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A16A88" w14:textId="77777777" w:rsidR="004A44A8" w:rsidRDefault="004A44A8">
      <w:pPr>
        <w:pStyle w:val="Title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Paul C. Peterson, M.D., FAANS</w:t>
      </w:r>
    </w:p>
    <w:p w14:paraId="489E43E2" w14:textId="77777777" w:rsidR="004A44A8" w:rsidRDefault="004A44A8">
      <w:pPr>
        <w:pStyle w:val="Subtitl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Maryville, TN | 865-776-5001 | paulcpmd@icloud.com</w:t>
      </w:r>
    </w:p>
    <w:p w14:paraId="607A98E4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Clinical Practice</w:t>
      </w:r>
    </w:p>
    <w:p w14:paraId="0603297C" w14:textId="51A0868B" w:rsidR="004A44A8" w:rsidRDefault="004A44A8" w:rsidP="004A44A8">
      <w:r>
        <w:rPr>
          <w:b/>
          <w:bCs/>
        </w:rPr>
        <w:t>Fort Sanders Neurosurgery and Spine</w:t>
      </w:r>
      <w:r>
        <w:t xml:space="preserve"> </w:t>
      </w:r>
      <w:r w:rsidR="00FE3F36">
        <w:t>in</w:t>
      </w:r>
      <w:r>
        <w:t>| Knoxville, TN | 01/2013 to Present</w:t>
      </w:r>
      <w:r>
        <w:br/>
        <w:t>501 20th Street, Suite 503, Knoxville, TN 37916 | Work: (865) 541-4321 | Fax: (865) 541-4320</w:t>
      </w:r>
    </w:p>
    <w:p w14:paraId="48B0B976" w14:textId="77777777" w:rsidR="004A44A8" w:rsidRDefault="004A44A8" w:rsidP="004A44A8">
      <w:r>
        <w:rPr>
          <w:b/>
          <w:bCs/>
        </w:rPr>
        <w:t>Covenant Medical Management</w:t>
      </w:r>
      <w:r>
        <w:t xml:space="preserve"> | Knoxville, TN | 10/2012 to 12/2012</w:t>
      </w:r>
      <w:r>
        <w:br/>
        <w:t xml:space="preserve">1400 </w:t>
      </w:r>
      <w:proofErr w:type="spellStart"/>
      <w:r>
        <w:t>Centerpoint</w:t>
      </w:r>
      <w:proofErr w:type="spellEnd"/>
      <w:r>
        <w:t xml:space="preserve"> Blvd., Suite 160, Building A, Knoxville, TN 37932 | Work: (865) 374-5200</w:t>
      </w:r>
    </w:p>
    <w:p w14:paraId="30526B2A" w14:textId="77777777" w:rsidR="004A44A8" w:rsidRDefault="004A44A8" w:rsidP="004A44A8">
      <w:r>
        <w:rPr>
          <w:b/>
          <w:bCs/>
        </w:rPr>
        <w:t>Neurosurgery Clinics of Knoxville</w:t>
      </w:r>
      <w:r>
        <w:t xml:space="preserve"> | Knoxville, TN | 03/2007 to 09/2012</w:t>
      </w:r>
      <w:r>
        <w:br/>
        <w:t>2001 Laurel Avenue, Suite 103, Knoxville, TN 37916 | Work: (865) 633-8054 | Fax: (865) 633-8055</w:t>
      </w:r>
    </w:p>
    <w:p w14:paraId="1D7C8F0E" w14:textId="77777777" w:rsidR="004A44A8" w:rsidRDefault="004A44A8" w:rsidP="004A44A8">
      <w:r>
        <w:rPr>
          <w:b/>
          <w:bCs/>
        </w:rPr>
        <w:t>Blue Ridge Neuroscience Center, P.C.</w:t>
      </w:r>
      <w:r>
        <w:t xml:space="preserve"> | Kingsport, TN | 07/1996 to 2007</w:t>
      </w:r>
      <w:r>
        <w:br/>
        <w:t>2 Sheridan Square, Suite 200, Kingsport, TN 37660 | Work: (423) 392-2888 | Fax: (423) 246-8278</w:t>
      </w:r>
    </w:p>
    <w:p w14:paraId="68E978DB" w14:textId="77777777" w:rsidR="004A44A8" w:rsidRPr="006C6EB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b w:val="0"/>
          <w:bCs w:val="0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Leadership</w:t>
      </w:r>
    </w:p>
    <w:p w14:paraId="1E52162D" w14:textId="77777777" w:rsidR="004A44A8" w:rsidRDefault="004A44A8" w:rsidP="004A44A8">
      <w:r>
        <w:rPr>
          <w:b/>
          <w:bCs/>
        </w:rPr>
        <w:t>Director of Neuroscience Intensive Care Unit</w:t>
      </w:r>
      <w:r>
        <w:t xml:space="preserve"> | 01/2013 to Present</w:t>
      </w:r>
    </w:p>
    <w:p w14:paraId="295F6EF4" w14:textId="2ECDA6FD" w:rsidR="00417641" w:rsidRPr="00553C48" w:rsidRDefault="00374F8A" w:rsidP="004A44A8">
      <w:r w:rsidRPr="00417641">
        <w:rPr>
          <w:b/>
          <w:bCs/>
        </w:rPr>
        <w:t>Stroke Center</w:t>
      </w:r>
      <w:r w:rsidR="001B753D" w:rsidRPr="00417641">
        <w:rPr>
          <w:b/>
          <w:bCs/>
        </w:rPr>
        <w:t xml:space="preserve"> developme</w:t>
      </w:r>
      <w:r w:rsidR="00C57DC5">
        <w:rPr>
          <w:b/>
          <w:bCs/>
        </w:rPr>
        <w:t>nt in 2013</w:t>
      </w:r>
      <w:r w:rsidR="00C2662F">
        <w:rPr>
          <w:b/>
          <w:bCs/>
        </w:rPr>
        <w:t xml:space="preserve">.  </w:t>
      </w:r>
      <w:r w:rsidR="00553C48">
        <w:t xml:space="preserve">Was the first physician to help develop </w:t>
      </w:r>
      <w:r w:rsidR="00391A63">
        <w:t xml:space="preserve">FSR Stroke </w:t>
      </w:r>
      <w:r w:rsidR="00D11975">
        <w:t>Center</w:t>
      </w:r>
      <w:r w:rsidR="00D856A6">
        <w:t xml:space="preserve"> until </w:t>
      </w:r>
      <w:r w:rsidR="006B3B88">
        <w:t xml:space="preserve">I helped </w:t>
      </w:r>
      <w:r w:rsidR="00055010">
        <w:t xml:space="preserve">hire </w:t>
      </w:r>
      <w:r w:rsidR="004744E9">
        <w:t>Neurology</w:t>
      </w:r>
      <w:r w:rsidR="00437025">
        <w:t xml:space="preserve"> Stroke</w:t>
      </w:r>
      <w:r w:rsidR="004744E9">
        <w:t xml:space="preserve"> </w:t>
      </w:r>
      <w:r w:rsidR="00055010">
        <w:t>Physicians</w:t>
      </w:r>
      <w:r w:rsidR="00437025">
        <w:t xml:space="preserve"> to take over.</w:t>
      </w:r>
      <w:r w:rsidR="00055010">
        <w:t xml:space="preserve"> </w:t>
      </w:r>
    </w:p>
    <w:p w14:paraId="36A0B425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 w:rsidRPr="00417641">
        <w:rPr>
          <w:rFonts w:ascii="Calibri" w:hAnsi="Calibri" w:cs="Calibri"/>
          <w:color w:val="1F4E79"/>
          <w:sz w:val="26"/>
          <w:szCs w:val="26"/>
        </w:rPr>
        <w:t>B</w:t>
      </w:r>
      <w:r>
        <w:rPr>
          <w:rFonts w:ascii="Calibri" w:hAnsi="Calibri" w:cs="Calibri"/>
          <w:color w:val="1F4E79"/>
          <w:sz w:val="26"/>
          <w:szCs w:val="26"/>
        </w:rPr>
        <w:t>oard Certification</w:t>
      </w:r>
    </w:p>
    <w:p w14:paraId="371EF639" w14:textId="77777777" w:rsidR="004A44A8" w:rsidRDefault="004A44A8" w:rsidP="004A44A8">
      <w:r>
        <w:rPr>
          <w:b/>
          <w:bCs/>
        </w:rPr>
        <w:t>American Board of Neurological Surgery</w:t>
      </w:r>
      <w:r>
        <w:t xml:space="preserve"> | Board Certified | June 6, 1999</w:t>
      </w:r>
    </w:p>
    <w:p w14:paraId="07C09732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Clinical Training</w:t>
      </w:r>
    </w:p>
    <w:p w14:paraId="127CFA16" w14:textId="77777777" w:rsidR="004A44A8" w:rsidRDefault="004A44A8" w:rsidP="004A44A8">
      <w:r>
        <w:rPr>
          <w:b/>
          <w:bCs/>
        </w:rPr>
        <w:t>Strong Memorial Hospital, University of Rochester School of Medicine</w:t>
      </w:r>
      <w:r>
        <w:t xml:space="preserve"> | Rochester, NY</w:t>
      </w:r>
      <w:r>
        <w:br/>
        <w:t>Neurosurgery Chief Resident, 1995–1996; Neurosurgery Resident, 1991–1995; Surgical Intern, 1990–1991</w:t>
      </w:r>
      <w:r>
        <w:br/>
        <w:t xml:space="preserve">Webster </w:t>
      </w:r>
      <w:proofErr w:type="spellStart"/>
      <w:r>
        <w:t>Pilcher</w:t>
      </w:r>
      <w:proofErr w:type="spellEnd"/>
      <w:r>
        <w:t>, M.D., Ph.D., Frank P. Smith Professor and Chair | Phone: (585) 275-7944 | Department of Surgery Phone: (585) 275-2725</w:t>
      </w:r>
    </w:p>
    <w:p w14:paraId="7142B76F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Education</w:t>
      </w:r>
    </w:p>
    <w:p w14:paraId="6981EAAF" w14:textId="77777777" w:rsidR="004A44A8" w:rsidRDefault="004A44A8" w:rsidP="004A44A8">
      <w:r>
        <w:rPr>
          <w:b/>
          <w:bCs/>
        </w:rPr>
        <w:t>Wayne State University School of Medicine</w:t>
      </w:r>
      <w:r>
        <w:t xml:space="preserve"> | Detroit, MI</w:t>
      </w:r>
      <w:r>
        <w:br/>
        <w:t>M.D., 1986–1990 | Office of Records and Registration: (313) 577-1470</w:t>
      </w:r>
    </w:p>
    <w:p w14:paraId="0C78BEBA" w14:textId="77777777" w:rsidR="004A44A8" w:rsidRDefault="004A44A8" w:rsidP="004A44A8">
      <w:r>
        <w:rPr>
          <w:b/>
          <w:bCs/>
        </w:rPr>
        <w:t>Northern Michigan University</w:t>
      </w:r>
      <w:r>
        <w:t xml:space="preserve"> | Marquette, MI</w:t>
      </w:r>
      <w:r>
        <w:br/>
        <w:t>B.S., Chemistry, 1980–1986 | Phone: (906) 277-2920</w:t>
      </w:r>
    </w:p>
    <w:p w14:paraId="1547065D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lastRenderedPageBreak/>
        <w:t>Honors and Awards</w:t>
      </w:r>
    </w:p>
    <w:p w14:paraId="30AC86CA" w14:textId="77777777" w:rsidR="004A44A8" w:rsidRPr="004A44A8" w:rsidRDefault="004A44A8" w:rsidP="004A44A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Cum Laude, undergraduate studies</w:t>
      </w:r>
    </w:p>
    <w:p w14:paraId="65BBBC10" w14:textId="77777777" w:rsidR="004A44A8" w:rsidRPr="004A44A8" w:rsidRDefault="004A44A8" w:rsidP="004A44A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President of the Premedical Society, 1989–1990</w:t>
      </w:r>
    </w:p>
    <w:p w14:paraId="6E2A92FE" w14:textId="77777777" w:rsidR="004A44A8" w:rsidRPr="004A44A8" w:rsidRDefault="004A44A8" w:rsidP="004A44A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Alpha Omega Alpha, medical school</w:t>
      </w:r>
    </w:p>
    <w:p w14:paraId="72560AAA" w14:textId="77777777" w:rsidR="004A44A8" w:rsidRPr="004A44A8" w:rsidRDefault="004A44A8" w:rsidP="004A44A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Honors for Years 1 and 2</w:t>
      </w:r>
    </w:p>
    <w:p w14:paraId="69E40747" w14:textId="77777777" w:rsidR="004A44A8" w:rsidRPr="004A44A8" w:rsidRDefault="004A44A8" w:rsidP="004A44A8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proofErr w:type="spellStart"/>
      <w:r w:rsidRPr="004A44A8">
        <w:rPr>
          <w:rFonts w:asciiTheme="minorHAnsi" w:hAnsiTheme="minorHAnsi" w:cstheme="minorBidi"/>
          <w:sz w:val="20"/>
          <w:szCs w:val="20"/>
        </w:rPr>
        <w:t>Prentis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 xml:space="preserve"> Scholarship for Academic Excellence</w:t>
      </w:r>
    </w:p>
    <w:p w14:paraId="0D79C481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Educational Conferences</w:t>
      </w:r>
    </w:p>
    <w:p w14:paraId="1726203D" w14:textId="77777777" w:rsidR="004A44A8" w:rsidRPr="004A44A8" w:rsidRDefault="004A44A8" w:rsidP="004A44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Review and Update in Neurobiology for Neurosurgeons, Woods Hole, MS, October 1992</w:t>
      </w:r>
    </w:p>
    <w:p w14:paraId="2CAF8307" w14:textId="77777777" w:rsidR="004A44A8" w:rsidRPr="004A44A8" w:rsidRDefault="004A44A8" w:rsidP="004A44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Chicago Review Course in Neurological Surgery, Chicago, IL, February 1994</w:t>
      </w:r>
    </w:p>
    <w:p w14:paraId="6442663A" w14:textId="77777777" w:rsidR="004A44A8" w:rsidRPr="004A44A8" w:rsidRDefault="004A44A8" w:rsidP="004A44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Midas Rex Institute, West Palm Beach, FL, January 1994</w:t>
      </w:r>
    </w:p>
    <w:p w14:paraId="6258B23C" w14:textId="77777777" w:rsidR="004A44A8" w:rsidRPr="004A44A8" w:rsidRDefault="004A44A8" w:rsidP="004A44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 xml:space="preserve">W. </w:t>
      </w:r>
      <w:proofErr w:type="spellStart"/>
      <w:r w:rsidRPr="004A44A8">
        <w:rPr>
          <w:rFonts w:asciiTheme="minorHAnsi" w:hAnsiTheme="minorHAnsi" w:cstheme="minorBidi"/>
          <w:sz w:val="20"/>
          <w:szCs w:val="20"/>
        </w:rPr>
        <w:t>Lougheed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A44A8">
        <w:rPr>
          <w:rFonts w:asciiTheme="minorHAnsi" w:hAnsiTheme="minorHAnsi" w:cstheme="minorBidi"/>
          <w:sz w:val="20"/>
          <w:szCs w:val="20"/>
        </w:rPr>
        <w:t>Microneurosurgical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 xml:space="preserve"> Course, Toronto, October 1994</w:t>
      </w:r>
    </w:p>
    <w:p w14:paraId="7FBA889A" w14:textId="77777777" w:rsidR="004A44A8" w:rsidRPr="004A44A8" w:rsidRDefault="004A44A8" w:rsidP="004A44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Gamma Knife Course, January 2009</w:t>
      </w:r>
    </w:p>
    <w:p w14:paraId="6E4E7603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Professional Memberships</w:t>
      </w:r>
    </w:p>
    <w:p w14:paraId="3E547312" w14:textId="77777777" w:rsidR="004A44A8" w:rsidRPr="004A44A8" w:rsidRDefault="004A44A8" w:rsidP="004A44A8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American Association of Neurological Surgeons, 1993</w:t>
      </w:r>
    </w:p>
    <w:p w14:paraId="48CF52B4" w14:textId="77777777" w:rsidR="004A44A8" w:rsidRPr="004A44A8" w:rsidRDefault="004A44A8" w:rsidP="004A44A8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Congress of Neurological Surgeons, 1994</w:t>
      </w:r>
    </w:p>
    <w:p w14:paraId="3AA1787E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Professional Interests</w:t>
      </w:r>
    </w:p>
    <w:p w14:paraId="3C1ECF9F" w14:textId="77777777" w:rsidR="004A44A8" w:rsidRDefault="004A44A8" w:rsidP="004A44A8">
      <w:r>
        <w:t>Vascular, spinal, and general neurosurgery</w:t>
      </w:r>
    </w:p>
    <w:p w14:paraId="4B413353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Research</w:t>
      </w:r>
    </w:p>
    <w:p w14:paraId="69453556" w14:textId="77777777" w:rsidR="004A44A8" w:rsidRPr="004A44A8" w:rsidRDefault="004A44A8" w:rsidP="004A44A8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b/>
          <w:bCs/>
          <w:sz w:val="20"/>
          <w:szCs w:val="20"/>
        </w:rPr>
        <w:t>Rat Brain Ischemia: A New Model</w:t>
      </w:r>
      <w:r w:rsidRPr="004A44A8">
        <w:rPr>
          <w:rFonts w:asciiTheme="minorHAnsi" w:hAnsiTheme="minorHAnsi" w:cstheme="minorBidi"/>
          <w:sz w:val="20"/>
          <w:szCs w:val="20"/>
        </w:rPr>
        <w:t xml:space="preserve"> | Advisor: John </w:t>
      </w:r>
      <w:proofErr w:type="spellStart"/>
      <w:r w:rsidRPr="004A44A8">
        <w:rPr>
          <w:rFonts w:asciiTheme="minorHAnsi" w:hAnsiTheme="minorHAnsi" w:cstheme="minorBidi"/>
          <w:sz w:val="20"/>
          <w:szCs w:val="20"/>
        </w:rPr>
        <w:t>Zinkel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>, M.D. | 06/1989–06/1990</w:t>
      </w:r>
    </w:p>
    <w:p w14:paraId="1F1C1550" w14:textId="77777777" w:rsidR="004A44A8" w:rsidRPr="004A44A8" w:rsidRDefault="004A44A8" w:rsidP="004A44A8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b/>
          <w:bCs/>
          <w:sz w:val="20"/>
          <w:szCs w:val="20"/>
        </w:rPr>
        <w:t>A Time Flow Study</w:t>
      </w:r>
      <w:r w:rsidRPr="004A44A8">
        <w:rPr>
          <w:rFonts w:asciiTheme="minorHAnsi" w:hAnsiTheme="minorHAnsi" w:cstheme="minorBidi"/>
          <w:sz w:val="20"/>
          <w:szCs w:val="20"/>
        </w:rPr>
        <w:t xml:space="preserve"> | </w:t>
      </w:r>
      <w:proofErr w:type="spellStart"/>
      <w:r w:rsidRPr="004A44A8">
        <w:rPr>
          <w:rFonts w:asciiTheme="minorHAnsi" w:hAnsiTheme="minorHAnsi" w:cstheme="minorBidi"/>
          <w:sz w:val="20"/>
          <w:szCs w:val="20"/>
        </w:rPr>
        <w:t>Hutzel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 xml:space="preserve"> Hospital Prenatal Clinic | Advisor: Marilyn Poland, R.N., Ph.D. | 05/1987–08/1987</w:t>
      </w:r>
    </w:p>
    <w:p w14:paraId="136A5536" w14:textId="77777777" w:rsidR="004A44A8" w:rsidRPr="004A44A8" w:rsidRDefault="004A44A8" w:rsidP="004A44A8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b/>
          <w:bCs/>
          <w:sz w:val="20"/>
          <w:szCs w:val="20"/>
        </w:rPr>
        <w:t xml:space="preserve">Mitochondrial Membrane Phospholipids in Mice with </w:t>
      </w:r>
      <w:proofErr w:type="spellStart"/>
      <w:r w:rsidRPr="004A44A8">
        <w:rPr>
          <w:rFonts w:asciiTheme="minorHAnsi" w:hAnsiTheme="minorHAnsi" w:cstheme="minorBidi"/>
          <w:b/>
          <w:bCs/>
          <w:sz w:val="20"/>
          <w:szCs w:val="20"/>
        </w:rPr>
        <w:t>Menkes</w:t>
      </w:r>
      <w:proofErr w:type="spellEnd"/>
      <w:r w:rsidRPr="004A44A8">
        <w:rPr>
          <w:rFonts w:asciiTheme="minorHAnsi" w:hAnsiTheme="minorHAnsi" w:cstheme="minorBidi"/>
          <w:b/>
          <w:bCs/>
          <w:sz w:val="20"/>
          <w:szCs w:val="20"/>
        </w:rPr>
        <w:t xml:space="preserve"> Disease</w:t>
      </w:r>
      <w:r w:rsidRPr="004A44A8">
        <w:rPr>
          <w:rFonts w:asciiTheme="minorHAnsi" w:hAnsiTheme="minorHAnsi" w:cstheme="minorBidi"/>
          <w:sz w:val="20"/>
          <w:szCs w:val="20"/>
        </w:rPr>
        <w:t xml:space="preserve"> | Undergraduate Senior Research Project | Advisor: Roger Barry, Ph.D. | 01/1986–06/1986</w:t>
      </w:r>
    </w:p>
    <w:p w14:paraId="2DC6F83D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Publications</w:t>
      </w:r>
    </w:p>
    <w:p w14:paraId="5A5F14A5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t xml:space="preserve">1. </w:t>
      </w:r>
      <w:proofErr w:type="spellStart"/>
      <w:r>
        <w:rPr>
          <w:rFonts w:ascii="Aptos" w:hAnsi="Aptos"/>
          <w:sz w:val="20"/>
          <w:szCs w:val="20"/>
        </w:rPr>
        <w:t>Rusyniak</w:t>
      </w:r>
      <w:proofErr w:type="spellEnd"/>
      <w:r>
        <w:rPr>
          <w:rFonts w:ascii="Aptos" w:hAnsi="Aptos"/>
          <w:sz w:val="20"/>
          <w:szCs w:val="20"/>
        </w:rPr>
        <w:t xml:space="preserve"> WG, Peterson PC, </w:t>
      </w:r>
      <w:proofErr w:type="spellStart"/>
      <w:r>
        <w:rPr>
          <w:rFonts w:ascii="Aptos" w:hAnsi="Aptos"/>
          <w:sz w:val="20"/>
          <w:szCs w:val="20"/>
        </w:rPr>
        <w:t>Okawara</w:t>
      </w:r>
      <w:proofErr w:type="spellEnd"/>
      <w:r>
        <w:rPr>
          <w:rFonts w:ascii="Aptos" w:hAnsi="Aptos"/>
          <w:sz w:val="20"/>
          <w:szCs w:val="20"/>
        </w:rPr>
        <w:t xml:space="preserve"> SH, </w:t>
      </w:r>
      <w:proofErr w:type="spellStart"/>
      <w:r>
        <w:rPr>
          <w:rFonts w:ascii="Aptos" w:hAnsi="Aptos"/>
          <w:sz w:val="20"/>
          <w:szCs w:val="20"/>
        </w:rPr>
        <w:t>Pilcher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WH</w:t>
      </w:r>
      <w:proofErr w:type="spellEnd"/>
      <w:r>
        <w:rPr>
          <w:rFonts w:ascii="Aptos" w:hAnsi="Aptos"/>
          <w:sz w:val="20"/>
          <w:szCs w:val="20"/>
        </w:rPr>
        <w:t xml:space="preserve">, George ED. Acute subdural hematoma after aneurysmal rupture: evacuation with aneurysm clipping after emergent infusion computed tomography: case report. </w:t>
      </w:r>
      <w:r>
        <w:rPr>
          <w:rFonts w:ascii="Aptos" w:hAnsi="Aptos"/>
          <w:i/>
          <w:iCs/>
          <w:sz w:val="20"/>
          <w:szCs w:val="20"/>
        </w:rPr>
        <w:t>Neurosurgery</w:t>
      </w:r>
      <w:r>
        <w:rPr>
          <w:rFonts w:ascii="Aptos" w:hAnsi="Aptos"/>
          <w:sz w:val="20"/>
          <w:szCs w:val="20"/>
        </w:rPr>
        <w:t>. 1992;31:129–132.</w:t>
      </w:r>
    </w:p>
    <w:p w14:paraId="55B721AC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t xml:space="preserve">2. </w:t>
      </w:r>
      <w:proofErr w:type="spellStart"/>
      <w:r>
        <w:rPr>
          <w:rFonts w:ascii="Aptos" w:hAnsi="Aptos"/>
          <w:sz w:val="20"/>
          <w:szCs w:val="20"/>
        </w:rPr>
        <w:t>Reussner</w:t>
      </w:r>
      <w:proofErr w:type="spellEnd"/>
      <w:r>
        <w:rPr>
          <w:rFonts w:ascii="Aptos" w:hAnsi="Aptos"/>
          <w:sz w:val="20"/>
          <w:szCs w:val="20"/>
        </w:rPr>
        <w:t xml:space="preserve"> LA, </w:t>
      </w:r>
      <w:proofErr w:type="spellStart"/>
      <w:r>
        <w:rPr>
          <w:rFonts w:ascii="Aptos" w:hAnsi="Aptos"/>
          <w:sz w:val="20"/>
          <w:szCs w:val="20"/>
        </w:rPr>
        <w:t>Blebea</w:t>
      </w:r>
      <w:proofErr w:type="spellEnd"/>
      <w:r>
        <w:rPr>
          <w:rFonts w:ascii="Aptos" w:hAnsi="Aptos"/>
          <w:sz w:val="20"/>
          <w:szCs w:val="20"/>
        </w:rPr>
        <w:t xml:space="preserve"> J, Peterson P, Oriel K. Nasopharyngeal perforation as a complication of nasogastric intubation. </w:t>
      </w:r>
      <w:r>
        <w:rPr>
          <w:rFonts w:ascii="Aptos" w:hAnsi="Aptos"/>
          <w:i/>
          <w:iCs/>
          <w:sz w:val="20"/>
          <w:szCs w:val="20"/>
        </w:rPr>
        <w:t>ENT Journal</w:t>
      </w:r>
      <w:r>
        <w:rPr>
          <w:rFonts w:ascii="Aptos" w:hAnsi="Aptos"/>
          <w:sz w:val="20"/>
          <w:szCs w:val="20"/>
        </w:rPr>
        <w:t>. 1993;72:755–758.</w:t>
      </w:r>
    </w:p>
    <w:p w14:paraId="77BBB427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t xml:space="preserve">3. </w:t>
      </w:r>
      <w:proofErr w:type="spellStart"/>
      <w:r>
        <w:rPr>
          <w:rFonts w:ascii="Aptos" w:hAnsi="Aptos"/>
          <w:sz w:val="20"/>
          <w:szCs w:val="20"/>
        </w:rPr>
        <w:t>Valanne</w:t>
      </w:r>
      <w:proofErr w:type="spellEnd"/>
      <w:r>
        <w:rPr>
          <w:rFonts w:ascii="Aptos" w:hAnsi="Aptos"/>
          <w:sz w:val="20"/>
          <w:szCs w:val="20"/>
        </w:rPr>
        <w:t xml:space="preserve"> L, </w:t>
      </w:r>
      <w:proofErr w:type="spellStart"/>
      <w:r>
        <w:rPr>
          <w:rFonts w:ascii="Aptos" w:hAnsi="Aptos"/>
          <w:sz w:val="20"/>
          <w:szCs w:val="20"/>
        </w:rPr>
        <w:t>Ketonen</w:t>
      </w:r>
      <w:proofErr w:type="spellEnd"/>
      <w:r>
        <w:rPr>
          <w:rFonts w:ascii="Aptos" w:hAnsi="Aptos"/>
          <w:sz w:val="20"/>
          <w:szCs w:val="20"/>
        </w:rPr>
        <w:t xml:space="preserve"> L, </w:t>
      </w:r>
      <w:proofErr w:type="spellStart"/>
      <w:r>
        <w:rPr>
          <w:rFonts w:ascii="Aptos" w:hAnsi="Aptos"/>
          <w:sz w:val="20"/>
          <w:szCs w:val="20"/>
        </w:rPr>
        <w:t>Barsotti</w:t>
      </w:r>
      <w:proofErr w:type="spellEnd"/>
      <w:r>
        <w:rPr>
          <w:rFonts w:ascii="Aptos" w:hAnsi="Aptos"/>
          <w:sz w:val="20"/>
          <w:szCs w:val="20"/>
        </w:rPr>
        <w:t xml:space="preserve"> J, Peterson P, </w:t>
      </w:r>
      <w:proofErr w:type="spellStart"/>
      <w:r>
        <w:rPr>
          <w:rFonts w:ascii="Aptos" w:hAnsi="Aptos"/>
          <w:sz w:val="20"/>
          <w:szCs w:val="20"/>
        </w:rPr>
        <w:t>Pilcher</w:t>
      </w:r>
      <w:proofErr w:type="spellEnd"/>
      <w:r>
        <w:rPr>
          <w:rFonts w:ascii="Aptos" w:hAnsi="Aptos"/>
          <w:sz w:val="20"/>
          <w:szCs w:val="20"/>
        </w:rPr>
        <w:t xml:space="preserve"> W. Interesting images: </w:t>
      </w:r>
      <w:proofErr w:type="spellStart"/>
      <w:r>
        <w:rPr>
          <w:rFonts w:ascii="Aptos" w:hAnsi="Aptos"/>
          <w:sz w:val="20"/>
          <w:szCs w:val="20"/>
        </w:rPr>
        <w:t>posttraumatic</w:t>
      </w:r>
      <w:proofErr w:type="spellEnd"/>
      <w:r>
        <w:rPr>
          <w:rFonts w:ascii="Aptos" w:hAnsi="Aptos"/>
          <w:sz w:val="20"/>
          <w:szCs w:val="20"/>
        </w:rPr>
        <w:t xml:space="preserve"> nonfunctioning arm. </w:t>
      </w:r>
      <w:r>
        <w:rPr>
          <w:rFonts w:ascii="Aptos" w:hAnsi="Aptos"/>
          <w:i/>
          <w:iCs/>
          <w:sz w:val="20"/>
          <w:szCs w:val="20"/>
        </w:rPr>
        <w:t>Journal of Child Neurology</w:t>
      </w:r>
      <w:r>
        <w:rPr>
          <w:rFonts w:ascii="Aptos" w:hAnsi="Aptos"/>
          <w:sz w:val="20"/>
          <w:szCs w:val="20"/>
        </w:rPr>
        <w:t>. 1995;10(1):30.</w:t>
      </w:r>
    </w:p>
    <w:p w14:paraId="532FB264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lastRenderedPageBreak/>
        <w:t xml:space="preserve">4. </w:t>
      </w:r>
      <w:proofErr w:type="spellStart"/>
      <w:r>
        <w:rPr>
          <w:rFonts w:ascii="Aptos" w:hAnsi="Aptos"/>
          <w:sz w:val="20"/>
          <w:szCs w:val="20"/>
        </w:rPr>
        <w:t>Ketonen</w:t>
      </w:r>
      <w:proofErr w:type="spellEnd"/>
      <w:r>
        <w:rPr>
          <w:rFonts w:ascii="Aptos" w:hAnsi="Aptos"/>
          <w:sz w:val="20"/>
          <w:szCs w:val="20"/>
        </w:rPr>
        <w:t xml:space="preserve"> LM, </w:t>
      </w:r>
      <w:proofErr w:type="spellStart"/>
      <w:r>
        <w:rPr>
          <w:rFonts w:ascii="Aptos" w:hAnsi="Aptos"/>
          <w:sz w:val="20"/>
          <w:szCs w:val="20"/>
        </w:rPr>
        <w:t>Schwid</w:t>
      </w:r>
      <w:proofErr w:type="spellEnd"/>
      <w:r>
        <w:rPr>
          <w:rFonts w:ascii="Aptos" w:hAnsi="Aptos"/>
          <w:sz w:val="20"/>
          <w:szCs w:val="20"/>
        </w:rPr>
        <w:t xml:space="preserve"> S, </w:t>
      </w:r>
      <w:proofErr w:type="spellStart"/>
      <w:r>
        <w:rPr>
          <w:rFonts w:ascii="Aptos" w:hAnsi="Aptos"/>
          <w:sz w:val="20"/>
          <w:szCs w:val="20"/>
        </w:rPr>
        <w:t>Valanne</w:t>
      </w:r>
      <w:proofErr w:type="spellEnd"/>
      <w:r>
        <w:rPr>
          <w:rFonts w:ascii="Aptos" w:hAnsi="Aptos"/>
          <w:sz w:val="20"/>
          <w:szCs w:val="20"/>
        </w:rPr>
        <w:t xml:space="preserve"> LK, Peterson P, </w:t>
      </w:r>
      <w:proofErr w:type="spellStart"/>
      <w:r>
        <w:rPr>
          <w:rFonts w:ascii="Aptos" w:hAnsi="Aptos"/>
          <w:sz w:val="20"/>
          <w:szCs w:val="20"/>
        </w:rPr>
        <w:t>Okawara</w:t>
      </w:r>
      <w:proofErr w:type="spellEnd"/>
      <w:r>
        <w:rPr>
          <w:rFonts w:ascii="Aptos" w:hAnsi="Aptos"/>
          <w:sz w:val="20"/>
          <w:szCs w:val="20"/>
        </w:rPr>
        <w:t xml:space="preserve"> S. Herpes simplex myelitis simulating neoplasm on MRI. </w:t>
      </w:r>
      <w:r>
        <w:rPr>
          <w:rFonts w:ascii="Aptos" w:hAnsi="Aptos"/>
          <w:i/>
          <w:iCs/>
          <w:sz w:val="20"/>
          <w:szCs w:val="20"/>
        </w:rPr>
        <w:t xml:space="preserve">Journal of </w:t>
      </w:r>
      <w:proofErr w:type="spellStart"/>
      <w:r>
        <w:rPr>
          <w:rFonts w:ascii="Aptos" w:hAnsi="Aptos"/>
          <w:i/>
          <w:iCs/>
          <w:sz w:val="20"/>
          <w:szCs w:val="20"/>
        </w:rPr>
        <w:t>Neuroimaging</w:t>
      </w:r>
      <w:proofErr w:type="spellEnd"/>
      <w:r>
        <w:rPr>
          <w:rFonts w:ascii="Aptos" w:hAnsi="Aptos"/>
          <w:sz w:val="20"/>
          <w:szCs w:val="20"/>
        </w:rPr>
        <w:t>. 1995;5(3):190.</w:t>
      </w:r>
    </w:p>
    <w:p w14:paraId="4E51D365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t xml:space="preserve">5. Maurer PK, Mullins KJ, </w:t>
      </w:r>
      <w:proofErr w:type="spellStart"/>
      <w:r>
        <w:rPr>
          <w:rFonts w:ascii="Aptos" w:hAnsi="Aptos"/>
          <w:sz w:val="20"/>
          <w:szCs w:val="20"/>
        </w:rPr>
        <w:t>Pilcher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WH</w:t>
      </w:r>
      <w:proofErr w:type="spellEnd"/>
      <w:r>
        <w:rPr>
          <w:rFonts w:ascii="Aptos" w:hAnsi="Aptos"/>
          <w:sz w:val="20"/>
          <w:szCs w:val="20"/>
        </w:rPr>
        <w:t xml:space="preserve">, Lang MS, </w:t>
      </w:r>
      <w:proofErr w:type="spellStart"/>
      <w:r>
        <w:rPr>
          <w:rFonts w:ascii="Aptos" w:hAnsi="Aptos"/>
          <w:sz w:val="20"/>
          <w:szCs w:val="20"/>
        </w:rPr>
        <w:t>Brara</w:t>
      </w:r>
      <w:proofErr w:type="spellEnd"/>
      <w:r>
        <w:rPr>
          <w:rFonts w:ascii="Aptos" w:hAnsi="Aptos"/>
          <w:sz w:val="20"/>
          <w:szCs w:val="20"/>
        </w:rPr>
        <w:t xml:space="preserve"> HS, Peterson PC, Ireland PD. </w:t>
      </w:r>
      <w:proofErr w:type="spellStart"/>
      <w:r>
        <w:rPr>
          <w:rFonts w:ascii="Aptos" w:hAnsi="Aptos"/>
          <w:sz w:val="20"/>
          <w:szCs w:val="20"/>
        </w:rPr>
        <w:t>Hartshill</w:t>
      </w:r>
      <w:proofErr w:type="spellEnd"/>
      <w:r>
        <w:rPr>
          <w:rFonts w:ascii="Aptos" w:hAnsi="Aptos"/>
          <w:sz w:val="20"/>
          <w:szCs w:val="20"/>
        </w:rPr>
        <w:t xml:space="preserve">/Luque rectangle with </w:t>
      </w:r>
      <w:proofErr w:type="spellStart"/>
      <w:r>
        <w:rPr>
          <w:rFonts w:ascii="Aptos" w:hAnsi="Aptos"/>
          <w:sz w:val="20"/>
          <w:szCs w:val="20"/>
        </w:rPr>
        <w:t>SofWire</w:t>
      </w:r>
      <w:proofErr w:type="spellEnd"/>
      <w:r>
        <w:rPr>
          <w:rFonts w:ascii="Aptos" w:hAnsi="Aptos"/>
          <w:sz w:val="20"/>
          <w:szCs w:val="20"/>
        </w:rPr>
        <w:t xml:space="preserve"> cable technique for posterior spinal instrumentation. Submitted to </w:t>
      </w:r>
      <w:r>
        <w:rPr>
          <w:rFonts w:ascii="Aptos" w:hAnsi="Aptos"/>
          <w:i/>
          <w:iCs/>
          <w:sz w:val="20"/>
          <w:szCs w:val="20"/>
        </w:rPr>
        <w:t>Journal of Neurosurgery</w:t>
      </w:r>
      <w:r>
        <w:rPr>
          <w:rFonts w:ascii="Aptos" w:hAnsi="Aptos"/>
          <w:sz w:val="20"/>
          <w:szCs w:val="20"/>
        </w:rPr>
        <w:t>.</w:t>
      </w:r>
    </w:p>
    <w:p w14:paraId="1F1A49B8" w14:textId="77777777" w:rsidR="00A430F5" w:rsidRDefault="00A430F5">
      <w:pPr>
        <w:ind w:left="792"/>
        <w:rPr>
          <w:kern w:val="0"/>
          <w:szCs w:val="22"/>
          <w14:ligatures w14:val="none"/>
        </w:rPr>
      </w:pPr>
      <w:r>
        <w:rPr>
          <w:rFonts w:ascii="Aptos" w:hAnsi="Aptos"/>
          <w:sz w:val="20"/>
          <w:szCs w:val="20"/>
        </w:rPr>
        <w:t xml:space="preserve">6. Peterson P, Fogarty J, Long S, Lucas B, </w:t>
      </w:r>
      <w:proofErr w:type="spellStart"/>
      <w:r>
        <w:rPr>
          <w:rFonts w:ascii="Aptos" w:hAnsi="Aptos"/>
          <w:sz w:val="20"/>
          <w:szCs w:val="20"/>
        </w:rPr>
        <w:t>Papadakos</w:t>
      </w:r>
      <w:proofErr w:type="spellEnd"/>
      <w:r>
        <w:rPr>
          <w:rFonts w:ascii="Aptos" w:hAnsi="Aptos"/>
          <w:sz w:val="20"/>
          <w:szCs w:val="20"/>
        </w:rPr>
        <w:t xml:space="preserve"> P. Malignant hyperthermia-like syndrome triggered by contrast media.</w:t>
      </w:r>
    </w:p>
    <w:p w14:paraId="33FCD67F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Professional Presentations</w:t>
      </w:r>
    </w:p>
    <w:p w14:paraId="0EE24F4A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ATLS Instructor, 1992, 1993, 1994</w:t>
      </w:r>
    </w:p>
    <w:p w14:paraId="1B087678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CNS shunt malfunctions presentation to Pediatric Emergency Department, May 16, 1995</w:t>
      </w:r>
    </w:p>
    <w:p w14:paraId="2EB58FFE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proofErr w:type="spellStart"/>
      <w:r w:rsidRPr="004A44A8">
        <w:rPr>
          <w:rFonts w:asciiTheme="minorHAnsi" w:hAnsiTheme="minorHAnsi" w:cstheme="minorBidi"/>
          <w:sz w:val="20"/>
          <w:szCs w:val="20"/>
        </w:rPr>
        <w:t>Gliadel</w:t>
      </w:r>
      <w:proofErr w:type="spellEnd"/>
      <w:r w:rsidRPr="004A44A8">
        <w:rPr>
          <w:rFonts w:asciiTheme="minorHAnsi" w:hAnsiTheme="minorHAnsi" w:cstheme="minorBidi"/>
          <w:sz w:val="20"/>
          <w:szCs w:val="20"/>
        </w:rPr>
        <w:t xml:space="preserve"> Speaker’s Bureau, 1997–2000</w:t>
      </w:r>
    </w:p>
    <w:p w14:paraId="0661D82C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US Spine Instructor, 2008 to Present</w:t>
      </w:r>
    </w:p>
    <w:p w14:paraId="72AEBBBD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Weekly Neuro Grand Rounds in ICU, 2013 to Present</w:t>
      </w:r>
    </w:p>
    <w:p w14:paraId="346544DC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Comprehensive Stroke Center Presentation, 2014 to Present</w:t>
      </w:r>
    </w:p>
    <w:p w14:paraId="2C0F87DC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Guest Lecture for LMU Medical School</w:t>
      </w:r>
    </w:p>
    <w:p w14:paraId="6ADBD7E3" w14:textId="77777777" w:rsidR="004A44A8" w:rsidRPr="004A44A8" w:rsidRDefault="004A44A8" w:rsidP="004A44A8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4A44A8">
        <w:rPr>
          <w:rFonts w:asciiTheme="minorHAnsi" w:hAnsiTheme="minorHAnsi" w:cstheme="minorBidi"/>
          <w:sz w:val="20"/>
          <w:szCs w:val="20"/>
        </w:rPr>
        <w:t>Guest Lecturer, University of Tennessee Premed Group</w:t>
      </w:r>
    </w:p>
    <w:p w14:paraId="2653CA71" w14:textId="77777777" w:rsidR="004A44A8" w:rsidRDefault="004A44A8">
      <w:pPr>
        <w:pStyle w:val="Heading1"/>
        <w:pBdr>
          <w:top w:val="single" w:sz="2" w:space="0" w:color="1F4E79"/>
          <w:left w:val="single" w:sz="2" w:space="0" w:color="1F4E79"/>
          <w:bottom w:val="single" w:sz="6" w:space="0" w:color="1F4E79"/>
          <w:right w:val="single" w:sz="2" w:space="0" w:color="1F4E79"/>
        </w:pBdr>
        <w:rPr>
          <w:rFonts w:ascii="Calibri" w:hAnsi="Calibri" w:cs="Calibri"/>
          <w:color w:val="1F4E79"/>
          <w:sz w:val="26"/>
          <w:szCs w:val="26"/>
        </w:rPr>
      </w:pPr>
      <w:r>
        <w:rPr>
          <w:rFonts w:ascii="Calibri" w:hAnsi="Calibri" w:cs="Calibri"/>
          <w:color w:val="1F4E79"/>
          <w:sz w:val="26"/>
          <w:szCs w:val="26"/>
        </w:rPr>
        <w:t>Personal</w:t>
      </w:r>
    </w:p>
    <w:p w14:paraId="4170B636" w14:textId="77777777" w:rsidR="006D6B25" w:rsidRDefault="006D6B25" w:rsidP="006D6B25">
      <w:r>
        <w:t>Married; four adult children; U.S. citizen. Hobbies include reading, guitar, and ham radio.</w:t>
      </w:r>
    </w:p>
    <w:p w14:paraId="3D6CB070" w14:textId="77777777" w:rsidR="009A27E2" w:rsidRDefault="009A27E2">
      <w:pPr>
        <w:sectPr w:rsidR="009A27E2">
          <w:pgSz w:w="12240" w:h="15840"/>
          <w:pgMar w:top="1430" w:right="1808" w:bottom="1648" w:left="1800" w:header="720" w:footer="720" w:gutter="0"/>
          <w:cols w:space="720"/>
        </w:sectPr>
      </w:pPr>
    </w:p>
    <w:p w14:paraId="2958F424" w14:textId="77777777" w:rsidR="00F77BF3" w:rsidRDefault="00F77BF3"/>
    <w:sectPr w:rsidR="00000000">
      <w:pgSz w:w="12240" w:h="15840"/>
      <w:pgMar w:top="1430" w:right="1808" w:bottom="164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9C6096C"/>
    <w:multiLevelType w:val="hybridMultilevel"/>
    <w:tmpl w:val="FFFFFFFF"/>
    <w:lvl w:ilvl="0" w:tplc="5FD26C30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693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28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2CCD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464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EF2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4AD0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E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3227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C0E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22F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D6E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F10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54F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E15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813695">
    <w:abstractNumId w:val="0"/>
  </w:num>
  <w:num w:numId="2" w16cid:durableId="1572156711">
    <w:abstractNumId w:val="6"/>
  </w:num>
  <w:num w:numId="3" w16cid:durableId="2015915814">
    <w:abstractNumId w:val="4"/>
  </w:num>
  <w:num w:numId="4" w16cid:durableId="1864636643">
    <w:abstractNumId w:val="1"/>
  </w:num>
  <w:num w:numId="5" w16cid:durableId="458501488">
    <w:abstractNumId w:val="5"/>
  </w:num>
  <w:num w:numId="6" w16cid:durableId="1576357222">
    <w:abstractNumId w:val="3"/>
  </w:num>
  <w:num w:numId="7" w16cid:durableId="112932532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2"/>
    <w:rsid w:val="00001FBC"/>
    <w:rsid w:val="00033C7D"/>
    <w:rsid w:val="000404C0"/>
    <w:rsid w:val="000514D5"/>
    <w:rsid w:val="00055010"/>
    <w:rsid w:val="00086648"/>
    <w:rsid w:val="000B2646"/>
    <w:rsid w:val="0016188C"/>
    <w:rsid w:val="00195BA0"/>
    <w:rsid w:val="001B753D"/>
    <w:rsid w:val="001E0D3E"/>
    <w:rsid w:val="00267E6B"/>
    <w:rsid w:val="0031392C"/>
    <w:rsid w:val="00321214"/>
    <w:rsid w:val="00343AF1"/>
    <w:rsid w:val="00374F8A"/>
    <w:rsid w:val="00391A63"/>
    <w:rsid w:val="00417641"/>
    <w:rsid w:val="00437025"/>
    <w:rsid w:val="00454A1C"/>
    <w:rsid w:val="004744E9"/>
    <w:rsid w:val="004A3060"/>
    <w:rsid w:val="004A44A8"/>
    <w:rsid w:val="00553C48"/>
    <w:rsid w:val="00576C01"/>
    <w:rsid w:val="0061740C"/>
    <w:rsid w:val="006901F4"/>
    <w:rsid w:val="006B3B88"/>
    <w:rsid w:val="006C6EB8"/>
    <w:rsid w:val="006D6B25"/>
    <w:rsid w:val="0083640D"/>
    <w:rsid w:val="00867431"/>
    <w:rsid w:val="008A4AD7"/>
    <w:rsid w:val="008D3929"/>
    <w:rsid w:val="008E49FB"/>
    <w:rsid w:val="009A27E2"/>
    <w:rsid w:val="00A430F5"/>
    <w:rsid w:val="00BC4B4F"/>
    <w:rsid w:val="00C2662F"/>
    <w:rsid w:val="00C45875"/>
    <w:rsid w:val="00C57DC5"/>
    <w:rsid w:val="00C618C1"/>
    <w:rsid w:val="00D06465"/>
    <w:rsid w:val="00D11975"/>
    <w:rsid w:val="00D856A6"/>
    <w:rsid w:val="00DA794C"/>
    <w:rsid w:val="00E26586"/>
    <w:rsid w:val="00E4722E"/>
    <w:rsid w:val="00E53B90"/>
    <w:rsid w:val="00E545DD"/>
    <w:rsid w:val="00E62473"/>
    <w:rsid w:val="00F77BF3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CA160"/>
  <w15:docId w15:val="{20B8571E-9B6B-6144-8508-0EB6567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4A44A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A4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A44A8"/>
    <w:rPr>
      <w:rFonts w:ascii="Times New Roman" w:hAnsi="Times New Roman" w:cs="Times New Roman"/>
      <w:kern w:val="0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4A4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A44A8"/>
    <w:rPr>
      <w:rFonts w:ascii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A44A8"/>
    <w:rPr>
      <w:rFonts w:ascii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4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A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Peterson</dc:title>
  <dc:subject/>
  <dc:creator/>
  <cp:keywords/>
  <cp:lastModifiedBy>Paul Peterson</cp:lastModifiedBy>
  <cp:revision>2</cp:revision>
  <dcterms:created xsi:type="dcterms:W3CDTF">2026-07-02T19:22:00Z</dcterms:created>
  <dcterms:modified xsi:type="dcterms:W3CDTF">2026-07-02T19:22:00Z</dcterms:modified>
</cp:coreProperties>
</file>