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AD11" w14:textId="77777777" w:rsidR="00857045" w:rsidRDefault="00857045" w:rsidP="00857045">
      <w:pPr>
        <w:pStyle w:val="Title"/>
      </w:pPr>
      <w:r>
        <w:t>Steven R. Bray, MD</w:t>
      </w:r>
    </w:p>
    <w:p w14:paraId="4DA43174" w14:textId="77777777" w:rsidR="00857045" w:rsidRDefault="00857045" w:rsidP="00857045">
      <w:r>
        <w:t>Internal Medicine Physician | Hospice &amp; Long-Term Care Medical Director | Medical-Legal Consultant</w:t>
      </w:r>
    </w:p>
    <w:p w14:paraId="7271CB8E" w14:textId="77777777" w:rsidR="00857045" w:rsidRDefault="00857045" w:rsidP="00857045">
      <w:r>
        <w:t>2300 Versailles Ct., Rockwall, TX 75032</w:t>
      </w:r>
    </w:p>
    <w:p w14:paraId="2E831CCE" w14:textId="5AAE7956" w:rsidR="00857045" w:rsidRDefault="00857045" w:rsidP="00857045">
      <w:r>
        <w:t>Email: stevenrbray@braymedical.net</w:t>
      </w:r>
    </w:p>
    <w:p w14:paraId="76F4E1F9" w14:textId="77777777" w:rsidR="00857045" w:rsidRDefault="00857045" w:rsidP="00857045">
      <w:pPr>
        <w:pStyle w:val="Heading1"/>
      </w:pPr>
      <w:r>
        <w:t>Professional Summary</w:t>
      </w:r>
    </w:p>
    <w:p w14:paraId="2B8E172D" w14:textId="77777777" w:rsidR="00857045" w:rsidRDefault="00857045" w:rsidP="00857045">
      <w:r>
        <w:t>Board</w:t>
      </w:r>
      <w:r>
        <w:noBreakHyphen/>
        <w:t>certified Internal Medicine physician with over two decades of experience in hospital medicine, hospice, and long</w:t>
      </w:r>
      <w:r>
        <w:noBreakHyphen/>
        <w:t>term care. Dr. Bray has served in multiple medical director and executive leadership roles overseeing clinical operations, quality initiatives, and interdisciplinary care in post</w:t>
      </w:r>
      <w:r>
        <w:noBreakHyphen/>
        <w:t>acute and hospice settings. His work focuses on the medical management of frail elderly populations, hospice and palliative care delivery, and clinical oversight in assisted living, memory care, and skilled nursing environments. Dr. Bray also provides medical</w:t>
      </w:r>
      <w:r>
        <w:noBreakHyphen/>
        <w:t>legal consulting and expert witness services related to long</w:t>
      </w:r>
      <w:r>
        <w:noBreakHyphen/>
        <w:t>term care, hospice eligibility, pressure injuries, falls in the elderly, and standards of care in post</w:t>
      </w:r>
      <w:r>
        <w:noBreakHyphen/>
        <w:t>acute medicine.</w:t>
      </w:r>
    </w:p>
    <w:p w14:paraId="166C8AE7" w14:textId="77777777" w:rsidR="005758B1" w:rsidRPr="005758B1" w:rsidRDefault="005758B1" w:rsidP="005758B1">
      <w:pPr>
        <w:keepNext/>
        <w:keepLines/>
        <w:spacing w:before="480" w:after="0"/>
        <w:outlineLvl w:val="0"/>
        <w:rPr>
          <w:rFonts w:asciiTheme="majorHAnsi" w:eastAsia="MS Gothic" w:hAnsiTheme="majorHAnsi" w:cs="Times New Roman"/>
          <w:color w:val="365F91"/>
          <w:sz w:val="40"/>
          <w:szCs w:val="40"/>
        </w:rPr>
      </w:pPr>
      <w:r w:rsidRPr="005758B1">
        <w:rPr>
          <w:rFonts w:asciiTheme="majorHAnsi" w:eastAsia="MS Gothic" w:hAnsiTheme="majorHAnsi" w:cs="Times New Roman"/>
          <w:color w:val="365F91"/>
          <w:sz w:val="40"/>
          <w:szCs w:val="40"/>
        </w:rPr>
        <w:t>Areas of Clinical Expertise</w:t>
      </w:r>
    </w:p>
    <w:p w14:paraId="5D1977BD" w14:textId="77777777" w:rsidR="005758B1" w:rsidRPr="005758B1" w:rsidRDefault="005758B1" w:rsidP="005758B1">
      <w:pPr>
        <w:pStyle w:val="ListParagraph"/>
        <w:numPr>
          <w:ilvl w:val="0"/>
          <w:numId w:val="2"/>
        </w:numPr>
        <w:tabs>
          <w:tab w:val="num" w:pos="360"/>
        </w:tabs>
        <w:rPr>
          <w:rFonts w:eastAsia="MS Mincho" w:cs="Times New Roman"/>
        </w:rPr>
      </w:pPr>
      <w:r w:rsidRPr="005758B1">
        <w:rPr>
          <w:rFonts w:eastAsia="MS Mincho" w:cs="Times New Roman"/>
        </w:rPr>
        <w:t>Long-term care medicine</w:t>
      </w:r>
    </w:p>
    <w:p w14:paraId="351373DD" w14:textId="77777777" w:rsidR="005758B1" w:rsidRPr="005758B1" w:rsidRDefault="005758B1" w:rsidP="005758B1">
      <w:pPr>
        <w:pStyle w:val="ListParagraph"/>
        <w:numPr>
          <w:ilvl w:val="0"/>
          <w:numId w:val="2"/>
        </w:numPr>
        <w:tabs>
          <w:tab w:val="num" w:pos="360"/>
        </w:tabs>
        <w:rPr>
          <w:rFonts w:eastAsia="MS Mincho" w:cs="Times New Roman"/>
        </w:rPr>
      </w:pPr>
      <w:r w:rsidRPr="005758B1">
        <w:rPr>
          <w:rFonts w:eastAsia="MS Mincho" w:cs="Times New Roman"/>
        </w:rPr>
        <w:t>Hospice and palliative care</w:t>
      </w:r>
    </w:p>
    <w:p w14:paraId="4650B5D5" w14:textId="77777777" w:rsidR="005758B1" w:rsidRPr="005758B1" w:rsidRDefault="005758B1" w:rsidP="005758B1">
      <w:pPr>
        <w:pStyle w:val="ListParagraph"/>
        <w:numPr>
          <w:ilvl w:val="0"/>
          <w:numId w:val="2"/>
        </w:numPr>
        <w:tabs>
          <w:tab w:val="num" w:pos="360"/>
        </w:tabs>
        <w:rPr>
          <w:rFonts w:eastAsia="MS Mincho" w:cs="Times New Roman"/>
        </w:rPr>
      </w:pPr>
      <w:r w:rsidRPr="005758B1">
        <w:rPr>
          <w:rFonts w:eastAsia="MS Mincho" w:cs="Times New Roman"/>
        </w:rPr>
        <w:t>Geriatric medicine and frailty</w:t>
      </w:r>
    </w:p>
    <w:p w14:paraId="215C9056" w14:textId="77777777" w:rsidR="005758B1" w:rsidRPr="005758B1" w:rsidRDefault="005758B1" w:rsidP="005758B1">
      <w:pPr>
        <w:pStyle w:val="ListParagraph"/>
        <w:numPr>
          <w:ilvl w:val="0"/>
          <w:numId w:val="2"/>
        </w:numPr>
        <w:tabs>
          <w:tab w:val="num" w:pos="360"/>
        </w:tabs>
        <w:rPr>
          <w:rFonts w:eastAsia="MS Mincho" w:cs="Times New Roman"/>
        </w:rPr>
      </w:pPr>
      <w:r w:rsidRPr="005758B1">
        <w:rPr>
          <w:rFonts w:eastAsia="MS Mincho" w:cs="Times New Roman"/>
        </w:rPr>
        <w:t>Falls in elderly populations</w:t>
      </w:r>
    </w:p>
    <w:p w14:paraId="7719F28E" w14:textId="77777777" w:rsidR="005758B1" w:rsidRPr="005758B1" w:rsidRDefault="005758B1" w:rsidP="005758B1">
      <w:pPr>
        <w:pStyle w:val="ListParagraph"/>
        <w:numPr>
          <w:ilvl w:val="0"/>
          <w:numId w:val="2"/>
        </w:numPr>
        <w:tabs>
          <w:tab w:val="num" w:pos="360"/>
        </w:tabs>
        <w:rPr>
          <w:rFonts w:eastAsia="MS Mincho" w:cs="Times New Roman"/>
        </w:rPr>
      </w:pPr>
      <w:r w:rsidRPr="005758B1">
        <w:rPr>
          <w:rFonts w:eastAsia="MS Mincho" w:cs="Times New Roman"/>
        </w:rPr>
        <w:t>Pressure injuries and wound care</w:t>
      </w:r>
    </w:p>
    <w:p w14:paraId="397B1E15" w14:textId="77777777" w:rsidR="005758B1" w:rsidRPr="005758B1" w:rsidRDefault="005758B1" w:rsidP="005758B1">
      <w:pPr>
        <w:pStyle w:val="ListParagraph"/>
        <w:numPr>
          <w:ilvl w:val="0"/>
          <w:numId w:val="2"/>
        </w:numPr>
        <w:tabs>
          <w:tab w:val="num" w:pos="360"/>
        </w:tabs>
        <w:rPr>
          <w:rFonts w:eastAsia="MS Mincho" w:cs="Times New Roman"/>
        </w:rPr>
      </w:pPr>
      <w:r w:rsidRPr="005758B1">
        <w:rPr>
          <w:rFonts w:eastAsia="MS Mincho" w:cs="Times New Roman"/>
        </w:rPr>
        <w:t>Medical causation in frail elderly patients</w:t>
      </w:r>
    </w:p>
    <w:p w14:paraId="433DE611" w14:textId="77777777" w:rsidR="005758B1" w:rsidRPr="005758B1" w:rsidRDefault="005758B1" w:rsidP="005758B1">
      <w:pPr>
        <w:pStyle w:val="ListParagraph"/>
        <w:numPr>
          <w:ilvl w:val="0"/>
          <w:numId w:val="2"/>
        </w:numPr>
        <w:tabs>
          <w:tab w:val="num" w:pos="360"/>
        </w:tabs>
        <w:rPr>
          <w:rFonts w:eastAsia="MS Mincho" w:cs="Times New Roman"/>
        </w:rPr>
      </w:pPr>
      <w:r w:rsidRPr="005758B1">
        <w:rPr>
          <w:rFonts w:eastAsia="MS Mincho" w:cs="Times New Roman"/>
        </w:rPr>
        <w:t>Standards of care in skilled nursing facilities</w:t>
      </w:r>
    </w:p>
    <w:p w14:paraId="38AFFD3B" w14:textId="77777777" w:rsidR="005758B1" w:rsidRPr="005758B1" w:rsidRDefault="005758B1" w:rsidP="005758B1">
      <w:pPr>
        <w:pStyle w:val="ListParagraph"/>
        <w:numPr>
          <w:ilvl w:val="0"/>
          <w:numId w:val="2"/>
        </w:numPr>
        <w:tabs>
          <w:tab w:val="num" w:pos="360"/>
        </w:tabs>
        <w:rPr>
          <w:rFonts w:eastAsia="MS Mincho" w:cs="Times New Roman"/>
        </w:rPr>
      </w:pPr>
      <w:r w:rsidRPr="005758B1">
        <w:rPr>
          <w:rFonts w:eastAsia="MS Mincho" w:cs="Times New Roman"/>
        </w:rPr>
        <w:t>Assisted living and memory care medicine</w:t>
      </w:r>
    </w:p>
    <w:p w14:paraId="22F34793" w14:textId="70F9C1EA" w:rsidR="005758B1" w:rsidRPr="005758B1" w:rsidRDefault="005758B1" w:rsidP="00857045">
      <w:pPr>
        <w:pStyle w:val="ListParagraph"/>
        <w:numPr>
          <w:ilvl w:val="0"/>
          <w:numId w:val="2"/>
        </w:numPr>
        <w:tabs>
          <w:tab w:val="num" w:pos="360"/>
        </w:tabs>
        <w:rPr>
          <w:rFonts w:eastAsia="MS Mincho" w:cs="Times New Roman"/>
        </w:rPr>
      </w:pPr>
      <w:r w:rsidRPr="005758B1">
        <w:rPr>
          <w:rFonts w:eastAsia="MS Mincho" w:cs="Times New Roman"/>
        </w:rPr>
        <w:t>Post-acute care medicine</w:t>
      </w:r>
    </w:p>
    <w:p w14:paraId="051BEDCC" w14:textId="77777777" w:rsidR="00857045" w:rsidRDefault="00857045" w:rsidP="00857045">
      <w:pPr>
        <w:pStyle w:val="Heading1"/>
      </w:pPr>
      <w:r>
        <w:t>Current Positions</w:t>
      </w:r>
    </w:p>
    <w:p w14:paraId="1B7E536C" w14:textId="6FF0EF47" w:rsidR="00857045" w:rsidRDefault="00857045" w:rsidP="00857045">
      <w:r>
        <w:t>Bray Medical PLLC – Founder &amp; Physician Consultant | Rockwall, TX | 2020–Present</w:t>
      </w:r>
    </w:p>
    <w:p w14:paraId="5853256F" w14:textId="77777777" w:rsidR="00857045" w:rsidRDefault="00857045" w:rsidP="00857045">
      <w:r>
        <w:t>Questcare Matrix (Envision Healthcare) – Physician, Post</w:t>
      </w:r>
      <w:r>
        <w:noBreakHyphen/>
        <w:t>Acute Care | Dallas, TX | 2012–Present</w:t>
      </w:r>
    </w:p>
    <w:p w14:paraId="08CFECF1" w14:textId="77777777" w:rsidR="00857045" w:rsidRDefault="00857045" w:rsidP="00857045">
      <w:r>
        <w:t>Faith Presbyterian Hospice – Chief Medical Officer | Dallas, TX | 2024–Present</w:t>
      </w:r>
    </w:p>
    <w:p w14:paraId="0EB69A94" w14:textId="691BAD77" w:rsidR="00857045" w:rsidRDefault="00857045" w:rsidP="00857045">
      <w:r>
        <w:lastRenderedPageBreak/>
        <w:t>Lifecare Center of Plano – Medical Director | Plano, TX | 2020–Present</w:t>
      </w:r>
    </w:p>
    <w:p w14:paraId="0A6BE875" w14:textId="477FC0CA" w:rsidR="00857045" w:rsidRDefault="00857045" w:rsidP="00857045">
      <w:r>
        <w:t xml:space="preserve">Gentiva Hospice – Medical Director </w:t>
      </w:r>
      <w:r w:rsidR="00BF11C8">
        <w:t>| Dallas, TX | 2021–Present</w:t>
      </w:r>
    </w:p>
    <w:p w14:paraId="7125C621" w14:textId="17E2FFAA" w:rsidR="00C46015" w:rsidRDefault="00C46015" w:rsidP="00857045">
      <w:r>
        <w:t>Sterling Hospice – Medical Director | Dallas, TX | 2025–Present</w:t>
      </w:r>
    </w:p>
    <w:p w14:paraId="555FD755" w14:textId="77777777" w:rsidR="001E19E5" w:rsidRDefault="001E19E5" w:rsidP="001E19E5">
      <w:pPr>
        <w:pStyle w:val="Heading1"/>
        <w:rPr>
          <w:sz w:val="28"/>
          <w:szCs w:val="28"/>
        </w:rPr>
      </w:pPr>
      <w:r>
        <w:t>Clinical Leadership Experience</w:t>
      </w:r>
    </w:p>
    <w:p w14:paraId="28335C12" w14:textId="76A0C440" w:rsidR="001E19E5" w:rsidRDefault="001E19E5" w:rsidP="00857045">
      <w:r>
        <w:t>Served in multiple medical director and executive leadership roles across skilled nursing facilities, assisted living communities, memory care units, and hospice organizations. Responsibilities have included clinical oversight of interdisciplinary care teams consisting of physicians, nurse practitioners, nurses, social workers, chaplains, and rehabilitation staff responsible for the care of complex geriatric and terminally ill populations. Leadership responsibilities have included quality assurance initiatives, clinical protocol development, physician supervision, and collaboration with facility administration and governing bodies.</w:t>
      </w:r>
    </w:p>
    <w:p w14:paraId="3CB0872E" w14:textId="77777777" w:rsidR="00857045" w:rsidRDefault="00857045" w:rsidP="00857045">
      <w:pPr>
        <w:pStyle w:val="Heading1"/>
      </w:pPr>
      <w:r>
        <w:t>Previous Leadership Positions</w:t>
      </w:r>
    </w:p>
    <w:p w14:paraId="5B3EBCD0" w14:textId="77777777" w:rsidR="00857045" w:rsidRDefault="00857045" w:rsidP="00857045">
      <w:r>
        <w:t>Presbyterian Village North – Medical Director | Dallas, TX | 2013–2024</w:t>
      </w:r>
    </w:p>
    <w:p w14:paraId="7C5673CB" w14:textId="6A92233F" w:rsidR="00857045" w:rsidRDefault="00857045" w:rsidP="00857045">
      <w:r>
        <w:t>Juliette Fowler Communities – Medical Director | Dallas, TX | 2013–2026</w:t>
      </w:r>
    </w:p>
    <w:p w14:paraId="3B5E942B" w14:textId="77777777" w:rsidR="00857045" w:rsidRDefault="00857045" w:rsidP="00857045">
      <w:r>
        <w:t>Ridgecrest Nursing and Rehabilitation – Medical Director | Forney, TX | 2015–2016</w:t>
      </w:r>
    </w:p>
    <w:p w14:paraId="366710E2" w14:textId="77777777" w:rsidR="00857045" w:rsidRDefault="00857045" w:rsidP="00857045">
      <w:r>
        <w:t>Visiting Nurses Association Hospice – Medical Director | Dallas, TX | 2006–2013</w:t>
      </w:r>
    </w:p>
    <w:p w14:paraId="2AFF9115" w14:textId="77777777" w:rsidR="00857045" w:rsidRDefault="00857045" w:rsidP="00857045">
      <w:pPr>
        <w:pStyle w:val="Heading1"/>
      </w:pPr>
      <w:r>
        <w:t>Hospital Medicine Experience</w:t>
      </w:r>
    </w:p>
    <w:p w14:paraId="296DAA72" w14:textId="77777777" w:rsidR="00857045" w:rsidRDefault="00857045" w:rsidP="00857045">
      <w:r>
        <w:t>Medprovider Inpatient Care Unit – Medical Director | Baylor University Medical Center | 2010–2012</w:t>
      </w:r>
    </w:p>
    <w:p w14:paraId="6F30ACC1" w14:textId="77777777" w:rsidR="00857045" w:rsidRDefault="00857045" w:rsidP="00857045">
      <w:r>
        <w:t>Medprovider Inpatient Care Unit – Hospitalist | Baylor University Medical Center | 2002–2012</w:t>
      </w:r>
    </w:p>
    <w:p w14:paraId="3960640C" w14:textId="04B3E520" w:rsidR="00857045" w:rsidRDefault="00857045" w:rsidP="00857045">
      <w:pPr>
        <w:pStyle w:val="Heading1"/>
      </w:pPr>
      <w:r>
        <w:t>Medical</w:t>
      </w:r>
      <w:r>
        <w:noBreakHyphen/>
        <w:t xml:space="preserve">Legal Consulting &amp; Expert Witness </w:t>
      </w:r>
      <w:r w:rsidR="005758B1">
        <w:t>Services</w:t>
      </w:r>
    </w:p>
    <w:p w14:paraId="6BFAB834" w14:textId="77777777" w:rsidR="007D2A1B" w:rsidRDefault="007D2A1B" w:rsidP="007D2A1B">
      <w:pPr>
        <w:pStyle w:val="ListBullet"/>
        <w:numPr>
          <w:ilvl w:val="0"/>
          <w:numId w:val="0"/>
        </w:numPr>
      </w:pPr>
      <w:r w:rsidRPr="007D2A1B">
        <w:t>Provides independent medical record review, case analysis, written expert opinions, deposition testimony, and litigation consulting related to long-term care medicine, hospice care, geriatric medicine, and hospital-based care.</w:t>
      </w:r>
    </w:p>
    <w:p w14:paraId="58F54A03" w14:textId="77777777" w:rsidR="007D2A1B" w:rsidRDefault="007D2A1B" w:rsidP="007D2A1B">
      <w:pPr>
        <w:pStyle w:val="ListBullet"/>
        <w:numPr>
          <w:ilvl w:val="0"/>
          <w:numId w:val="0"/>
        </w:numPr>
      </w:pPr>
    </w:p>
    <w:p w14:paraId="6B516D71" w14:textId="360EAC74" w:rsidR="00857045" w:rsidRDefault="00857045" w:rsidP="007D2A1B">
      <w:pPr>
        <w:pStyle w:val="ListBullet"/>
        <w:numPr>
          <w:ilvl w:val="0"/>
          <w:numId w:val="3"/>
        </w:numPr>
      </w:pPr>
      <w:r>
        <w:t>Falls in the elderly and fall risk management</w:t>
      </w:r>
    </w:p>
    <w:p w14:paraId="2DE08568" w14:textId="77777777" w:rsidR="00857045" w:rsidRDefault="00857045" w:rsidP="007D2A1B">
      <w:pPr>
        <w:pStyle w:val="ListBullet"/>
        <w:numPr>
          <w:ilvl w:val="0"/>
          <w:numId w:val="3"/>
        </w:numPr>
      </w:pPr>
      <w:r>
        <w:t>Pressure injuries and wound care in long</w:t>
      </w:r>
      <w:r>
        <w:noBreakHyphen/>
        <w:t>term care</w:t>
      </w:r>
    </w:p>
    <w:p w14:paraId="196ABC47" w14:textId="77777777" w:rsidR="00857045" w:rsidRDefault="00857045" w:rsidP="007D2A1B">
      <w:pPr>
        <w:pStyle w:val="ListBullet"/>
        <w:numPr>
          <w:ilvl w:val="0"/>
          <w:numId w:val="3"/>
        </w:numPr>
      </w:pPr>
      <w:r>
        <w:t>Hospice eligibility and end</w:t>
      </w:r>
      <w:r>
        <w:noBreakHyphen/>
        <w:t>of</w:t>
      </w:r>
      <w:r>
        <w:noBreakHyphen/>
        <w:t>life care standards</w:t>
      </w:r>
    </w:p>
    <w:p w14:paraId="2EC5ACF0" w14:textId="77777777" w:rsidR="00857045" w:rsidRDefault="00857045" w:rsidP="007D2A1B">
      <w:pPr>
        <w:pStyle w:val="ListBullet"/>
        <w:numPr>
          <w:ilvl w:val="0"/>
          <w:numId w:val="3"/>
        </w:numPr>
      </w:pPr>
      <w:r>
        <w:lastRenderedPageBreak/>
        <w:t>Medical causation in frail elderly patients</w:t>
      </w:r>
    </w:p>
    <w:p w14:paraId="70882F0D" w14:textId="77777777" w:rsidR="00857045" w:rsidRDefault="00857045" w:rsidP="007D2A1B">
      <w:pPr>
        <w:pStyle w:val="ListBullet"/>
        <w:numPr>
          <w:ilvl w:val="0"/>
          <w:numId w:val="3"/>
        </w:numPr>
      </w:pPr>
      <w:r>
        <w:t>Standards of care in nursing homes, assisted living, and memory care</w:t>
      </w:r>
    </w:p>
    <w:p w14:paraId="33820AF2" w14:textId="77777777" w:rsidR="00857045" w:rsidRDefault="00857045" w:rsidP="00857045">
      <w:pPr>
        <w:pStyle w:val="Heading1"/>
      </w:pPr>
      <w:r>
        <w:t>Books &amp; Manuscripts</w:t>
      </w:r>
    </w:p>
    <w:p w14:paraId="1EEABE42" w14:textId="077A0AE4" w:rsidR="00857045" w:rsidRDefault="00857045" w:rsidP="00857045">
      <w:r>
        <w:t>Bray, S</w:t>
      </w:r>
      <w:r w:rsidR="005758B1">
        <w:t>R</w:t>
      </w:r>
      <w:r>
        <w:t>. What I Would Do If I Had Type 2 Diabetes. Bray Medical Publishing</w:t>
      </w:r>
      <w:r w:rsidR="00C46015">
        <w:t>.</w:t>
      </w:r>
      <w:r>
        <w:t xml:space="preserve"> 2026.</w:t>
      </w:r>
    </w:p>
    <w:p w14:paraId="2E91A35F" w14:textId="7454E6ED" w:rsidR="00857045" w:rsidRDefault="00857045" w:rsidP="00857045">
      <w:r>
        <w:t>Bray</w:t>
      </w:r>
      <w:r w:rsidR="005758B1">
        <w:t xml:space="preserve"> S</w:t>
      </w:r>
      <w:r>
        <w:t>R. Unavoidable Falls: The Medical Reality of Falls in the Frail Elderly. Bray Medical Publishing. 202</w:t>
      </w:r>
      <w:r w:rsidR="00C46015">
        <w:t>6</w:t>
      </w:r>
      <w:r>
        <w:t>.</w:t>
      </w:r>
    </w:p>
    <w:p w14:paraId="24355299" w14:textId="311141BB" w:rsidR="00857045" w:rsidRDefault="00857045" w:rsidP="00857045">
      <w:r>
        <w:t>Bray</w:t>
      </w:r>
      <w:r w:rsidR="005758B1">
        <w:t xml:space="preserve"> S</w:t>
      </w:r>
      <w:r>
        <w:t xml:space="preserve">R. </w:t>
      </w:r>
      <w:r w:rsidR="001B6D0A">
        <w:t>The Consult I Never Expected</w:t>
      </w:r>
      <w:r>
        <w:t xml:space="preserve">: A Physician, A Husband, A Journey Through </w:t>
      </w:r>
      <w:r w:rsidR="001B6D0A">
        <w:t xml:space="preserve">Triple Negative </w:t>
      </w:r>
      <w:r>
        <w:t>Breast Cancer. Bray Medical Publishing. Forthcoming, 2026.</w:t>
      </w:r>
    </w:p>
    <w:p w14:paraId="2CAE7E51" w14:textId="36C26A48" w:rsidR="00857045" w:rsidRDefault="00857045" w:rsidP="00857045">
      <w:r>
        <w:t>Bray, S</w:t>
      </w:r>
      <w:r w:rsidR="005758B1">
        <w:t>R</w:t>
      </w:r>
      <w:r>
        <w:t>. What I Would Do If I or a Loved One Had Early Dementia. Manuscript in Progress.</w:t>
      </w:r>
    </w:p>
    <w:p w14:paraId="3D30AEE3" w14:textId="77777777" w:rsidR="00857045" w:rsidRDefault="00857045" w:rsidP="00857045">
      <w:pPr>
        <w:pStyle w:val="Heading1"/>
      </w:pPr>
      <w:r>
        <w:t>Education</w:t>
      </w:r>
    </w:p>
    <w:p w14:paraId="0FB1FC8E" w14:textId="77777777" w:rsidR="00857045" w:rsidRDefault="00857045" w:rsidP="00857045">
      <w:r>
        <w:t>Doctor of Medicine – University of Texas Southwestern Medical Center | Dallas, TX | 1999</w:t>
      </w:r>
    </w:p>
    <w:p w14:paraId="3A328F01" w14:textId="77777777" w:rsidR="00857045" w:rsidRDefault="00857045" w:rsidP="00857045">
      <w:r>
        <w:t>Bachelor of Arts – Baylor University | Waco, TX | 1994</w:t>
      </w:r>
    </w:p>
    <w:p w14:paraId="40A4F4C7" w14:textId="77777777" w:rsidR="00857045" w:rsidRDefault="00857045" w:rsidP="00857045">
      <w:pPr>
        <w:pStyle w:val="Heading1"/>
      </w:pPr>
      <w:r>
        <w:t>Graduate Medical Training</w:t>
      </w:r>
    </w:p>
    <w:p w14:paraId="134F40DA" w14:textId="77777777" w:rsidR="00857045" w:rsidRDefault="00857045" w:rsidP="00857045">
      <w:r>
        <w:t>Internal Medicine Residency – Vanderbilt University Medical Center | Nashville, TN | 2000–2002</w:t>
      </w:r>
    </w:p>
    <w:p w14:paraId="62779467" w14:textId="77777777" w:rsidR="00857045" w:rsidRDefault="00857045" w:rsidP="00857045">
      <w:r>
        <w:t>Internal Medicine Internship – Vanderbilt University Medical Center | Nashville, TN | 1999–2000</w:t>
      </w:r>
    </w:p>
    <w:p w14:paraId="20852FE0" w14:textId="77777777" w:rsidR="00857045" w:rsidRDefault="00857045" w:rsidP="00857045">
      <w:pPr>
        <w:pStyle w:val="Heading1"/>
      </w:pPr>
      <w:r>
        <w:t>Licensure</w:t>
      </w:r>
    </w:p>
    <w:p w14:paraId="308A72E7" w14:textId="77777777" w:rsidR="00857045" w:rsidRDefault="00857045" w:rsidP="00857045">
      <w:r>
        <w:t>Texas Medical License – Active | Issued 2002 | Expires 2026</w:t>
      </w:r>
    </w:p>
    <w:p w14:paraId="4A66C92E" w14:textId="77777777" w:rsidR="00857045" w:rsidRDefault="00857045" w:rsidP="00857045">
      <w:r>
        <w:t>DEA Registration – Active | Expires 2027</w:t>
      </w:r>
    </w:p>
    <w:p w14:paraId="6440CB91" w14:textId="77777777" w:rsidR="00857045" w:rsidRDefault="00857045" w:rsidP="00857045">
      <w:pPr>
        <w:pStyle w:val="Heading1"/>
      </w:pPr>
      <w:r>
        <w:t>Community Leadership &amp; Service</w:t>
      </w:r>
    </w:p>
    <w:p w14:paraId="24CE5C0F" w14:textId="77777777" w:rsidR="00857045" w:rsidRDefault="00857045" w:rsidP="00857045">
      <w:r>
        <w:t>Grace Center for Community Development – Board President &amp; Lead Physician | Rockwall, TX | 2013–2025</w:t>
      </w:r>
    </w:p>
    <w:p w14:paraId="1BAE71E2" w14:textId="77777777" w:rsidR="00857045" w:rsidRDefault="00857045" w:rsidP="00857045">
      <w:r>
        <w:t>Lake Rockwall Estates Health Fair – Lead Physician | 2017–2018</w:t>
      </w:r>
    </w:p>
    <w:p w14:paraId="0E53BB0E" w14:textId="77777777" w:rsidR="00857045" w:rsidRDefault="00857045" w:rsidP="00857045">
      <w:r>
        <w:t>The Last Well – Sponsor &amp; Advisor | Liberia | 2014–2017</w:t>
      </w:r>
    </w:p>
    <w:p w14:paraId="68C41D3D" w14:textId="77777777" w:rsidR="009940DD" w:rsidRDefault="009940DD"/>
    <w:sectPr w:rsidR="009940D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2C06B" w14:textId="77777777" w:rsidR="00296876" w:rsidRDefault="00296876" w:rsidP="00BE00CC">
      <w:pPr>
        <w:spacing w:after="0" w:line="240" w:lineRule="auto"/>
      </w:pPr>
      <w:r>
        <w:separator/>
      </w:r>
    </w:p>
  </w:endnote>
  <w:endnote w:type="continuationSeparator" w:id="0">
    <w:p w14:paraId="3DEC62AD" w14:textId="77777777" w:rsidR="00296876" w:rsidRDefault="00296876" w:rsidP="00BE0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53C1D" w14:textId="77777777" w:rsidR="00296876" w:rsidRDefault="00296876" w:rsidP="00BE00CC">
      <w:pPr>
        <w:spacing w:after="0" w:line="240" w:lineRule="auto"/>
      </w:pPr>
      <w:r>
        <w:separator/>
      </w:r>
    </w:p>
  </w:footnote>
  <w:footnote w:type="continuationSeparator" w:id="0">
    <w:p w14:paraId="3ED046B4" w14:textId="77777777" w:rsidR="00296876" w:rsidRDefault="00296876" w:rsidP="00BE0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02C5" w14:textId="4BDEAE54" w:rsidR="00BE00CC" w:rsidRDefault="00BE00CC" w:rsidP="00276F0D">
    <w:pPr>
      <w:pStyle w:val="Header"/>
      <w:jc w:val="right"/>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0EF80138" wp14:editId="701FB1FC">
              <wp:simplePos x="0" y="0"/>
              <wp:positionH relativeFrom="margin">
                <wp:posOffset>-28575</wp:posOffset>
              </wp:positionH>
              <wp:positionV relativeFrom="page">
                <wp:posOffset>425768</wp:posOffset>
              </wp:positionV>
              <wp:extent cx="1700784" cy="1024128"/>
              <wp:effectExtent l="0" t="0" r="0" b="5080"/>
              <wp:wrapNone/>
              <wp:docPr id="158" name="Group 17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AFA788" w14:textId="77777777" w:rsidR="00BE00CC" w:rsidRDefault="00BE00CC">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F80138" id="Group 171" o:spid="_x0000_s1026" style="position:absolute;left:0;text-align:left;margin-left:-2.25pt;margin-top:33.55pt;width:133.9pt;height:80.65pt;z-index:251659264;mso-position-horizontal-relative:margin;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" fillcolor="white [3212]" stroked="f" strokeweight="1.5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" path="m,l1462822,,910372,376306,,1014481,,xe" fillcolor="#156082 [3204]" stroked="f" strokeweight="1.5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" stroked="f" strokeweight="1.5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4AAFA788" w14:textId="77777777" w:rsidR="00BE00CC" w:rsidRDefault="00BE00CC">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margin" anchory="page"/>
            </v:group>
          </w:pict>
        </mc:Fallback>
      </mc:AlternateContent>
    </w:r>
    <w:r>
      <w:rPr>
        <w:caps/>
        <w:noProof/>
        <w:color w:val="808080" w:themeColor="background1" w:themeShade="80"/>
        <w:sz w:val="20"/>
        <w:szCs w:val="20"/>
      </w:rPr>
      <w:drawing>
        <wp:inline distT="0" distB="0" distL="0" distR="0" wp14:anchorId="0F6BBD0D" wp14:editId="5888508B">
          <wp:extent cx="1209883" cy="1197580"/>
          <wp:effectExtent l="0" t="0" r="0" b="3175"/>
          <wp:docPr id="385235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235615"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1209883" cy="1197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3A11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BA43B10"/>
    <w:multiLevelType w:val="hybridMultilevel"/>
    <w:tmpl w:val="247641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65181D43"/>
    <w:multiLevelType w:val="hybridMultilevel"/>
    <w:tmpl w:val="9CDAE98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299700324">
    <w:abstractNumId w:val="0"/>
  </w:num>
  <w:num w:numId="2" w16cid:durableId="1022439579">
    <w:abstractNumId w:val="2"/>
  </w:num>
  <w:num w:numId="3" w16cid:durableId="1216892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37"/>
    <w:rsid w:val="001B6D0A"/>
    <w:rsid w:val="001E19E5"/>
    <w:rsid w:val="001F452E"/>
    <w:rsid w:val="00276F0D"/>
    <w:rsid w:val="00296876"/>
    <w:rsid w:val="002D5F06"/>
    <w:rsid w:val="00464552"/>
    <w:rsid w:val="005758B1"/>
    <w:rsid w:val="005B5226"/>
    <w:rsid w:val="005D238D"/>
    <w:rsid w:val="00737B32"/>
    <w:rsid w:val="007D2A1B"/>
    <w:rsid w:val="00857045"/>
    <w:rsid w:val="008A7EB4"/>
    <w:rsid w:val="009940DD"/>
    <w:rsid w:val="00A26737"/>
    <w:rsid w:val="00A544CD"/>
    <w:rsid w:val="00AC509A"/>
    <w:rsid w:val="00BE00CC"/>
    <w:rsid w:val="00BE6DB2"/>
    <w:rsid w:val="00BF11C8"/>
    <w:rsid w:val="00C07CBE"/>
    <w:rsid w:val="00C46015"/>
    <w:rsid w:val="00C91501"/>
    <w:rsid w:val="00CD22A5"/>
    <w:rsid w:val="00D136D2"/>
    <w:rsid w:val="00E24438"/>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CE03F"/>
  <w15:chartTrackingRefBased/>
  <w15:docId w15:val="{B371C721-5C7E-4F13-9BA2-6627293A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01"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045"/>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A26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737"/>
    <w:rPr>
      <w:rFonts w:eastAsiaTheme="majorEastAsia" w:cstheme="majorBidi"/>
      <w:color w:val="272727" w:themeColor="text1" w:themeTint="D8"/>
    </w:rPr>
  </w:style>
  <w:style w:type="paragraph" w:styleId="Title">
    <w:name w:val="Title"/>
    <w:basedOn w:val="Normal"/>
    <w:next w:val="Normal"/>
    <w:link w:val="TitleChar"/>
    <w:uiPriority w:val="10"/>
    <w:qFormat/>
    <w:rsid w:val="00A26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737"/>
    <w:pPr>
      <w:spacing w:before="160"/>
      <w:jc w:val="center"/>
    </w:pPr>
    <w:rPr>
      <w:i/>
      <w:iCs/>
      <w:color w:val="404040" w:themeColor="text1" w:themeTint="BF"/>
    </w:rPr>
  </w:style>
  <w:style w:type="character" w:customStyle="1" w:styleId="QuoteChar">
    <w:name w:val="Quote Char"/>
    <w:basedOn w:val="DefaultParagraphFont"/>
    <w:link w:val="Quote"/>
    <w:uiPriority w:val="29"/>
    <w:rsid w:val="00A26737"/>
    <w:rPr>
      <w:i/>
      <w:iCs/>
      <w:color w:val="404040" w:themeColor="text1" w:themeTint="BF"/>
    </w:rPr>
  </w:style>
  <w:style w:type="paragraph" w:styleId="ListParagraph">
    <w:name w:val="List Paragraph"/>
    <w:basedOn w:val="Normal"/>
    <w:uiPriority w:val="34"/>
    <w:qFormat/>
    <w:rsid w:val="00A26737"/>
    <w:pPr>
      <w:ind w:left="720"/>
      <w:contextualSpacing/>
    </w:pPr>
  </w:style>
  <w:style w:type="character" w:styleId="IntenseEmphasis">
    <w:name w:val="Intense Emphasis"/>
    <w:basedOn w:val="DefaultParagraphFont"/>
    <w:uiPriority w:val="21"/>
    <w:qFormat/>
    <w:rsid w:val="00A26737"/>
    <w:rPr>
      <w:i/>
      <w:iCs/>
      <w:color w:val="0F4761" w:themeColor="accent1" w:themeShade="BF"/>
    </w:rPr>
  </w:style>
  <w:style w:type="paragraph" w:styleId="IntenseQuote">
    <w:name w:val="Intense Quote"/>
    <w:basedOn w:val="Normal"/>
    <w:next w:val="Normal"/>
    <w:link w:val="IntenseQuoteChar"/>
    <w:uiPriority w:val="30"/>
    <w:qFormat/>
    <w:rsid w:val="00A26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737"/>
    <w:rPr>
      <w:i/>
      <w:iCs/>
      <w:color w:val="0F4761" w:themeColor="accent1" w:themeShade="BF"/>
    </w:rPr>
  </w:style>
  <w:style w:type="character" w:styleId="IntenseReference">
    <w:name w:val="Intense Reference"/>
    <w:basedOn w:val="DefaultParagraphFont"/>
    <w:uiPriority w:val="32"/>
    <w:qFormat/>
    <w:rsid w:val="00A26737"/>
    <w:rPr>
      <w:b/>
      <w:bCs/>
      <w:smallCaps/>
      <w:color w:val="0F4761" w:themeColor="accent1" w:themeShade="BF"/>
      <w:spacing w:val="5"/>
    </w:rPr>
  </w:style>
  <w:style w:type="paragraph" w:styleId="Header">
    <w:name w:val="header"/>
    <w:basedOn w:val="Normal"/>
    <w:link w:val="HeaderChar"/>
    <w:uiPriority w:val="99"/>
    <w:unhideWhenUsed/>
    <w:rsid w:val="00BE0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0CC"/>
  </w:style>
  <w:style w:type="paragraph" w:styleId="Footer">
    <w:name w:val="footer"/>
    <w:basedOn w:val="Normal"/>
    <w:link w:val="FooterChar"/>
    <w:uiPriority w:val="99"/>
    <w:unhideWhenUsed/>
    <w:rsid w:val="00BE0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0CC"/>
  </w:style>
  <w:style w:type="paragraph" w:styleId="ListBullet">
    <w:name w:val="List Bullet"/>
    <w:basedOn w:val="Normal"/>
    <w:uiPriority w:val="99"/>
    <w:semiHidden/>
    <w:unhideWhenUsed/>
    <w:rsid w:val="00857045"/>
    <w:pPr>
      <w:numPr>
        <w:numId w:val="1"/>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784</Words>
  <Characters>3931</Characters>
  <Application>Microsoft Office Word</Application>
  <DocSecurity>0</DocSecurity>
  <Lines>63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Japado Also japado</dc:creator>
  <cp:keywords/>
  <dc:description/>
  <cp:lastModifiedBy>Japado Also japado</cp:lastModifiedBy>
  <cp:revision>9</cp:revision>
  <dcterms:created xsi:type="dcterms:W3CDTF">2026-03-09T17:20:00Z</dcterms:created>
  <dcterms:modified xsi:type="dcterms:W3CDTF">2026-04-13T18:27:00Z</dcterms:modified>
</cp:coreProperties>
</file>