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2E6DD" w14:textId="77777777" w:rsidR="0001122D" w:rsidRDefault="00000000">
      <w:pPr>
        <w:pStyle w:val="Title"/>
      </w:pPr>
      <w:r>
        <w:t>Jacques M. Bouchard, MD</w:t>
      </w:r>
    </w:p>
    <w:p w14:paraId="4DBFA239" w14:textId="77777777" w:rsidR="0001122D" w:rsidRDefault="00000000">
      <w:r>
        <w:t>Moscow, Idaho</w:t>
      </w:r>
    </w:p>
    <w:p w14:paraId="4BBF3ACD" w14:textId="77777777" w:rsidR="0001122D" w:rsidRDefault="00000000">
      <w:pPr>
        <w:pStyle w:val="Heading1"/>
      </w:pPr>
      <w:r>
        <w:t>Education &amp; Medical Training</w:t>
      </w:r>
    </w:p>
    <w:p w14:paraId="023F9900" w14:textId="77777777" w:rsidR="0001122D" w:rsidRDefault="00000000">
      <w:r>
        <w:rPr>
          <w:b/>
        </w:rPr>
        <w:t>Herbal Medicine Course</w:t>
      </w:r>
    </w:p>
    <w:p w14:paraId="5CDD5643" w14:textId="77777777" w:rsidR="0001122D" w:rsidRDefault="00000000">
      <w:r>
        <w:t>Academy of Pain Research — San Francisco, CA</w:t>
      </w:r>
      <w:r>
        <w:br/>
        <w:t>June 2019 – December 2019</w:t>
      </w:r>
    </w:p>
    <w:p w14:paraId="32432A33" w14:textId="77777777" w:rsidR="0001122D" w:rsidRDefault="00000000">
      <w:r>
        <w:rPr>
          <w:b/>
        </w:rPr>
        <w:t>Medical Acupuncture Course</w:t>
      </w:r>
    </w:p>
    <w:p w14:paraId="55B6B98C" w14:textId="77777777" w:rsidR="0001122D" w:rsidRDefault="00000000">
      <w:r>
        <w:t>Academy of Pain Research — San Francisco, CA</w:t>
      </w:r>
      <w:r>
        <w:br/>
        <w:t>April 2017 – November 2017</w:t>
      </w:r>
    </w:p>
    <w:p w14:paraId="5DF91396" w14:textId="77777777" w:rsidR="0001122D" w:rsidRDefault="00000000">
      <w:r>
        <w:rPr>
          <w:b/>
        </w:rPr>
        <w:t>Family Medicine Residency</w:t>
      </w:r>
    </w:p>
    <w:p w14:paraId="377158A1" w14:textId="77777777" w:rsidR="0001122D" w:rsidRDefault="00000000">
      <w:r>
        <w:t>Naval Hospital Bremerton / Puget Sound Family Medicine Residency — Bremerton, WA</w:t>
      </w:r>
      <w:r>
        <w:br/>
        <w:t>July 2012 – July 2015</w:t>
      </w:r>
    </w:p>
    <w:p w14:paraId="1261EAFD" w14:textId="77777777" w:rsidR="0001122D" w:rsidRDefault="00000000">
      <w:r>
        <w:rPr>
          <w:b/>
        </w:rPr>
        <w:t>Doctor of Medicine (MD)</w:t>
      </w:r>
    </w:p>
    <w:p w14:paraId="51809EDC" w14:textId="77777777" w:rsidR="0001122D" w:rsidRDefault="00000000">
      <w:r>
        <w:t>University of New Mexico School of Medicine — Albuquerque, NM</w:t>
      </w:r>
      <w:r>
        <w:br/>
        <w:t>August 2008 – May 2012</w:t>
      </w:r>
    </w:p>
    <w:p w14:paraId="4E5B4B8B" w14:textId="77777777" w:rsidR="0001122D" w:rsidRDefault="00000000">
      <w:r>
        <w:rPr>
          <w:b/>
        </w:rPr>
        <w:t>Undergraduate Education</w:t>
      </w:r>
    </w:p>
    <w:p w14:paraId="1F6DE35F" w14:textId="77777777" w:rsidR="0001122D" w:rsidRDefault="00000000">
      <w:r>
        <w:t>University of Iowa — Iowa City, IA</w:t>
      </w:r>
      <w:r>
        <w:br/>
        <w:t>August 2002 – May 2007</w:t>
      </w:r>
      <w:r>
        <w:br/>
        <w:t>B.S. Microbiology (Honors); B.A. Biochemistry; Minor: Chemistry</w:t>
      </w:r>
    </w:p>
    <w:p w14:paraId="55B87F1D" w14:textId="77777777" w:rsidR="0001122D" w:rsidRDefault="00000000">
      <w:pPr>
        <w:pStyle w:val="Heading1"/>
      </w:pPr>
      <w:r>
        <w:t>Professional Experience</w:t>
      </w:r>
    </w:p>
    <w:p w14:paraId="21F15FF1" w14:textId="77777777" w:rsidR="0001122D" w:rsidRDefault="00000000">
      <w:r>
        <w:rPr>
          <w:b/>
        </w:rPr>
        <w:t>Direct Primary Care Physician &amp; Founder</w:t>
      </w:r>
    </w:p>
    <w:p w14:paraId="43FA6350" w14:textId="77777777" w:rsidR="0001122D" w:rsidRDefault="00000000">
      <w:r>
        <w:t>Link Family Medicine — Moscow, Idaho</w:t>
      </w:r>
      <w:r>
        <w:br/>
        <w:t>June 2024 – Present</w:t>
      </w:r>
    </w:p>
    <w:p w14:paraId="77C0C7D4" w14:textId="77777777" w:rsidR="0001122D" w:rsidRDefault="00000000">
      <w:pPr>
        <w:pStyle w:val="ListBullet"/>
      </w:pPr>
      <w:r>
        <w:t>Founded and operate a direct primary care clinic serving 200+ patients.</w:t>
      </w:r>
    </w:p>
    <w:p w14:paraId="39BF1311" w14:textId="77777777" w:rsidR="0001122D" w:rsidRDefault="00000000">
      <w:pPr>
        <w:pStyle w:val="ListBullet"/>
      </w:pPr>
      <w:r>
        <w:t>Provide comprehensive care including preventive services, chronic disease management, procedures, and diagnostics.</w:t>
      </w:r>
    </w:p>
    <w:p w14:paraId="724B412C" w14:textId="77777777" w:rsidR="0001122D" w:rsidRDefault="00000000">
      <w:pPr>
        <w:pStyle w:val="ListBullet"/>
      </w:pPr>
      <w:r>
        <w:t>Maintain reduced panel for extended visits and direct patient access.</w:t>
      </w:r>
    </w:p>
    <w:p w14:paraId="4C10388F" w14:textId="77777777" w:rsidR="0001122D" w:rsidRDefault="00000000">
      <w:pPr>
        <w:pStyle w:val="ListBullet"/>
      </w:pPr>
      <w:r>
        <w:t>Oversee business operations including budgeting and vendor partnerships.</w:t>
      </w:r>
    </w:p>
    <w:p w14:paraId="25569E4B" w14:textId="77777777" w:rsidR="0001122D" w:rsidRDefault="00000000">
      <w:pPr>
        <w:pStyle w:val="ListBullet"/>
      </w:pPr>
      <w:r>
        <w:t>Coordinate referrals, imaging, and discounted labs to reduce cost of care.</w:t>
      </w:r>
    </w:p>
    <w:p w14:paraId="07035CA5" w14:textId="77777777" w:rsidR="0001122D" w:rsidRDefault="00000000">
      <w:r>
        <w:rPr>
          <w:b/>
        </w:rPr>
        <w:lastRenderedPageBreak/>
        <w:t>Telemedicine Physician</w:t>
      </w:r>
    </w:p>
    <w:p w14:paraId="2705DEAA" w14:textId="77777777" w:rsidR="0001122D" w:rsidRDefault="00000000">
      <w:r>
        <w:t>Hims &amp; Hers Health, Inc.</w:t>
      </w:r>
      <w:r>
        <w:br/>
        <w:t>October 2024 – Present</w:t>
      </w:r>
    </w:p>
    <w:p w14:paraId="273BE67E" w14:textId="77777777" w:rsidR="0001122D" w:rsidRDefault="00000000">
      <w:pPr>
        <w:pStyle w:val="ListBullet"/>
      </w:pPr>
      <w:r>
        <w:t>Deliver virtual care across multiple service lines.</w:t>
      </w:r>
    </w:p>
    <w:p w14:paraId="4006353B" w14:textId="77777777" w:rsidR="0001122D" w:rsidRDefault="00000000">
      <w:pPr>
        <w:pStyle w:val="ListBullet"/>
      </w:pPr>
      <w:r>
        <w:t>Manage high patient volume with quality and compliance.</w:t>
      </w:r>
    </w:p>
    <w:p w14:paraId="493500E2" w14:textId="77777777" w:rsidR="0001122D" w:rsidRDefault="00000000">
      <w:pPr>
        <w:pStyle w:val="ListBullet"/>
      </w:pPr>
      <w:r>
        <w:t>Collaborate on digital health workflows and protocols.</w:t>
      </w:r>
    </w:p>
    <w:p w14:paraId="116FBFE3" w14:textId="77777777" w:rsidR="0001122D" w:rsidRDefault="00000000">
      <w:r>
        <w:rPr>
          <w:b/>
        </w:rPr>
        <w:t>Family Medicine Physician</w:t>
      </w:r>
    </w:p>
    <w:p w14:paraId="07211C85" w14:textId="77777777" w:rsidR="0001122D" w:rsidRDefault="00000000">
      <w:r>
        <w:t>Moscow Family Medicine — Moscow, Idaho</w:t>
      </w:r>
      <w:r>
        <w:br/>
        <w:t>October 2019 – May 2024</w:t>
      </w:r>
    </w:p>
    <w:p w14:paraId="1C4FBE82" w14:textId="77777777" w:rsidR="0001122D" w:rsidRDefault="00000000">
      <w:r>
        <w:rPr>
          <w:b/>
        </w:rPr>
        <w:t>Clinical Faculty</w:t>
      </w:r>
    </w:p>
    <w:p w14:paraId="3A4C50CD" w14:textId="77777777" w:rsidR="0001122D" w:rsidRDefault="00000000">
      <w:r>
        <w:t>WWAMI School of Medicine, University of Idaho — Moscow, Idaho</w:t>
      </w:r>
      <w:r>
        <w:br/>
        <w:t>September 2020 – Present</w:t>
      </w:r>
    </w:p>
    <w:p w14:paraId="1CC49E91" w14:textId="77777777" w:rsidR="0001122D" w:rsidRDefault="00000000">
      <w:pPr>
        <w:pStyle w:val="ListBullet"/>
      </w:pPr>
      <w:r>
        <w:t>Supervise and teach medical students.</w:t>
      </w:r>
    </w:p>
    <w:p w14:paraId="3E03EF33" w14:textId="77777777" w:rsidR="0001122D" w:rsidRDefault="00000000">
      <w:pPr>
        <w:pStyle w:val="ListBullet"/>
      </w:pPr>
      <w:r>
        <w:t>Precept clinical skills workshops.</w:t>
      </w:r>
    </w:p>
    <w:p w14:paraId="37FC5F27" w14:textId="77777777" w:rsidR="0001122D" w:rsidRDefault="00000000">
      <w:pPr>
        <w:pStyle w:val="ListBullet"/>
      </w:pPr>
      <w:r>
        <w:t>Mentor students.</w:t>
      </w:r>
    </w:p>
    <w:p w14:paraId="67DB3D06" w14:textId="77777777" w:rsidR="0001122D" w:rsidRDefault="00000000">
      <w:r>
        <w:rPr>
          <w:b/>
        </w:rPr>
        <w:t>Staff Physician, United States Navy</w:t>
      </w:r>
    </w:p>
    <w:p w14:paraId="60C0F18F" w14:textId="77777777" w:rsidR="0001122D" w:rsidRDefault="00000000">
      <w:r>
        <w:t>Naval Hospital Yokosuka / Iwakuni, Japan; Charleston, SC</w:t>
      </w:r>
      <w:r>
        <w:br/>
        <w:t>July 2015 – September 2019</w:t>
      </w:r>
    </w:p>
    <w:p w14:paraId="64FFE7BE" w14:textId="77777777" w:rsidR="0001122D" w:rsidRDefault="00000000">
      <w:pPr>
        <w:pStyle w:val="ListBullet"/>
      </w:pPr>
      <w:r>
        <w:t>Provided care for 6,000+ patients.</w:t>
      </w:r>
    </w:p>
    <w:p w14:paraId="486A5A56" w14:textId="77777777" w:rsidR="0001122D" w:rsidRDefault="00000000">
      <w:pPr>
        <w:pStyle w:val="ListBullet"/>
      </w:pPr>
      <w:r>
        <w:t>Managed Acute Care Center.</w:t>
      </w:r>
    </w:p>
    <w:p w14:paraId="331867D0" w14:textId="77777777" w:rsidR="0001122D" w:rsidRDefault="00000000">
      <w:pPr>
        <w:pStyle w:val="ListBullet"/>
      </w:pPr>
      <w:r>
        <w:t>Trained corpsmen including EMT instruction.</w:t>
      </w:r>
    </w:p>
    <w:p w14:paraId="4A5376D8" w14:textId="77777777" w:rsidR="0001122D" w:rsidRDefault="00000000">
      <w:pPr>
        <w:pStyle w:val="Heading1"/>
      </w:pPr>
      <w:r>
        <w:t>Licensure &amp; Certifications</w:t>
      </w:r>
    </w:p>
    <w:p w14:paraId="7F0325F7" w14:textId="77777777" w:rsidR="0001122D" w:rsidRDefault="00000000">
      <w:pPr>
        <w:pStyle w:val="ListBullet"/>
      </w:pPr>
      <w:r>
        <w:t>Medical License: Idaho, Indiana, Washington</w:t>
      </w:r>
    </w:p>
    <w:p w14:paraId="36D46B58" w14:textId="77777777" w:rsidR="0001122D" w:rsidRDefault="00000000">
      <w:pPr>
        <w:pStyle w:val="ListBullet"/>
      </w:pPr>
      <w:r>
        <w:t>Board Certification: American Board of Family Medicine</w:t>
      </w:r>
    </w:p>
    <w:p w14:paraId="0E26D721" w14:textId="77777777" w:rsidR="0001122D" w:rsidRDefault="00000000">
      <w:pPr>
        <w:pStyle w:val="Heading1"/>
      </w:pPr>
      <w:r>
        <w:t>Research</w:t>
      </w:r>
    </w:p>
    <w:p w14:paraId="0317BD65" w14:textId="77777777" w:rsidR="0001122D" w:rsidRDefault="00000000">
      <w:pPr>
        <w:pStyle w:val="ListBullet"/>
      </w:pPr>
      <w:r>
        <w:t>C. difficile physician survey — American Journal of Infection Control (2012)</w:t>
      </w:r>
    </w:p>
    <w:p w14:paraId="40C98C34" w14:textId="77777777" w:rsidR="0001122D" w:rsidRDefault="00000000">
      <w:pPr>
        <w:pStyle w:val="ListBullet"/>
      </w:pPr>
      <w:r>
        <w:t>HSV-1 research — Journal of Virology (2007)</w:t>
      </w:r>
    </w:p>
    <w:p w14:paraId="0F148FCC" w14:textId="77777777" w:rsidR="0001122D" w:rsidRDefault="00000000">
      <w:pPr>
        <w:pStyle w:val="Heading1"/>
      </w:pPr>
      <w:r>
        <w:t>Leadership &amp; Activities</w:t>
      </w:r>
    </w:p>
    <w:p w14:paraId="22DD349E" w14:textId="77777777" w:rsidR="0001122D" w:rsidRDefault="00000000">
      <w:pPr>
        <w:pStyle w:val="ListBullet"/>
      </w:pPr>
      <w:r>
        <w:t>Chair, Credentials and Bylaws Committee — Gritman Medical Center</w:t>
      </w:r>
    </w:p>
    <w:p w14:paraId="1B384B05" w14:textId="77777777" w:rsidR="0001122D" w:rsidRDefault="00000000">
      <w:pPr>
        <w:pStyle w:val="ListBullet"/>
      </w:pPr>
      <w:r>
        <w:t>Treasurer, Naval Wardroom — Iwakuni, Japan</w:t>
      </w:r>
    </w:p>
    <w:p w14:paraId="59A2CC71" w14:textId="77777777" w:rsidR="0001122D" w:rsidRDefault="00000000">
      <w:pPr>
        <w:pStyle w:val="ListBullet"/>
      </w:pPr>
      <w:r>
        <w:lastRenderedPageBreak/>
        <w:t>Health Care for the Homeless — UNM</w:t>
      </w:r>
    </w:p>
    <w:p w14:paraId="5589EBC8" w14:textId="77777777" w:rsidR="0001122D" w:rsidRDefault="00000000">
      <w:pPr>
        <w:pStyle w:val="ListBullet"/>
      </w:pPr>
      <w:r>
        <w:t>University of Iowa Men’s Gymnastics Team</w:t>
      </w:r>
    </w:p>
    <w:p w14:paraId="2727449B" w14:textId="77777777" w:rsidR="0001122D" w:rsidRDefault="00000000">
      <w:pPr>
        <w:pStyle w:val="Heading1"/>
      </w:pPr>
      <w:r>
        <w:t>Honors &amp; Awards</w:t>
      </w:r>
    </w:p>
    <w:p w14:paraId="287FA5D5" w14:textId="77777777" w:rsidR="0001122D" w:rsidRDefault="00000000">
      <w:pPr>
        <w:pStyle w:val="ListBullet"/>
      </w:pPr>
      <w:r>
        <w:t>Naval and Marine Corps Achievement Medal</w:t>
      </w:r>
    </w:p>
    <w:p w14:paraId="4409A6B5" w14:textId="77777777" w:rsidR="0001122D" w:rsidRDefault="00000000">
      <w:pPr>
        <w:pStyle w:val="ListBullet"/>
      </w:pPr>
      <w:r>
        <w:t>First Place, UNM Research Day</w:t>
      </w:r>
    </w:p>
    <w:p w14:paraId="414D4EC9" w14:textId="77777777" w:rsidR="0001122D" w:rsidRDefault="00000000">
      <w:pPr>
        <w:pStyle w:val="ListBullet"/>
      </w:pPr>
      <w:r>
        <w:t>Robert F. Ray Award</w:t>
      </w:r>
    </w:p>
    <w:p w14:paraId="4DD4577A" w14:textId="77777777" w:rsidR="0001122D" w:rsidRDefault="00000000">
      <w:pPr>
        <w:pStyle w:val="ListBullet"/>
      </w:pPr>
      <w:r>
        <w:t>NCAA Academic All-American</w:t>
      </w:r>
    </w:p>
    <w:p w14:paraId="662CB0B8" w14:textId="77777777" w:rsidR="0001122D" w:rsidRDefault="00000000">
      <w:pPr>
        <w:pStyle w:val="Heading1"/>
      </w:pPr>
      <w:r>
        <w:t>Professional Memberships</w:t>
      </w:r>
    </w:p>
    <w:p w14:paraId="5B847508" w14:textId="77777777" w:rsidR="0001122D" w:rsidRDefault="00000000">
      <w:pPr>
        <w:pStyle w:val="ListBullet"/>
      </w:pPr>
      <w:r>
        <w:t>American Academy of Family Physicians</w:t>
      </w:r>
    </w:p>
    <w:p w14:paraId="038AAD38" w14:textId="77777777" w:rsidR="0001122D" w:rsidRDefault="00000000">
      <w:pPr>
        <w:pStyle w:val="ListBullet"/>
      </w:pPr>
      <w:r>
        <w:t>American Medical Student Association</w:t>
      </w:r>
    </w:p>
    <w:sectPr w:rsidR="000112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7120014">
    <w:abstractNumId w:val="8"/>
  </w:num>
  <w:num w:numId="2" w16cid:durableId="383987275">
    <w:abstractNumId w:val="6"/>
  </w:num>
  <w:num w:numId="3" w16cid:durableId="1556701782">
    <w:abstractNumId w:val="5"/>
  </w:num>
  <w:num w:numId="4" w16cid:durableId="512259562">
    <w:abstractNumId w:val="4"/>
  </w:num>
  <w:num w:numId="5" w16cid:durableId="874848494">
    <w:abstractNumId w:val="7"/>
  </w:num>
  <w:num w:numId="6" w16cid:durableId="763770407">
    <w:abstractNumId w:val="3"/>
  </w:num>
  <w:num w:numId="7" w16cid:durableId="193003737">
    <w:abstractNumId w:val="2"/>
  </w:num>
  <w:num w:numId="8" w16cid:durableId="380786894">
    <w:abstractNumId w:val="1"/>
  </w:num>
  <w:num w:numId="9" w16cid:durableId="109039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22D"/>
    <w:rsid w:val="00034616"/>
    <w:rsid w:val="0006063C"/>
    <w:rsid w:val="0015074B"/>
    <w:rsid w:val="00287803"/>
    <w:rsid w:val="00291E8F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E177B"/>
  <w14:defaultImageDpi w14:val="300"/>
  <w15:docId w15:val="{1B35F68A-BA04-D246-B0B1-6541B1D8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2260</Characters>
  <Application>Microsoft Office Word</Application>
  <DocSecurity>0</DocSecurity>
  <Lines>70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Julia Parker</cp:lastModifiedBy>
  <cp:revision>2</cp:revision>
  <dcterms:created xsi:type="dcterms:W3CDTF">2026-05-09T01:12:00Z</dcterms:created>
  <dcterms:modified xsi:type="dcterms:W3CDTF">2026-05-09T01:12:00Z</dcterms:modified>
  <cp:category/>
</cp:coreProperties>
</file>