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0"/>
        <w:gridCol w:w="5960"/>
      </w:tblGrid>
      <w:tr w:rsidR="00C36004" w14:paraId="543A810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F8A"/>
            <w:tcMar>
              <w:top w:w="160" w:type="dxa"/>
              <w:left w:w="200" w:type="dxa"/>
              <w:bottom w:w="160" w:type="dxa"/>
              <w:right w:w="200" w:type="dxa"/>
            </w:tcMar>
            <w:vAlign w:val="center"/>
          </w:tcPr>
          <w:p w14:paraId="543A80FB" w14:textId="77777777" w:rsidR="00C36004" w:rsidRDefault="002441A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3A814C" wp14:editId="543A814D">
                  <wp:extent cx="1905000" cy="8286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4F8A"/>
            <w:tcMar>
              <w:top w:w="160" w:type="dxa"/>
              <w:left w:w="240" w:type="dxa"/>
              <w:bottom w:w="160" w:type="dxa"/>
              <w:right w:w="240" w:type="dxa"/>
            </w:tcMar>
            <w:vAlign w:val="center"/>
          </w:tcPr>
          <w:p w14:paraId="543A80FC" w14:textId="77777777" w:rsidR="00C36004" w:rsidRDefault="002441A3">
            <w:r>
              <w:rPr>
                <w:rFonts w:ascii="Arial" w:eastAsia="Arial" w:hAnsi="Arial" w:cs="Arial"/>
                <w:b/>
                <w:bCs/>
                <w:color w:val="FFFFFF"/>
                <w:sz w:val="36"/>
                <w:szCs w:val="36"/>
              </w:rPr>
              <w:t>Rebecca Edwards, MSN, B.S., RN, EMT-P</w:t>
            </w:r>
          </w:p>
          <w:p w14:paraId="543A80FD" w14:textId="77777777" w:rsidR="00C36004" w:rsidRDefault="002441A3">
            <w:pPr>
              <w:spacing w:before="50"/>
            </w:pPr>
            <w:r>
              <w:rPr>
                <w:rFonts w:ascii="Arial" w:eastAsia="Arial" w:hAnsi="Arial" w:cs="Arial"/>
                <w:color w:val="D6E4F0"/>
                <w:sz w:val="22"/>
                <w:szCs w:val="22"/>
              </w:rPr>
              <w:t xml:space="preserve">Legal Nurse </w:t>
            </w:r>
            <w:proofErr w:type="gramStart"/>
            <w:r>
              <w:rPr>
                <w:rFonts w:ascii="Arial" w:eastAsia="Arial" w:hAnsi="Arial" w:cs="Arial"/>
                <w:color w:val="D6E4F0"/>
                <w:sz w:val="22"/>
                <w:szCs w:val="22"/>
              </w:rPr>
              <w:t>Consultant  |</w:t>
            </w:r>
            <w:proofErr w:type="gramEnd"/>
            <w:r>
              <w:rPr>
                <w:rFonts w:ascii="Arial" w:eastAsia="Arial" w:hAnsi="Arial" w:cs="Arial"/>
                <w:color w:val="D6E4F0"/>
                <w:sz w:val="22"/>
                <w:szCs w:val="22"/>
              </w:rPr>
              <w:t xml:space="preserve">  Critical </w:t>
            </w:r>
            <w:proofErr w:type="gramStart"/>
            <w:r>
              <w:rPr>
                <w:rFonts w:ascii="Arial" w:eastAsia="Arial" w:hAnsi="Arial" w:cs="Arial"/>
                <w:color w:val="D6E4F0"/>
                <w:sz w:val="22"/>
                <w:szCs w:val="22"/>
              </w:rPr>
              <w:t>Care  |</w:t>
            </w:r>
            <w:proofErr w:type="gramEnd"/>
            <w:r>
              <w:rPr>
                <w:rFonts w:ascii="Arial" w:eastAsia="Arial" w:hAnsi="Arial" w:cs="Arial"/>
                <w:color w:val="D6E4F0"/>
                <w:sz w:val="22"/>
                <w:szCs w:val="22"/>
              </w:rPr>
              <w:t xml:space="preserve">  EMS</w:t>
            </w:r>
          </w:p>
          <w:p w14:paraId="543A80FE" w14:textId="77777777" w:rsidR="00C36004" w:rsidRDefault="002441A3">
            <w:pPr>
              <w:spacing w:before="50"/>
            </w:pPr>
            <w:r>
              <w:rPr>
                <w:rFonts w:ascii="Arial" w:eastAsia="Arial" w:hAnsi="Arial" w:cs="Arial"/>
                <w:color w:val="D6E4F0"/>
                <w:sz w:val="18"/>
                <w:szCs w:val="18"/>
              </w:rPr>
              <w:t>rebecca.edwards@professional-perspectives.com</w:t>
            </w:r>
          </w:p>
          <w:p w14:paraId="543A80FF" w14:textId="77777777" w:rsidR="00C36004" w:rsidRDefault="002441A3">
            <w:pPr>
              <w:spacing w:before="30"/>
            </w:pPr>
            <w:proofErr w:type="gramStart"/>
            <w:r>
              <w:rPr>
                <w:rFonts w:ascii="Arial" w:eastAsia="Arial" w:hAnsi="Arial" w:cs="Arial"/>
                <w:color w:val="D6E4F0"/>
                <w:sz w:val="18"/>
                <w:szCs w:val="18"/>
              </w:rPr>
              <w:t>904.403.9700  |</w:t>
            </w:r>
            <w:proofErr w:type="gramEnd"/>
            <w:r>
              <w:rPr>
                <w:rFonts w:ascii="Arial" w:eastAsia="Arial" w:hAnsi="Arial" w:cs="Arial"/>
                <w:color w:val="D6E4F0"/>
                <w:sz w:val="18"/>
                <w:szCs w:val="18"/>
              </w:rPr>
              <w:t xml:space="preserve">  </w:t>
            </w:r>
            <w:hyperlink r:id="rId6" w:history="1">
              <w:r>
                <w:rPr>
                  <w:rFonts w:ascii="Arial" w:eastAsia="Arial" w:hAnsi="Arial" w:cs="Arial"/>
                  <w:color w:val="D6E4F0"/>
                  <w:sz w:val="18"/>
                  <w:szCs w:val="18"/>
                  <w:u w:val="single"/>
                </w:rPr>
                <w:t>www.professional-perspectives.com</w:t>
              </w:r>
            </w:hyperlink>
          </w:p>
        </w:tc>
      </w:tr>
    </w:tbl>
    <w:p w14:paraId="543A8101" w14:textId="77777777" w:rsidR="00C36004" w:rsidRDefault="00C36004">
      <w:pPr>
        <w:spacing w:before="80" w:after="80"/>
      </w:pPr>
    </w:p>
    <w:p w14:paraId="543A8102" w14:textId="77777777" w:rsidR="00C36004" w:rsidRDefault="002441A3">
      <w:pPr>
        <w:pBdr>
          <w:bottom w:val="single" w:sz="6" w:space="1" w:color="2E75B6"/>
        </w:pBdr>
        <w:spacing w:before="220" w:after="80"/>
      </w:pPr>
      <w:r>
        <w:rPr>
          <w:rFonts w:ascii="Arial" w:eastAsia="Arial" w:hAnsi="Arial" w:cs="Arial"/>
          <w:b/>
          <w:bCs/>
          <w:color w:val="1B4F8A"/>
          <w:sz w:val="24"/>
          <w:szCs w:val="24"/>
        </w:rPr>
        <w:t>Professional Summary</w:t>
      </w:r>
    </w:p>
    <w:p w14:paraId="543A8103" w14:textId="77777777" w:rsidR="00C36004" w:rsidRDefault="00C36004">
      <w:pPr>
        <w:spacing w:before="40" w:after="20"/>
      </w:pPr>
    </w:p>
    <w:p w14:paraId="543A8104" w14:textId="77777777" w:rsidR="00C36004" w:rsidRDefault="002441A3">
      <w:pPr>
        <w:spacing w:after="80"/>
      </w:pPr>
      <w:r>
        <w:rPr>
          <w:rFonts w:ascii="Arial" w:eastAsia="Arial" w:hAnsi="Arial" w:cs="Arial"/>
          <w:color w:val="1A1A1A"/>
        </w:rPr>
        <w:t>Registered Nurse and founder of Professional Perspectives, LLC, a HIPAA-compliant legal nursing consultancy. Brings over 20 years of clinical experience across critical care, trauma, pediatrics, neonatal, emergency medicine, and pre-hospital EMS to the medical-legal arena. Skilled in medical record review, standard of care analysis, causation assessment, and expert witness support. Equally fluent in rural community medicine and large academic hospital systems.</w:t>
      </w:r>
    </w:p>
    <w:p w14:paraId="543A8105" w14:textId="77777777" w:rsidR="00C36004" w:rsidRDefault="002441A3">
      <w:pPr>
        <w:pBdr>
          <w:bottom w:val="single" w:sz="6" w:space="1" w:color="2E75B6"/>
        </w:pBdr>
        <w:spacing w:before="220" w:after="80"/>
      </w:pPr>
      <w:r>
        <w:rPr>
          <w:rFonts w:ascii="Arial" w:eastAsia="Arial" w:hAnsi="Arial" w:cs="Arial"/>
          <w:b/>
          <w:bCs/>
          <w:color w:val="1B4F8A"/>
          <w:sz w:val="24"/>
          <w:szCs w:val="24"/>
        </w:rPr>
        <w:t>Core Competencies</w:t>
      </w:r>
    </w:p>
    <w:p w14:paraId="543A8106" w14:textId="77777777" w:rsidR="00C36004" w:rsidRDefault="00C36004">
      <w:pPr>
        <w:spacing w:before="4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36004" w14:paraId="543A810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3A8107" w14:textId="77777777" w:rsidR="00C36004" w:rsidRDefault="002441A3"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Medical Record Review &amp; Analysis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3A8108" w14:textId="77777777" w:rsidR="00C36004" w:rsidRDefault="002441A3"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Standard of Care Analysis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3A8109" w14:textId="77777777" w:rsidR="00C36004" w:rsidRDefault="002441A3"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Causation &amp; Damages Assessment</w:t>
            </w:r>
          </w:p>
        </w:tc>
      </w:tr>
    </w:tbl>
    <w:p w14:paraId="543A810B" w14:textId="77777777" w:rsidR="00C36004" w:rsidRDefault="00C36004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36004" w14:paraId="543A810F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3A810C" w14:textId="77777777" w:rsidR="00C36004" w:rsidRDefault="002441A3"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Chronological Timeline Development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3A810D" w14:textId="77777777" w:rsidR="00C36004" w:rsidRDefault="002441A3"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Sentinel &amp; Adverse Event Identification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3A810E" w14:textId="77777777" w:rsidR="00C36004" w:rsidRDefault="002441A3"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Expert Witness Support</w:t>
            </w:r>
          </w:p>
        </w:tc>
      </w:tr>
    </w:tbl>
    <w:p w14:paraId="543A8110" w14:textId="77777777" w:rsidR="00C36004" w:rsidRDefault="00C36004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C36004" w14:paraId="543A8114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3A8111" w14:textId="77777777" w:rsidR="00C36004" w:rsidRDefault="002441A3"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Hospital Policy Review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3A8112" w14:textId="77777777" w:rsidR="00C36004" w:rsidRDefault="002441A3"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Trauma Performance Improvement</w:t>
            </w:r>
          </w:p>
        </w:tc>
        <w:tc>
          <w:tcPr>
            <w:tcW w:w="3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43A8113" w14:textId="77777777" w:rsidR="00C36004" w:rsidRDefault="002441A3"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HIPAA-Compliant Case Management</w:t>
            </w:r>
          </w:p>
        </w:tc>
      </w:tr>
    </w:tbl>
    <w:p w14:paraId="543A8115" w14:textId="77777777" w:rsidR="00C36004" w:rsidRDefault="00C36004">
      <w:pPr>
        <w:spacing w:before="60" w:after="20"/>
      </w:pPr>
    </w:p>
    <w:p w14:paraId="543A8116" w14:textId="77777777" w:rsidR="00C36004" w:rsidRDefault="002441A3">
      <w:pPr>
        <w:pBdr>
          <w:bottom w:val="single" w:sz="6" w:space="1" w:color="2E75B6"/>
        </w:pBdr>
        <w:spacing w:before="220" w:after="80"/>
      </w:pPr>
      <w:r>
        <w:rPr>
          <w:rFonts w:ascii="Arial" w:eastAsia="Arial" w:hAnsi="Arial" w:cs="Arial"/>
          <w:b/>
          <w:bCs/>
          <w:color w:val="1B4F8A"/>
          <w:sz w:val="24"/>
          <w:szCs w:val="24"/>
        </w:rPr>
        <w:t>Professional Experience</w:t>
      </w:r>
    </w:p>
    <w:p w14:paraId="543A8117" w14:textId="3BB4500B" w:rsidR="00C36004" w:rsidRDefault="002441A3">
      <w:pPr>
        <w:spacing w:before="120" w:after="2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Critical Care Flight </w:t>
      </w:r>
      <w:r w:rsidR="004F6FF6">
        <w:rPr>
          <w:rFonts w:ascii="Arial" w:eastAsia="Arial" w:hAnsi="Arial" w:cs="Arial"/>
          <w:b/>
          <w:bCs/>
          <w:color w:val="1A1A1A"/>
          <w:sz w:val="22"/>
          <w:szCs w:val="22"/>
        </w:rPr>
        <w:t>Nurse | Clinical</w:t>
      </w: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 Educator</w:t>
      </w:r>
      <w:r>
        <w:rPr>
          <w:rFonts w:ascii="Arial" w:eastAsia="Arial" w:hAnsi="Arial" w:cs="Arial"/>
          <w:i/>
          <w:iCs/>
          <w:color w:val="555555"/>
        </w:rPr>
        <w:t xml:space="preserve">   2025 – Present</w:t>
      </w:r>
    </w:p>
    <w:p w14:paraId="543A8118" w14:textId="77777777" w:rsidR="00C36004" w:rsidRDefault="002441A3">
      <w:pPr>
        <w:spacing w:after="20"/>
      </w:pPr>
      <w:r>
        <w:rPr>
          <w:rFonts w:ascii="Arial" w:eastAsia="Arial" w:hAnsi="Arial" w:cs="Arial"/>
          <w:i/>
          <w:iCs/>
          <w:color w:val="555555"/>
        </w:rPr>
        <w:t>Atlas Air Ambulance</w:t>
      </w:r>
    </w:p>
    <w:p w14:paraId="543A8119" w14:textId="10F7D27F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 xml:space="preserve">Provides critical care transport for adult and pediatric patients in </w:t>
      </w:r>
      <w:r w:rsidR="004F6FF6">
        <w:rPr>
          <w:rFonts w:ascii="Arial" w:eastAsia="Arial" w:hAnsi="Arial" w:cs="Arial"/>
          <w:color w:val="1A1A1A"/>
        </w:rPr>
        <w:t>high acuity</w:t>
      </w:r>
      <w:r>
        <w:rPr>
          <w:rFonts w:ascii="Arial" w:eastAsia="Arial" w:hAnsi="Arial" w:cs="Arial"/>
          <w:color w:val="1A1A1A"/>
        </w:rPr>
        <w:t xml:space="preserve"> interfacility transfers.</w:t>
      </w:r>
    </w:p>
    <w:p w14:paraId="543A811A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Serves as clinical educator supporting staff training and competency development.</w:t>
      </w:r>
    </w:p>
    <w:p w14:paraId="543A811B" w14:textId="7F8155D1" w:rsidR="00C36004" w:rsidRDefault="004F6FF6">
      <w:pPr>
        <w:spacing w:before="120" w:after="2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>Owner | Lead</w:t>
      </w:r>
      <w:r w:rsidR="002441A3"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 Consultant</w:t>
      </w:r>
      <w:r w:rsidR="002441A3">
        <w:rPr>
          <w:rFonts w:ascii="Arial" w:eastAsia="Arial" w:hAnsi="Arial" w:cs="Arial"/>
          <w:i/>
          <w:iCs/>
          <w:color w:val="555555"/>
        </w:rPr>
        <w:t xml:space="preserve">   2024 – Present</w:t>
      </w:r>
    </w:p>
    <w:p w14:paraId="543A811C" w14:textId="28485EA2" w:rsidR="00C36004" w:rsidRDefault="002441A3">
      <w:pPr>
        <w:spacing w:after="20"/>
      </w:pPr>
      <w:r>
        <w:rPr>
          <w:rFonts w:ascii="Arial" w:eastAsia="Arial" w:hAnsi="Arial" w:cs="Arial"/>
          <w:i/>
          <w:iCs/>
          <w:color w:val="555555"/>
        </w:rPr>
        <w:t xml:space="preserve">Professional Perspectives, </w:t>
      </w:r>
      <w:r w:rsidR="004F6FF6">
        <w:rPr>
          <w:rFonts w:ascii="Arial" w:eastAsia="Arial" w:hAnsi="Arial" w:cs="Arial"/>
          <w:i/>
          <w:iCs/>
          <w:color w:val="555555"/>
        </w:rPr>
        <w:t>LLC — Jacksonville</w:t>
      </w:r>
      <w:r>
        <w:rPr>
          <w:rFonts w:ascii="Arial" w:eastAsia="Arial" w:hAnsi="Arial" w:cs="Arial"/>
          <w:i/>
          <w:iCs/>
          <w:color w:val="555555"/>
        </w:rPr>
        <w:t>, FL</w:t>
      </w:r>
    </w:p>
    <w:p w14:paraId="543A811D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Founded and operates a HIPAA-compliant legal nurse consulting practice serving plaintiff and defense attorneys.</w:t>
      </w:r>
    </w:p>
    <w:p w14:paraId="543A811E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Provides medical record review, case screening, chronology development, standard of care analysis, and expert witness support.</w:t>
      </w:r>
    </w:p>
    <w:p w14:paraId="543A811F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Maintains a network of specialized medical professionals for case referral and expert identification.</w:t>
      </w:r>
    </w:p>
    <w:p w14:paraId="543A8120" w14:textId="77777777" w:rsidR="00C36004" w:rsidRDefault="002441A3">
      <w:pPr>
        <w:spacing w:before="120" w:after="2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>Trauma Performance Improvement Nurse</w:t>
      </w:r>
      <w:r>
        <w:rPr>
          <w:rFonts w:ascii="Arial" w:eastAsia="Arial" w:hAnsi="Arial" w:cs="Arial"/>
          <w:i/>
          <w:iCs/>
          <w:color w:val="555555"/>
        </w:rPr>
        <w:t xml:space="preserve">   2024 – Present</w:t>
      </w:r>
    </w:p>
    <w:p w14:paraId="543A8121" w14:textId="780E765E" w:rsidR="00C36004" w:rsidRDefault="002441A3">
      <w:pPr>
        <w:spacing w:after="20"/>
      </w:pPr>
      <w:r>
        <w:rPr>
          <w:rFonts w:ascii="Arial" w:eastAsia="Arial" w:hAnsi="Arial" w:cs="Arial"/>
          <w:i/>
          <w:iCs/>
          <w:color w:val="555555"/>
        </w:rPr>
        <w:t xml:space="preserve">HCA Jacksonville Memorial </w:t>
      </w:r>
      <w:r w:rsidR="004F6FF6">
        <w:rPr>
          <w:rFonts w:ascii="Arial" w:eastAsia="Arial" w:hAnsi="Arial" w:cs="Arial"/>
          <w:i/>
          <w:iCs/>
          <w:color w:val="555555"/>
        </w:rPr>
        <w:t>Hospital — Jacksonville</w:t>
      </w:r>
      <w:r>
        <w:rPr>
          <w:rFonts w:ascii="Arial" w:eastAsia="Arial" w:hAnsi="Arial" w:cs="Arial"/>
          <w:i/>
          <w:iCs/>
          <w:color w:val="555555"/>
        </w:rPr>
        <w:t>, FL</w:t>
      </w:r>
    </w:p>
    <w:p w14:paraId="543A8122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Reviews trauma cases for quality metrics, standard of care adherence, and performance improvement initiatives.</w:t>
      </w:r>
    </w:p>
    <w:p w14:paraId="543A8123" w14:textId="3E3C946D" w:rsidR="00C36004" w:rsidRDefault="002441A3">
      <w:pPr>
        <w:spacing w:before="120" w:after="2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Emergency </w:t>
      </w:r>
      <w:r w:rsidR="004F6FF6">
        <w:rPr>
          <w:rFonts w:ascii="Arial" w:eastAsia="Arial" w:hAnsi="Arial" w:cs="Arial"/>
          <w:b/>
          <w:bCs/>
          <w:color w:val="1A1A1A"/>
          <w:sz w:val="22"/>
          <w:szCs w:val="22"/>
        </w:rPr>
        <w:t>Room | Adult</w:t>
      </w: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 ICU Nurse</w:t>
      </w:r>
      <w:r>
        <w:rPr>
          <w:rFonts w:ascii="Arial" w:eastAsia="Arial" w:hAnsi="Arial" w:cs="Arial"/>
          <w:i/>
          <w:iCs/>
          <w:color w:val="555555"/>
        </w:rPr>
        <w:t xml:space="preserve">   2016 – 2024</w:t>
      </w:r>
    </w:p>
    <w:p w14:paraId="543A8124" w14:textId="44EC00D9" w:rsidR="00C36004" w:rsidRDefault="002441A3">
      <w:pPr>
        <w:spacing w:after="20"/>
      </w:pPr>
      <w:r>
        <w:rPr>
          <w:rFonts w:ascii="Arial" w:eastAsia="Arial" w:hAnsi="Arial" w:cs="Arial"/>
          <w:i/>
          <w:iCs/>
          <w:color w:val="555555"/>
        </w:rPr>
        <w:t xml:space="preserve">HCA Orange </w:t>
      </w:r>
      <w:r w:rsidR="004F6FF6">
        <w:rPr>
          <w:rFonts w:ascii="Arial" w:eastAsia="Arial" w:hAnsi="Arial" w:cs="Arial"/>
          <w:i/>
          <w:iCs/>
          <w:color w:val="555555"/>
        </w:rPr>
        <w:t xml:space="preserve">Park </w:t>
      </w:r>
      <w:proofErr w:type="gramStart"/>
      <w:r w:rsidR="004F6FF6">
        <w:rPr>
          <w:rFonts w:ascii="Arial" w:eastAsia="Arial" w:hAnsi="Arial" w:cs="Arial"/>
          <w:i/>
          <w:iCs/>
          <w:color w:val="555555"/>
        </w:rPr>
        <w:t>|</w:t>
      </w:r>
      <w:r>
        <w:rPr>
          <w:rFonts w:ascii="Arial" w:eastAsia="Arial" w:hAnsi="Arial" w:cs="Arial"/>
          <w:i/>
          <w:iCs/>
          <w:color w:val="555555"/>
        </w:rPr>
        <w:t xml:space="preserve">  </w:t>
      </w:r>
      <w:r w:rsidR="004F6FF6">
        <w:rPr>
          <w:rFonts w:ascii="Arial" w:eastAsia="Arial" w:hAnsi="Arial" w:cs="Arial"/>
          <w:i/>
          <w:iCs/>
          <w:color w:val="555555"/>
        </w:rPr>
        <w:t>Ascension</w:t>
      </w:r>
      <w:proofErr w:type="gramEnd"/>
      <w:r w:rsidR="004F6FF6">
        <w:rPr>
          <w:rFonts w:ascii="Arial" w:eastAsia="Arial" w:hAnsi="Arial" w:cs="Arial"/>
          <w:i/>
          <w:iCs/>
          <w:color w:val="555555"/>
        </w:rPr>
        <w:t xml:space="preserve"> | Rural</w:t>
      </w:r>
      <w:r>
        <w:rPr>
          <w:rFonts w:ascii="Arial" w:eastAsia="Arial" w:hAnsi="Arial" w:cs="Arial"/>
          <w:i/>
          <w:iCs/>
          <w:color w:val="555555"/>
        </w:rPr>
        <w:t xml:space="preserve"> Community Hospitals</w:t>
      </w:r>
    </w:p>
    <w:p w14:paraId="543A8125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Delivered emergency and critical care nursing across large hospital systems and rural community settings.</w:t>
      </w:r>
    </w:p>
    <w:p w14:paraId="543A8126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Managed complex adult ICU patients including medical, surgical, and trauma populations.</w:t>
      </w:r>
    </w:p>
    <w:p w14:paraId="543A8127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Experience in critical care transport of adult patients between facilities.</w:t>
      </w:r>
    </w:p>
    <w:p w14:paraId="543A8128" w14:textId="77777777" w:rsidR="00C36004" w:rsidRDefault="002441A3">
      <w:pPr>
        <w:spacing w:before="120" w:after="2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>Pediatric &amp; Neonatal Critical Care Nurse</w:t>
      </w:r>
      <w:r>
        <w:rPr>
          <w:rFonts w:ascii="Arial" w:eastAsia="Arial" w:hAnsi="Arial" w:cs="Arial"/>
          <w:i/>
          <w:iCs/>
          <w:color w:val="555555"/>
        </w:rPr>
        <w:t xml:space="preserve">   2018 – 2024</w:t>
      </w:r>
    </w:p>
    <w:p w14:paraId="543A8129" w14:textId="593BA36B" w:rsidR="00C36004" w:rsidRDefault="002441A3">
      <w:pPr>
        <w:spacing w:after="20"/>
      </w:pPr>
      <w:r>
        <w:rPr>
          <w:rFonts w:ascii="Arial" w:eastAsia="Arial" w:hAnsi="Arial" w:cs="Arial"/>
          <w:i/>
          <w:iCs/>
          <w:color w:val="555555"/>
        </w:rPr>
        <w:lastRenderedPageBreak/>
        <w:t xml:space="preserve">Wolfson Children's </w:t>
      </w:r>
      <w:r w:rsidR="004F6FF6">
        <w:rPr>
          <w:rFonts w:ascii="Arial" w:eastAsia="Arial" w:hAnsi="Arial" w:cs="Arial"/>
          <w:i/>
          <w:iCs/>
          <w:color w:val="555555"/>
        </w:rPr>
        <w:t>Hospital — Jacksonville</w:t>
      </w:r>
      <w:r>
        <w:rPr>
          <w:rFonts w:ascii="Arial" w:eastAsia="Arial" w:hAnsi="Arial" w:cs="Arial"/>
          <w:i/>
          <w:iCs/>
          <w:color w:val="555555"/>
        </w:rPr>
        <w:t>, FL</w:t>
      </w:r>
    </w:p>
    <w:p w14:paraId="543A812A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Provided nursing care in pediatric emergency, pediatric ICU, and neonatal ICU environments.</w:t>
      </w:r>
    </w:p>
    <w:p w14:paraId="543A812B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Performed critical care transport of pediatric and neonatal patients.</w:t>
      </w:r>
    </w:p>
    <w:p w14:paraId="543A812C" w14:textId="0C9078A1" w:rsidR="00C36004" w:rsidRDefault="002441A3">
      <w:pPr>
        <w:spacing w:before="120" w:after="2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Florida Certified </w:t>
      </w:r>
      <w:r w:rsidR="004F6FF6"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Paramedic </w:t>
      </w:r>
      <w:proofErr w:type="gramStart"/>
      <w:r w:rsidR="004F6FF6">
        <w:rPr>
          <w:rFonts w:ascii="Arial" w:eastAsia="Arial" w:hAnsi="Arial" w:cs="Arial"/>
          <w:b/>
          <w:bCs/>
          <w:color w:val="1A1A1A"/>
          <w:sz w:val="22"/>
          <w:szCs w:val="22"/>
        </w:rPr>
        <w:t>|</w:t>
      </w: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  EMT</w:t>
      </w:r>
      <w:proofErr w:type="gramEnd"/>
      <w:r>
        <w:rPr>
          <w:rFonts w:ascii="Arial" w:eastAsia="Arial" w:hAnsi="Arial" w:cs="Arial"/>
          <w:i/>
          <w:iCs/>
          <w:color w:val="555555"/>
        </w:rPr>
        <w:t xml:space="preserve">   2008 – 2022</w:t>
      </w:r>
    </w:p>
    <w:p w14:paraId="543A812D" w14:textId="792D0648" w:rsidR="00C36004" w:rsidRDefault="002441A3">
      <w:pPr>
        <w:spacing w:after="20"/>
      </w:pPr>
      <w:r>
        <w:rPr>
          <w:rFonts w:ascii="Arial" w:eastAsia="Arial" w:hAnsi="Arial" w:cs="Arial"/>
          <w:i/>
          <w:iCs/>
          <w:color w:val="555555"/>
        </w:rPr>
        <w:t xml:space="preserve">Baker County </w:t>
      </w:r>
      <w:r w:rsidR="004F6FF6">
        <w:rPr>
          <w:rFonts w:ascii="Arial" w:eastAsia="Arial" w:hAnsi="Arial" w:cs="Arial"/>
          <w:i/>
          <w:iCs/>
          <w:color w:val="555555"/>
        </w:rPr>
        <w:t>EMS | Lafayette</w:t>
      </w:r>
      <w:r>
        <w:rPr>
          <w:rFonts w:ascii="Arial" w:eastAsia="Arial" w:hAnsi="Arial" w:cs="Arial"/>
          <w:i/>
          <w:iCs/>
          <w:color w:val="555555"/>
        </w:rPr>
        <w:t xml:space="preserve"> County EMS</w:t>
      </w:r>
    </w:p>
    <w:p w14:paraId="543A812E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Provided advanced life support pre-hospital emergency care in rural Florida counties.</w:t>
      </w:r>
    </w:p>
    <w:p w14:paraId="543A812F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Responded to trauma, cardiac, pediatric, and multi-casualty incidents.</w:t>
      </w:r>
    </w:p>
    <w:p w14:paraId="543A8130" w14:textId="77777777" w:rsidR="00C36004" w:rsidRDefault="002441A3">
      <w:pPr>
        <w:spacing w:before="120" w:after="2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>Certified Corrections Medical Technician</w:t>
      </w:r>
      <w:r>
        <w:rPr>
          <w:rFonts w:ascii="Arial" w:eastAsia="Arial" w:hAnsi="Arial" w:cs="Arial"/>
          <w:i/>
          <w:iCs/>
          <w:color w:val="555555"/>
        </w:rPr>
        <w:t xml:space="preserve">   2005 – 2008</w:t>
      </w:r>
    </w:p>
    <w:p w14:paraId="543A8131" w14:textId="71F4B1F1" w:rsidR="00C36004" w:rsidRDefault="002441A3">
      <w:pPr>
        <w:spacing w:after="20"/>
      </w:pPr>
      <w:r>
        <w:rPr>
          <w:rFonts w:ascii="Arial" w:eastAsia="Arial" w:hAnsi="Arial" w:cs="Arial"/>
          <w:i/>
          <w:iCs/>
          <w:color w:val="555555"/>
        </w:rPr>
        <w:t xml:space="preserve">Union County </w:t>
      </w:r>
      <w:r w:rsidR="004F6FF6">
        <w:rPr>
          <w:rFonts w:ascii="Arial" w:eastAsia="Arial" w:hAnsi="Arial" w:cs="Arial"/>
          <w:i/>
          <w:iCs/>
          <w:color w:val="555555"/>
        </w:rPr>
        <w:t>CI | Florida</w:t>
      </w:r>
      <w:r>
        <w:rPr>
          <w:rFonts w:ascii="Arial" w:eastAsia="Arial" w:hAnsi="Arial" w:cs="Arial"/>
          <w:i/>
          <w:iCs/>
          <w:color w:val="555555"/>
        </w:rPr>
        <w:t xml:space="preserve"> State Prison</w:t>
      </w:r>
    </w:p>
    <w:p w14:paraId="543A8132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Delivered medical care in a correctional setting including rapid response, urgent care, and close-custody environments.</w:t>
      </w:r>
    </w:p>
    <w:p w14:paraId="543A8133" w14:textId="77777777" w:rsidR="00C36004" w:rsidRDefault="002441A3">
      <w:pPr>
        <w:spacing w:before="30" w:after="30"/>
        <w:ind w:left="360" w:hanging="200"/>
      </w:pPr>
      <w:r>
        <w:rPr>
          <w:rFonts w:ascii="Arial" w:eastAsia="Arial" w:hAnsi="Arial" w:cs="Arial"/>
          <w:color w:val="1B4F8A"/>
        </w:rPr>
        <w:t xml:space="preserve">•  </w:t>
      </w:r>
      <w:r>
        <w:rPr>
          <w:rFonts w:ascii="Arial" w:eastAsia="Arial" w:hAnsi="Arial" w:cs="Arial"/>
          <w:color w:val="1A1A1A"/>
        </w:rPr>
        <w:t>Provided care for death row inmates requiring complex medical management.</w:t>
      </w:r>
    </w:p>
    <w:p w14:paraId="543A8134" w14:textId="77777777" w:rsidR="00C36004" w:rsidRDefault="00C36004">
      <w:pPr>
        <w:spacing w:before="60" w:after="20"/>
      </w:pPr>
    </w:p>
    <w:p w14:paraId="543A8135" w14:textId="77777777" w:rsidR="00C36004" w:rsidRDefault="002441A3">
      <w:pPr>
        <w:pBdr>
          <w:bottom w:val="single" w:sz="6" w:space="1" w:color="2E75B6"/>
        </w:pBdr>
        <w:spacing w:before="220" w:after="80"/>
      </w:pPr>
      <w:r>
        <w:rPr>
          <w:rFonts w:ascii="Arial" w:eastAsia="Arial" w:hAnsi="Arial" w:cs="Arial"/>
          <w:b/>
          <w:bCs/>
          <w:color w:val="1B4F8A"/>
          <w:sz w:val="24"/>
          <w:szCs w:val="24"/>
        </w:rPr>
        <w:t>Education</w:t>
      </w:r>
    </w:p>
    <w:p w14:paraId="543A8136" w14:textId="77777777" w:rsidR="00C36004" w:rsidRDefault="00C36004">
      <w:pPr>
        <w:spacing w:before="40" w:after="10"/>
      </w:pPr>
    </w:p>
    <w:p w14:paraId="543A8137" w14:textId="18BA74C4" w:rsidR="00C36004" w:rsidRDefault="002441A3">
      <w:pPr>
        <w:spacing w:before="100" w:after="1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Master of Science in </w:t>
      </w:r>
      <w:r w:rsidR="004F6FF6">
        <w:rPr>
          <w:rFonts w:ascii="Arial" w:eastAsia="Arial" w:hAnsi="Arial" w:cs="Arial"/>
          <w:b/>
          <w:bCs/>
          <w:color w:val="1A1A1A"/>
          <w:sz w:val="22"/>
          <w:szCs w:val="22"/>
        </w:rPr>
        <w:t>Nursing</w:t>
      </w:r>
      <w:r w:rsidR="004F6FF6">
        <w:rPr>
          <w:rFonts w:ascii="Arial" w:eastAsia="Arial" w:hAnsi="Arial" w:cs="Arial"/>
          <w:color w:val="555555"/>
        </w:rPr>
        <w:t xml:space="preserve"> – Nursing</w:t>
      </w:r>
      <w:r>
        <w:rPr>
          <w:rFonts w:ascii="Arial" w:eastAsia="Arial" w:hAnsi="Arial" w:cs="Arial"/>
          <w:color w:val="555555"/>
        </w:rPr>
        <w:t xml:space="preserve"> Administration</w:t>
      </w:r>
    </w:p>
    <w:p w14:paraId="543A8138" w14:textId="208D9463" w:rsidR="00C36004" w:rsidRDefault="002441A3">
      <w:pPr>
        <w:spacing w:after="40"/>
      </w:pPr>
      <w:r>
        <w:rPr>
          <w:rFonts w:ascii="Arial" w:eastAsia="Arial" w:hAnsi="Arial" w:cs="Arial"/>
          <w:i/>
          <w:iCs/>
          <w:color w:val="555555"/>
        </w:rPr>
        <w:t xml:space="preserve">Liberty </w:t>
      </w:r>
      <w:r w:rsidR="004F6FF6">
        <w:rPr>
          <w:rFonts w:ascii="Arial" w:eastAsia="Arial" w:hAnsi="Arial" w:cs="Arial"/>
          <w:i/>
          <w:iCs/>
          <w:color w:val="555555"/>
        </w:rPr>
        <w:t>University | Lynchburg</w:t>
      </w:r>
      <w:r>
        <w:rPr>
          <w:rFonts w:ascii="Arial" w:eastAsia="Arial" w:hAnsi="Arial" w:cs="Arial"/>
          <w:i/>
          <w:iCs/>
          <w:color w:val="555555"/>
        </w:rPr>
        <w:t>, VA</w:t>
      </w:r>
    </w:p>
    <w:p w14:paraId="543A8139" w14:textId="3408ABC2" w:rsidR="00C36004" w:rsidRDefault="002441A3">
      <w:pPr>
        <w:spacing w:before="100" w:after="1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Bachelor of </w:t>
      </w:r>
      <w:r w:rsidR="004F6FF6">
        <w:rPr>
          <w:rFonts w:ascii="Arial" w:eastAsia="Arial" w:hAnsi="Arial" w:cs="Arial"/>
          <w:b/>
          <w:bCs/>
          <w:color w:val="1A1A1A"/>
          <w:sz w:val="22"/>
          <w:szCs w:val="22"/>
        </w:rPr>
        <w:t>Science</w:t>
      </w:r>
      <w:r w:rsidR="004F6FF6">
        <w:rPr>
          <w:rFonts w:ascii="Arial" w:eastAsia="Arial" w:hAnsi="Arial" w:cs="Arial"/>
          <w:color w:val="555555"/>
        </w:rPr>
        <w:t xml:space="preserve"> – Fire</w:t>
      </w:r>
      <w:r>
        <w:rPr>
          <w:rFonts w:ascii="Arial" w:eastAsia="Arial" w:hAnsi="Arial" w:cs="Arial"/>
          <w:color w:val="555555"/>
        </w:rPr>
        <w:t xml:space="preserve"> &amp; Emergency Medical Services with Emergency Management</w:t>
      </w:r>
    </w:p>
    <w:p w14:paraId="543A813A" w14:textId="667FD8CD" w:rsidR="00C36004" w:rsidRDefault="002441A3">
      <w:pPr>
        <w:spacing w:after="40"/>
      </w:pPr>
      <w:r>
        <w:rPr>
          <w:rFonts w:ascii="Arial" w:eastAsia="Arial" w:hAnsi="Arial" w:cs="Arial"/>
          <w:i/>
          <w:iCs/>
          <w:color w:val="555555"/>
        </w:rPr>
        <w:t xml:space="preserve">University of </w:t>
      </w:r>
      <w:r w:rsidR="004F6FF6">
        <w:rPr>
          <w:rFonts w:ascii="Arial" w:eastAsia="Arial" w:hAnsi="Arial" w:cs="Arial"/>
          <w:i/>
          <w:iCs/>
          <w:color w:val="555555"/>
        </w:rPr>
        <w:t>Florida | Gainesville</w:t>
      </w:r>
      <w:r>
        <w:rPr>
          <w:rFonts w:ascii="Arial" w:eastAsia="Arial" w:hAnsi="Arial" w:cs="Arial"/>
          <w:i/>
          <w:iCs/>
          <w:color w:val="555555"/>
        </w:rPr>
        <w:t>, FL</w:t>
      </w:r>
    </w:p>
    <w:p w14:paraId="543A813B" w14:textId="4F686EBF" w:rsidR="00C36004" w:rsidRDefault="002441A3">
      <w:pPr>
        <w:spacing w:before="100" w:after="1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Associate of </w:t>
      </w:r>
      <w:r w:rsidR="004F6FF6">
        <w:rPr>
          <w:rFonts w:ascii="Arial" w:eastAsia="Arial" w:hAnsi="Arial" w:cs="Arial"/>
          <w:b/>
          <w:bCs/>
          <w:color w:val="1A1A1A"/>
          <w:sz w:val="22"/>
          <w:szCs w:val="22"/>
        </w:rPr>
        <w:t>Nursing</w:t>
      </w:r>
      <w:r w:rsidR="004F6FF6">
        <w:rPr>
          <w:rFonts w:ascii="Arial" w:eastAsia="Arial" w:hAnsi="Arial" w:cs="Arial"/>
          <w:color w:val="555555"/>
        </w:rPr>
        <w:t xml:space="preserve"> – Registered</w:t>
      </w:r>
      <w:r>
        <w:rPr>
          <w:rFonts w:ascii="Arial" w:eastAsia="Arial" w:hAnsi="Arial" w:cs="Arial"/>
          <w:color w:val="555555"/>
        </w:rPr>
        <w:t xml:space="preserve"> Nurse</w:t>
      </w:r>
    </w:p>
    <w:p w14:paraId="543A813C" w14:textId="3E8C0A8B" w:rsidR="00C36004" w:rsidRDefault="002441A3">
      <w:pPr>
        <w:spacing w:after="40"/>
      </w:pPr>
      <w:r>
        <w:rPr>
          <w:rFonts w:ascii="Arial" w:eastAsia="Arial" w:hAnsi="Arial" w:cs="Arial"/>
          <w:i/>
          <w:iCs/>
          <w:color w:val="555555"/>
        </w:rPr>
        <w:t xml:space="preserve">Florida State College of </w:t>
      </w:r>
      <w:r w:rsidR="004F6FF6">
        <w:rPr>
          <w:rFonts w:ascii="Arial" w:eastAsia="Arial" w:hAnsi="Arial" w:cs="Arial"/>
          <w:i/>
          <w:iCs/>
          <w:color w:val="555555"/>
        </w:rPr>
        <w:t>Jacksonville | Jacksonville</w:t>
      </w:r>
      <w:r>
        <w:rPr>
          <w:rFonts w:ascii="Arial" w:eastAsia="Arial" w:hAnsi="Arial" w:cs="Arial"/>
          <w:i/>
          <w:iCs/>
          <w:color w:val="555555"/>
        </w:rPr>
        <w:t>, FL</w:t>
      </w:r>
    </w:p>
    <w:p w14:paraId="543A813D" w14:textId="14CD57ED" w:rsidR="00C36004" w:rsidRDefault="002441A3">
      <w:pPr>
        <w:spacing w:before="100" w:after="10"/>
      </w:pPr>
      <w:r>
        <w:rPr>
          <w:rFonts w:ascii="Arial" w:eastAsia="Arial" w:hAnsi="Arial" w:cs="Arial"/>
          <w:b/>
          <w:bCs/>
          <w:color w:val="1A1A1A"/>
          <w:sz w:val="22"/>
          <w:szCs w:val="22"/>
        </w:rPr>
        <w:t xml:space="preserve">Associate of Emergency Medical </w:t>
      </w:r>
      <w:r w:rsidR="004F6FF6">
        <w:rPr>
          <w:rFonts w:ascii="Arial" w:eastAsia="Arial" w:hAnsi="Arial" w:cs="Arial"/>
          <w:b/>
          <w:bCs/>
          <w:color w:val="1A1A1A"/>
          <w:sz w:val="22"/>
          <w:szCs w:val="22"/>
        </w:rPr>
        <w:t>Services</w:t>
      </w:r>
      <w:r w:rsidR="004F6FF6">
        <w:rPr>
          <w:rFonts w:ascii="Arial" w:eastAsia="Arial" w:hAnsi="Arial" w:cs="Arial"/>
          <w:color w:val="555555"/>
        </w:rPr>
        <w:t xml:space="preserve"> – EMT</w:t>
      </w:r>
      <w:r>
        <w:rPr>
          <w:rFonts w:ascii="Arial" w:eastAsia="Arial" w:hAnsi="Arial" w:cs="Arial"/>
          <w:color w:val="555555"/>
        </w:rPr>
        <w:t xml:space="preserve"> / Paramedic</w:t>
      </w:r>
    </w:p>
    <w:p w14:paraId="543A813E" w14:textId="45693BD9" w:rsidR="00C36004" w:rsidRDefault="002441A3">
      <w:pPr>
        <w:spacing w:after="40"/>
      </w:pPr>
      <w:r>
        <w:rPr>
          <w:rFonts w:ascii="Arial" w:eastAsia="Arial" w:hAnsi="Arial" w:cs="Arial"/>
          <w:i/>
          <w:iCs/>
          <w:color w:val="555555"/>
        </w:rPr>
        <w:t xml:space="preserve">Palm Beach State </w:t>
      </w:r>
      <w:r w:rsidR="004F6FF6">
        <w:rPr>
          <w:rFonts w:ascii="Arial" w:eastAsia="Arial" w:hAnsi="Arial" w:cs="Arial"/>
          <w:i/>
          <w:iCs/>
          <w:color w:val="555555"/>
        </w:rPr>
        <w:t>College | Lake</w:t>
      </w:r>
      <w:r>
        <w:rPr>
          <w:rFonts w:ascii="Arial" w:eastAsia="Arial" w:hAnsi="Arial" w:cs="Arial"/>
          <w:i/>
          <w:iCs/>
          <w:color w:val="555555"/>
        </w:rPr>
        <w:t xml:space="preserve"> Worth, FL</w:t>
      </w:r>
    </w:p>
    <w:p w14:paraId="543A813F" w14:textId="77777777" w:rsidR="00C36004" w:rsidRDefault="00C36004">
      <w:pPr>
        <w:spacing w:before="60" w:after="20"/>
      </w:pPr>
    </w:p>
    <w:p w14:paraId="543A8140" w14:textId="77777777" w:rsidR="00C36004" w:rsidRDefault="002441A3">
      <w:pPr>
        <w:pBdr>
          <w:bottom w:val="single" w:sz="6" w:space="1" w:color="2E75B6"/>
        </w:pBdr>
        <w:spacing w:before="220" w:after="80"/>
      </w:pPr>
      <w:r>
        <w:rPr>
          <w:rFonts w:ascii="Arial" w:eastAsia="Arial" w:hAnsi="Arial" w:cs="Arial"/>
          <w:b/>
          <w:bCs/>
          <w:color w:val="1B4F8A"/>
          <w:sz w:val="24"/>
          <w:szCs w:val="24"/>
        </w:rPr>
        <w:t>Certifications &amp; Credentials</w:t>
      </w:r>
    </w:p>
    <w:p w14:paraId="543A8141" w14:textId="77777777" w:rsidR="00C36004" w:rsidRDefault="00C36004">
      <w:pPr>
        <w:spacing w:before="40" w:after="1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36004" w14:paraId="543A8144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80" w:type="dxa"/>
            </w:tcMar>
          </w:tcPr>
          <w:p w14:paraId="543A8142" w14:textId="77777777" w:rsidR="00C36004" w:rsidRDefault="002441A3">
            <w:pPr>
              <w:spacing w:before="30" w:after="30"/>
              <w:ind w:left="360" w:hanging="200"/>
            </w:pPr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State of Florida Certified Paramedic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0" w:type="dxa"/>
            </w:tcMar>
          </w:tcPr>
          <w:p w14:paraId="543A8143" w14:textId="77777777" w:rsidR="00C36004" w:rsidRDefault="002441A3">
            <w:pPr>
              <w:spacing w:before="30" w:after="30"/>
              <w:ind w:left="360" w:hanging="200"/>
            </w:pPr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Trauma Nursing Core Course (TNCC)</w:t>
            </w:r>
          </w:p>
        </w:tc>
      </w:tr>
      <w:tr w:rsidR="00C36004" w14:paraId="543A8147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80" w:type="dxa"/>
            </w:tcMar>
          </w:tcPr>
          <w:p w14:paraId="543A8145" w14:textId="77777777" w:rsidR="00C36004" w:rsidRDefault="002441A3">
            <w:pPr>
              <w:spacing w:before="30" w:after="30"/>
              <w:ind w:left="360" w:hanging="200"/>
            </w:pPr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Advanced Cardiac Life Support (ACLS)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0" w:type="dxa"/>
            </w:tcMar>
          </w:tcPr>
          <w:p w14:paraId="543A8146" w14:textId="77777777" w:rsidR="00C36004" w:rsidRDefault="002441A3">
            <w:pPr>
              <w:spacing w:before="30" w:after="30"/>
              <w:ind w:left="360" w:hanging="200"/>
            </w:pPr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Pediatric Advanced Life Support (PALS)</w:t>
            </w:r>
          </w:p>
        </w:tc>
      </w:tr>
      <w:tr w:rsidR="00C36004" w14:paraId="543A814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0" w:type="dxa"/>
              <w:bottom w:w="30" w:type="dxa"/>
              <w:right w:w="80" w:type="dxa"/>
            </w:tcMar>
          </w:tcPr>
          <w:p w14:paraId="543A8148" w14:textId="77777777" w:rsidR="00C36004" w:rsidRDefault="002441A3">
            <w:pPr>
              <w:spacing w:before="30" w:after="30"/>
              <w:ind w:left="360" w:hanging="200"/>
            </w:pPr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Trauma After Resuscitation Certified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" w:type="dxa"/>
              <w:left w:w="80" w:type="dxa"/>
              <w:bottom w:w="30" w:type="dxa"/>
              <w:right w:w="0" w:type="dxa"/>
            </w:tcMar>
          </w:tcPr>
          <w:p w14:paraId="543A8149" w14:textId="77777777" w:rsidR="00C36004" w:rsidRDefault="002441A3">
            <w:pPr>
              <w:spacing w:before="30" w:after="30"/>
              <w:ind w:left="360" w:hanging="200"/>
            </w:pPr>
            <w:r>
              <w:rPr>
                <w:rFonts w:ascii="Arial" w:eastAsia="Arial" w:hAnsi="Arial" w:cs="Arial"/>
                <w:color w:val="1B4F8A"/>
              </w:rPr>
              <w:t xml:space="preserve">•  </w:t>
            </w:r>
            <w:r>
              <w:rPr>
                <w:rFonts w:ascii="Arial" w:eastAsia="Arial" w:hAnsi="Arial" w:cs="Arial"/>
                <w:color w:val="1A1A1A"/>
              </w:rPr>
              <w:t>Basic Life Support (BLS)</w:t>
            </w:r>
          </w:p>
        </w:tc>
      </w:tr>
    </w:tbl>
    <w:p w14:paraId="543A814B" w14:textId="77777777" w:rsidR="00C36004" w:rsidRDefault="00C36004">
      <w:pPr>
        <w:spacing w:before="80" w:after="40"/>
      </w:pPr>
    </w:p>
    <w:sectPr w:rsidR="00C36004">
      <w:pgSz w:w="12240" w:h="15840"/>
      <w:pgMar w:top="864" w:right="1080" w:bottom="86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24E71"/>
    <w:multiLevelType w:val="hybridMultilevel"/>
    <w:tmpl w:val="1C8C8C5C"/>
    <w:lvl w:ilvl="0" w:tplc="181E8A9E">
      <w:start w:val="1"/>
      <w:numFmt w:val="bullet"/>
      <w:lvlText w:val="●"/>
      <w:lvlJc w:val="left"/>
      <w:pPr>
        <w:ind w:left="720" w:hanging="360"/>
      </w:pPr>
    </w:lvl>
    <w:lvl w:ilvl="1" w:tplc="78B675DC">
      <w:start w:val="1"/>
      <w:numFmt w:val="bullet"/>
      <w:lvlText w:val="○"/>
      <w:lvlJc w:val="left"/>
      <w:pPr>
        <w:ind w:left="1440" w:hanging="360"/>
      </w:pPr>
    </w:lvl>
    <w:lvl w:ilvl="2" w:tplc="11DEB33E">
      <w:start w:val="1"/>
      <w:numFmt w:val="bullet"/>
      <w:lvlText w:val="■"/>
      <w:lvlJc w:val="left"/>
      <w:pPr>
        <w:ind w:left="2160" w:hanging="360"/>
      </w:pPr>
    </w:lvl>
    <w:lvl w:ilvl="3" w:tplc="CF78B5D2">
      <w:start w:val="1"/>
      <w:numFmt w:val="bullet"/>
      <w:lvlText w:val="●"/>
      <w:lvlJc w:val="left"/>
      <w:pPr>
        <w:ind w:left="2880" w:hanging="360"/>
      </w:pPr>
    </w:lvl>
    <w:lvl w:ilvl="4" w:tplc="C85E70FA">
      <w:start w:val="1"/>
      <w:numFmt w:val="bullet"/>
      <w:lvlText w:val="○"/>
      <w:lvlJc w:val="left"/>
      <w:pPr>
        <w:ind w:left="3600" w:hanging="360"/>
      </w:pPr>
    </w:lvl>
    <w:lvl w:ilvl="5" w:tplc="9BEE8A1A">
      <w:start w:val="1"/>
      <w:numFmt w:val="bullet"/>
      <w:lvlText w:val="■"/>
      <w:lvlJc w:val="left"/>
      <w:pPr>
        <w:ind w:left="4320" w:hanging="360"/>
      </w:pPr>
    </w:lvl>
    <w:lvl w:ilvl="6" w:tplc="67A6E96C">
      <w:start w:val="1"/>
      <w:numFmt w:val="bullet"/>
      <w:lvlText w:val="●"/>
      <w:lvlJc w:val="left"/>
      <w:pPr>
        <w:ind w:left="5040" w:hanging="360"/>
      </w:pPr>
    </w:lvl>
    <w:lvl w:ilvl="7" w:tplc="914A2DCC">
      <w:start w:val="1"/>
      <w:numFmt w:val="bullet"/>
      <w:lvlText w:val="●"/>
      <w:lvlJc w:val="left"/>
      <w:pPr>
        <w:ind w:left="5760" w:hanging="360"/>
      </w:pPr>
    </w:lvl>
    <w:lvl w:ilvl="8" w:tplc="32D6B810">
      <w:start w:val="1"/>
      <w:numFmt w:val="bullet"/>
      <w:lvlText w:val="●"/>
      <w:lvlJc w:val="left"/>
      <w:pPr>
        <w:ind w:left="6480" w:hanging="360"/>
      </w:pPr>
    </w:lvl>
  </w:abstractNum>
  <w:num w:numId="1" w16cid:durableId="5733227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04"/>
    <w:rsid w:val="002441A3"/>
    <w:rsid w:val="004F6FF6"/>
    <w:rsid w:val="005871FC"/>
    <w:rsid w:val="00C3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80FB"/>
  <w15:docId w15:val="{3ECC90C8-E837-4740-B86D-CA90DC09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essional-perspective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Rebecca Edwards</cp:lastModifiedBy>
  <cp:revision>2</cp:revision>
  <dcterms:created xsi:type="dcterms:W3CDTF">2026-05-03T16:30:00Z</dcterms:created>
  <dcterms:modified xsi:type="dcterms:W3CDTF">2026-05-22T14:26:00Z</dcterms:modified>
</cp:coreProperties>
</file>