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9B53" w14:textId="77777777" w:rsidR="00C96C85" w:rsidRDefault="002B0EA1">
      <w:pPr>
        <w:spacing w:after="87"/>
        <w:ind w:left="50"/>
        <w:jc w:val="center"/>
      </w:pPr>
      <w:r>
        <w:rPr>
          <w:rFonts w:ascii="Times New Roman" w:eastAsia="Times New Roman" w:hAnsi="Times New Roman" w:cs="Times New Roman"/>
          <w:sz w:val="34"/>
        </w:rPr>
        <w:t>Michael Rothbaum MD</w:t>
      </w:r>
    </w:p>
    <w:p w14:paraId="626EA02F" w14:textId="77777777" w:rsidR="00C96C85" w:rsidRDefault="002B0EA1" w:rsidP="002B0EA1">
      <w:pPr>
        <w:spacing w:after="0"/>
        <w:ind w:left="3307" w:right="2248" w:firstLine="144"/>
      </w:pPr>
      <w:r>
        <w:rPr>
          <w:rFonts w:ascii="Times New Roman" w:eastAsia="Times New Roman" w:hAnsi="Times New Roman" w:cs="Times New Roman"/>
        </w:rPr>
        <w:t>611 Bryn Mawr Dr. Indianapolis, IN 46260</w:t>
      </w:r>
    </w:p>
    <w:p w14:paraId="49040D88" w14:textId="77777777" w:rsidR="00C96C85" w:rsidRDefault="002B0EA1" w:rsidP="002B0EA1">
      <w:pPr>
        <w:spacing w:after="0" w:line="265" w:lineRule="auto"/>
        <w:ind w:left="68" w:hanging="10"/>
        <w:jc w:val="center"/>
      </w:pPr>
      <w:r>
        <w:rPr>
          <w:rFonts w:ascii="Times New Roman" w:eastAsia="Times New Roman" w:hAnsi="Times New Roman" w:cs="Times New Roman"/>
        </w:rPr>
        <w:t>Cell: 317-319-9205</w:t>
      </w:r>
    </w:p>
    <w:p w14:paraId="3B87E7CF" w14:textId="77777777" w:rsidR="00C96C85" w:rsidRDefault="002B0EA1" w:rsidP="002B0EA1">
      <w:pPr>
        <w:spacing w:after="742" w:line="265" w:lineRule="auto"/>
        <w:ind w:left="68" w:hanging="10"/>
        <w:jc w:val="center"/>
      </w:pPr>
      <w:r>
        <w:rPr>
          <w:rFonts w:ascii="Times New Roman" w:eastAsia="Times New Roman" w:hAnsi="Times New Roman" w:cs="Times New Roman"/>
        </w:rPr>
        <w:t>Email: mrothbau@gmail.com</w:t>
      </w:r>
    </w:p>
    <w:p w14:paraId="67D4BC06" w14:textId="726FDDEC" w:rsidR="00C96C85" w:rsidRDefault="002B0EA1" w:rsidP="00276A32">
      <w:pPr>
        <w:pStyle w:val="Heading1"/>
        <w:ind w:left="0"/>
        <w:rPr>
          <w:b/>
          <w:bCs/>
          <w:u w:val="single"/>
        </w:rPr>
      </w:pPr>
      <w:r w:rsidRPr="002B0EA1">
        <w:rPr>
          <w:b/>
          <w:bCs/>
          <w:u w:val="single"/>
        </w:rPr>
        <w:t>PROFILE</w:t>
      </w:r>
    </w:p>
    <w:p w14:paraId="48A1951B" w14:textId="77777777" w:rsidR="00276A32" w:rsidRPr="00276A32" w:rsidRDefault="00276A32" w:rsidP="00276A32"/>
    <w:p w14:paraId="30AC67E1" w14:textId="0DFDFCEB" w:rsidR="00C96C85" w:rsidRDefault="002B0EA1" w:rsidP="00D82360">
      <w:pPr>
        <w:spacing w:after="7" w:line="250" w:lineRule="auto"/>
        <w:ind w:left="10" w:hanging="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am a Board-certified Ophthalmologist practicing in the Indianapolis area for the past </w:t>
      </w:r>
      <w:r w:rsidR="00C93C77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years. I am a general Ophthalmologist with primary areas of focus in Cataracts, Glaucoma, Diabetic Eye Disease, Disorders of the Eyelid and Adnexa, Medical Retina,</w:t>
      </w:r>
      <w:r w:rsidR="00D82360">
        <w:rPr>
          <w:rFonts w:ascii="Times New Roman" w:eastAsia="Times New Roman" w:hAnsi="Times New Roman" w:cs="Times New Roman"/>
          <w:sz w:val="24"/>
        </w:rPr>
        <w:t xml:space="preserve"> </w:t>
      </w:r>
      <w:r w:rsidR="00B87F9B">
        <w:rPr>
          <w:rFonts w:ascii="Times New Roman" w:eastAsia="Times New Roman" w:hAnsi="Times New Roman" w:cs="Times New Roman"/>
          <w:sz w:val="24"/>
        </w:rPr>
        <w:t xml:space="preserve">Dry Eyes and Ocular Surface Disease, </w:t>
      </w:r>
      <w:r>
        <w:rPr>
          <w:rFonts w:ascii="Times New Roman" w:eastAsia="Times New Roman" w:hAnsi="Times New Roman" w:cs="Times New Roman"/>
          <w:sz w:val="24"/>
        </w:rPr>
        <w:t>Emergency Eye Care both in the inpatient and outpatient setting, and Routine Eye Care.</w:t>
      </w:r>
      <w:r w:rsidR="00D82360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I am also involved in our practice's Electronic Health Record and Practice Management system, including developing templates and certification for government bonus programs.</w:t>
      </w:r>
    </w:p>
    <w:p w14:paraId="23B4B6B2" w14:textId="77777777" w:rsidR="00D82360" w:rsidRDefault="00D82360" w:rsidP="00D82360">
      <w:pPr>
        <w:spacing w:after="7" w:line="250" w:lineRule="auto"/>
        <w:ind w:left="10" w:hanging="3"/>
        <w:jc w:val="both"/>
      </w:pPr>
    </w:p>
    <w:p w14:paraId="6119F4DC" w14:textId="222C6DD0" w:rsidR="00C96C85" w:rsidRDefault="002B0EA1" w:rsidP="002B0EA1">
      <w:pPr>
        <w:pStyle w:val="Heading2"/>
        <w:rPr>
          <w:b/>
          <w:bCs/>
          <w:u w:val="single"/>
        </w:rPr>
      </w:pPr>
      <w:r w:rsidRPr="002B0EA1">
        <w:rPr>
          <w:b/>
          <w:bCs/>
          <w:u w:val="single"/>
        </w:rPr>
        <w:t>EXPERIENCE</w:t>
      </w:r>
    </w:p>
    <w:p w14:paraId="1D7D7EA2" w14:textId="77777777" w:rsidR="00276A32" w:rsidRPr="00276A32" w:rsidRDefault="00276A32" w:rsidP="00276A32"/>
    <w:p w14:paraId="3BD378C2" w14:textId="01F0FA87" w:rsidR="00C96C85" w:rsidRPr="002B0EA1" w:rsidRDefault="002B0EA1">
      <w:pPr>
        <w:spacing w:after="109" w:line="216" w:lineRule="auto"/>
        <w:ind w:left="2" w:right="36" w:hanging="3"/>
        <w:rPr>
          <w:b/>
          <w:bCs/>
        </w:rPr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>Physician/Ophthalmologist</w:t>
      </w:r>
      <w:r w:rsidR="007371B1">
        <w:rPr>
          <w:rFonts w:ascii="Times New Roman" w:eastAsia="Times New Roman" w:hAnsi="Times New Roman" w:cs="Times New Roman"/>
          <w:b/>
          <w:bCs/>
          <w:sz w:val="26"/>
        </w:rPr>
        <w:t xml:space="preserve"> and Owner</w:t>
      </w:r>
      <w:r w:rsidRPr="002B0EA1">
        <w:rPr>
          <w:rFonts w:ascii="Times New Roman" w:eastAsia="Times New Roman" w:hAnsi="Times New Roman" w:cs="Times New Roman"/>
          <w:b/>
          <w:bCs/>
          <w:sz w:val="26"/>
        </w:rPr>
        <w:t xml:space="preserve">, Rothbaum Eye and Vision — </w:t>
      </w:r>
      <w:r>
        <w:rPr>
          <w:rFonts w:ascii="Times New Roman" w:eastAsia="Times New Roman" w:hAnsi="Times New Roman" w:cs="Times New Roman"/>
          <w:b/>
          <w:bCs/>
          <w:sz w:val="26"/>
        </w:rPr>
        <w:t xml:space="preserve">2017 – </w:t>
      </w:r>
      <w:r w:rsidR="00903EF8">
        <w:rPr>
          <w:rFonts w:ascii="Times New Roman" w:eastAsia="Times New Roman" w:hAnsi="Times New Roman" w:cs="Times New Roman"/>
          <w:b/>
          <w:bCs/>
          <w:sz w:val="26"/>
        </w:rPr>
        <w:t>Present Noblesville</w:t>
      </w:r>
      <w:r w:rsidRPr="002B0EA1">
        <w:rPr>
          <w:rFonts w:ascii="Times New Roman" w:eastAsia="Times New Roman" w:hAnsi="Times New Roman" w:cs="Times New Roman"/>
          <w:i/>
          <w:iCs/>
          <w:sz w:val="26"/>
        </w:rPr>
        <w:t>, Indiana</w:t>
      </w:r>
    </w:p>
    <w:p w14:paraId="3ACC8657" w14:textId="652A1C33" w:rsidR="00C96C85" w:rsidRDefault="002B0EA1">
      <w:pPr>
        <w:spacing w:after="190"/>
        <w:ind w:left="10" w:hanging="10"/>
        <w:jc w:val="both"/>
      </w:pPr>
      <w:r>
        <w:rPr>
          <w:rFonts w:ascii="Times New Roman" w:eastAsia="Times New Roman" w:hAnsi="Times New Roman" w:cs="Times New Roman"/>
        </w:rPr>
        <w:t>Practicing as a Comprehensive Ophthalmolog</w:t>
      </w:r>
      <w:r w:rsidR="00D82360">
        <w:rPr>
          <w:rFonts w:ascii="Times New Roman" w:eastAsia="Times New Roman" w:hAnsi="Times New Roman" w:cs="Times New Roman"/>
        </w:rPr>
        <w:t xml:space="preserve">ist </w:t>
      </w:r>
      <w:r>
        <w:rPr>
          <w:rFonts w:ascii="Times New Roman" w:eastAsia="Times New Roman" w:hAnsi="Times New Roman" w:cs="Times New Roman"/>
        </w:rPr>
        <w:t>in the Central Indiana Area as a solo practitioner.</w:t>
      </w:r>
    </w:p>
    <w:p w14:paraId="534A859B" w14:textId="0A0D1C00" w:rsidR="00C96C85" w:rsidRPr="002B0EA1" w:rsidRDefault="002B0EA1">
      <w:pPr>
        <w:spacing w:after="106" w:line="216" w:lineRule="auto"/>
        <w:ind w:left="2" w:right="223" w:hanging="3"/>
        <w:rPr>
          <w:b/>
          <w:bCs/>
        </w:rPr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 xml:space="preserve">Physician/Ophthalmologist, Abrams Eye Care Associates 2005 - </w:t>
      </w:r>
      <w:r>
        <w:rPr>
          <w:rFonts w:ascii="Times New Roman" w:eastAsia="Times New Roman" w:hAnsi="Times New Roman" w:cs="Times New Roman"/>
          <w:b/>
          <w:bCs/>
          <w:sz w:val="26"/>
        </w:rPr>
        <w:t>2017</w:t>
      </w:r>
      <w:r w:rsidRPr="002B0EA1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  <w:r w:rsidRPr="002B0EA1">
        <w:rPr>
          <w:rFonts w:ascii="Times New Roman" w:eastAsia="Times New Roman" w:hAnsi="Times New Roman" w:cs="Times New Roman"/>
          <w:i/>
          <w:iCs/>
          <w:sz w:val="26"/>
        </w:rPr>
        <w:t>Carmel, Indiana</w:t>
      </w:r>
    </w:p>
    <w:p w14:paraId="6CF46884" w14:textId="3BBDE10B" w:rsidR="00C96C85" w:rsidRDefault="002B0EA1">
      <w:pPr>
        <w:spacing w:after="193"/>
        <w:ind w:left="17" w:right="144" w:hanging="10"/>
        <w:jc w:val="both"/>
      </w:pPr>
      <w:r>
        <w:rPr>
          <w:rFonts w:ascii="Times New Roman" w:eastAsia="Times New Roman" w:hAnsi="Times New Roman" w:cs="Times New Roman"/>
        </w:rPr>
        <w:t>Practiced in a large Comprehensive Ophthalmology Practice in the Central Indiana Area, initially as an employed physician and subsequently as an owner physician. Beyond clinical practice and day-to-day management operations of practice, have been leader in implementation and maintenance of Electronic Health Records (NextGen).</w:t>
      </w:r>
    </w:p>
    <w:p w14:paraId="775A8EA7" w14:textId="3CAE62B7" w:rsidR="00C96C85" w:rsidRPr="002B0EA1" w:rsidRDefault="002B0EA1">
      <w:pPr>
        <w:spacing w:after="108" w:line="216" w:lineRule="auto"/>
        <w:ind w:left="2" w:right="36" w:hanging="3"/>
        <w:rPr>
          <w:i/>
          <w:iCs/>
        </w:rPr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 xml:space="preserve">Staff Physician, IU-Methodist and St. Vincent Hospital - 2005 - Present </w:t>
      </w:r>
      <w:r w:rsidRPr="002B0EA1">
        <w:rPr>
          <w:rFonts w:ascii="Times New Roman" w:eastAsia="Times New Roman" w:hAnsi="Times New Roman" w:cs="Times New Roman"/>
          <w:i/>
          <w:iCs/>
          <w:sz w:val="26"/>
        </w:rPr>
        <w:t>Indianapolis, Indiana</w:t>
      </w:r>
    </w:p>
    <w:p w14:paraId="681FA2DD" w14:textId="77777777" w:rsidR="00C96C85" w:rsidRDefault="002B0EA1">
      <w:pPr>
        <w:spacing w:after="119"/>
        <w:ind w:left="17" w:hanging="10"/>
        <w:jc w:val="both"/>
      </w:pPr>
      <w:r>
        <w:rPr>
          <w:rFonts w:ascii="Times New Roman" w:eastAsia="Times New Roman" w:hAnsi="Times New Roman" w:cs="Times New Roman"/>
        </w:rPr>
        <w:t>Provide Emergency Department and Inpatient coverage for Ophthalmology to the two major trauma hospitals in Indianapolis.</w:t>
      </w:r>
    </w:p>
    <w:p w14:paraId="20B7DE6A" w14:textId="25EACCBF" w:rsidR="00C96C85" w:rsidRDefault="002B0EA1" w:rsidP="0013183F">
      <w:pPr>
        <w:spacing w:after="0"/>
        <w:ind w:left="14" w:hanging="1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183F">
        <w:rPr>
          <w:rFonts w:ascii="Times New Roman" w:eastAsia="Times New Roman" w:hAnsi="Times New Roman" w:cs="Times New Roman"/>
          <w:b/>
          <w:bCs/>
          <w:sz w:val="26"/>
          <w:szCs w:val="26"/>
        </w:rPr>
        <w:t>Ophthalmology Department Chair - St. Vincent Hospital 2016-2020</w:t>
      </w:r>
    </w:p>
    <w:p w14:paraId="3BBD7010" w14:textId="7DFCD549" w:rsidR="0013183F" w:rsidRDefault="0013183F" w:rsidP="000F16CD">
      <w:pPr>
        <w:spacing w:after="119"/>
        <w:ind w:left="14" w:hanging="1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Indianapolis, Indiana</w:t>
      </w:r>
    </w:p>
    <w:p w14:paraId="5580E80B" w14:textId="18341C3F" w:rsidR="0013183F" w:rsidRPr="0013183F" w:rsidRDefault="000F16CD" w:rsidP="00276A32">
      <w:pPr>
        <w:spacing w:after="119"/>
        <w:ind w:left="14" w:hanging="14"/>
        <w:jc w:val="both"/>
        <w:rPr>
          <w:b/>
          <w:bCs/>
          <w:sz w:val="26"/>
          <w:szCs w:val="26"/>
        </w:rPr>
      </w:pPr>
      <w:r w:rsidRPr="001A4D05">
        <w:rPr>
          <w:rFonts w:ascii="Times New Roman" w:eastAsia="Times New Roman" w:hAnsi="Times New Roman" w:cs="Times New Roman"/>
        </w:rPr>
        <w:t xml:space="preserve">Chairman of Ophthalmology department at Level 1 Trauma Center.  </w:t>
      </w:r>
      <w:r w:rsidR="00775AD6" w:rsidRPr="001A4D05">
        <w:rPr>
          <w:rFonts w:ascii="Times New Roman" w:eastAsia="Times New Roman" w:hAnsi="Times New Roman" w:cs="Times New Roman"/>
        </w:rPr>
        <w:t xml:space="preserve">Negotiated contracts for staff Ophthalmologists, organized on-call schedule and </w:t>
      </w:r>
      <w:r w:rsidR="001A4D05" w:rsidRPr="001A4D05">
        <w:rPr>
          <w:rFonts w:ascii="Times New Roman" w:eastAsia="Times New Roman" w:hAnsi="Times New Roman" w:cs="Times New Roman"/>
        </w:rPr>
        <w:t>worked</w:t>
      </w:r>
      <w:r w:rsidR="00837DAF" w:rsidRPr="001A4D05">
        <w:rPr>
          <w:rFonts w:ascii="Times New Roman" w:eastAsia="Times New Roman" w:hAnsi="Times New Roman" w:cs="Times New Roman"/>
        </w:rPr>
        <w:t xml:space="preserve"> with hospital administration </w:t>
      </w:r>
      <w:r w:rsidR="001A4D05" w:rsidRPr="001A4D05">
        <w:rPr>
          <w:rFonts w:ascii="Times New Roman" w:eastAsia="Times New Roman" w:hAnsi="Times New Roman" w:cs="Times New Roman"/>
        </w:rPr>
        <w:t xml:space="preserve">on optimizing Ophthalmologic care of patients treated in </w:t>
      </w:r>
      <w:r w:rsidR="000B0A4F">
        <w:rPr>
          <w:rFonts w:ascii="Times New Roman" w:eastAsia="Times New Roman" w:hAnsi="Times New Roman" w:cs="Times New Roman"/>
        </w:rPr>
        <w:t>Emergency Room, Inpatient or Outpatient settings</w:t>
      </w:r>
    </w:p>
    <w:p w14:paraId="48DC5216" w14:textId="77777777" w:rsidR="00C96C85" w:rsidRPr="002B0EA1" w:rsidRDefault="002B0EA1">
      <w:pPr>
        <w:spacing w:after="256" w:line="216" w:lineRule="auto"/>
        <w:ind w:left="2" w:right="36" w:hanging="3"/>
        <w:rPr>
          <w:i/>
          <w:iCs/>
        </w:rPr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>Resident Physician, Indiana University Department of Ophthalmology 2002-2005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2B0EA1">
        <w:rPr>
          <w:rFonts w:ascii="Times New Roman" w:eastAsia="Times New Roman" w:hAnsi="Times New Roman" w:cs="Times New Roman"/>
          <w:i/>
          <w:iCs/>
          <w:sz w:val="26"/>
        </w:rPr>
        <w:t>Indianapolis, IN</w:t>
      </w:r>
    </w:p>
    <w:p w14:paraId="4745FE11" w14:textId="77777777" w:rsidR="00C96C85" w:rsidRPr="002B0EA1" w:rsidRDefault="002B0EA1">
      <w:pPr>
        <w:spacing w:after="47" w:line="216" w:lineRule="auto"/>
        <w:ind w:left="2" w:right="36" w:hanging="3"/>
        <w:rPr>
          <w:b/>
          <w:bCs/>
        </w:rPr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>Resident Physician, Indiana University Medical School/Methodist Hospital</w:t>
      </w:r>
    </w:p>
    <w:p w14:paraId="6330B77A" w14:textId="77777777" w:rsidR="00C96C85" w:rsidRPr="002B0EA1" w:rsidRDefault="002B0EA1">
      <w:pPr>
        <w:spacing w:after="269" w:line="216" w:lineRule="auto"/>
        <w:ind w:left="2" w:right="2730" w:hanging="3"/>
        <w:rPr>
          <w:i/>
          <w:iCs/>
        </w:rPr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>Transitional Medicine Program 2001-2002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2B0EA1">
        <w:rPr>
          <w:rFonts w:ascii="Times New Roman" w:eastAsia="Times New Roman" w:hAnsi="Times New Roman" w:cs="Times New Roman"/>
          <w:i/>
          <w:iCs/>
          <w:sz w:val="26"/>
        </w:rPr>
        <w:t>Indianapolis, IN</w:t>
      </w:r>
    </w:p>
    <w:p w14:paraId="0D5C89BA" w14:textId="77777777" w:rsidR="00276A32" w:rsidRDefault="00276A32" w:rsidP="00276A32">
      <w:pPr>
        <w:rPr>
          <w:rFonts w:ascii="Times New Roman" w:eastAsia="Times New Roman" w:hAnsi="Times New Roman" w:cs="Times New Roman"/>
          <w:b/>
          <w:bCs/>
          <w:sz w:val="26"/>
          <w:u w:val="single"/>
        </w:rPr>
      </w:pPr>
    </w:p>
    <w:p w14:paraId="0592A8B7" w14:textId="77777777" w:rsidR="00276A32" w:rsidRDefault="00276A32" w:rsidP="00276A32">
      <w:pPr>
        <w:rPr>
          <w:rFonts w:ascii="Times New Roman" w:eastAsia="Times New Roman" w:hAnsi="Times New Roman" w:cs="Times New Roman"/>
          <w:b/>
          <w:bCs/>
          <w:sz w:val="26"/>
          <w:u w:val="single"/>
        </w:rPr>
      </w:pPr>
    </w:p>
    <w:p w14:paraId="6B1C98B8" w14:textId="77777777" w:rsidR="00276A32" w:rsidRDefault="00276A32" w:rsidP="00276A32">
      <w:pPr>
        <w:rPr>
          <w:rFonts w:ascii="Times New Roman" w:eastAsia="Times New Roman" w:hAnsi="Times New Roman" w:cs="Times New Roman"/>
          <w:b/>
          <w:bCs/>
          <w:sz w:val="26"/>
          <w:u w:val="single"/>
        </w:rPr>
      </w:pPr>
    </w:p>
    <w:p w14:paraId="178F33A1" w14:textId="77777777" w:rsidR="00276A32" w:rsidRDefault="00276A32" w:rsidP="00276A32">
      <w:pPr>
        <w:rPr>
          <w:rFonts w:ascii="Times New Roman" w:eastAsia="Times New Roman" w:hAnsi="Times New Roman" w:cs="Times New Roman"/>
          <w:b/>
          <w:bCs/>
          <w:sz w:val="26"/>
          <w:u w:val="single"/>
        </w:rPr>
      </w:pPr>
    </w:p>
    <w:p w14:paraId="5EFBB356" w14:textId="431BAB80" w:rsidR="00C96C85" w:rsidRPr="002B0EA1" w:rsidRDefault="00276A32" w:rsidP="00276A32">
      <w:pPr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u w:val="single"/>
        </w:rPr>
        <w:lastRenderedPageBreak/>
        <w:t>N</w:t>
      </w:r>
      <w:r w:rsidR="002B0EA1" w:rsidRPr="002B0EA1">
        <w:rPr>
          <w:rFonts w:ascii="Times New Roman" w:eastAsia="Times New Roman" w:hAnsi="Times New Roman" w:cs="Times New Roman"/>
          <w:b/>
          <w:bCs/>
          <w:sz w:val="26"/>
          <w:u w:val="single"/>
        </w:rPr>
        <w:t>ONMEDICAL EXPERIENCE</w:t>
      </w:r>
    </w:p>
    <w:p w14:paraId="791BD948" w14:textId="77777777" w:rsidR="00C96C85" w:rsidRPr="002B0EA1" w:rsidRDefault="002B0EA1" w:rsidP="002B0EA1">
      <w:pPr>
        <w:spacing w:after="47" w:line="216" w:lineRule="auto"/>
        <w:ind w:left="2" w:right="36" w:hanging="3"/>
        <w:rPr>
          <w:b/>
          <w:bCs/>
        </w:rPr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>English Teacher 1997</w:t>
      </w:r>
    </w:p>
    <w:p w14:paraId="3C6BA6B4" w14:textId="77777777" w:rsidR="00C96C85" w:rsidRPr="002B0EA1" w:rsidRDefault="002B0EA1" w:rsidP="002B0EA1">
      <w:pPr>
        <w:spacing w:after="162" w:line="250" w:lineRule="auto"/>
        <w:ind w:left="2" w:hanging="3"/>
        <w:jc w:val="both"/>
        <w:rPr>
          <w:i/>
          <w:iCs/>
        </w:rPr>
      </w:pPr>
      <w:r w:rsidRPr="002B0EA1">
        <w:rPr>
          <w:rFonts w:ascii="Times New Roman" w:eastAsia="Times New Roman" w:hAnsi="Times New Roman" w:cs="Times New Roman"/>
          <w:i/>
          <w:iCs/>
          <w:sz w:val="24"/>
        </w:rPr>
        <w:t>Guayaquil, Ecuador</w:t>
      </w:r>
    </w:p>
    <w:p w14:paraId="08E71180" w14:textId="2321D202" w:rsidR="00C96C85" w:rsidRDefault="002B0EA1" w:rsidP="002B0EA1">
      <w:pPr>
        <w:spacing w:after="7" w:line="250" w:lineRule="auto"/>
        <w:ind w:left="2" w:hanging="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Spent 3 months in South America learning conversational Spanish and teaching English as a Second Language to elementary school age and high school students.</w:t>
      </w:r>
    </w:p>
    <w:p w14:paraId="63825823" w14:textId="77777777" w:rsidR="002B0EA1" w:rsidRDefault="002B0EA1" w:rsidP="002B0EA1">
      <w:pPr>
        <w:spacing w:after="7" w:line="250" w:lineRule="auto"/>
        <w:ind w:left="2" w:hanging="3"/>
        <w:jc w:val="both"/>
      </w:pPr>
    </w:p>
    <w:p w14:paraId="23970144" w14:textId="77777777" w:rsidR="00C96C85" w:rsidRDefault="002B0EA1" w:rsidP="002B0EA1">
      <w:pPr>
        <w:spacing w:after="288" w:line="216" w:lineRule="auto"/>
        <w:ind w:left="2" w:right="2269" w:hanging="3"/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>Simon Property Group - Account Associate 1996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2B0EA1">
        <w:rPr>
          <w:rFonts w:ascii="Times New Roman" w:eastAsia="Times New Roman" w:hAnsi="Times New Roman" w:cs="Times New Roman"/>
          <w:i/>
          <w:iCs/>
          <w:sz w:val="26"/>
        </w:rPr>
        <w:t>Indianapolis, IN</w:t>
      </w:r>
    </w:p>
    <w:p w14:paraId="73185628" w14:textId="77777777" w:rsidR="00C96C85" w:rsidRDefault="002B0EA1" w:rsidP="002B0EA1">
      <w:pPr>
        <w:spacing w:after="179" w:line="250" w:lineRule="auto"/>
        <w:ind w:left="2" w:hanging="3"/>
        <w:jc w:val="both"/>
      </w:pPr>
      <w:r>
        <w:rPr>
          <w:rFonts w:ascii="Times New Roman" w:eastAsia="Times New Roman" w:hAnsi="Times New Roman" w:cs="Times New Roman"/>
          <w:sz w:val="24"/>
        </w:rPr>
        <w:t>Designed and maintained spreadsheets detailing lease agreements and collections with various mall tenants.</w:t>
      </w:r>
    </w:p>
    <w:p w14:paraId="07AE2F2D" w14:textId="77777777" w:rsidR="00C96C85" w:rsidRPr="002B0EA1" w:rsidRDefault="002B0EA1" w:rsidP="002B0EA1">
      <w:pPr>
        <w:spacing w:after="47" w:line="216" w:lineRule="auto"/>
        <w:ind w:left="2" w:right="36" w:hanging="3"/>
        <w:rPr>
          <w:b/>
          <w:bCs/>
        </w:rPr>
      </w:pPr>
      <w:r w:rsidRPr="002B0EA1">
        <w:rPr>
          <w:rFonts w:ascii="Times New Roman" w:eastAsia="Times New Roman" w:hAnsi="Times New Roman" w:cs="Times New Roman"/>
          <w:b/>
          <w:bCs/>
          <w:sz w:val="26"/>
        </w:rPr>
        <w:t>Hudson Institute - Research Intern 1995</w:t>
      </w:r>
    </w:p>
    <w:p w14:paraId="40548187" w14:textId="77777777" w:rsidR="00C96C85" w:rsidRPr="002B0EA1" w:rsidRDefault="002B0EA1" w:rsidP="002B0EA1">
      <w:pPr>
        <w:spacing w:after="232" w:line="250" w:lineRule="auto"/>
        <w:ind w:left="2" w:hanging="3"/>
        <w:jc w:val="both"/>
        <w:rPr>
          <w:i/>
          <w:iCs/>
        </w:rPr>
      </w:pPr>
      <w:r w:rsidRPr="002B0EA1">
        <w:rPr>
          <w:rFonts w:ascii="Times New Roman" w:eastAsia="Times New Roman" w:hAnsi="Times New Roman" w:cs="Times New Roman"/>
          <w:i/>
          <w:iCs/>
          <w:sz w:val="24"/>
        </w:rPr>
        <w:t>Indianapolis, IN</w:t>
      </w:r>
    </w:p>
    <w:p w14:paraId="04F9EA05" w14:textId="77777777" w:rsidR="00C96C85" w:rsidRDefault="002B0EA1" w:rsidP="002B0EA1">
      <w:pPr>
        <w:spacing w:after="633" w:line="250" w:lineRule="auto"/>
        <w:ind w:left="2" w:hanging="3"/>
        <w:jc w:val="both"/>
      </w:pPr>
      <w:r>
        <w:rPr>
          <w:rFonts w:ascii="Times New Roman" w:eastAsia="Times New Roman" w:hAnsi="Times New Roman" w:cs="Times New Roman"/>
          <w:sz w:val="24"/>
        </w:rPr>
        <w:t>Designed and Evaluated surveys to analyze educational models and curriculum development for elementary schools.</w:t>
      </w:r>
    </w:p>
    <w:p w14:paraId="02936A5B" w14:textId="77777777" w:rsidR="00C96C85" w:rsidRPr="002B0EA1" w:rsidRDefault="002B0EA1" w:rsidP="002B0EA1">
      <w:pPr>
        <w:pStyle w:val="Heading2"/>
        <w:ind w:left="2" w:hanging="3"/>
        <w:rPr>
          <w:b/>
          <w:bCs/>
          <w:u w:val="single"/>
        </w:rPr>
      </w:pPr>
      <w:r w:rsidRPr="002B0EA1">
        <w:rPr>
          <w:b/>
          <w:bCs/>
          <w:u w:val="single"/>
        </w:rPr>
        <w:t>EDUCATION</w:t>
      </w:r>
    </w:p>
    <w:p w14:paraId="6C63E2CC" w14:textId="77777777" w:rsidR="00C96C85" w:rsidRDefault="002B0EA1" w:rsidP="002B0EA1">
      <w:pPr>
        <w:spacing w:after="185" w:line="250" w:lineRule="auto"/>
        <w:ind w:left="2" w:hanging="3"/>
        <w:jc w:val="both"/>
      </w:pPr>
      <w:r w:rsidRPr="002B0EA1">
        <w:rPr>
          <w:rFonts w:ascii="Times New Roman" w:eastAsia="Times New Roman" w:hAnsi="Times New Roman" w:cs="Times New Roman"/>
          <w:b/>
          <w:bCs/>
          <w:sz w:val="24"/>
        </w:rPr>
        <w:t>Indiana University School of Medicine</w:t>
      </w:r>
      <w:r>
        <w:rPr>
          <w:rFonts w:ascii="Times New Roman" w:eastAsia="Times New Roman" w:hAnsi="Times New Roman" w:cs="Times New Roman"/>
          <w:sz w:val="24"/>
        </w:rPr>
        <w:t xml:space="preserve"> — MD 2001</w:t>
      </w:r>
    </w:p>
    <w:p w14:paraId="4F009FBA" w14:textId="27EE33D6" w:rsidR="00C96C85" w:rsidRDefault="002B0EA1" w:rsidP="002B0EA1">
      <w:pPr>
        <w:spacing w:after="156" w:line="250" w:lineRule="auto"/>
        <w:ind w:left="2" w:hanging="3"/>
        <w:jc w:val="both"/>
      </w:pPr>
      <w:r w:rsidRPr="002B0EA1">
        <w:rPr>
          <w:rFonts w:ascii="Times New Roman" w:eastAsia="Times New Roman" w:hAnsi="Times New Roman" w:cs="Times New Roman"/>
          <w:b/>
          <w:bCs/>
          <w:sz w:val="24"/>
        </w:rPr>
        <w:t>University of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2B0EA1">
        <w:rPr>
          <w:rFonts w:ascii="Times New Roman" w:eastAsia="Times New Roman" w:hAnsi="Times New Roman" w:cs="Times New Roman"/>
          <w:b/>
          <w:bCs/>
          <w:sz w:val="24"/>
        </w:rPr>
        <w:t>Michigan</w:t>
      </w:r>
      <w:r>
        <w:rPr>
          <w:rFonts w:ascii="Times New Roman" w:eastAsia="Times New Roman" w:hAnsi="Times New Roman" w:cs="Times New Roman"/>
          <w:sz w:val="24"/>
        </w:rPr>
        <w:t xml:space="preserve"> - BS Economics 1995</w:t>
      </w:r>
    </w:p>
    <w:p w14:paraId="65FC7776" w14:textId="77777777" w:rsidR="00C96C85" w:rsidRPr="002B0EA1" w:rsidRDefault="002B0EA1" w:rsidP="002B0EA1">
      <w:pPr>
        <w:spacing w:after="0"/>
        <w:ind w:left="2" w:hanging="3"/>
        <w:rPr>
          <w:b/>
          <w:bCs/>
          <w:u w:val="single"/>
        </w:rPr>
      </w:pPr>
      <w:r w:rsidRPr="002B0EA1">
        <w:rPr>
          <w:rFonts w:ascii="Times New Roman" w:eastAsia="Times New Roman" w:hAnsi="Times New Roman" w:cs="Times New Roman"/>
          <w:b/>
          <w:bCs/>
          <w:sz w:val="28"/>
          <w:u w:val="single"/>
        </w:rPr>
        <w:t>LICENSURE</w:t>
      </w:r>
    </w:p>
    <w:p w14:paraId="217FE25B" w14:textId="77777777" w:rsidR="00C96C85" w:rsidRDefault="002B0EA1" w:rsidP="002B0EA1">
      <w:pPr>
        <w:spacing w:after="123" w:line="250" w:lineRule="auto"/>
        <w:ind w:left="2" w:hanging="3"/>
        <w:jc w:val="both"/>
      </w:pPr>
      <w:r>
        <w:rPr>
          <w:rFonts w:ascii="Times New Roman" w:eastAsia="Times New Roman" w:hAnsi="Times New Roman" w:cs="Times New Roman"/>
          <w:sz w:val="24"/>
        </w:rPr>
        <w:t>Doctor of Medicine - Indiana</w:t>
      </w:r>
    </w:p>
    <w:p w14:paraId="421B7388" w14:textId="77777777" w:rsidR="00C96C85" w:rsidRPr="002B0EA1" w:rsidRDefault="002B0EA1" w:rsidP="002B0EA1">
      <w:pPr>
        <w:spacing w:after="0"/>
        <w:ind w:left="2" w:hanging="3"/>
        <w:rPr>
          <w:b/>
          <w:bCs/>
          <w:u w:val="single"/>
        </w:rPr>
      </w:pPr>
      <w:r w:rsidRPr="002B0EA1">
        <w:rPr>
          <w:rFonts w:ascii="Times New Roman" w:eastAsia="Times New Roman" w:hAnsi="Times New Roman" w:cs="Times New Roman"/>
          <w:b/>
          <w:bCs/>
          <w:sz w:val="28"/>
          <w:u w:val="single"/>
        </w:rPr>
        <w:t>CERTIFICATIONS</w:t>
      </w:r>
    </w:p>
    <w:p w14:paraId="322C0445" w14:textId="77777777" w:rsidR="00C96C85" w:rsidRDefault="002B0EA1" w:rsidP="002B0EA1">
      <w:pPr>
        <w:spacing w:after="203" w:line="250" w:lineRule="auto"/>
        <w:ind w:left="2" w:hanging="3"/>
        <w:jc w:val="both"/>
      </w:pPr>
      <w:r>
        <w:rPr>
          <w:rFonts w:ascii="Times New Roman" w:eastAsia="Times New Roman" w:hAnsi="Times New Roman" w:cs="Times New Roman"/>
          <w:sz w:val="24"/>
        </w:rPr>
        <w:t>American Board of Ophthalmology</w:t>
      </w:r>
    </w:p>
    <w:p w14:paraId="5DAC9911" w14:textId="77777777" w:rsidR="00C96C85" w:rsidRPr="002B0EA1" w:rsidRDefault="002B0EA1" w:rsidP="002B0EA1">
      <w:pPr>
        <w:pStyle w:val="Heading2"/>
        <w:ind w:left="2" w:hanging="3"/>
        <w:rPr>
          <w:b/>
          <w:bCs/>
          <w:u w:val="single"/>
        </w:rPr>
      </w:pPr>
      <w:r w:rsidRPr="002B0EA1">
        <w:rPr>
          <w:b/>
          <w:bCs/>
          <w:u w:val="single"/>
        </w:rPr>
        <w:t>MEMBERSHIPS</w:t>
      </w:r>
    </w:p>
    <w:p w14:paraId="4178FE63" w14:textId="77777777" w:rsidR="00C96C85" w:rsidRDefault="002B0EA1" w:rsidP="002B0EA1">
      <w:pPr>
        <w:spacing w:after="119"/>
        <w:ind w:left="2" w:hanging="3"/>
        <w:jc w:val="both"/>
      </w:pPr>
      <w:r>
        <w:rPr>
          <w:rFonts w:ascii="Times New Roman" w:eastAsia="Times New Roman" w:hAnsi="Times New Roman" w:cs="Times New Roman"/>
        </w:rPr>
        <w:t>American Academy of Ophthalmology</w:t>
      </w:r>
      <w:r>
        <w:rPr>
          <w:noProof/>
        </w:rPr>
        <w:drawing>
          <wp:inline distT="0" distB="0" distL="0" distR="0" wp14:anchorId="009B69C8" wp14:editId="6535DEEB">
            <wp:extent cx="9149" cy="4572"/>
            <wp:effectExtent l="0" t="0" r="0" b="0"/>
            <wp:docPr id="2541" name="Picture 2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" name="Picture 25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3F44E" w14:textId="77777777" w:rsidR="00C96C85" w:rsidRDefault="002B0EA1" w:rsidP="002B0EA1">
      <w:pPr>
        <w:spacing w:after="119"/>
        <w:ind w:left="2" w:hanging="3"/>
        <w:jc w:val="both"/>
      </w:pPr>
      <w:r>
        <w:rPr>
          <w:rFonts w:ascii="Times New Roman" w:eastAsia="Times New Roman" w:hAnsi="Times New Roman" w:cs="Times New Roman"/>
        </w:rPr>
        <w:t>Indiana Academy of Ophthalmology</w:t>
      </w:r>
    </w:p>
    <w:p w14:paraId="4D803418" w14:textId="77777777" w:rsidR="00C96C85" w:rsidRDefault="002B0EA1" w:rsidP="002B0EA1">
      <w:pPr>
        <w:spacing w:after="119"/>
        <w:ind w:left="2" w:hanging="3"/>
        <w:jc w:val="both"/>
      </w:pPr>
      <w:r>
        <w:rPr>
          <w:rFonts w:ascii="Times New Roman" w:eastAsia="Times New Roman" w:hAnsi="Times New Roman" w:cs="Times New Roman"/>
        </w:rPr>
        <w:t>Indiana State Medical Association</w:t>
      </w:r>
    </w:p>
    <w:p w14:paraId="4A5B5BCD" w14:textId="77777777" w:rsidR="00C96C85" w:rsidRDefault="002B0EA1" w:rsidP="002B0EA1">
      <w:pPr>
        <w:spacing w:after="194"/>
        <w:ind w:left="2" w:hanging="3"/>
        <w:jc w:val="both"/>
      </w:pPr>
      <w:r>
        <w:rPr>
          <w:rFonts w:ascii="Times New Roman" w:eastAsia="Times New Roman" w:hAnsi="Times New Roman" w:cs="Times New Roman"/>
        </w:rPr>
        <w:t>American Society of Cataract and Refractive Surgeons</w:t>
      </w:r>
    </w:p>
    <w:p w14:paraId="2DDDB492" w14:textId="77777777" w:rsidR="00C96C85" w:rsidRPr="002B0EA1" w:rsidRDefault="002B0EA1" w:rsidP="002B0EA1">
      <w:pPr>
        <w:pStyle w:val="Heading2"/>
        <w:ind w:left="2" w:hanging="3"/>
        <w:rPr>
          <w:b/>
          <w:bCs/>
          <w:u w:val="single"/>
        </w:rPr>
      </w:pPr>
      <w:r w:rsidRPr="002B0EA1">
        <w:rPr>
          <w:b/>
          <w:bCs/>
          <w:u w:val="single"/>
        </w:rPr>
        <w:t>LECTURES</w:t>
      </w:r>
    </w:p>
    <w:p w14:paraId="2D650A80" w14:textId="77777777" w:rsidR="00C96C85" w:rsidRDefault="002B0EA1" w:rsidP="002B0EA1">
      <w:pPr>
        <w:spacing w:after="119"/>
        <w:ind w:left="2" w:hanging="3"/>
        <w:jc w:val="both"/>
      </w:pPr>
      <w:r>
        <w:rPr>
          <w:rFonts w:ascii="Times New Roman" w:eastAsia="Times New Roman" w:hAnsi="Times New Roman" w:cs="Times New Roman"/>
        </w:rPr>
        <w:t>Emergency Medicine Providers, Indiana University Hospitals</w:t>
      </w:r>
    </w:p>
    <w:p w14:paraId="18509297" w14:textId="77777777" w:rsidR="00C96C85" w:rsidRDefault="002B0EA1" w:rsidP="002B0EA1">
      <w:pPr>
        <w:spacing w:after="119"/>
        <w:ind w:left="2" w:hanging="3"/>
        <w:jc w:val="both"/>
      </w:pPr>
      <w:r>
        <w:rPr>
          <w:rFonts w:ascii="Times New Roman" w:eastAsia="Times New Roman" w:hAnsi="Times New Roman" w:cs="Times New Roman"/>
        </w:rPr>
        <w:t>Marian University Doctor of Osteopathy Students</w:t>
      </w:r>
    </w:p>
    <w:p w14:paraId="66146646" w14:textId="3B5AD630" w:rsidR="00C96C85" w:rsidRDefault="002B0EA1" w:rsidP="002B0EA1">
      <w:pPr>
        <w:spacing w:after="119"/>
        <w:ind w:left="2" w:hanging="3"/>
        <w:jc w:val="both"/>
      </w:pPr>
      <w:r>
        <w:rPr>
          <w:rFonts w:ascii="Times New Roman" w:eastAsia="Times New Roman" w:hAnsi="Times New Roman" w:cs="Times New Roman"/>
        </w:rPr>
        <w:t>Indiana University Physician’s Assistant Students</w:t>
      </w:r>
    </w:p>
    <w:p w14:paraId="37A466D8" w14:textId="77777777" w:rsidR="00C96C85" w:rsidRDefault="002B0EA1" w:rsidP="002B0EA1">
      <w:pPr>
        <w:spacing w:after="119"/>
        <w:ind w:left="2" w:hanging="3"/>
        <w:jc w:val="both"/>
      </w:pPr>
      <w:r>
        <w:rPr>
          <w:rFonts w:ascii="Times New Roman" w:eastAsia="Times New Roman" w:hAnsi="Times New Roman" w:cs="Times New Roman"/>
        </w:rPr>
        <w:t>St. Vincent Hospital Internal Medicine Grand Rounds</w:t>
      </w:r>
    </w:p>
    <w:sectPr w:rsidR="00C96C85" w:rsidSect="00276A3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85"/>
    <w:rsid w:val="000B0A4F"/>
    <w:rsid w:val="000F16CD"/>
    <w:rsid w:val="0013183F"/>
    <w:rsid w:val="001A4D05"/>
    <w:rsid w:val="00276A32"/>
    <w:rsid w:val="002B0EA1"/>
    <w:rsid w:val="007371B1"/>
    <w:rsid w:val="00775AD6"/>
    <w:rsid w:val="00837DAF"/>
    <w:rsid w:val="00903EF8"/>
    <w:rsid w:val="00905058"/>
    <w:rsid w:val="00B87F9B"/>
    <w:rsid w:val="00C93C77"/>
    <w:rsid w:val="00C96C85"/>
    <w:rsid w:val="00D82360"/>
    <w:rsid w:val="00F5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01E9"/>
  <w15:docId w15:val="{1028DE9E-7153-4E76-80E9-B59BFE3D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character" w:styleId="Hyperlink">
    <w:name w:val="Hyperlink"/>
    <w:basedOn w:val="DefaultParagraphFont"/>
    <w:uiPriority w:val="99"/>
    <w:unhideWhenUsed/>
    <w:rsid w:val="00276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Rothbaum</dc:creator>
  <cp:keywords/>
  <cp:lastModifiedBy>Michael Rothbaum</cp:lastModifiedBy>
  <cp:revision>15</cp:revision>
  <dcterms:created xsi:type="dcterms:W3CDTF">2020-07-13T14:35:00Z</dcterms:created>
  <dcterms:modified xsi:type="dcterms:W3CDTF">2026-01-28T14:40:00Z</dcterms:modified>
</cp:coreProperties>
</file>