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4DC5" w14:textId="77777777" w:rsidR="00C735A1" w:rsidRDefault="00BA7265">
      <w:pPr>
        <w:pStyle w:val="Title"/>
      </w:pPr>
      <w:r>
        <w:t>Jacob Kessen, CRNA, MBA</w:t>
      </w:r>
    </w:p>
    <w:p w14:paraId="73594FA3" w14:textId="77777777" w:rsidR="00C735A1" w:rsidRDefault="00BA7265">
      <w:r>
        <w:t>Vice President of Clinical Operations</w:t>
      </w:r>
      <w:r>
        <w:br/>
        <w:t>Certified Registered Nurse Anesthetist | Expert Witness</w:t>
      </w:r>
    </w:p>
    <w:p w14:paraId="44510E96" w14:textId="109DE150" w:rsidR="00C735A1" w:rsidRDefault="00BA7265">
      <w:r>
        <w:t xml:space="preserve">Metro </w:t>
      </w:r>
      <w:r w:rsidR="005612ED">
        <w:t>OKC</w:t>
      </w:r>
      <w:r>
        <w:t xml:space="preserve"> | 405-760-3997 | jkessen71@gmail.com</w:t>
      </w:r>
    </w:p>
    <w:p w14:paraId="74A95965" w14:textId="77777777" w:rsidR="00C735A1" w:rsidRDefault="00BA7265">
      <w:r>
        <w:t xml:space="preserve">LinkedIn: </w:t>
      </w:r>
      <w:r>
        <w:t>https://www.linkedin.com/in/jacob-kessen/</w:t>
      </w:r>
    </w:p>
    <w:p w14:paraId="1FD76DC8" w14:textId="77777777" w:rsidR="00C735A1" w:rsidRDefault="00BA7265">
      <w:pPr>
        <w:pStyle w:val="Heading1"/>
      </w:pPr>
      <w:r>
        <w:t>Professional Summary</w:t>
      </w:r>
    </w:p>
    <w:p w14:paraId="269B4F53" w14:textId="15F60833" w:rsidR="00C735A1" w:rsidRDefault="00BA7265">
      <w:r>
        <w:t>Board-certified CRNA with over 8 years of clinical anesthesia experience across all major care settings and delivery models. I currently serve as Vice President of Clinical Operations for a nat</w:t>
      </w:r>
      <w:r>
        <w:t xml:space="preserve">ional anesthesia management group, overseeing clinical performance, staffing, and operational metrics at more than </w:t>
      </w:r>
      <w:r w:rsidR="005612ED">
        <w:t>3</w:t>
      </w:r>
      <w:r>
        <w:t>0 hospitals and ASCs. I have served as an expert witness since 2018, offering impartial reviews and testimony for both plaintiff and defense</w:t>
      </w:r>
      <w:r>
        <w:t xml:space="preserve"> teams in cases involving airway management, regional blocks, obstetric anesthesia, procedural sedation, documentation, and perioperative care failures.</w:t>
      </w:r>
      <w:r>
        <w:br/>
      </w:r>
      <w:r>
        <w:br/>
        <w:t>Combining clinical expertise with executive-level operational oversight, I provide unique insights int</w:t>
      </w:r>
      <w:r>
        <w:t>o individual provider performance and broader system factors contributing to adverse outcomes.</w:t>
      </w:r>
    </w:p>
    <w:p w14:paraId="2F3EE970" w14:textId="77777777" w:rsidR="00C735A1" w:rsidRDefault="00BA7265">
      <w:pPr>
        <w:pStyle w:val="Heading1"/>
      </w:pPr>
      <w:r>
        <w:t>Areas of Expertise</w:t>
      </w:r>
    </w:p>
    <w:p w14:paraId="1B8E2FB4" w14:textId="77777777" w:rsidR="00C735A1" w:rsidRDefault="00BA7265">
      <w:pPr>
        <w:pStyle w:val="ListBullet"/>
      </w:pPr>
      <w:r>
        <w:t>Anesthesia Standard of Care</w:t>
      </w:r>
    </w:p>
    <w:p w14:paraId="38C8C0D7" w14:textId="77777777" w:rsidR="00C735A1" w:rsidRDefault="00BA7265">
      <w:pPr>
        <w:pStyle w:val="ListBullet"/>
      </w:pPr>
      <w:r>
        <w:t>Airway Management (e.g., failed intubation, aspiration)</w:t>
      </w:r>
    </w:p>
    <w:p w14:paraId="089AD7A5" w14:textId="77777777" w:rsidR="00C735A1" w:rsidRDefault="00BA7265">
      <w:pPr>
        <w:pStyle w:val="ListBullet"/>
      </w:pPr>
      <w:r>
        <w:t>Labor Epidurals &amp; OB Anesthesia Complications</w:t>
      </w:r>
    </w:p>
    <w:p w14:paraId="374F78C2" w14:textId="77777777" w:rsidR="00C735A1" w:rsidRDefault="00BA7265">
      <w:pPr>
        <w:pStyle w:val="ListBullet"/>
      </w:pPr>
      <w:r>
        <w:t>Regional Ane</w:t>
      </w:r>
      <w:r>
        <w:t>sthesia (e.g., nerve injury, LAST)</w:t>
      </w:r>
    </w:p>
    <w:p w14:paraId="7ED87D92" w14:textId="77777777" w:rsidR="00C735A1" w:rsidRDefault="00BA7265">
      <w:pPr>
        <w:pStyle w:val="ListBullet"/>
      </w:pPr>
      <w:r>
        <w:t>Procedural Sedation &amp; MAC Cases</w:t>
      </w:r>
    </w:p>
    <w:p w14:paraId="525634BC" w14:textId="77777777" w:rsidR="00C735A1" w:rsidRDefault="00BA7265">
      <w:pPr>
        <w:pStyle w:val="ListBullet"/>
      </w:pPr>
      <w:r>
        <w:t>Pediatric Anesthesia Complications</w:t>
      </w:r>
    </w:p>
    <w:p w14:paraId="50320350" w14:textId="77777777" w:rsidR="00C735A1" w:rsidRDefault="00BA7265">
      <w:pPr>
        <w:pStyle w:val="ListBullet"/>
      </w:pPr>
      <w:r>
        <w:t>Anesthesia Documentation Review</w:t>
      </w:r>
    </w:p>
    <w:p w14:paraId="29B5E6EF" w14:textId="77777777" w:rsidR="00C735A1" w:rsidRDefault="00BA7265">
      <w:pPr>
        <w:pStyle w:val="ListBullet"/>
      </w:pPr>
      <w:r>
        <w:t>Preoperative Assessment &amp; Risk Stratification</w:t>
      </w:r>
    </w:p>
    <w:p w14:paraId="4269349E" w14:textId="77777777" w:rsidR="00C735A1" w:rsidRDefault="00BA7265">
      <w:pPr>
        <w:pStyle w:val="ListBullet"/>
      </w:pPr>
      <w:r>
        <w:t>Supervision &amp; Care Team Model Analysis</w:t>
      </w:r>
    </w:p>
    <w:p w14:paraId="59146A69" w14:textId="77777777" w:rsidR="00C735A1" w:rsidRDefault="00BA7265">
      <w:pPr>
        <w:pStyle w:val="ListBullet"/>
      </w:pPr>
      <w:r>
        <w:t>Clinical Governance &amp; QI Oversight</w:t>
      </w:r>
    </w:p>
    <w:p w14:paraId="7F433640" w14:textId="77777777" w:rsidR="00C735A1" w:rsidRDefault="00BA7265">
      <w:pPr>
        <w:pStyle w:val="Heading1"/>
      </w:pPr>
      <w:r>
        <w:t>Ex</w:t>
      </w:r>
      <w:r>
        <w:t>pert Witness Experience</w:t>
      </w:r>
    </w:p>
    <w:p w14:paraId="50853BF8" w14:textId="4F44E72A" w:rsidR="00C735A1" w:rsidRDefault="00BA7265">
      <w:r>
        <w:t>Independent Expert Witness | 2018–Present</w:t>
      </w:r>
      <w:r>
        <w:br/>
        <w:t>- Case review and written expert reports</w:t>
      </w:r>
      <w:r>
        <w:br/>
        <w:t>- Medical malpractice, airway injury, documentation failure, and regional anesth</w:t>
      </w:r>
      <w:r>
        <w:t>esia cases</w:t>
      </w:r>
    </w:p>
    <w:p w14:paraId="225A89B7" w14:textId="77777777" w:rsidR="00C735A1" w:rsidRDefault="00BA7265">
      <w:pPr>
        <w:pStyle w:val="Heading1"/>
      </w:pPr>
      <w:r>
        <w:lastRenderedPageBreak/>
        <w:t>Clinical &amp; Administrative Leadership</w:t>
      </w:r>
    </w:p>
    <w:p w14:paraId="0661E52F" w14:textId="77777777" w:rsidR="00C735A1" w:rsidRDefault="00BA7265">
      <w:pPr>
        <w:pStyle w:val="Heading2"/>
      </w:pPr>
      <w:r>
        <w:t>Vice President of Operations, Western Division</w:t>
      </w:r>
    </w:p>
    <w:p w14:paraId="74A1FC49" w14:textId="77777777" w:rsidR="00C735A1" w:rsidRDefault="00BA7265">
      <w:r>
        <w:t>Essential Anesthesia Management | Jan 2025 – Present</w:t>
      </w:r>
    </w:p>
    <w:p w14:paraId="05586FEA" w14:textId="46F1BCDE" w:rsidR="00C735A1" w:rsidRDefault="00BA7265">
      <w:pPr>
        <w:pStyle w:val="ListBullet"/>
      </w:pPr>
      <w:r>
        <w:t xml:space="preserve">Executive leadership across </w:t>
      </w:r>
      <w:r w:rsidR="005612ED">
        <w:t>30+</w:t>
      </w:r>
      <w:r>
        <w:t xml:space="preserve"> hospitals and </w:t>
      </w:r>
      <w:r>
        <w:t>ASCs in varied clinical settings</w:t>
      </w:r>
      <w:r w:rsidR="005612ED">
        <w:t xml:space="preserve"> and multiple states</w:t>
      </w:r>
    </w:p>
    <w:p w14:paraId="2CCA0CFF" w14:textId="5762E64F" w:rsidR="00C735A1" w:rsidRDefault="00BA7265">
      <w:pPr>
        <w:pStyle w:val="ListBullet"/>
      </w:pPr>
      <w:r>
        <w:t xml:space="preserve">Responsible for </w:t>
      </w:r>
      <w:r w:rsidR="005612ED">
        <w:t>500+</w:t>
      </w:r>
      <w:r>
        <w:t xml:space="preserve"> CRNAs,</w:t>
      </w:r>
      <w:r w:rsidR="005612ED">
        <w:t xml:space="preserve"> </w:t>
      </w:r>
      <w:r>
        <w:t>and anesthesiologists</w:t>
      </w:r>
    </w:p>
    <w:p w14:paraId="5E6153D3" w14:textId="66CE9B43" w:rsidR="00C735A1" w:rsidRDefault="00BA7265">
      <w:pPr>
        <w:pStyle w:val="ListBullet"/>
      </w:pPr>
      <w:r>
        <w:t xml:space="preserve">Direct oversight of scheduling, credentialing, </w:t>
      </w:r>
      <w:r w:rsidR="005612ED">
        <w:t xml:space="preserve">operations, and quality </w:t>
      </w:r>
    </w:p>
    <w:p w14:paraId="56D9A08A" w14:textId="77777777" w:rsidR="00C735A1" w:rsidRDefault="00BA7265">
      <w:pPr>
        <w:pStyle w:val="ListBullet"/>
      </w:pPr>
      <w:r>
        <w:t>Regular collaboration with health system executives and legal teams</w:t>
      </w:r>
    </w:p>
    <w:p w14:paraId="75F0B4A2" w14:textId="1F27344E" w:rsidR="00C735A1" w:rsidRDefault="00BA7265">
      <w:pPr>
        <w:pStyle w:val="ListBullet"/>
      </w:pPr>
      <w:r>
        <w:t>Data-driven QI strategy and performance dashboards</w:t>
      </w:r>
    </w:p>
    <w:p w14:paraId="3E0E5B71" w14:textId="2819A1C2" w:rsidR="005612ED" w:rsidRDefault="005612ED">
      <w:pPr>
        <w:pStyle w:val="ListBullet"/>
      </w:pPr>
      <w:r>
        <w:t xml:space="preserve">Clinical coverage as a staff CRNA </w:t>
      </w:r>
    </w:p>
    <w:p w14:paraId="2E4E9746" w14:textId="77777777" w:rsidR="00C735A1" w:rsidRDefault="00BA7265">
      <w:pPr>
        <w:pStyle w:val="Heading2"/>
      </w:pPr>
      <w:r>
        <w:t>Vice President of Operations</w:t>
      </w:r>
    </w:p>
    <w:p w14:paraId="180E2BFA" w14:textId="77777777" w:rsidR="00C735A1" w:rsidRDefault="00BA7265">
      <w:r>
        <w:t>Strategic Health Partners | Apr 2024 – Jan 2025</w:t>
      </w:r>
    </w:p>
    <w:p w14:paraId="72B9DD99" w14:textId="795B728A" w:rsidR="00C735A1" w:rsidRDefault="00BA7265">
      <w:pPr>
        <w:pStyle w:val="ListBullet"/>
      </w:pPr>
      <w:r>
        <w:t>Led multi-site operations and labor strategy in metro Atlanta</w:t>
      </w:r>
    </w:p>
    <w:p w14:paraId="44461F74" w14:textId="5A79B2AA" w:rsidR="005612ED" w:rsidRDefault="005612ED" w:rsidP="005612ED">
      <w:pPr>
        <w:pStyle w:val="ListBullet"/>
      </w:pPr>
      <w:r>
        <w:t>Executive leadership across 4 hospitals and 18 ASCs in varied clinical settings</w:t>
      </w:r>
    </w:p>
    <w:p w14:paraId="347B0DE2" w14:textId="7A9AE11B" w:rsidR="005612ED" w:rsidRDefault="005612ED" w:rsidP="005612ED">
      <w:pPr>
        <w:pStyle w:val="ListBullet"/>
      </w:pPr>
      <w:r>
        <w:t xml:space="preserve">Responsible for </w:t>
      </w:r>
      <w:r>
        <w:t>25</w:t>
      </w:r>
      <w:r>
        <w:t xml:space="preserve">0+ CRNAs, </w:t>
      </w:r>
      <w:r>
        <w:t xml:space="preserve">AA’s, </w:t>
      </w:r>
      <w:r>
        <w:t>and anesthesiologists</w:t>
      </w:r>
    </w:p>
    <w:p w14:paraId="5F77373B" w14:textId="3694F9EA" w:rsidR="00C735A1" w:rsidRDefault="00BA7265">
      <w:pPr>
        <w:pStyle w:val="ListBullet"/>
      </w:pPr>
      <w:r>
        <w:t>Balanced clinical workload with financial, strategic, and compliance oversight</w:t>
      </w:r>
    </w:p>
    <w:p w14:paraId="0C44495F" w14:textId="2C415C47" w:rsidR="005612ED" w:rsidRDefault="005612ED" w:rsidP="005612ED">
      <w:pPr>
        <w:pStyle w:val="ListBullet"/>
      </w:pPr>
      <w:r>
        <w:t xml:space="preserve">Clinical coverage as a staff CRNA </w:t>
      </w:r>
    </w:p>
    <w:p w14:paraId="7B8ECDFD" w14:textId="77777777" w:rsidR="00C735A1" w:rsidRDefault="00BA7265">
      <w:pPr>
        <w:pStyle w:val="Heading2"/>
      </w:pPr>
      <w:r>
        <w:t>Senior Director of Operations</w:t>
      </w:r>
    </w:p>
    <w:p w14:paraId="308150E8" w14:textId="77777777" w:rsidR="00C735A1" w:rsidRDefault="00BA7265">
      <w:r>
        <w:t xml:space="preserve">Strategic Health Partners | May 2023 </w:t>
      </w:r>
      <w:r>
        <w:t>– Apr 2024</w:t>
      </w:r>
    </w:p>
    <w:p w14:paraId="6C09A0A1" w14:textId="77777777" w:rsidR="00C735A1" w:rsidRDefault="00BA7265">
      <w:pPr>
        <w:pStyle w:val="ListBullet"/>
      </w:pPr>
      <w:r>
        <w:t>Managed credentialing, recruiting, clinical compliance, and revenue cycle</w:t>
      </w:r>
    </w:p>
    <w:p w14:paraId="111E3128" w14:textId="77777777" w:rsidR="005612ED" w:rsidRDefault="005612ED" w:rsidP="005612ED">
      <w:pPr>
        <w:pStyle w:val="ListBullet"/>
      </w:pPr>
      <w:r>
        <w:t xml:space="preserve">Clinical coverage as a staff CRNA </w:t>
      </w:r>
    </w:p>
    <w:p w14:paraId="4999B20B" w14:textId="77777777" w:rsidR="00C735A1" w:rsidRDefault="00BA7265">
      <w:pPr>
        <w:pStyle w:val="Heading2"/>
      </w:pPr>
      <w:r>
        <w:t>Chief CRNA</w:t>
      </w:r>
    </w:p>
    <w:p w14:paraId="28503573" w14:textId="77777777" w:rsidR="00C735A1" w:rsidRDefault="00BA7265">
      <w:r>
        <w:t>Strategic Health Partners | Mar 2022 – May 2023</w:t>
      </w:r>
    </w:p>
    <w:p w14:paraId="281F545F" w14:textId="77777777" w:rsidR="00C735A1" w:rsidRDefault="00BA7265">
      <w:pPr>
        <w:pStyle w:val="ListBullet"/>
      </w:pPr>
      <w:r>
        <w:t>Oversaw 50+ anesthetizing locations across hospital and outpatient</w:t>
      </w:r>
      <w:r>
        <w:t xml:space="preserve"> settings</w:t>
      </w:r>
    </w:p>
    <w:p w14:paraId="54F480F3" w14:textId="77777777" w:rsidR="00C735A1" w:rsidRDefault="00BA7265">
      <w:pPr>
        <w:pStyle w:val="ListBullet"/>
      </w:pPr>
      <w:r>
        <w:t>Led QA/QI efforts and crisis response</w:t>
      </w:r>
    </w:p>
    <w:p w14:paraId="4303CC35" w14:textId="77777777" w:rsidR="00C735A1" w:rsidRDefault="00BA7265">
      <w:pPr>
        <w:pStyle w:val="Heading2"/>
      </w:pPr>
      <w:r>
        <w:t>Manager of CRNA Education (Associate Chief CRNA)</w:t>
      </w:r>
    </w:p>
    <w:p w14:paraId="03BDF69B" w14:textId="77777777" w:rsidR="00C735A1" w:rsidRDefault="00BA7265">
      <w:r>
        <w:t>University of Kansas Health System | Apr 2019 – Mar 2022</w:t>
      </w:r>
    </w:p>
    <w:p w14:paraId="29AA5A9F" w14:textId="77777777" w:rsidR="00C735A1" w:rsidRDefault="00BA7265">
      <w:pPr>
        <w:pStyle w:val="ListBullet"/>
      </w:pPr>
      <w:r>
        <w:t>Oversaw onboarding of 45+ APRNs</w:t>
      </w:r>
    </w:p>
    <w:p w14:paraId="07635617" w14:textId="77777777" w:rsidR="00C735A1" w:rsidRDefault="00BA7265">
      <w:pPr>
        <w:pStyle w:val="ListBullet"/>
      </w:pPr>
      <w:r>
        <w:t>Led recruitment, orientation, and policy implementation</w:t>
      </w:r>
    </w:p>
    <w:p w14:paraId="08EA590C" w14:textId="77777777" w:rsidR="00C735A1" w:rsidRDefault="00BA7265">
      <w:pPr>
        <w:pStyle w:val="Heading2"/>
      </w:pPr>
      <w:r>
        <w:t>Staff CRNA</w:t>
      </w:r>
    </w:p>
    <w:p w14:paraId="2166C6AD" w14:textId="77777777" w:rsidR="00C735A1" w:rsidRDefault="00BA7265">
      <w:r>
        <w:t>Uni</w:t>
      </w:r>
      <w:r>
        <w:t>versity of Kansas Health System | Feb 2018 – Mar 2022</w:t>
      </w:r>
    </w:p>
    <w:p w14:paraId="7EE09FDA" w14:textId="77777777" w:rsidR="00C735A1" w:rsidRDefault="00BA7265">
      <w:pPr>
        <w:pStyle w:val="ListBullet"/>
      </w:pPr>
      <w:r>
        <w:t>Level I trauma center; OB, regional, peds, and complex surgical case experience</w:t>
      </w:r>
    </w:p>
    <w:p w14:paraId="0A617991" w14:textId="77777777" w:rsidR="00C735A1" w:rsidRDefault="00BA7265">
      <w:pPr>
        <w:pStyle w:val="Heading1"/>
      </w:pPr>
      <w:r>
        <w:lastRenderedPageBreak/>
        <w:t>Education</w:t>
      </w:r>
    </w:p>
    <w:p w14:paraId="58815D75" w14:textId="77777777" w:rsidR="00C735A1" w:rsidRDefault="00BA7265">
      <w:pPr>
        <w:pStyle w:val="ListBullet"/>
      </w:pPr>
      <w:r>
        <w:t>Executive MBA, Rockhurst University (2023)</w:t>
      </w:r>
    </w:p>
    <w:p w14:paraId="75EB2AAA" w14:textId="77777777" w:rsidR="00C735A1" w:rsidRDefault="00BA7265">
      <w:pPr>
        <w:pStyle w:val="ListBullet"/>
      </w:pPr>
      <w:r>
        <w:t>MSN, Nurse Anesthesia, Augusta University (2017)</w:t>
      </w:r>
    </w:p>
    <w:p w14:paraId="59D0C1CE" w14:textId="77777777" w:rsidR="00C735A1" w:rsidRDefault="00BA7265">
      <w:pPr>
        <w:pStyle w:val="ListBullet"/>
      </w:pPr>
      <w:r>
        <w:t>BSN, University of C</w:t>
      </w:r>
      <w:r>
        <w:t>entral Oklahoma (2013)</w:t>
      </w:r>
    </w:p>
    <w:p w14:paraId="38A7D407" w14:textId="77777777" w:rsidR="00C735A1" w:rsidRDefault="00BA7265">
      <w:pPr>
        <w:pStyle w:val="Heading1"/>
      </w:pPr>
      <w:r>
        <w:t>Licensure</w:t>
      </w:r>
    </w:p>
    <w:p w14:paraId="197DE25E" w14:textId="77777777" w:rsidR="00C735A1" w:rsidRDefault="00BA7265">
      <w:r>
        <w:t>Licensed CRNA in multiple states</w:t>
      </w:r>
      <w:r>
        <w:br/>
        <w:t>Available for expert witness services nationwide</w:t>
      </w:r>
    </w:p>
    <w:p w14:paraId="0D61F11D" w14:textId="77777777" w:rsidR="00C735A1" w:rsidRDefault="00BA7265">
      <w:pPr>
        <w:pStyle w:val="Heading1"/>
      </w:pPr>
      <w:r>
        <w:t>Professional Involvement</w:t>
      </w:r>
    </w:p>
    <w:p w14:paraId="016BAB86" w14:textId="77777777" w:rsidR="00C735A1" w:rsidRDefault="00BA7265">
      <w:r>
        <w:t>Treasurer, Georgia Association of Nurse Anesthetists</w:t>
      </w:r>
    </w:p>
    <w:p w14:paraId="1A9FD9D2" w14:textId="53EFF139" w:rsidR="00C735A1" w:rsidRDefault="00BA7265">
      <w:r>
        <w:t xml:space="preserve">Committee Chair, Georgia Association of Healthcare </w:t>
      </w:r>
      <w:r>
        <w:t>Executives</w:t>
      </w:r>
    </w:p>
    <w:p w14:paraId="6E11054A" w14:textId="480445B0" w:rsidR="00972F32" w:rsidRDefault="00972F32" w:rsidP="00972F32">
      <w:pPr>
        <w:pStyle w:val="Heading1"/>
      </w:pPr>
      <w:r>
        <w:t>Publications</w:t>
      </w:r>
    </w:p>
    <w:p w14:paraId="6E1440AB" w14:textId="47D6AFCB" w:rsidR="00972F32" w:rsidRDefault="00972F32">
      <w:proofErr w:type="spellStart"/>
      <w:r w:rsidRPr="00972F32">
        <w:t>Stite</w:t>
      </w:r>
      <w:r>
        <w:t>s</w:t>
      </w:r>
      <w:proofErr w:type="spellEnd"/>
      <w:r w:rsidRPr="00972F32">
        <w:t xml:space="preserve"> Mindy</w:t>
      </w:r>
      <w:r>
        <w:t xml:space="preserve">, </w:t>
      </w:r>
      <w:r w:rsidRPr="00972F32">
        <w:t>Carlson</w:t>
      </w:r>
      <w:r>
        <w:t xml:space="preserve"> </w:t>
      </w:r>
      <w:r w:rsidRPr="00972F32">
        <w:t>Brandon</w:t>
      </w:r>
      <w:r>
        <w:t>,</w:t>
      </w:r>
      <w:r w:rsidRPr="00972F32">
        <w:t xml:space="preserve"> Burton Dougla</w:t>
      </w:r>
      <w:r>
        <w:t>s,</w:t>
      </w:r>
      <w:r w:rsidRPr="00972F32">
        <w:t xml:space="preserve"> </w:t>
      </w:r>
      <w:proofErr w:type="spellStart"/>
      <w:r w:rsidRPr="00972F32">
        <w:t>Birlingmair</w:t>
      </w:r>
      <w:proofErr w:type="spellEnd"/>
      <w:r w:rsidRPr="00972F32">
        <w:t xml:space="preserve"> Jacob</w:t>
      </w:r>
      <w:r>
        <w:t xml:space="preserve">, </w:t>
      </w:r>
      <w:r w:rsidRPr="00972F32">
        <w:t>Brookman Linda</w:t>
      </w:r>
      <w:r>
        <w:t>,</w:t>
      </w:r>
      <w:r w:rsidRPr="00972F32">
        <w:t xml:space="preserve"> Torres Kabir</w:t>
      </w:r>
      <w:r>
        <w:t>,</w:t>
      </w:r>
      <w:r w:rsidRPr="00972F32">
        <w:t xml:space="preserve"> Kessen Jacob</w:t>
      </w:r>
      <w:r>
        <w:t>,</w:t>
      </w:r>
      <w:r w:rsidRPr="00972F32">
        <w:t xml:space="preserve"> Pennington David. (2021). 118. Reduction of facial pressure injuries after prone positioning in spine surgery: a multidisciplinary approach. The Spine Journal. 21. S58. 10.1016/j.spinee.2021.05.144.</w:t>
      </w:r>
    </w:p>
    <w:sectPr w:rsidR="00972F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12ED"/>
    <w:rsid w:val="00972F32"/>
    <w:rsid w:val="00AA1D8D"/>
    <w:rsid w:val="00B47730"/>
    <w:rsid w:val="00BA7265"/>
    <w:rsid w:val="00C735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BFE3E"/>
  <w14:defaultImageDpi w14:val="300"/>
  <w15:docId w15:val="{A22B46CB-9172-6142-AB81-8A3C7A66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Kessen</cp:lastModifiedBy>
  <cp:revision>2</cp:revision>
  <dcterms:created xsi:type="dcterms:W3CDTF">2013-12-23T23:15:00Z</dcterms:created>
  <dcterms:modified xsi:type="dcterms:W3CDTF">2025-06-23T01:02:00Z</dcterms:modified>
  <cp:category/>
</cp:coreProperties>
</file>