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5739" w14:textId="0425AC94" w:rsidR="003D7AC8" w:rsidRPr="003D7AC8" w:rsidRDefault="00E36F19" w:rsidP="003B42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AC4EF0E" wp14:editId="459CCC9D">
            <wp:simplePos x="0" y="0"/>
            <wp:positionH relativeFrom="column">
              <wp:posOffset>4904088</wp:posOffset>
            </wp:positionH>
            <wp:positionV relativeFrom="paragraph">
              <wp:posOffset>-258</wp:posOffset>
            </wp:positionV>
            <wp:extent cx="1533525" cy="1533525"/>
            <wp:effectExtent l="0" t="0" r="0" b="9525"/>
            <wp:wrapNone/>
            <wp:docPr id="581746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46807" name="Picture 58174680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AC8" w:rsidRPr="003D7A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Gregory L. Nedurian, M.D., FACS</w:t>
      </w:r>
    </w:p>
    <w:p w14:paraId="2B578C8B" w14:textId="77777777" w:rsidR="00EC3E87" w:rsidRDefault="003D7AC8" w:rsidP="00EC3E87">
      <w:pPr>
        <w:pStyle w:val="NoSpacing"/>
      </w:pPr>
      <w:r w:rsidRPr="003D7AC8">
        <w:rPr>
          <w:b/>
          <w:bCs/>
          <w:kern w:val="0"/>
          <w14:ligatures w14:val="none"/>
        </w:rPr>
        <w:t>Vascular &amp; Endovascular Surgeon</w:t>
      </w:r>
      <w:r w:rsidRPr="003D7AC8">
        <w:rPr>
          <w:kern w:val="0"/>
          <w14:ligatures w14:val="none"/>
        </w:rPr>
        <w:br/>
        <w:t>521 Buena Vista Street</w:t>
      </w:r>
      <w:r w:rsidRPr="003D7AC8">
        <w:rPr>
          <w:kern w:val="0"/>
          <w14:ligatures w14:val="none"/>
        </w:rPr>
        <w:br/>
        <w:t>Lakeland, FL 33805</w:t>
      </w:r>
      <w:r w:rsidRPr="003D7AC8">
        <w:rPr>
          <w:kern w:val="0"/>
          <w14:ligatures w14:val="none"/>
        </w:rPr>
        <w:br/>
      </w:r>
      <w:r w:rsidR="35112116" w:rsidRPr="35112116">
        <w:t xml:space="preserve">(Direct) 863-600-6983 </w:t>
      </w:r>
    </w:p>
    <w:p w14:paraId="0790ECD1" w14:textId="690A5B94" w:rsidR="003D7AC8" w:rsidRPr="003D7AC8" w:rsidRDefault="35112116" w:rsidP="00EC3E87">
      <w:pPr>
        <w:pStyle w:val="NoSpacing"/>
        <w:rPr>
          <w:kern w:val="0"/>
          <w14:ligatures w14:val="none"/>
        </w:rPr>
      </w:pPr>
      <w:r w:rsidRPr="35112116">
        <w:t>(Mobile)</w:t>
      </w:r>
      <w:r w:rsidR="00EC3E87">
        <w:t xml:space="preserve"> </w:t>
      </w:r>
      <w:r w:rsidR="003D7AC8" w:rsidRPr="003D7AC8">
        <w:rPr>
          <w:kern w:val="0"/>
          <w14:ligatures w14:val="none"/>
        </w:rPr>
        <w:t xml:space="preserve">813-892-5310 </w:t>
      </w:r>
      <w:r w:rsidR="003D7AC8">
        <w:br/>
      </w:r>
      <w:r w:rsidRPr="35112116">
        <w:t>nedurianconsulting@gmail.com</w:t>
      </w:r>
    </w:p>
    <w:p w14:paraId="5DD9CFDC" w14:textId="0CAC2D2F" w:rsidR="003D7AC8" w:rsidRPr="003D7AC8" w:rsidRDefault="002F6175" w:rsidP="003D7A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04F43A">
          <v:rect id="_x0000_i1026" style="width:0;height:1.5pt" o:hralign="center" o:hrstd="t" o:hr="t" fillcolor="#a0a0a0" stroked="f"/>
        </w:pict>
      </w:r>
    </w:p>
    <w:p w14:paraId="08082522" w14:textId="77777777" w:rsidR="003D7AC8" w:rsidRPr="003D7AC8" w:rsidRDefault="003D7AC8" w:rsidP="003D7A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7A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3B8546A5" w14:textId="5B7E7432" w:rsidR="003D7AC8" w:rsidRDefault="003D7AC8" w:rsidP="35112116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AC8">
        <w:rPr>
          <w:rFonts w:ascii="Times New Roman" w:eastAsia="Times New Roman" w:hAnsi="Times New Roman" w:cs="Times New Roman"/>
          <w:kern w:val="0"/>
          <w14:ligatures w14:val="none"/>
        </w:rPr>
        <w:t>Board-Certified General/Vascular Surgeon</w:t>
      </w:r>
      <w:r w:rsidR="00FA0BC9">
        <w:rPr>
          <w:rFonts w:ascii="Times New Roman" w:eastAsia="Times New Roman" w:hAnsi="Times New Roman" w:cs="Times New Roman"/>
          <w:kern w:val="0"/>
          <w14:ligatures w14:val="none"/>
        </w:rPr>
        <w:t xml:space="preserve"> in active practice,</w:t>
      </w:r>
      <w:r w:rsidR="00FA0BC9" w:rsidRPr="003D7AC8">
        <w:rPr>
          <w:rFonts w:ascii="Times New Roman" w:eastAsia="Times New Roman" w:hAnsi="Times New Roman" w:cs="Times New Roman"/>
          <w:kern w:val="0"/>
          <w14:ligatures w14:val="none"/>
        </w:rPr>
        <w:t xml:space="preserve"> with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 xml:space="preserve"> over 45 </w:t>
      </w:r>
      <w:r w:rsidR="35112116" w:rsidRPr="35112116">
        <w:rPr>
          <w:rFonts w:ascii="Times New Roman" w:eastAsia="Times New Roman" w:hAnsi="Times New Roman" w:cs="Times New Roman"/>
        </w:rPr>
        <w:t>years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 xml:space="preserve"> of clinical experience in advanced open and minimally invasive general</w:t>
      </w:r>
      <w:r w:rsidR="003C6F6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>vascular procedures</w:t>
      </w:r>
      <w:r w:rsidR="00FA0BC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>Expertise includes complex arterial reconstruction, trauma, limb salvage, aneurysm repair (open and endovascular)</w:t>
      </w:r>
      <w:r w:rsidR="00FA0BC9">
        <w:rPr>
          <w:rFonts w:ascii="Times New Roman" w:eastAsia="Times New Roman" w:hAnsi="Times New Roman" w:cs="Times New Roman"/>
          <w:kern w:val="0"/>
          <w14:ligatures w14:val="none"/>
        </w:rPr>
        <w:t>, central venous, peripheral vein</w:t>
      </w:r>
      <w:r w:rsidR="00BE73A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EC4B9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 xml:space="preserve"> carotid interventions</w:t>
      </w:r>
      <w:r w:rsidR="00BE73A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E73AB">
        <w:rPr>
          <w:rFonts w:ascii="Times New Roman" w:eastAsia="Times New Roman" w:hAnsi="Times New Roman" w:cs="Times New Roman"/>
          <w:kern w:val="0"/>
          <w14:ligatures w14:val="none"/>
        </w:rPr>
        <w:t>to in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>clud</w:t>
      </w:r>
      <w:r w:rsidR="00BE73AB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 xml:space="preserve"> TCAR. Extensive experience in vascular ultrasound, hyperbaric medicine</w:t>
      </w:r>
      <w:r w:rsidR="00D528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="00D528FD">
        <w:rPr>
          <w:rFonts w:ascii="Times New Roman" w:eastAsia="Times New Roman" w:hAnsi="Times New Roman" w:cs="Times New Roman"/>
          <w:kern w:val="0"/>
          <w14:ligatures w14:val="none"/>
        </w:rPr>
        <w:t xml:space="preserve"> wound care</w:t>
      </w:r>
      <w:r w:rsidR="00AB3A76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974F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 xml:space="preserve">Highly experienced expert </w:t>
      </w:r>
      <w:r w:rsidR="00891346">
        <w:rPr>
          <w:rFonts w:ascii="Times New Roman" w:eastAsia="Times New Roman" w:hAnsi="Times New Roman" w:cs="Times New Roman"/>
          <w:kern w:val="0"/>
          <w14:ligatures w14:val="none"/>
        </w:rPr>
        <w:t xml:space="preserve">witness in </w:t>
      </w:r>
      <w:r w:rsidR="00321CA5" w:rsidRPr="00321CA5">
        <w:rPr>
          <w:rFonts w:ascii="Times New Roman" w:eastAsia="Times New Roman" w:hAnsi="Times New Roman" w:cs="Times New Roman"/>
          <w:kern w:val="0"/>
          <w14:ligatures w14:val="none"/>
        </w:rPr>
        <w:t>matters involving vascular and endovascular surgery, medical negligence, surgical complications, standard-of-care disputes, causation, wound healing, amputation and limb salvage, premises liability, and product-related injuries.</w:t>
      </w:r>
      <w:r w:rsidR="004A53B7" w:rsidRPr="003D7A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00652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t>have reviewed over 100 cases and</w:t>
      </w:r>
      <w:r w:rsidR="001032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83201">
        <w:rPr>
          <w:rFonts w:ascii="Times New Roman" w:eastAsia="Times New Roman" w:hAnsi="Times New Roman" w:cs="Times New Roman"/>
          <w:kern w:val="0"/>
          <w14:ligatures w14:val="none"/>
        </w:rPr>
        <w:t xml:space="preserve">testified in numerous </w:t>
      </w:r>
      <w:r w:rsidR="00EC4B96">
        <w:rPr>
          <w:rFonts w:ascii="Times New Roman" w:eastAsia="Times New Roman" w:hAnsi="Times New Roman" w:cs="Times New Roman"/>
          <w:kern w:val="0"/>
          <w14:ligatures w14:val="none"/>
        </w:rPr>
        <w:t>others</w:t>
      </w:r>
      <w:r w:rsidR="0098320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F9E28E" w14:textId="77777777" w:rsidR="00BE73AB" w:rsidRDefault="002F6175" w:rsidP="3511211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3F6CE5">
          <v:rect id="_x0000_i1027" style="width:0;height:1.5pt" o:hralign="center" o:bullet="t" o:hrstd="t" o:hr="t" fillcolor="#a0a0a0" stroked="f"/>
        </w:pict>
      </w:r>
    </w:p>
    <w:p w14:paraId="04F105D6" w14:textId="0C84760E" w:rsidR="00BE73AB" w:rsidRDefault="006470C6" w:rsidP="3511211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PRIVATE </w:t>
      </w:r>
      <w:r w:rsidR="00BE73AB">
        <w:rPr>
          <w:rFonts w:ascii="Times New Roman" w:eastAsia="Times New Roman" w:hAnsi="Times New Roman" w:cs="Times New Roman"/>
          <w:b/>
          <w:bCs/>
        </w:rPr>
        <w:t>PRACTICE</w:t>
      </w:r>
      <w:r>
        <w:rPr>
          <w:rFonts w:ascii="Times New Roman" w:eastAsia="Times New Roman" w:hAnsi="Times New Roman" w:cs="Times New Roman"/>
          <w:b/>
          <w:bCs/>
        </w:rPr>
        <w:t xml:space="preserve"> IN ADVANCED VASCU</w:t>
      </w:r>
      <w:r w:rsidR="003B4231">
        <w:rPr>
          <w:rFonts w:ascii="Times New Roman" w:eastAsia="Times New Roman" w:hAnsi="Times New Roman" w:cs="Times New Roman"/>
          <w:b/>
          <w:bCs/>
        </w:rPr>
        <w:t>LA</w:t>
      </w:r>
      <w:r>
        <w:rPr>
          <w:rFonts w:ascii="Times New Roman" w:eastAsia="Times New Roman" w:hAnsi="Times New Roman" w:cs="Times New Roman"/>
          <w:b/>
          <w:bCs/>
        </w:rPr>
        <w:t>R AND ENDOVASCULAR SURGERY</w:t>
      </w:r>
    </w:p>
    <w:p w14:paraId="62F24198" w14:textId="0428B45E" w:rsidR="00BE73AB" w:rsidRPr="006470C6" w:rsidRDefault="00BE73AB" w:rsidP="006470C6">
      <w:pPr>
        <w:pStyle w:val="NoSpacing"/>
        <w:rPr>
          <w:b/>
          <w:bCs/>
        </w:rPr>
      </w:pPr>
      <w:r w:rsidRPr="006470C6">
        <w:rPr>
          <w:b/>
          <w:bCs/>
        </w:rPr>
        <w:t>Gregory l. Nedurian, MD. PA.</w:t>
      </w:r>
    </w:p>
    <w:p w14:paraId="4179C922" w14:textId="5D09A40F" w:rsidR="00BE73AB" w:rsidRDefault="00BE73AB" w:rsidP="006470C6">
      <w:pPr>
        <w:pStyle w:val="NoSpacing"/>
      </w:pPr>
      <w:r>
        <w:t>521 Buena Vista St.</w:t>
      </w:r>
    </w:p>
    <w:p w14:paraId="424CDBC2" w14:textId="0010EE70" w:rsidR="00BE73AB" w:rsidRDefault="00BE73AB" w:rsidP="006470C6">
      <w:pPr>
        <w:pStyle w:val="NoSpacing"/>
      </w:pPr>
      <w:r>
        <w:t>Lakeland, Fl 33810</w:t>
      </w:r>
    </w:p>
    <w:p w14:paraId="6F747C6F" w14:textId="78F6138A" w:rsidR="006470C6" w:rsidRDefault="006470C6" w:rsidP="006470C6">
      <w:pPr>
        <w:pStyle w:val="NoSpacing"/>
      </w:pPr>
      <w:r>
        <w:t>2004-2026</w:t>
      </w:r>
    </w:p>
    <w:p w14:paraId="07D1C45B" w14:textId="785E3195" w:rsidR="00BE73AB" w:rsidRPr="00BE73AB" w:rsidRDefault="002F6175" w:rsidP="00BE73AB">
      <w:pPr>
        <w:pStyle w:val="NoSpacing"/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18ED8F">
          <v:rect id="_x0000_i1028" style="width:0;height:1.5pt" o:hralign="center" o:bullet="t" o:hrstd="t" o:hr="t" fillcolor="#a0a0a0" stroked="f"/>
        </w:pict>
      </w:r>
    </w:p>
    <w:p w14:paraId="56D0A2D3" w14:textId="4764E6A4" w:rsidR="35112116" w:rsidRPr="007169E5" w:rsidRDefault="35112116" w:rsidP="3511211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7169E5">
        <w:rPr>
          <w:rFonts w:ascii="Times New Roman" w:eastAsia="Times New Roman" w:hAnsi="Times New Roman" w:cs="Times New Roman"/>
          <w:b/>
          <w:bCs/>
        </w:rPr>
        <w:t xml:space="preserve">HOSPITAL </w:t>
      </w:r>
      <w:r w:rsidR="00891346">
        <w:rPr>
          <w:rFonts w:ascii="Times New Roman" w:eastAsia="Times New Roman" w:hAnsi="Times New Roman" w:cs="Times New Roman"/>
          <w:b/>
          <w:bCs/>
        </w:rPr>
        <w:t>AFFILIATIONS</w:t>
      </w:r>
    </w:p>
    <w:p w14:paraId="6EA3A643" w14:textId="01E1C3DD" w:rsidR="35112116" w:rsidRDefault="35112116" w:rsidP="35112116">
      <w:pPr>
        <w:pStyle w:val="NoSpacing"/>
      </w:pPr>
      <w:r w:rsidRPr="35112116">
        <w:rPr>
          <w:b/>
          <w:bCs/>
        </w:rPr>
        <w:t>Lakeland Regional Health Medical Center</w:t>
      </w:r>
      <w:r w:rsidR="00891346">
        <w:rPr>
          <w:b/>
          <w:bCs/>
        </w:rPr>
        <w:t xml:space="preserve"> </w:t>
      </w:r>
      <w:r>
        <w:br/>
        <w:t>Department of Surgery</w:t>
      </w:r>
      <w:r>
        <w:br/>
        <w:t>Lakeland, FL</w:t>
      </w:r>
      <w:r>
        <w:br/>
        <w:t>2004–Present</w:t>
      </w:r>
    </w:p>
    <w:p w14:paraId="34A50297" w14:textId="77777777" w:rsidR="00602761" w:rsidRDefault="00602761" w:rsidP="35112116">
      <w:pPr>
        <w:pStyle w:val="NoSpacing"/>
      </w:pPr>
    </w:p>
    <w:p w14:paraId="6A9E1DB2" w14:textId="77777777" w:rsidR="00602761" w:rsidRDefault="00602761" w:rsidP="00602761">
      <w:pPr>
        <w:pStyle w:val="NoSpacing"/>
      </w:pPr>
      <w:r w:rsidRPr="003D7AC8">
        <w:rPr>
          <w:b/>
          <w:bCs/>
        </w:rPr>
        <w:t>South Florida Baptist Hospital</w:t>
      </w:r>
      <w:r w:rsidRPr="003D7AC8">
        <w:br/>
        <w:t>Department of Surgery</w:t>
      </w:r>
      <w:r w:rsidRPr="003D7AC8">
        <w:br/>
        <w:t>Plant City, FL</w:t>
      </w:r>
      <w:r w:rsidRPr="003D7AC8">
        <w:br/>
        <w:t>2004–Present</w:t>
      </w:r>
    </w:p>
    <w:p w14:paraId="4EE61E57" w14:textId="77777777" w:rsidR="00602761" w:rsidRPr="003D7AC8" w:rsidRDefault="00602761" w:rsidP="00602761">
      <w:pPr>
        <w:pStyle w:val="NoSpacing"/>
      </w:pPr>
    </w:p>
    <w:p w14:paraId="6D26BFED" w14:textId="77777777" w:rsidR="00602761" w:rsidRDefault="00602761" w:rsidP="00602761">
      <w:pPr>
        <w:pStyle w:val="NoSpacing"/>
      </w:pPr>
      <w:r w:rsidRPr="003D7AC8">
        <w:rPr>
          <w:b/>
          <w:bCs/>
        </w:rPr>
        <w:lastRenderedPageBreak/>
        <w:t>Bartow Regional Medical Center</w:t>
      </w:r>
      <w:r w:rsidRPr="003D7AC8">
        <w:br/>
        <w:t>Department of Surgery</w:t>
      </w:r>
      <w:r w:rsidRPr="003D7AC8">
        <w:br/>
        <w:t>Bartow, FL</w:t>
      </w:r>
      <w:r w:rsidRPr="003D7AC8">
        <w:br/>
        <w:t>2011–Present</w:t>
      </w:r>
    </w:p>
    <w:p w14:paraId="207EAB48" w14:textId="77777777" w:rsidR="0041075B" w:rsidRDefault="0041075B" w:rsidP="00602761">
      <w:pPr>
        <w:pStyle w:val="NoSpacing"/>
        <w:rPr>
          <w:b/>
          <w:bCs/>
        </w:rPr>
      </w:pPr>
    </w:p>
    <w:p w14:paraId="4A8E3E42" w14:textId="4DF73A26" w:rsidR="0041075B" w:rsidRDefault="00602761" w:rsidP="00602761">
      <w:pPr>
        <w:pStyle w:val="NoSpacing"/>
      </w:pPr>
      <w:r w:rsidRPr="003D7AC8">
        <w:rPr>
          <w:b/>
          <w:bCs/>
        </w:rPr>
        <w:t>Lock Haven Hospital</w:t>
      </w:r>
      <w:r w:rsidRPr="003D7AC8">
        <w:br/>
        <w:t>Department of Surgery</w:t>
      </w:r>
    </w:p>
    <w:p w14:paraId="7D215957" w14:textId="5E49A6BB" w:rsidR="00602761" w:rsidRDefault="005E2B54" w:rsidP="00602761">
      <w:pPr>
        <w:pStyle w:val="NoSpacing"/>
      </w:pPr>
      <w:r>
        <w:t xml:space="preserve"> </w:t>
      </w:r>
      <w:r w:rsidR="00602761" w:rsidRPr="003D7AC8">
        <w:t>Lock Haven, PA</w:t>
      </w:r>
      <w:r w:rsidR="00602761" w:rsidRPr="003D7AC8">
        <w:br/>
        <w:t>1983–2004</w:t>
      </w:r>
    </w:p>
    <w:p w14:paraId="036D50F4" w14:textId="77777777" w:rsidR="00602761" w:rsidRPr="003D7AC8" w:rsidRDefault="00602761" w:rsidP="00602761">
      <w:pPr>
        <w:pStyle w:val="NoSpacing"/>
      </w:pPr>
    </w:p>
    <w:p w14:paraId="13C74BE1" w14:textId="77777777" w:rsidR="00602761" w:rsidRDefault="00602761" w:rsidP="00602761">
      <w:pPr>
        <w:pStyle w:val="NoSpacing"/>
      </w:pPr>
      <w:r w:rsidRPr="003D7AC8">
        <w:rPr>
          <w:b/>
          <w:bCs/>
        </w:rPr>
        <w:t>SHS (Williamsport)</w:t>
      </w:r>
      <w:r w:rsidRPr="003D7AC8">
        <w:br/>
        <w:t>Department of Surgery</w:t>
      </w:r>
      <w:r w:rsidRPr="003D7AC8">
        <w:br/>
        <w:t>Williamsport, PA</w:t>
      </w:r>
      <w:r w:rsidRPr="003D7AC8">
        <w:br/>
        <w:t>1994–2004</w:t>
      </w:r>
    </w:p>
    <w:p w14:paraId="11EE7494" w14:textId="519464A7" w:rsidR="00F84757" w:rsidRDefault="002F6175" w:rsidP="003D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6F2968">
          <v:rect id="_x0000_i1029" style="width:0;height:1.5pt" o:hralign="center" o:hrstd="t" o:hr="t" fillcolor="#a0a0a0" stroked="f"/>
        </w:pict>
      </w:r>
    </w:p>
    <w:p w14:paraId="51F6F208" w14:textId="6E9CD6EF" w:rsidR="003D7AC8" w:rsidRPr="003D7AC8" w:rsidRDefault="003D7AC8" w:rsidP="003D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D7A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LICENSURE &amp; CERTIFICATION</w:t>
      </w:r>
    </w:p>
    <w:p w14:paraId="3337162E" w14:textId="77777777" w:rsidR="006470C6" w:rsidRPr="006470C6" w:rsidRDefault="003D7AC8" w:rsidP="006470C6">
      <w:pPr>
        <w:pStyle w:val="NoSpacing"/>
        <w:rPr>
          <w:b/>
          <w:bCs/>
        </w:rPr>
      </w:pPr>
      <w:r w:rsidRPr="006470C6">
        <w:rPr>
          <w:b/>
          <w:bCs/>
        </w:rPr>
        <w:t>Florida Medical License</w:t>
      </w:r>
    </w:p>
    <w:p w14:paraId="09AFEECE" w14:textId="516C92C9" w:rsidR="003D7AC8" w:rsidRPr="003D7AC8" w:rsidRDefault="003D7AC8" w:rsidP="006470C6">
      <w:pPr>
        <w:pStyle w:val="NoSpacing"/>
      </w:pPr>
      <w:r w:rsidRPr="003D7AC8">
        <w:t>Active; current renewal cycle 01/2026–01/2028</w:t>
      </w:r>
    </w:p>
    <w:p w14:paraId="3D691CC5" w14:textId="77777777" w:rsidR="003D7AC8" w:rsidRPr="003D7AC8" w:rsidRDefault="003D7AC8" w:rsidP="003D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A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Certification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br/>
        <w:t>Board Certified, General &amp; Vascular Surgery (1983)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br/>
        <w:t>Recertified: 1994, 2004, 2014, 2025</w:t>
      </w:r>
    </w:p>
    <w:p w14:paraId="0481736F" w14:textId="77777777" w:rsidR="003D7AC8" w:rsidRPr="003D7AC8" w:rsidRDefault="003D7AC8" w:rsidP="003D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A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Fellow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br/>
        <w:t>American College of Surgeons (FACS), 1988</w:t>
      </w:r>
    </w:p>
    <w:p w14:paraId="75360FD6" w14:textId="77777777" w:rsidR="003D7AC8" w:rsidRPr="003D7AC8" w:rsidRDefault="002F6175" w:rsidP="003D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7A46B2">
          <v:rect id="_x0000_i1030" style="width:0;height:1.5pt" o:hralign="center" o:hrstd="t" o:hr="t" fillcolor="#a0a0a0" stroked="f"/>
        </w:pict>
      </w:r>
    </w:p>
    <w:p w14:paraId="360A6C85" w14:textId="77777777" w:rsidR="003D7AC8" w:rsidRPr="003D7AC8" w:rsidRDefault="003D7AC8" w:rsidP="003D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D7A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 &amp; TRAINING</w:t>
      </w:r>
    </w:p>
    <w:p w14:paraId="48F1F3D2" w14:textId="77777777" w:rsidR="003D7AC8" w:rsidRPr="003D7AC8" w:rsidRDefault="003D7AC8" w:rsidP="003D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A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Cardiovascular Surgery Fellowship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br/>
        <w:t>University of Medicine &amp; Dentistry of New Jersey (UMDNJ), Newark, NJ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br/>
        <w:t>1982–1983</w:t>
      </w:r>
    </w:p>
    <w:p w14:paraId="0523A066" w14:textId="500BB6F2" w:rsidR="003D7AC8" w:rsidRPr="003D7AC8" w:rsidRDefault="003D7AC8" w:rsidP="003D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A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Oncological Surgery Fellowship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br/>
        <w:t>American Cancer Society Fellowship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br/>
        <w:t>UMDNJ, Newark, NJ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br/>
        <w:t>1980–1981</w:t>
      </w:r>
    </w:p>
    <w:p w14:paraId="42CD2C1E" w14:textId="77777777" w:rsidR="003D7AC8" w:rsidRPr="003D7AC8" w:rsidRDefault="003D7AC8" w:rsidP="003D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A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Residency – General &amp; Vascular Surgery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br/>
        <w:t>UMDNJ, Newark, NJ</w:t>
      </w:r>
      <w:r w:rsidRPr="003D7AC8">
        <w:rPr>
          <w:rFonts w:ascii="Times New Roman" w:eastAsia="Times New Roman" w:hAnsi="Times New Roman" w:cs="Times New Roman"/>
          <w:kern w:val="0"/>
          <w14:ligatures w14:val="none"/>
        </w:rPr>
        <w:br/>
        <w:t>1977–1982</w:t>
      </w:r>
    </w:p>
    <w:p w14:paraId="5C270EEF" w14:textId="563D2885" w:rsidR="35112116" w:rsidRDefault="35112116" w:rsidP="35112116">
      <w:pPr>
        <w:pStyle w:val="NoSpacing"/>
      </w:pPr>
      <w:r w:rsidRPr="35112116">
        <w:rPr>
          <w:b/>
          <w:bCs/>
        </w:rPr>
        <w:lastRenderedPageBreak/>
        <w:t>Rotating Internship (Fifth Pathway)</w:t>
      </w:r>
      <w:r w:rsidR="003D7AC8">
        <w:br/>
      </w:r>
      <w:r>
        <w:t xml:space="preserve">UMDNJ, Newark, NJ </w:t>
      </w:r>
    </w:p>
    <w:p w14:paraId="5422442D" w14:textId="68EB4139" w:rsidR="003D7AC8" w:rsidRDefault="003D7AC8" w:rsidP="003D7AC8">
      <w:pPr>
        <w:pStyle w:val="NoSpacing"/>
      </w:pPr>
      <w:r>
        <w:t>1976–1977</w:t>
      </w:r>
    </w:p>
    <w:p w14:paraId="04A73387" w14:textId="77777777" w:rsidR="003D7AC8" w:rsidRDefault="003D7AC8" w:rsidP="003D7AC8">
      <w:pPr>
        <w:pStyle w:val="NoSpacing"/>
      </w:pPr>
    </w:p>
    <w:p w14:paraId="65E6F118" w14:textId="77777777" w:rsidR="003D7AC8" w:rsidRDefault="003D7AC8" w:rsidP="003D7AC8">
      <w:pPr>
        <w:pStyle w:val="NoSpacing"/>
      </w:pPr>
      <w:r w:rsidRPr="003D7AC8">
        <w:rPr>
          <w:b/>
          <w:bCs/>
        </w:rPr>
        <w:t>Doctor of Medicine</w:t>
      </w:r>
      <w:r w:rsidRPr="003D7AC8">
        <w:br/>
        <w:t xml:space="preserve">Universidad </w:t>
      </w:r>
      <w:proofErr w:type="spellStart"/>
      <w:r w:rsidRPr="003D7AC8">
        <w:t>Autónoma</w:t>
      </w:r>
      <w:proofErr w:type="spellEnd"/>
      <w:r w:rsidRPr="003D7AC8">
        <w:t xml:space="preserve"> de Guadalajara</w:t>
      </w:r>
      <w:r w:rsidRPr="003D7AC8">
        <w:br/>
      </w:r>
      <w:proofErr w:type="spellStart"/>
      <w:r w:rsidRPr="003D7AC8">
        <w:t>Guadalajara</w:t>
      </w:r>
      <w:proofErr w:type="spellEnd"/>
      <w:r w:rsidRPr="003D7AC8">
        <w:t>, Mexico</w:t>
      </w:r>
    </w:p>
    <w:p w14:paraId="6023B243" w14:textId="1703700D" w:rsidR="006470C6" w:rsidRDefault="006470C6" w:rsidP="003D7AC8">
      <w:pPr>
        <w:pStyle w:val="NoSpacing"/>
      </w:pPr>
      <w:r>
        <w:t>1972-1976</w:t>
      </w:r>
    </w:p>
    <w:p w14:paraId="1BD10ACB" w14:textId="77777777" w:rsidR="003D7AC8" w:rsidRPr="003D7AC8" w:rsidRDefault="003D7AC8" w:rsidP="003D7AC8">
      <w:pPr>
        <w:pStyle w:val="NoSpacing"/>
      </w:pPr>
    </w:p>
    <w:p w14:paraId="67BC2206" w14:textId="77777777" w:rsidR="003D7AC8" w:rsidRDefault="003D7AC8" w:rsidP="003D7AC8">
      <w:pPr>
        <w:pStyle w:val="NoSpacing"/>
      </w:pPr>
      <w:r w:rsidRPr="003D7AC8">
        <w:rPr>
          <w:b/>
          <w:bCs/>
        </w:rPr>
        <w:t>Bachelor of Science</w:t>
      </w:r>
      <w:r w:rsidRPr="003D7AC8">
        <w:br/>
        <w:t>Wagner College</w:t>
      </w:r>
      <w:r w:rsidRPr="003D7AC8">
        <w:br/>
        <w:t>Staten Island, NY</w:t>
      </w:r>
    </w:p>
    <w:p w14:paraId="46E97A26" w14:textId="33451079" w:rsidR="006470C6" w:rsidRDefault="006470C6" w:rsidP="003D7AC8">
      <w:pPr>
        <w:pStyle w:val="NoSpacing"/>
      </w:pPr>
      <w:r>
        <w:t>1968-1972</w:t>
      </w:r>
    </w:p>
    <w:p w14:paraId="05409254" w14:textId="77777777" w:rsidR="003D7AC8" w:rsidRDefault="003D7AC8" w:rsidP="003D7AC8">
      <w:pPr>
        <w:pStyle w:val="NoSpacing"/>
      </w:pPr>
    </w:p>
    <w:p w14:paraId="2CCBFD53" w14:textId="77777777" w:rsidR="003D7AC8" w:rsidRPr="003D7AC8" w:rsidRDefault="002F6175" w:rsidP="003D7AC8">
      <w:pPr>
        <w:pStyle w:val="NoSpacing"/>
      </w:pPr>
      <w:r>
        <w:pict w14:anchorId="5FC4DFD6">
          <v:rect id="_x0000_i1031" style="width:0;height:1.5pt" o:hralign="center" o:hrstd="t" o:hr="t" fillcolor="#a0a0a0" stroked="f"/>
        </w:pict>
      </w:r>
    </w:p>
    <w:p w14:paraId="467E0521" w14:textId="77777777" w:rsidR="006470C6" w:rsidRDefault="006470C6" w:rsidP="003D7AC8">
      <w:pPr>
        <w:pStyle w:val="NoSpacing"/>
        <w:rPr>
          <w:b/>
          <w:bCs/>
        </w:rPr>
      </w:pPr>
    </w:p>
    <w:p w14:paraId="28C21B51" w14:textId="69E51327" w:rsidR="003D7AC8" w:rsidRPr="003D7AC8" w:rsidRDefault="003D7AC8" w:rsidP="003D7AC8">
      <w:pPr>
        <w:pStyle w:val="NoSpacing"/>
        <w:rPr>
          <w:b/>
          <w:bCs/>
        </w:rPr>
      </w:pPr>
      <w:r w:rsidRPr="003D7AC8">
        <w:rPr>
          <w:b/>
          <w:bCs/>
        </w:rPr>
        <w:t xml:space="preserve">LEADERSHIP </w:t>
      </w:r>
      <w:r w:rsidR="003B4231">
        <w:rPr>
          <w:b/>
          <w:bCs/>
        </w:rPr>
        <w:t>APPOINTMENTS</w:t>
      </w:r>
    </w:p>
    <w:p w14:paraId="399EB4D0" w14:textId="567C8E9E" w:rsidR="003D7AC8" w:rsidRPr="003D7AC8" w:rsidRDefault="003D7AC8" w:rsidP="003D7AC8">
      <w:pPr>
        <w:pStyle w:val="NoSpacing"/>
      </w:pPr>
      <w:r w:rsidRPr="003D7AC8">
        <w:rPr>
          <w:b/>
          <w:bCs/>
        </w:rPr>
        <w:t>Director, Vascular Laboratory</w:t>
      </w:r>
      <w:r w:rsidRPr="003D7AC8">
        <w:br/>
        <w:t>Lock Haven Hospital</w:t>
      </w:r>
      <w:r w:rsidRPr="003D7AC8">
        <w:br/>
        <w:t>1983–2004</w:t>
      </w:r>
    </w:p>
    <w:p w14:paraId="188B66DB" w14:textId="77777777" w:rsidR="003D7AC8" w:rsidRPr="003D7AC8" w:rsidRDefault="002F6175" w:rsidP="003D7AC8">
      <w:pPr>
        <w:pStyle w:val="NoSpacing"/>
      </w:pPr>
      <w:r>
        <w:pict w14:anchorId="1ECC0510">
          <v:rect id="_x0000_i1032" style="width:0;height:1.5pt" o:hralign="center" o:hrstd="t" o:hr="t" fillcolor="#a0a0a0" stroked="f"/>
        </w:pict>
      </w:r>
    </w:p>
    <w:p w14:paraId="7E2C7F37" w14:textId="77777777" w:rsidR="006470C6" w:rsidRDefault="006470C6" w:rsidP="003D7AC8">
      <w:pPr>
        <w:pStyle w:val="NoSpacing"/>
        <w:rPr>
          <w:b/>
          <w:bCs/>
        </w:rPr>
      </w:pPr>
    </w:p>
    <w:p w14:paraId="36F5AA7D" w14:textId="6F612DF2" w:rsidR="003D7AC8" w:rsidRPr="003D7AC8" w:rsidRDefault="003D7AC8" w:rsidP="003D7AC8">
      <w:pPr>
        <w:pStyle w:val="NoSpacing"/>
        <w:rPr>
          <w:b/>
          <w:bCs/>
        </w:rPr>
      </w:pPr>
      <w:r w:rsidRPr="003D7AC8">
        <w:rPr>
          <w:b/>
          <w:bCs/>
        </w:rPr>
        <w:t>CLINICAL EXPERTISE</w:t>
      </w:r>
    </w:p>
    <w:p w14:paraId="099A4977" w14:textId="790AD520" w:rsidR="003D7AC8" w:rsidRPr="003D7AC8" w:rsidRDefault="003D7AC8" w:rsidP="003D7AC8">
      <w:pPr>
        <w:pStyle w:val="NoSpacing"/>
        <w:rPr>
          <w:b/>
          <w:bCs/>
        </w:rPr>
      </w:pPr>
      <w:r w:rsidRPr="003D7AC8">
        <w:rPr>
          <w:b/>
          <w:bCs/>
        </w:rPr>
        <w:t>Arterial</w:t>
      </w:r>
      <w:r w:rsidR="00085BED">
        <w:rPr>
          <w:b/>
          <w:bCs/>
        </w:rPr>
        <w:t xml:space="preserve"> and Venous</w:t>
      </w:r>
      <w:r w:rsidRPr="003D7AC8">
        <w:rPr>
          <w:b/>
          <w:bCs/>
        </w:rPr>
        <w:t xml:space="preserve"> Interventions</w:t>
      </w:r>
    </w:p>
    <w:p w14:paraId="7F011BB7" w14:textId="09CFEEC9" w:rsidR="003D7AC8" w:rsidRPr="003D7AC8" w:rsidRDefault="003D7AC8" w:rsidP="003D7AC8">
      <w:pPr>
        <w:pStyle w:val="NoSpacing"/>
        <w:numPr>
          <w:ilvl w:val="0"/>
          <w:numId w:val="1"/>
        </w:numPr>
      </w:pPr>
      <w:r w:rsidRPr="003D7AC8">
        <w:t>Endovascular repair of arterial and venous disease utilizing angiography, IVUS, angioplasty, atherectomy, and stenting</w:t>
      </w:r>
    </w:p>
    <w:p w14:paraId="6891323D" w14:textId="77777777" w:rsidR="003D7AC8" w:rsidRPr="003D7AC8" w:rsidRDefault="003D7AC8" w:rsidP="003D7AC8">
      <w:pPr>
        <w:pStyle w:val="NoSpacing"/>
        <w:numPr>
          <w:ilvl w:val="0"/>
          <w:numId w:val="1"/>
        </w:numPr>
      </w:pPr>
      <w:r w:rsidRPr="003D7AC8">
        <w:t>Drug-eluting PTA and advanced tibial interventions for diabetic limb salvage</w:t>
      </w:r>
    </w:p>
    <w:p w14:paraId="25414A9E" w14:textId="77777777" w:rsidR="003D7AC8" w:rsidRPr="003D7AC8" w:rsidRDefault="003D7AC8" w:rsidP="003D7AC8">
      <w:pPr>
        <w:pStyle w:val="NoSpacing"/>
        <w:numPr>
          <w:ilvl w:val="0"/>
          <w:numId w:val="1"/>
        </w:numPr>
      </w:pPr>
      <w:r w:rsidRPr="003D7AC8">
        <w:t>Carotid revascularization (open carotid endarterectomy and TCAR)</w:t>
      </w:r>
    </w:p>
    <w:p w14:paraId="54D85DEC" w14:textId="77777777" w:rsidR="003D7AC8" w:rsidRPr="003D7AC8" w:rsidRDefault="003D7AC8" w:rsidP="003D7AC8">
      <w:pPr>
        <w:pStyle w:val="NoSpacing"/>
        <w:numPr>
          <w:ilvl w:val="0"/>
          <w:numId w:val="1"/>
        </w:numPr>
      </w:pPr>
      <w:r w:rsidRPr="003D7AC8">
        <w:t>Endovascular and open repair of abdominal and thoracic aortic aneurysms</w:t>
      </w:r>
    </w:p>
    <w:p w14:paraId="0B980E5D" w14:textId="77777777" w:rsidR="003D7AC8" w:rsidRDefault="003D7AC8" w:rsidP="003D7AC8">
      <w:pPr>
        <w:pStyle w:val="NoSpacing"/>
        <w:numPr>
          <w:ilvl w:val="0"/>
          <w:numId w:val="1"/>
        </w:numPr>
      </w:pPr>
      <w:r w:rsidRPr="003D7AC8">
        <w:t>Endovascular clot retrieval for arterial and venous thrombosis, including COVID-related complications</w:t>
      </w:r>
    </w:p>
    <w:p w14:paraId="011F6800" w14:textId="3564DC46" w:rsidR="00C11195" w:rsidRPr="003D7AC8" w:rsidRDefault="00C11195" w:rsidP="003D7AC8">
      <w:pPr>
        <w:pStyle w:val="NoSpacing"/>
        <w:numPr>
          <w:ilvl w:val="0"/>
          <w:numId w:val="1"/>
        </w:numPr>
      </w:pPr>
      <w:r>
        <w:t xml:space="preserve">IVC filter placement and </w:t>
      </w:r>
      <w:r w:rsidR="00B021C2">
        <w:t>removal</w:t>
      </w:r>
    </w:p>
    <w:p w14:paraId="636BC147" w14:textId="77777777" w:rsidR="003D7AC8" w:rsidRPr="003D7AC8" w:rsidRDefault="003D7AC8" w:rsidP="003D7AC8">
      <w:pPr>
        <w:pStyle w:val="NoSpacing"/>
        <w:rPr>
          <w:b/>
          <w:bCs/>
        </w:rPr>
      </w:pPr>
      <w:r w:rsidRPr="003D7AC8">
        <w:rPr>
          <w:b/>
          <w:bCs/>
        </w:rPr>
        <w:t>Open Vascular Surgery</w:t>
      </w:r>
    </w:p>
    <w:p w14:paraId="37E2A32D" w14:textId="77777777" w:rsidR="003D7AC8" w:rsidRPr="003D7AC8" w:rsidRDefault="003D7AC8" w:rsidP="003D7AC8">
      <w:pPr>
        <w:pStyle w:val="NoSpacing"/>
        <w:numPr>
          <w:ilvl w:val="0"/>
          <w:numId w:val="2"/>
        </w:numPr>
      </w:pPr>
      <w:r w:rsidRPr="003D7AC8">
        <w:t xml:space="preserve">Arterial bypass procedures (femoral-popliteal, </w:t>
      </w:r>
      <w:proofErr w:type="spellStart"/>
      <w:r w:rsidRPr="003D7AC8">
        <w:t>axillo</w:t>
      </w:r>
      <w:proofErr w:type="spellEnd"/>
      <w:r w:rsidRPr="003D7AC8">
        <w:t>-bifemoral, aorto-bifemoral)</w:t>
      </w:r>
    </w:p>
    <w:p w14:paraId="0C9ABBC9" w14:textId="77777777" w:rsidR="003D7AC8" w:rsidRPr="003D7AC8" w:rsidRDefault="003D7AC8" w:rsidP="003D7AC8">
      <w:pPr>
        <w:pStyle w:val="NoSpacing"/>
        <w:numPr>
          <w:ilvl w:val="0"/>
          <w:numId w:val="2"/>
        </w:numPr>
      </w:pPr>
      <w:r w:rsidRPr="003D7AC8">
        <w:t>Complex vascular reconstructions</w:t>
      </w:r>
    </w:p>
    <w:p w14:paraId="2722B79B" w14:textId="77777777" w:rsidR="003D7AC8" w:rsidRPr="003D7AC8" w:rsidRDefault="003D7AC8" w:rsidP="003D7AC8">
      <w:pPr>
        <w:pStyle w:val="NoSpacing"/>
        <w:numPr>
          <w:ilvl w:val="0"/>
          <w:numId w:val="2"/>
        </w:numPr>
      </w:pPr>
      <w:r w:rsidRPr="003D7AC8">
        <w:t>Trauma-related revascularization</w:t>
      </w:r>
    </w:p>
    <w:p w14:paraId="79EA87E0" w14:textId="77777777" w:rsidR="003D7AC8" w:rsidRPr="003D7AC8" w:rsidRDefault="003D7AC8" w:rsidP="003D7AC8">
      <w:pPr>
        <w:pStyle w:val="NoSpacing"/>
        <w:numPr>
          <w:ilvl w:val="0"/>
          <w:numId w:val="2"/>
        </w:numPr>
      </w:pPr>
      <w:r w:rsidRPr="003D7AC8">
        <w:t>Dialysis access creation (arteriovenous fistulas and grafts)</w:t>
      </w:r>
    </w:p>
    <w:p w14:paraId="356BA306" w14:textId="77777777" w:rsidR="003D7AC8" w:rsidRPr="003D7AC8" w:rsidRDefault="003D7AC8" w:rsidP="003D7AC8">
      <w:pPr>
        <w:pStyle w:val="NoSpacing"/>
        <w:rPr>
          <w:b/>
          <w:bCs/>
        </w:rPr>
      </w:pPr>
      <w:r w:rsidRPr="003D7AC8">
        <w:rPr>
          <w:b/>
          <w:bCs/>
        </w:rPr>
        <w:t>Venous &amp; Wound Care</w:t>
      </w:r>
    </w:p>
    <w:p w14:paraId="7D59E063" w14:textId="77777777" w:rsidR="003D7AC8" w:rsidRPr="003D7AC8" w:rsidRDefault="003D7AC8" w:rsidP="003D7AC8">
      <w:pPr>
        <w:pStyle w:val="NoSpacing"/>
        <w:numPr>
          <w:ilvl w:val="0"/>
          <w:numId w:val="3"/>
        </w:numPr>
      </w:pPr>
      <w:r w:rsidRPr="003D7AC8">
        <w:t>Treatment of venous hypertension and reflux (RFA, laser ablation)</w:t>
      </w:r>
    </w:p>
    <w:p w14:paraId="7C02338B" w14:textId="77777777" w:rsidR="003D7AC8" w:rsidRPr="003D7AC8" w:rsidRDefault="003D7AC8" w:rsidP="003D7AC8">
      <w:pPr>
        <w:pStyle w:val="NoSpacing"/>
        <w:numPr>
          <w:ilvl w:val="0"/>
          <w:numId w:val="3"/>
        </w:numPr>
      </w:pPr>
      <w:r w:rsidRPr="003D7AC8">
        <w:t>Hyperbaric oxygen therapy (HBO)</w:t>
      </w:r>
    </w:p>
    <w:p w14:paraId="7B8045D1" w14:textId="77777777" w:rsidR="003D7AC8" w:rsidRDefault="003D7AC8" w:rsidP="003D7AC8">
      <w:pPr>
        <w:pStyle w:val="NoSpacing"/>
        <w:numPr>
          <w:ilvl w:val="0"/>
          <w:numId w:val="3"/>
        </w:numPr>
      </w:pPr>
      <w:r w:rsidRPr="003D7AC8">
        <w:t>Advanced wound management and limb preservation strategies</w:t>
      </w:r>
    </w:p>
    <w:p w14:paraId="6DD3D9DC" w14:textId="303E1047" w:rsidR="00B021C2" w:rsidRPr="003D7AC8" w:rsidRDefault="00B021C2" w:rsidP="003D7AC8">
      <w:pPr>
        <w:pStyle w:val="NoSpacing"/>
        <w:numPr>
          <w:ilvl w:val="0"/>
          <w:numId w:val="3"/>
        </w:numPr>
      </w:pPr>
      <w:r>
        <w:t>Compression devices</w:t>
      </w:r>
    </w:p>
    <w:p w14:paraId="6A1CC001" w14:textId="77777777" w:rsidR="008F237E" w:rsidRDefault="008F237E" w:rsidP="003D7AC8">
      <w:pPr>
        <w:pStyle w:val="NoSpacing"/>
        <w:rPr>
          <w:b/>
          <w:bCs/>
        </w:rPr>
      </w:pPr>
    </w:p>
    <w:p w14:paraId="0303598B" w14:textId="5BA528D8" w:rsidR="003D7AC8" w:rsidRPr="003D7AC8" w:rsidRDefault="003D7AC8" w:rsidP="003D7AC8">
      <w:pPr>
        <w:pStyle w:val="NoSpacing"/>
        <w:rPr>
          <w:b/>
          <w:bCs/>
        </w:rPr>
      </w:pPr>
      <w:r w:rsidRPr="003D7AC8">
        <w:rPr>
          <w:b/>
          <w:bCs/>
        </w:rPr>
        <w:lastRenderedPageBreak/>
        <w:t>Amputation &amp; Limb Salvage</w:t>
      </w:r>
    </w:p>
    <w:p w14:paraId="328ECB4A" w14:textId="77777777" w:rsidR="003D7AC8" w:rsidRPr="003D7AC8" w:rsidRDefault="003D7AC8" w:rsidP="003D7AC8">
      <w:pPr>
        <w:pStyle w:val="NoSpacing"/>
        <w:numPr>
          <w:ilvl w:val="0"/>
          <w:numId w:val="4"/>
        </w:numPr>
      </w:pPr>
      <w:r w:rsidRPr="003D7AC8">
        <w:t>Functional-preserving amputations</w:t>
      </w:r>
    </w:p>
    <w:p w14:paraId="2B19ACA7" w14:textId="77777777" w:rsidR="003D7AC8" w:rsidRPr="003D7AC8" w:rsidRDefault="003D7AC8" w:rsidP="003D7AC8">
      <w:pPr>
        <w:pStyle w:val="NoSpacing"/>
        <w:numPr>
          <w:ilvl w:val="0"/>
          <w:numId w:val="4"/>
        </w:numPr>
      </w:pPr>
      <w:r w:rsidRPr="003D7AC8">
        <w:t>Collaboration with prosthetics teams to optimize outcomes</w:t>
      </w:r>
    </w:p>
    <w:p w14:paraId="35ED9CE9" w14:textId="6F47C461" w:rsidR="003D7AC8" w:rsidRPr="003D7AC8" w:rsidRDefault="002F6175" w:rsidP="003D7AC8">
      <w:pPr>
        <w:pStyle w:val="NoSpacing"/>
      </w:pPr>
      <w:r>
        <w:pict w14:anchorId="67F9A54F">
          <v:rect id="_x0000_i1033" style="width:0;height:1.5pt" o:hralign="center" o:hrstd="t" o:hr="t" fillcolor="#a0a0a0" stroked="f"/>
        </w:pict>
      </w:r>
    </w:p>
    <w:p w14:paraId="1D319B76" w14:textId="77777777" w:rsidR="006B66C6" w:rsidRDefault="006B66C6" w:rsidP="003D7AC8">
      <w:pPr>
        <w:pStyle w:val="NoSpacing"/>
        <w:rPr>
          <w:b/>
          <w:bCs/>
        </w:rPr>
      </w:pPr>
    </w:p>
    <w:p w14:paraId="77A95655" w14:textId="2F45A0AB" w:rsidR="003D7AC8" w:rsidRPr="003D7AC8" w:rsidRDefault="003D7AC8" w:rsidP="003D7AC8">
      <w:pPr>
        <w:pStyle w:val="NoSpacing"/>
        <w:rPr>
          <w:b/>
          <w:bCs/>
        </w:rPr>
      </w:pPr>
      <w:r w:rsidRPr="003D7AC8">
        <w:rPr>
          <w:b/>
          <w:bCs/>
        </w:rPr>
        <w:t>PROFESSIONAL MEMBERSHIPS</w:t>
      </w:r>
    </w:p>
    <w:p w14:paraId="646F0E77" w14:textId="1325C175" w:rsidR="003D7AC8" w:rsidRPr="003D7AC8" w:rsidRDefault="003D7AC8" w:rsidP="00265BCD">
      <w:pPr>
        <w:pStyle w:val="NoSpacing"/>
        <w:spacing w:line="360" w:lineRule="auto"/>
      </w:pPr>
      <w:r w:rsidRPr="003D7AC8">
        <w:t>Florida Vascular Society (2009–Present)</w:t>
      </w:r>
      <w:r w:rsidRPr="003D7AC8">
        <w:br/>
      </w:r>
      <w:r w:rsidR="002F6175">
        <w:pict w14:anchorId="37C5F810">
          <v:rect id="_x0000_i1034" style="width:0;height:1.5pt" o:hralign="center" o:hrstd="t" o:hr="t" fillcolor="#a0a0a0" stroked="f"/>
        </w:pict>
      </w:r>
    </w:p>
    <w:p w14:paraId="24004DF7" w14:textId="77777777" w:rsidR="00DB45E2" w:rsidRDefault="00DB45E2" w:rsidP="003D7AC8">
      <w:pPr>
        <w:pStyle w:val="NoSpacing"/>
        <w:rPr>
          <w:b/>
          <w:bCs/>
        </w:rPr>
      </w:pPr>
    </w:p>
    <w:p w14:paraId="506BD60B" w14:textId="1A03EF4E" w:rsidR="003D7AC8" w:rsidRPr="00BE372A" w:rsidRDefault="001A1B97" w:rsidP="003D7AC8">
      <w:pPr>
        <w:pStyle w:val="NoSpacing"/>
        <w:rPr>
          <w:b/>
          <w:bCs/>
        </w:rPr>
      </w:pPr>
      <w:r>
        <w:rPr>
          <w:b/>
          <w:bCs/>
        </w:rPr>
        <w:t>A</w:t>
      </w:r>
      <w:r w:rsidR="00DB45E2">
        <w:rPr>
          <w:b/>
          <w:bCs/>
        </w:rPr>
        <w:t>DVANCED VASCULAR CERTIFICATION</w:t>
      </w:r>
    </w:p>
    <w:p w14:paraId="6D61E339" w14:textId="0B3C0C4C" w:rsidR="003D7AC8" w:rsidRPr="003D7AC8" w:rsidRDefault="003D7AC8" w:rsidP="003D7AC8">
      <w:pPr>
        <w:pStyle w:val="NoSpacing"/>
        <w:numPr>
          <w:ilvl w:val="0"/>
          <w:numId w:val="5"/>
        </w:numPr>
      </w:pPr>
      <w:r w:rsidRPr="003D7AC8">
        <w:t xml:space="preserve">TCAR </w:t>
      </w:r>
      <w:r w:rsidR="00303FBA">
        <w:t>Certification</w:t>
      </w:r>
      <w:r w:rsidR="008F237E">
        <w:t xml:space="preserve"> 2018 Silk Road</w:t>
      </w:r>
    </w:p>
    <w:p w14:paraId="5F56FAA9" w14:textId="3D6FF9E0" w:rsidR="003D7AC8" w:rsidRPr="003D7AC8" w:rsidRDefault="003D7AC8" w:rsidP="003D7AC8">
      <w:pPr>
        <w:pStyle w:val="NoSpacing"/>
        <w:numPr>
          <w:ilvl w:val="0"/>
          <w:numId w:val="5"/>
        </w:numPr>
      </w:pPr>
      <w:r w:rsidRPr="003D7AC8">
        <w:t xml:space="preserve">Endovascular AAA </w:t>
      </w:r>
      <w:r w:rsidR="00493858">
        <w:t xml:space="preserve">Stent Graft </w:t>
      </w:r>
      <w:r w:rsidR="00303FBA">
        <w:t>Certification</w:t>
      </w:r>
      <w:r w:rsidRPr="003D7AC8">
        <w:t xml:space="preserve"> (Cook</w:t>
      </w:r>
      <w:r w:rsidR="008F237E">
        <w:t xml:space="preserve"> 2012</w:t>
      </w:r>
      <w:r w:rsidRPr="003D7AC8">
        <w:t xml:space="preserve">, </w:t>
      </w:r>
      <w:proofErr w:type="spellStart"/>
      <w:r w:rsidRPr="003D7AC8">
        <w:t>Endologix</w:t>
      </w:r>
      <w:proofErr w:type="spellEnd"/>
      <w:r w:rsidR="008F237E">
        <w:t xml:space="preserve"> 2012</w:t>
      </w:r>
      <w:r w:rsidRPr="003D7AC8">
        <w:t>, Medtronic</w:t>
      </w:r>
      <w:r w:rsidR="008F237E">
        <w:t xml:space="preserve"> 2012</w:t>
      </w:r>
      <w:r w:rsidR="00303FBA">
        <w:t>, Gore</w:t>
      </w:r>
      <w:r w:rsidR="008F237E">
        <w:t>2013</w:t>
      </w:r>
      <w:r w:rsidR="00587DBD">
        <w:t xml:space="preserve"> and </w:t>
      </w:r>
      <w:proofErr w:type="spellStart"/>
      <w:r w:rsidR="00587DBD">
        <w:t>Trivascular</w:t>
      </w:r>
      <w:proofErr w:type="spellEnd"/>
      <w:r w:rsidR="008F237E">
        <w:t xml:space="preserve"> 2015</w:t>
      </w:r>
      <w:r w:rsidRPr="003D7AC8">
        <w:t>)</w:t>
      </w:r>
    </w:p>
    <w:p w14:paraId="26DAFDE3" w14:textId="18564434" w:rsidR="003D7AC8" w:rsidRPr="003D7AC8" w:rsidRDefault="003D7AC8" w:rsidP="003D7AC8">
      <w:pPr>
        <w:pStyle w:val="NoSpacing"/>
        <w:numPr>
          <w:ilvl w:val="0"/>
          <w:numId w:val="5"/>
        </w:numPr>
      </w:pPr>
      <w:r w:rsidRPr="003D7AC8">
        <w:t>Hyperbaric Medicine Certification</w:t>
      </w:r>
      <w:r w:rsidR="008F237E">
        <w:t xml:space="preserve"> - Ohio State University 2003</w:t>
      </w:r>
    </w:p>
    <w:p w14:paraId="3A4AB4CC" w14:textId="464405E1" w:rsidR="003D7AC8" w:rsidRDefault="003D7AC8" w:rsidP="003D7AC8">
      <w:pPr>
        <w:pStyle w:val="NoSpacing"/>
        <w:numPr>
          <w:ilvl w:val="0"/>
          <w:numId w:val="5"/>
        </w:numPr>
      </w:pPr>
      <w:r w:rsidRPr="003D7AC8">
        <w:t>ACLS Recertification</w:t>
      </w:r>
      <w:r w:rsidR="008F237E">
        <w:t xml:space="preserve"> – American Heart Association 2025</w:t>
      </w:r>
    </w:p>
    <w:p w14:paraId="2E41C725" w14:textId="0BD1E3F7" w:rsidR="00C447E7" w:rsidRDefault="00C447E7" w:rsidP="003D7AC8">
      <w:pPr>
        <w:pStyle w:val="NoSpacing"/>
        <w:numPr>
          <w:ilvl w:val="0"/>
          <w:numId w:val="5"/>
        </w:numPr>
      </w:pPr>
      <w:r>
        <w:t>Radial Artery and Pedal Access Certification</w:t>
      </w:r>
      <w:r w:rsidR="008F237E">
        <w:t xml:space="preserve"> – Medical University of South Carolina 2016</w:t>
      </w:r>
    </w:p>
    <w:p w14:paraId="12D2371D" w14:textId="16F3D6B5" w:rsidR="00D07E0B" w:rsidRDefault="002738F9" w:rsidP="003D7AC8">
      <w:pPr>
        <w:pStyle w:val="NoSpacing"/>
        <w:numPr>
          <w:ilvl w:val="0"/>
          <w:numId w:val="5"/>
        </w:numPr>
      </w:pPr>
      <w:r>
        <w:t>Wound Care Certification, Ohio State University</w:t>
      </w:r>
      <w:r w:rsidR="008F237E">
        <w:t xml:space="preserve"> 2003</w:t>
      </w:r>
    </w:p>
    <w:p w14:paraId="6CA1CB9C" w14:textId="56CC57ED" w:rsidR="002738F9" w:rsidRDefault="00C8270C" w:rsidP="003D7AC8">
      <w:pPr>
        <w:pStyle w:val="NoSpacing"/>
        <w:numPr>
          <w:ilvl w:val="0"/>
          <w:numId w:val="5"/>
        </w:numPr>
      </w:pPr>
      <w:r>
        <w:t xml:space="preserve">Duplex </w:t>
      </w:r>
      <w:r w:rsidR="0019033E">
        <w:t>Ultrasonography</w:t>
      </w:r>
      <w:r>
        <w:t xml:space="preserve"> Per</w:t>
      </w:r>
      <w:r w:rsidR="0019033E">
        <w:t>cutaneous Access and Closure Certification</w:t>
      </w:r>
      <w:r w:rsidR="008F237E">
        <w:t xml:space="preserve"> – CSI 2012</w:t>
      </w:r>
    </w:p>
    <w:p w14:paraId="168F119A" w14:textId="4CBC8913" w:rsidR="008F237E" w:rsidRDefault="008F237E" w:rsidP="003D7AC8">
      <w:pPr>
        <w:pStyle w:val="NoSpacing"/>
        <w:numPr>
          <w:ilvl w:val="0"/>
          <w:numId w:val="5"/>
        </w:numPr>
      </w:pPr>
      <w:r>
        <w:t>ATLS American College of Surgeons</w:t>
      </w:r>
    </w:p>
    <w:p w14:paraId="6F2A4686" w14:textId="575C7393" w:rsidR="008F237E" w:rsidRDefault="008F237E" w:rsidP="003D7AC8">
      <w:pPr>
        <w:pStyle w:val="NoSpacing"/>
        <w:numPr>
          <w:ilvl w:val="0"/>
          <w:numId w:val="5"/>
        </w:numPr>
      </w:pPr>
      <w:r>
        <w:t xml:space="preserve">Antegrade/Retrograde Tibial Access and Orbital Atherectomy </w:t>
      </w:r>
      <w:r w:rsidR="00493858">
        <w:t>–</w:t>
      </w:r>
      <w:r>
        <w:t xml:space="preserve"> Cadav</w:t>
      </w:r>
      <w:r w:rsidR="00493858">
        <w:t>er Course CSI, APS 2012</w:t>
      </w:r>
    </w:p>
    <w:p w14:paraId="63C114C7" w14:textId="361A10A8" w:rsidR="003D7AC8" w:rsidRPr="003D7AC8" w:rsidRDefault="003D7AC8" w:rsidP="003D7AC8">
      <w:pPr>
        <w:pStyle w:val="NoSpacing"/>
        <w:ind w:left="720"/>
      </w:pPr>
    </w:p>
    <w:p w14:paraId="45BCD776" w14:textId="77777777" w:rsidR="003B4231" w:rsidRDefault="002F6175" w:rsidP="003D7AC8">
      <w:pPr>
        <w:pStyle w:val="NoSpacing"/>
      </w:pPr>
      <w:r>
        <w:pict w14:anchorId="40CA4957">
          <v:rect id="_x0000_i1035" style="width:0;height:1.5pt" o:hralign="center" o:hrstd="t" o:hr="t" fillcolor="#a0a0a0" stroked="f"/>
        </w:pict>
      </w:r>
    </w:p>
    <w:p w14:paraId="294D3254" w14:textId="36E336DF" w:rsidR="003D7AC8" w:rsidRPr="003B4231" w:rsidRDefault="003D7AC8" w:rsidP="003D7AC8">
      <w:pPr>
        <w:pStyle w:val="NoSpacing"/>
        <w:rPr>
          <w:b/>
          <w:bCs/>
        </w:rPr>
      </w:pPr>
    </w:p>
    <w:p w14:paraId="75285BB0" w14:textId="3223C5CC" w:rsidR="003B4231" w:rsidRDefault="003B4231" w:rsidP="003D7AC8">
      <w:pPr>
        <w:pStyle w:val="NoSpacing"/>
        <w:rPr>
          <w:b/>
          <w:bCs/>
        </w:rPr>
      </w:pPr>
      <w:r w:rsidRPr="003B4231">
        <w:rPr>
          <w:b/>
          <w:bCs/>
        </w:rPr>
        <w:t>RESEARCH AND DEVELOPMENT</w:t>
      </w:r>
    </w:p>
    <w:p w14:paraId="7C83250C" w14:textId="36CD9AEF" w:rsidR="003B4231" w:rsidRDefault="003B4231" w:rsidP="003B4231">
      <w:pPr>
        <w:pStyle w:val="NoSpacing"/>
        <w:numPr>
          <w:ilvl w:val="0"/>
          <w:numId w:val="4"/>
        </w:numPr>
      </w:pPr>
      <w:r w:rsidRPr="003D7AC8">
        <w:t>Co-development of advanced muscle stapling devices to reduce intraoperative blood loss</w:t>
      </w:r>
      <w:r>
        <w:t xml:space="preserve"> during major amputations</w:t>
      </w:r>
      <w:r w:rsidR="008F237E">
        <w:t xml:space="preserve"> </w:t>
      </w:r>
      <w:r w:rsidR="008F237E" w:rsidRPr="003D7AC8">
        <w:t>with Ethicon Endosurgery</w:t>
      </w:r>
      <w:r w:rsidR="008F237E">
        <w:t xml:space="preserve"> clinical trial 2007</w:t>
      </w:r>
    </w:p>
    <w:p w14:paraId="7D2B2DA6" w14:textId="77777777" w:rsidR="003B4231" w:rsidRPr="003B4231" w:rsidRDefault="003B4231" w:rsidP="003D7AC8">
      <w:pPr>
        <w:pStyle w:val="NoSpacing"/>
        <w:rPr>
          <w:b/>
          <w:bCs/>
        </w:rPr>
      </w:pPr>
    </w:p>
    <w:sectPr w:rsidR="003B4231" w:rsidRPr="003B4231" w:rsidSect="006B66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8BB4" w14:textId="77777777" w:rsidR="002F6175" w:rsidRDefault="002F6175" w:rsidP="001D2DF5">
      <w:pPr>
        <w:spacing w:after="0" w:line="240" w:lineRule="auto"/>
      </w:pPr>
      <w:r>
        <w:separator/>
      </w:r>
    </w:p>
  </w:endnote>
  <w:endnote w:type="continuationSeparator" w:id="0">
    <w:p w14:paraId="218332BC" w14:textId="77777777" w:rsidR="002F6175" w:rsidRDefault="002F6175" w:rsidP="001D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32E9" w14:textId="77777777" w:rsidR="00E33E99" w:rsidRDefault="00E33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1E45" w14:textId="62CF89A2" w:rsidR="5D288CDC" w:rsidRDefault="5D288CDC" w:rsidP="5D288CDC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EC4B96">
      <w:rPr>
        <w:noProof/>
      </w:rPr>
      <w:t>1</w:t>
    </w:r>
    <w:r>
      <w:fldChar w:fldCharType="end"/>
    </w:r>
    <w:r w:rsidR="006B66C6">
      <w:t xml:space="preserve"> of 4</w:t>
    </w:r>
  </w:p>
  <w:sdt>
    <w:sdtPr>
      <w:rPr>
        <w:sz w:val="18"/>
        <w:szCs w:val="18"/>
      </w:rPr>
      <w:id w:val="20874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41B5B" w14:textId="77777777" w:rsidR="003B0C79" w:rsidRPr="003B0C79" w:rsidRDefault="003B0C79" w:rsidP="003B0C79">
        <w:pPr>
          <w:pStyle w:val="Footer"/>
          <w:rPr>
            <w:noProof/>
            <w:sz w:val="18"/>
            <w:szCs w:val="18"/>
          </w:rPr>
        </w:pPr>
        <w:r w:rsidRPr="003B0C79">
          <w:rPr>
            <w:sz w:val="18"/>
            <w:szCs w:val="18"/>
          </w:rPr>
          <w:t xml:space="preserve">Gregory L. Nedurian, </w:t>
        </w:r>
        <w:proofErr w:type="gramStart"/>
        <w:r w:rsidRPr="003B0C79">
          <w:rPr>
            <w:sz w:val="18"/>
            <w:szCs w:val="18"/>
          </w:rPr>
          <w:t>MD  -</w:t>
        </w:r>
        <w:proofErr w:type="gramEnd"/>
        <w:r w:rsidRPr="003B0C79">
          <w:rPr>
            <w:sz w:val="18"/>
            <w:szCs w:val="18"/>
          </w:rPr>
          <w:t xml:space="preserve"> Cur</w:t>
        </w:r>
        <w:r w:rsidRPr="003B0C79">
          <w:rPr>
            <w:noProof/>
            <w:sz w:val="18"/>
            <w:szCs w:val="18"/>
          </w:rPr>
          <w:t xml:space="preserve">riculum Vitae  </w:t>
        </w:r>
        <w:r>
          <w:rPr>
            <w:noProof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</w:t>
        </w:r>
      </w:p>
      <w:p w14:paraId="4EFA5F61" w14:textId="18C738FC" w:rsidR="003B0C79" w:rsidRPr="003B0C79" w:rsidRDefault="00E33E99" w:rsidP="003B0C79">
        <w:pPr>
          <w:pStyle w:val="Footer"/>
          <w:rPr>
            <w:noProof/>
            <w:sz w:val="18"/>
            <w:szCs w:val="18"/>
          </w:rPr>
        </w:pPr>
        <w:r>
          <w:rPr>
            <w:noProof/>
            <w:sz w:val="18"/>
            <w:szCs w:val="18"/>
          </w:rPr>
          <w:t>May</w:t>
        </w:r>
        <w:r w:rsidR="003B0C79" w:rsidRPr="003B0C79">
          <w:rPr>
            <w:noProof/>
            <w:sz w:val="18"/>
            <w:szCs w:val="18"/>
          </w:rPr>
          <w:t xml:space="preserve"> 2026</w:t>
        </w:r>
      </w:p>
    </w:sdtContent>
  </w:sdt>
  <w:p w14:paraId="074641F6" w14:textId="2FD8CB1B" w:rsidR="001D2DF5" w:rsidRPr="00F61BCB" w:rsidRDefault="001D2DF5" w:rsidP="001D2DF5">
    <w:pPr>
      <w:pStyle w:val="Footer"/>
      <w:tabs>
        <w:tab w:val="clear" w:pos="9360"/>
        <w:tab w:val="left" w:pos="6097"/>
      </w:tabs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4B74" w14:textId="77777777" w:rsidR="00E33E99" w:rsidRDefault="00E33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7DB2" w14:textId="77777777" w:rsidR="002F6175" w:rsidRDefault="002F6175" w:rsidP="001D2DF5">
      <w:pPr>
        <w:spacing w:after="0" w:line="240" w:lineRule="auto"/>
      </w:pPr>
      <w:r>
        <w:separator/>
      </w:r>
    </w:p>
  </w:footnote>
  <w:footnote w:type="continuationSeparator" w:id="0">
    <w:p w14:paraId="3C288EA2" w14:textId="77777777" w:rsidR="002F6175" w:rsidRDefault="002F6175" w:rsidP="001D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E5E2" w14:textId="77777777" w:rsidR="00E33E99" w:rsidRDefault="00E33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D288CDC" w14:paraId="6B2EB975" w14:textId="77777777" w:rsidTr="5D288CDC">
      <w:trPr>
        <w:trHeight w:val="300"/>
      </w:trPr>
      <w:tc>
        <w:tcPr>
          <w:tcW w:w="3600" w:type="dxa"/>
        </w:tcPr>
        <w:p w14:paraId="44B2983C" w14:textId="0A34399E" w:rsidR="5D288CDC" w:rsidRDefault="5D288CDC" w:rsidP="5D288CDC">
          <w:pPr>
            <w:pStyle w:val="Header"/>
            <w:ind w:left="-115"/>
          </w:pPr>
        </w:p>
      </w:tc>
      <w:tc>
        <w:tcPr>
          <w:tcW w:w="3600" w:type="dxa"/>
        </w:tcPr>
        <w:p w14:paraId="4B7C4489" w14:textId="696F1FA7" w:rsidR="5D288CDC" w:rsidRDefault="5D288CDC" w:rsidP="5D288CDC">
          <w:pPr>
            <w:pStyle w:val="Header"/>
            <w:jc w:val="center"/>
          </w:pPr>
        </w:p>
      </w:tc>
      <w:tc>
        <w:tcPr>
          <w:tcW w:w="3600" w:type="dxa"/>
        </w:tcPr>
        <w:p w14:paraId="0C6A7FAB" w14:textId="6E29587E" w:rsidR="5D288CDC" w:rsidRDefault="5D288CDC" w:rsidP="5D288CDC">
          <w:pPr>
            <w:pStyle w:val="Header"/>
            <w:ind w:right="-115"/>
            <w:jc w:val="right"/>
          </w:pPr>
        </w:p>
      </w:tc>
    </w:tr>
  </w:tbl>
  <w:p w14:paraId="476F1E49" w14:textId="0C9F2F17" w:rsidR="5D288CDC" w:rsidRDefault="5D288CDC" w:rsidP="5D288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F08B" w14:textId="77777777" w:rsidR="00E33E99" w:rsidRDefault="00E33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AC4EF0E" id="_x0000_i1025" style="width:0;height:1.5pt" o:hralign="center" o:bullet="t" o:hrstd="t" o:hr="t" fillcolor="#a0a0a0" stroked="f"/>
    </w:pict>
  </w:numPicBullet>
  <w:abstractNum w:abstractNumId="0" w15:restartNumberingAfterBreak="0">
    <w:nsid w:val="1F55451A"/>
    <w:multiLevelType w:val="multilevel"/>
    <w:tmpl w:val="554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D6513"/>
    <w:multiLevelType w:val="multilevel"/>
    <w:tmpl w:val="AB96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62442"/>
    <w:multiLevelType w:val="multilevel"/>
    <w:tmpl w:val="456E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F2598"/>
    <w:multiLevelType w:val="multilevel"/>
    <w:tmpl w:val="04DA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17515"/>
    <w:multiLevelType w:val="multilevel"/>
    <w:tmpl w:val="03D8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311C4"/>
    <w:multiLevelType w:val="multilevel"/>
    <w:tmpl w:val="7608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A03CC"/>
    <w:multiLevelType w:val="hybridMultilevel"/>
    <w:tmpl w:val="A9B8706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2032803996">
    <w:abstractNumId w:val="3"/>
  </w:num>
  <w:num w:numId="2" w16cid:durableId="1998264855">
    <w:abstractNumId w:val="1"/>
  </w:num>
  <w:num w:numId="3" w16cid:durableId="1980382731">
    <w:abstractNumId w:val="0"/>
  </w:num>
  <w:num w:numId="4" w16cid:durableId="654186966">
    <w:abstractNumId w:val="5"/>
  </w:num>
  <w:num w:numId="5" w16cid:durableId="61023358">
    <w:abstractNumId w:val="4"/>
  </w:num>
  <w:num w:numId="6" w16cid:durableId="1386837796">
    <w:abstractNumId w:val="2"/>
  </w:num>
  <w:num w:numId="7" w16cid:durableId="960720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0D6921D-D9E0-4AF4-AB7C-6F4C61487E2F}"/>
    <w:docVar w:name="dgnword-eventsink" w:val="2193500355136"/>
  </w:docVars>
  <w:rsids>
    <w:rsidRoot w:val="003D7AC8"/>
    <w:rsid w:val="000532B0"/>
    <w:rsid w:val="00077721"/>
    <w:rsid w:val="00085BED"/>
    <w:rsid w:val="000A3CE1"/>
    <w:rsid w:val="000E347C"/>
    <w:rsid w:val="0010325B"/>
    <w:rsid w:val="0011799B"/>
    <w:rsid w:val="00157540"/>
    <w:rsid w:val="00164CB0"/>
    <w:rsid w:val="00175898"/>
    <w:rsid w:val="0018719F"/>
    <w:rsid w:val="0019033E"/>
    <w:rsid w:val="0019152F"/>
    <w:rsid w:val="001A151F"/>
    <w:rsid w:val="001A1B97"/>
    <w:rsid w:val="001C0B93"/>
    <w:rsid w:val="001D2DF5"/>
    <w:rsid w:val="0020669D"/>
    <w:rsid w:val="00216745"/>
    <w:rsid w:val="00252171"/>
    <w:rsid w:val="00265BCD"/>
    <w:rsid w:val="002738F9"/>
    <w:rsid w:val="00285D21"/>
    <w:rsid w:val="00293059"/>
    <w:rsid w:val="002978A6"/>
    <w:rsid w:val="002D4A8C"/>
    <w:rsid w:val="002F6175"/>
    <w:rsid w:val="00303FBA"/>
    <w:rsid w:val="003045B8"/>
    <w:rsid w:val="00314747"/>
    <w:rsid w:val="00321CA5"/>
    <w:rsid w:val="00365ACA"/>
    <w:rsid w:val="00384DE6"/>
    <w:rsid w:val="003B0C79"/>
    <w:rsid w:val="003B35C5"/>
    <w:rsid w:val="003B4231"/>
    <w:rsid w:val="003C6F62"/>
    <w:rsid w:val="003D3889"/>
    <w:rsid w:val="003D5309"/>
    <w:rsid w:val="003D7AC8"/>
    <w:rsid w:val="003E7766"/>
    <w:rsid w:val="0041075B"/>
    <w:rsid w:val="0042171D"/>
    <w:rsid w:val="00463269"/>
    <w:rsid w:val="00463385"/>
    <w:rsid w:val="00492FA6"/>
    <w:rsid w:val="00493858"/>
    <w:rsid w:val="004A53B7"/>
    <w:rsid w:val="004B626A"/>
    <w:rsid w:val="004C233E"/>
    <w:rsid w:val="004D7D30"/>
    <w:rsid w:val="004E544E"/>
    <w:rsid w:val="00575C6F"/>
    <w:rsid w:val="00587DBD"/>
    <w:rsid w:val="00591723"/>
    <w:rsid w:val="005B2CC3"/>
    <w:rsid w:val="005E2B54"/>
    <w:rsid w:val="00602761"/>
    <w:rsid w:val="00633868"/>
    <w:rsid w:val="006470C6"/>
    <w:rsid w:val="00675B05"/>
    <w:rsid w:val="0068132C"/>
    <w:rsid w:val="006A1DDA"/>
    <w:rsid w:val="006B66C6"/>
    <w:rsid w:val="006D6F31"/>
    <w:rsid w:val="006E6CE8"/>
    <w:rsid w:val="006E74C4"/>
    <w:rsid w:val="007169E5"/>
    <w:rsid w:val="00746127"/>
    <w:rsid w:val="007816DB"/>
    <w:rsid w:val="00791DAB"/>
    <w:rsid w:val="007F11C3"/>
    <w:rsid w:val="00800711"/>
    <w:rsid w:val="00891346"/>
    <w:rsid w:val="008A2AA6"/>
    <w:rsid w:val="008F237E"/>
    <w:rsid w:val="00900652"/>
    <w:rsid w:val="00924BA3"/>
    <w:rsid w:val="00940A5D"/>
    <w:rsid w:val="009471D0"/>
    <w:rsid w:val="00974F64"/>
    <w:rsid w:val="00982845"/>
    <w:rsid w:val="00983201"/>
    <w:rsid w:val="00997522"/>
    <w:rsid w:val="009B6D53"/>
    <w:rsid w:val="00A221AB"/>
    <w:rsid w:val="00A234EE"/>
    <w:rsid w:val="00A54527"/>
    <w:rsid w:val="00A55EDD"/>
    <w:rsid w:val="00A70155"/>
    <w:rsid w:val="00A73BA1"/>
    <w:rsid w:val="00A803A2"/>
    <w:rsid w:val="00AB3A76"/>
    <w:rsid w:val="00AF2F54"/>
    <w:rsid w:val="00AF454C"/>
    <w:rsid w:val="00B00B4B"/>
    <w:rsid w:val="00B01DE7"/>
    <w:rsid w:val="00B021C2"/>
    <w:rsid w:val="00B67160"/>
    <w:rsid w:val="00B73B2C"/>
    <w:rsid w:val="00B8475A"/>
    <w:rsid w:val="00B942EA"/>
    <w:rsid w:val="00BE372A"/>
    <w:rsid w:val="00BE73AB"/>
    <w:rsid w:val="00BF59CD"/>
    <w:rsid w:val="00C11195"/>
    <w:rsid w:val="00C42D35"/>
    <w:rsid w:val="00C447E7"/>
    <w:rsid w:val="00C82269"/>
    <w:rsid w:val="00C8270C"/>
    <w:rsid w:val="00CB399C"/>
    <w:rsid w:val="00CC13FC"/>
    <w:rsid w:val="00CF10FA"/>
    <w:rsid w:val="00D07E0B"/>
    <w:rsid w:val="00D22EF5"/>
    <w:rsid w:val="00D42DC3"/>
    <w:rsid w:val="00D45BB2"/>
    <w:rsid w:val="00D528FD"/>
    <w:rsid w:val="00D57469"/>
    <w:rsid w:val="00D97971"/>
    <w:rsid w:val="00DB45E2"/>
    <w:rsid w:val="00DC629A"/>
    <w:rsid w:val="00E03880"/>
    <w:rsid w:val="00E33E99"/>
    <w:rsid w:val="00E36F19"/>
    <w:rsid w:val="00EB1A16"/>
    <w:rsid w:val="00EC3E87"/>
    <w:rsid w:val="00EC4B96"/>
    <w:rsid w:val="00F2311D"/>
    <w:rsid w:val="00F61BCB"/>
    <w:rsid w:val="00F84757"/>
    <w:rsid w:val="00FA0BC9"/>
    <w:rsid w:val="00FB5001"/>
    <w:rsid w:val="00FC10AA"/>
    <w:rsid w:val="00FD2C03"/>
    <w:rsid w:val="00FE2F5C"/>
    <w:rsid w:val="35112116"/>
    <w:rsid w:val="5D288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7E8E"/>
  <w15:chartTrackingRefBased/>
  <w15:docId w15:val="{16FB85B6-D13F-45AF-8042-ACDDB460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A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D7A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2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DF5"/>
  </w:style>
  <w:style w:type="paragraph" w:styleId="Footer">
    <w:name w:val="footer"/>
    <w:basedOn w:val="Normal"/>
    <w:link w:val="FooterChar"/>
    <w:uiPriority w:val="99"/>
    <w:unhideWhenUsed/>
    <w:rsid w:val="001D2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DF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4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1CAB-AEC1-41B4-A342-BF9616BA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536</Words>
  <Characters>3834</Characters>
  <Application>Microsoft Office Word</Application>
  <DocSecurity>0</DocSecurity>
  <Lines>147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Nedurian</dc:creator>
  <cp:keywords/>
  <dc:description/>
  <cp:lastModifiedBy>Gregory Nedurian</cp:lastModifiedBy>
  <cp:revision>2</cp:revision>
  <cp:lastPrinted>2026-06-15T20:08:00Z</cp:lastPrinted>
  <dcterms:created xsi:type="dcterms:W3CDTF">2026-06-17T14:25:00Z</dcterms:created>
  <dcterms:modified xsi:type="dcterms:W3CDTF">2026-06-17T14:25:00Z</dcterms:modified>
</cp:coreProperties>
</file>