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7"/>
        <w:gridCol w:w="3980"/>
      </w:tblGrid>
      <w:tr w:rsidR="00DD3FB1" w:rsidRPr="003214BB" w14:paraId="7540F573" w14:textId="21F0067E" w:rsidTr="00293990">
        <w:trPr>
          <w:trHeight w:val="13169"/>
        </w:trPr>
        <w:tc>
          <w:tcPr>
            <w:tcW w:w="7655" w:type="dxa"/>
          </w:tcPr>
          <w:p w14:paraId="676485DD" w14:textId="77777777" w:rsidR="00D5000C" w:rsidRPr="00D5000C" w:rsidRDefault="00FD304A" w:rsidP="00D5000C">
            <w:pPr>
              <w:rPr>
                <w:rFonts w:ascii="Nunito" w:hAnsi="Nunito"/>
                <w:sz w:val="28"/>
                <w:szCs w:val="28"/>
              </w:rPr>
            </w:pPr>
            <w:r w:rsidRPr="00200B09">
              <w:rPr>
                <w:rFonts w:asciiTheme="majorHAnsi" w:hAnsiTheme="majorHAnsi" w:cstheme="majorHAnsi"/>
                <w:sz w:val="48"/>
                <w:szCs w:val="48"/>
              </w:rPr>
              <w:t>Angel Brown</w:t>
            </w:r>
            <w:r w:rsidR="00D53E6E" w:rsidRPr="00200B09">
              <w:rPr>
                <w:rFonts w:asciiTheme="majorHAnsi" w:hAnsiTheme="majorHAnsi" w:cstheme="majorHAnsi"/>
                <w:sz w:val="48"/>
                <w:szCs w:val="48"/>
              </w:rPr>
              <w:t>, PharmD</w:t>
            </w:r>
            <w:r w:rsidR="007D76AE">
              <w:rPr>
                <w:rFonts w:ascii="Nunito" w:hAnsi="Nunito"/>
                <w:sz w:val="48"/>
                <w:szCs w:val="48"/>
              </w:rPr>
              <w:t xml:space="preserve">  </w:t>
            </w:r>
            <w:r w:rsidR="00A93641">
              <w:rPr>
                <w:rFonts w:ascii="Nunito" w:hAnsi="Nunito"/>
                <w:noProof/>
                <w:sz w:val="48"/>
                <w:szCs w:val="48"/>
              </w:rPr>
              <w:drawing>
                <wp:inline distT="0" distB="0" distL="0" distR="0" wp14:anchorId="14334BF0" wp14:editId="417BFEAF">
                  <wp:extent cx="952500" cy="765156"/>
                  <wp:effectExtent l="0" t="0" r="0" b="0"/>
                  <wp:docPr id="219649541" name="Picture 1" descr="A person in a coral blazer smil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49541" name="Picture 1" descr="A person in a coral blazer smil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0219" cy="795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DF23B" w14:textId="73503740" w:rsidR="00683322" w:rsidRPr="00243772" w:rsidRDefault="00683322" w:rsidP="00243772">
            <w:pPr>
              <w:pStyle w:val="Heading1"/>
              <w:rPr>
                <w:rFonts w:ascii="Nunito" w:hAnsi="Nunito"/>
                <w:sz w:val="28"/>
                <w:szCs w:val="28"/>
              </w:rPr>
            </w:pPr>
            <w:r w:rsidRPr="00243772">
              <w:rPr>
                <w:sz w:val="28"/>
                <w:szCs w:val="28"/>
              </w:rPr>
              <w:t>Board-Certified Pharmacist &amp; Expert Witness</w:t>
            </w:r>
          </w:p>
          <w:p w14:paraId="54ECFECE" w14:textId="0D7F8CBA" w:rsidR="007038FE" w:rsidRPr="007038FE" w:rsidRDefault="00AA53F4" w:rsidP="00A04425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4667DA" wp14:editId="4989B627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35560</wp:posOffset>
                      </wp:positionV>
                      <wp:extent cx="4810125" cy="9525"/>
                      <wp:effectExtent l="19050" t="1905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0125" cy="9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539A9B" id="Straight Connector 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.8pt" to="379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leGrid"/>
              <w:tblW w:w="67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77"/>
            </w:tblGrid>
            <w:tr w:rsidR="00DD3FB1" w:rsidRPr="003214BB" w14:paraId="32F2ACF4" w14:textId="77777777" w:rsidTr="00810ED0">
              <w:trPr>
                <w:trHeight w:val="242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1DC1E81F" w14:textId="77777777" w:rsidR="00DD3FB1" w:rsidRPr="00021EE1" w:rsidRDefault="00DD3FB1" w:rsidP="005E1E73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</w:tc>
            </w:tr>
            <w:tr w:rsidR="00DD3FB1" w:rsidRPr="003214BB" w14:paraId="4BD8B672" w14:textId="77777777" w:rsidTr="00810ED0">
              <w:trPr>
                <w:trHeight w:val="422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22E1CF41" w14:textId="7C46FB05" w:rsidR="00DD3FB1" w:rsidRPr="00021EE1" w:rsidRDefault="00D239E3" w:rsidP="003C18E4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FFFFFF" w:themeColor="background1"/>
                      <w:spacing w:val="20"/>
                      <w:sz w:val="32"/>
                      <w:szCs w:val="32"/>
                    </w:rPr>
                  </w:pPr>
                  <w:r w:rsidRPr="00021EE1">
                    <w:rPr>
                      <w:rFonts w:eastAsia="Noto Serif JP" w:cstheme="minorHAnsi"/>
                      <w:b/>
                      <w:bCs/>
                      <w:color w:val="404040" w:themeColor="text1" w:themeTint="BF"/>
                      <w:spacing w:val="20"/>
                      <w:kern w:val="2"/>
                      <w:position w:val="14"/>
                      <w:sz w:val="32"/>
                      <w:szCs w:val="32"/>
                    </w:rPr>
                    <w:t>PROFESSIONAL SUMMARY</w:t>
                  </w:r>
                </w:p>
              </w:tc>
            </w:tr>
            <w:tr w:rsidR="00DD3FB1" w:rsidRPr="003214BB" w14:paraId="3D9EB525" w14:textId="77777777" w:rsidTr="00810ED0">
              <w:trPr>
                <w:trHeight w:val="55"/>
              </w:trPr>
              <w:tc>
                <w:tcPr>
                  <w:tcW w:w="6777" w:type="dxa"/>
                  <w:shd w:val="clear" w:color="auto" w:fill="FFFFFF" w:themeFill="background1"/>
                  <w:vAlign w:val="bottom"/>
                </w:tcPr>
                <w:p w14:paraId="53DC1857" w14:textId="77777777" w:rsidR="00DD3FB1" w:rsidRPr="003214BB" w:rsidRDefault="00DD3FB1" w:rsidP="00AD69C3">
                  <w:pPr>
                    <w:spacing w:after="0"/>
                    <w:rPr>
                      <w:rFonts w:ascii="Nunito" w:eastAsia="Noto Serif JP" w:hAnsi="Nunito" w:cs="Catamaran"/>
                      <w:color w:val="404040" w:themeColor="text1" w:themeTint="BF"/>
                      <w:spacing w:val="20"/>
                      <w:kern w:val="2"/>
                      <w:position w:val="14"/>
                      <w:sz w:val="4"/>
                      <w:szCs w:val="4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404040" w:themeColor="text1" w:themeTint="BF"/>
                      <w:spacing w:val="20"/>
                      <w:kern w:val="2"/>
                      <w:position w:val="14"/>
                      <w:sz w:val="4"/>
                      <w:szCs w:val="4"/>
                    </w:rPr>
                    <w:t xml:space="preserve"> </w:t>
                  </w:r>
                </w:p>
              </w:tc>
            </w:tr>
            <w:tr w:rsidR="00DD3FB1" w:rsidRPr="003214BB" w14:paraId="4485A3E1" w14:textId="77777777" w:rsidTr="00810ED0">
              <w:trPr>
                <w:trHeight w:val="55"/>
              </w:trPr>
              <w:tc>
                <w:tcPr>
                  <w:tcW w:w="6777" w:type="dxa"/>
                  <w:shd w:val="clear" w:color="auto" w:fill="FFFFFF" w:themeFill="background1"/>
                  <w:vAlign w:val="bottom"/>
                </w:tcPr>
                <w:p w14:paraId="0C9829BB" w14:textId="41891841" w:rsidR="00DD3FB1" w:rsidRPr="00D239E3" w:rsidRDefault="00D239E3" w:rsidP="009237F6">
                  <w:r>
                    <w:t>A</w:t>
                  </w:r>
                  <w:r w:rsidR="00151685">
                    <w:t xml:space="preserve"> highly skilled</w:t>
                  </w:r>
                  <w:r w:rsidR="00C67CAD">
                    <w:t xml:space="preserve"> and </w:t>
                  </w:r>
                  <w:r>
                    <w:t>result</w:t>
                  </w:r>
                  <w:r w:rsidR="004D2968">
                    <w:t>s</w:t>
                  </w:r>
                  <w:r w:rsidR="00AF76F3">
                    <w:t>-driven</w:t>
                  </w:r>
                  <w:r w:rsidR="005E179B">
                    <w:t>,</w:t>
                  </w:r>
                  <w:r>
                    <w:t xml:space="preserve"> multi-state licensed Pharmacist with </w:t>
                  </w:r>
                  <w:r w:rsidR="00C67CAD">
                    <w:t xml:space="preserve">over 20 years of </w:t>
                  </w:r>
                  <w:r>
                    <w:t xml:space="preserve">experience </w:t>
                  </w:r>
                  <w:r w:rsidR="00E50E45">
                    <w:t xml:space="preserve">in </w:t>
                  </w:r>
                  <w:r w:rsidR="004A4BAA">
                    <w:t xml:space="preserve">optimizing patient outcomes through comprehensive medication therapy management, </w:t>
                  </w:r>
                  <w:r>
                    <w:t>navigating regulatory environments, an</w:t>
                  </w:r>
                  <w:r w:rsidR="00E25D69">
                    <w:t xml:space="preserve">d leading others. </w:t>
                  </w:r>
                  <w:r w:rsidR="00B41BC0">
                    <w:t>Skilled</w:t>
                  </w:r>
                  <w:r w:rsidR="006E6AD1">
                    <w:t xml:space="preserve"> at</w:t>
                  </w:r>
                  <w:r w:rsidR="00872F00">
                    <w:t xml:space="preserve"> developing and implementing strategic initiatives that align with corporate goals while fostering a culture of collaboration and excellence</w:t>
                  </w:r>
                  <w:r w:rsidR="000B4223">
                    <w:t xml:space="preserve">. </w:t>
                  </w:r>
                  <w:r w:rsidR="006E6AD1">
                    <w:t>Proven ability</w:t>
                  </w:r>
                  <w:r w:rsidR="00E53B96">
                    <w:t xml:space="preserve"> to collaborate with patients, caregivers, and healthcare professionals </w:t>
                  </w:r>
                  <w:r w:rsidR="0015105E">
                    <w:t xml:space="preserve">to improve patient engagement, adherence and overall health. </w:t>
                  </w:r>
                  <w:r w:rsidR="006A59CB">
                    <w:t xml:space="preserve">Committed to continuous professional development </w:t>
                  </w:r>
                  <w:r w:rsidR="00966D80">
                    <w:t>to meet the evolving needs of patients and healthcare providers.</w:t>
                  </w:r>
                </w:p>
              </w:tc>
            </w:tr>
            <w:tr w:rsidR="00DD3FB1" w:rsidRPr="003214BB" w14:paraId="781CA455" w14:textId="77777777" w:rsidTr="00810ED0">
              <w:trPr>
                <w:trHeight w:val="585"/>
              </w:trPr>
              <w:tc>
                <w:tcPr>
                  <w:tcW w:w="6777" w:type="dxa"/>
                  <w:shd w:val="clear" w:color="auto" w:fill="FFFFFF" w:themeFill="background1"/>
                  <w:vAlign w:val="bottom"/>
                </w:tcPr>
                <w:p w14:paraId="55ECCA60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DD3FB1" w:rsidRPr="003214BB" w14:paraId="11A44B6F" w14:textId="77777777" w:rsidTr="00810ED0">
              <w:trPr>
                <w:trHeight w:val="302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7DD93A73" w14:textId="77777777" w:rsidR="00DD3FB1" w:rsidRPr="00A277A8" w:rsidRDefault="00DD3FB1" w:rsidP="003C18E4">
                  <w:pPr>
                    <w:spacing w:after="0"/>
                    <w:rPr>
                      <w:rFonts w:eastAsia="Noto Serif JP" w:cstheme="minorHAnsi"/>
                      <w:color w:val="262626" w:themeColor="text1" w:themeTint="D9"/>
                      <w:spacing w:val="20"/>
                      <w:sz w:val="32"/>
                      <w:szCs w:val="32"/>
                    </w:rPr>
                  </w:pPr>
                  <w:r w:rsidRPr="00A277A8">
                    <w:rPr>
                      <w:rFonts w:eastAsia="Noto Serif JP" w:cstheme="minorHAnsi"/>
                      <w:b/>
                      <w:bCs/>
                      <w:color w:val="404040" w:themeColor="text1" w:themeTint="BF"/>
                      <w:spacing w:val="20"/>
                      <w:kern w:val="2"/>
                      <w:position w:val="14"/>
                      <w:sz w:val="32"/>
                      <w:szCs w:val="32"/>
                    </w:rPr>
                    <w:t>PROFESSIONAL EXPERIENCE</w:t>
                  </w:r>
                </w:p>
              </w:tc>
            </w:tr>
            <w:tr w:rsidR="00DD3FB1" w:rsidRPr="003214BB" w14:paraId="6D55E589" w14:textId="77777777" w:rsidTr="00810ED0">
              <w:trPr>
                <w:trHeight w:val="55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66EEAC53" w14:textId="77777777" w:rsidR="00DD3FB1" w:rsidRPr="003214BB" w:rsidRDefault="00DD3FB1" w:rsidP="005E1E73">
                  <w:pPr>
                    <w:spacing w:after="0"/>
                    <w:ind w:left="216"/>
                    <w:rPr>
                      <w:rFonts w:ascii="Nunito" w:eastAsia="Noto Serif JP" w:hAnsi="Nunito" w:cs="Catamaran"/>
                      <w:b/>
                      <w:bCs/>
                      <w:color w:val="404040" w:themeColor="text1" w:themeTint="BF"/>
                      <w:spacing w:val="46"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DD3FB1" w:rsidRPr="003214BB" w14:paraId="3EC8A4D5" w14:textId="77777777" w:rsidTr="00810ED0">
              <w:trPr>
                <w:trHeight w:val="689"/>
              </w:trPr>
              <w:tc>
                <w:tcPr>
                  <w:tcW w:w="6777" w:type="dxa"/>
                  <w:shd w:val="clear" w:color="auto" w:fill="FFFFFF" w:themeFill="background1"/>
                </w:tcPr>
                <w:p w14:paraId="2D0F0F5E" w14:textId="6DD831AD" w:rsidR="00842B5A" w:rsidRPr="00A62A08" w:rsidRDefault="00842B5A" w:rsidP="00842B5A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  <w:t>Pharmacy Manager</w:t>
                  </w:r>
                </w:p>
                <w:p w14:paraId="35CD51C1" w14:textId="70AE031F" w:rsidR="00842B5A" w:rsidRPr="00E9182D" w:rsidRDefault="00842B5A" w:rsidP="00842B5A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sz w:val="24"/>
                      <w:szCs w:val="24"/>
                    </w:rPr>
                  </w:pPr>
                  <w:r w:rsidRPr="00E9182D">
                    <w:rPr>
                      <w:rFonts w:eastAsia="Noto Serif JP" w:cstheme="minorHAnsi"/>
                      <w:b/>
                      <w:bCs/>
                      <w:sz w:val="24"/>
                      <w:szCs w:val="24"/>
                    </w:rPr>
                    <w:t>Walgreens</w:t>
                  </w:r>
                  <w:r w:rsidRPr="00E9182D">
                    <w:rPr>
                      <w:rFonts w:eastAsia="Noto Serif JP" w:cstheme="minorHAnsi"/>
                      <w:sz w:val="24"/>
                      <w:szCs w:val="24"/>
                    </w:rPr>
                    <w:t xml:space="preserve"> | </w:t>
                  </w:r>
                  <w:r>
                    <w:rPr>
                      <w:rFonts w:eastAsia="Noto Serif JP" w:cstheme="minorHAnsi"/>
                      <w:sz w:val="24"/>
                      <w:szCs w:val="24"/>
                    </w:rPr>
                    <w:t>March 2025 - Present</w:t>
                  </w:r>
                </w:p>
                <w:p w14:paraId="6EA85409" w14:textId="192F0E1C" w:rsidR="00842B5A" w:rsidRPr="00842B5A" w:rsidRDefault="00842B5A" w:rsidP="00842B5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right="567"/>
                    <w:rPr>
                      <w:rFonts w:eastAsia="Noto Serif JP" w:cstheme="minorHAnsi"/>
                    </w:rPr>
                  </w:pPr>
                  <w:r w:rsidRPr="00842B5A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Manage and support a team </w:t>
                  </w:r>
                  <w:r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at a tier 4 store </w:t>
                  </w:r>
                  <w:r w:rsidRPr="00842B5A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fulfilling over </w:t>
                  </w:r>
                  <w:r w:rsidR="00AC555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3,500</w:t>
                  </w:r>
                  <w:r w:rsidRPr="00842B5A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prescriptions </w:t>
                  </w:r>
                  <w:r w:rsidR="00AC555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sold </w:t>
                  </w:r>
                  <w:r w:rsidRPr="00842B5A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per week.</w:t>
                  </w:r>
                </w:p>
                <w:p w14:paraId="4AACCC93" w14:textId="46879DA5" w:rsidR="00842B5A" w:rsidRPr="00A62A08" w:rsidRDefault="00842B5A" w:rsidP="00842B5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Consult with physicians and patients about medication dosage, drug interactions, disease management, and potential side effects of medication with 100% accuracy.</w:t>
                  </w:r>
                </w:p>
                <w:p w14:paraId="623109D4" w14:textId="5151F912" w:rsidR="00842B5A" w:rsidRPr="00A62A08" w:rsidRDefault="00842B5A" w:rsidP="00842B5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Offer vaccines,</w:t>
                  </w:r>
                  <w:r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COVID/flu testing,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Medication Therapy Management</w:t>
                  </w:r>
                  <w:r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to customers.</w:t>
                  </w:r>
                </w:p>
                <w:p w14:paraId="6EABEBAA" w14:textId="77777777" w:rsidR="00842B5A" w:rsidRPr="00842B5A" w:rsidRDefault="00842B5A" w:rsidP="00842B5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right="567"/>
                    <w:rPr>
                      <w:rFonts w:eastAsia="Noto Serif JP" w:cstheme="minorHAnsi"/>
                    </w:rPr>
                  </w:pPr>
                  <w:r w:rsidRPr="00842B5A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Monitor pharmacy performance via sales/scripts/labor numbers and ensure annual budget numbers are adhered to.</w:t>
                  </w:r>
                </w:p>
                <w:p w14:paraId="51746B87" w14:textId="77777777" w:rsidR="00842B5A" w:rsidRPr="00A277A8" w:rsidRDefault="00842B5A" w:rsidP="00842B5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Recruit and hire pharmacy staff and give performance feedback.</w:t>
                  </w:r>
                </w:p>
                <w:p w14:paraId="7A4E087C" w14:textId="70776F9B" w:rsidR="00842B5A" w:rsidRPr="00A277A8" w:rsidRDefault="00842B5A" w:rsidP="00842B5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right="567"/>
                    <w:rPr>
                      <w:rFonts w:eastAsia="Noto Serif JP" w:cstheme="minorHAnsi"/>
                    </w:rPr>
                  </w:pP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Assist with customer complaints/issues to ensure customer satisfaction</w:t>
                  </w:r>
                  <w:r w:rsidR="00AC555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at all times.</w:t>
                  </w:r>
                </w:p>
                <w:p w14:paraId="4E2A6B5C" w14:textId="77777777" w:rsidR="00842B5A" w:rsidRDefault="00842B5A" w:rsidP="00954CC5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</w:pPr>
                </w:p>
                <w:p w14:paraId="764180AD" w14:textId="01C06D36" w:rsidR="00954CC5" w:rsidRPr="00A62A08" w:rsidRDefault="00954CC5" w:rsidP="00954CC5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</w:pPr>
                  <w:r w:rsidRPr="00A62A08"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  <w:t>Di</w:t>
                  </w:r>
                  <w:r w:rsidR="008B7119" w:rsidRPr="00A62A08"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  <w:t>strict Supervisor</w:t>
                  </w:r>
                </w:p>
                <w:p w14:paraId="5D165501" w14:textId="50C20605" w:rsidR="0035201A" w:rsidRPr="00E9182D" w:rsidRDefault="0035201A" w:rsidP="00EF5C18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sz w:val="24"/>
                      <w:szCs w:val="24"/>
                    </w:rPr>
                  </w:pPr>
                  <w:r w:rsidRPr="00E9182D">
                    <w:rPr>
                      <w:rFonts w:eastAsia="Noto Serif JP" w:cstheme="minorHAnsi"/>
                      <w:b/>
                      <w:bCs/>
                      <w:sz w:val="24"/>
                      <w:szCs w:val="24"/>
                    </w:rPr>
                    <w:t>Walgreens</w:t>
                  </w:r>
                  <w:r w:rsidR="008B7119" w:rsidRPr="00E9182D">
                    <w:rPr>
                      <w:rFonts w:eastAsia="Noto Serif JP" w:cstheme="minorHAnsi"/>
                      <w:sz w:val="24"/>
                      <w:szCs w:val="24"/>
                    </w:rPr>
                    <w:t xml:space="preserve"> | </w:t>
                  </w:r>
                  <w:r w:rsidRPr="00E9182D">
                    <w:rPr>
                      <w:rFonts w:eastAsia="Noto Serif JP" w:cstheme="minorHAnsi"/>
                      <w:sz w:val="24"/>
                      <w:szCs w:val="24"/>
                    </w:rPr>
                    <w:t>August 2023</w:t>
                  </w:r>
                  <w:r w:rsidR="00D136DE" w:rsidRPr="00E9182D">
                    <w:rPr>
                      <w:rFonts w:eastAsia="Noto Serif JP" w:cstheme="minorHAnsi"/>
                      <w:sz w:val="24"/>
                      <w:szCs w:val="24"/>
                    </w:rPr>
                    <w:t xml:space="preserve"> – </w:t>
                  </w:r>
                  <w:r w:rsidR="00842B5A">
                    <w:rPr>
                      <w:rFonts w:eastAsia="Noto Serif JP" w:cstheme="minorHAnsi"/>
                      <w:sz w:val="24"/>
                      <w:szCs w:val="24"/>
                    </w:rPr>
                    <w:t>February 2025</w:t>
                  </w:r>
                </w:p>
                <w:p w14:paraId="4CD08DE7" w14:textId="5B886BFB" w:rsidR="00287FC2" w:rsidRPr="00A277A8" w:rsidRDefault="0055120B" w:rsidP="00842B5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right="567"/>
                    <w:rPr>
                      <w:rFonts w:eastAsia="Noto Serif JP" w:cstheme="minorHAnsi"/>
                    </w:rPr>
                  </w:pP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Supervise and support 22 pharmacies in t</w:t>
                  </w:r>
                  <w:r w:rsidR="002F2340"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he</w:t>
                  </w: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North</w:t>
                  </w:r>
                  <w:r w:rsidR="002F2340"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/</w:t>
                  </w: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Northeast Texas area and Arkansas.</w:t>
                  </w:r>
                </w:p>
                <w:p w14:paraId="33C076C4" w14:textId="5CEE5471" w:rsidR="002F2340" w:rsidRPr="00A277A8" w:rsidRDefault="002F2340" w:rsidP="00842B5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Monitor pharmacy performance via sales/scripts/labor numbers and ensur</w:t>
                  </w:r>
                  <w:r w:rsidR="00BE46CA"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e</w:t>
                  </w: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annual budget numbers</w:t>
                  </w:r>
                  <w:r w:rsidR="00BE46CA"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are adhered to</w:t>
                  </w: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.</w:t>
                  </w:r>
                </w:p>
                <w:p w14:paraId="79990C06" w14:textId="77777777" w:rsidR="002F2340" w:rsidRPr="00A277A8" w:rsidRDefault="002F2340" w:rsidP="00842B5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lastRenderedPageBreak/>
                    <w:t>Regular visits to the stores to ensure efficiencies of workflow, full compliance with DEA controls and overall operation standards remain high.</w:t>
                  </w:r>
                </w:p>
                <w:p w14:paraId="7F6F45AD" w14:textId="77777777" w:rsidR="002F2340" w:rsidRPr="00A277A8" w:rsidRDefault="002F2340" w:rsidP="00842B5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Recruit and hire pharmacy staff and give performance feedback.</w:t>
                  </w:r>
                </w:p>
                <w:p w14:paraId="20027A8A" w14:textId="1FC685CF" w:rsidR="00EC2254" w:rsidRPr="00A277A8" w:rsidRDefault="002F2340" w:rsidP="00842B5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right="567"/>
                    <w:rPr>
                      <w:rFonts w:eastAsia="Noto Serif JP" w:cstheme="minorHAnsi"/>
                    </w:rPr>
                  </w:pPr>
                  <w:r w:rsidRPr="00A277A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Assist with customer complaints/issues to ensure customer satisfaction was 100%.</w:t>
                  </w:r>
                </w:p>
                <w:p w14:paraId="5A98DF40" w14:textId="77777777" w:rsidR="0035201A" w:rsidRDefault="0035201A" w:rsidP="00EF5C18">
                  <w:pPr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</w:rPr>
                  </w:pPr>
                </w:p>
                <w:p w14:paraId="444321F8" w14:textId="3CC7DDE8" w:rsidR="0018188C" w:rsidRPr="00A62A08" w:rsidRDefault="0018188C" w:rsidP="00EF5C18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</w:pPr>
                  <w:r w:rsidRPr="00A62A08"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  <w:t>Brookshire Grocery Company</w:t>
                  </w:r>
                </w:p>
                <w:p w14:paraId="13539C81" w14:textId="022B151F" w:rsidR="00DD3FB1" w:rsidRPr="00E9182D" w:rsidRDefault="006E6BD8" w:rsidP="00EF5C18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sz w:val="24"/>
                      <w:szCs w:val="24"/>
                    </w:rPr>
                  </w:pPr>
                  <w:r w:rsidRPr="00E9182D">
                    <w:rPr>
                      <w:rFonts w:eastAsia="Noto Serif JP" w:cstheme="minorHAnsi"/>
                      <w:sz w:val="24"/>
                      <w:szCs w:val="24"/>
                    </w:rPr>
                    <w:t>June</w:t>
                  </w:r>
                  <w:r w:rsidR="00DD3FB1" w:rsidRPr="00E9182D">
                    <w:rPr>
                      <w:rFonts w:eastAsia="Noto Serif JP" w:cstheme="minorHAnsi"/>
                      <w:sz w:val="24"/>
                      <w:szCs w:val="24"/>
                    </w:rPr>
                    <w:t xml:space="preserve"> </w:t>
                  </w:r>
                  <w:r w:rsidRPr="00E9182D">
                    <w:rPr>
                      <w:rFonts w:eastAsia="Noto Serif JP" w:cstheme="minorHAnsi"/>
                      <w:sz w:val="24"/>
                      <w:szCs w:val="24"/>
                    </w:rPr>
                    <w:t xml:space="preserve">1999 </w:t>
                  </w:r>
                  <w:r w:rsidR="00DD3FB1" w:rsidRPr="00E9182D">
                    <w:rPr>
                      <w:rFonts w:eastAsia="Noto Serif JP" w:cstheme="minorHAnsi"/>
                      <w:sz w:val="24"/>
                      <w:szCs w:val="24"/>
                    </w:rPr>
                    <w:t>–</w:t>
                  </w:r>
                  <w:r w:rsidRPr="00E9182D">
                    <w:rPr>
                      <w:rFonts w:eastAsia="Noto Serif JP" w:cstheme="minorHAnsi"/>
                      <w:sz w:val="24"/>
                      <w:szCs w:val="24"/>
                    </w:rPr>
                    <w:t xml:space="preserve"> August 2023</w:t>
                  </w:r>
                  <w:r w:rsidR="00DD3FB1" w:rsidRPr="00E9182D">
                    <w:rPr>
                      <w:rFonts w:eastAsia="Noto Serif JP" w:cstheme="minorHAnsi"/>
                      <w:sz w:val="24"/>
                      <w:szCs w:val="24"/>
                    </w:rPr>
                    <w:t xml:space="preserve"> | </w:t>
                  </w:r>
                  <w:r w:rsidR="0018188C" w:rsidRPr="00E9182D">
                    <w:rPr>
                      <w:rFonts w:eastAsia="Noto Serif JP" w:cstheme="minorHAnsi"/>
                      <w:sz w:val="24"/>
                      <w:szCs w:val="24"/>
                    </w:rPr>
                    <w:t>Tyler, TX</w:t>
                  </w:r>
                </w:p>
                <w:p w14:paraId="16BE6F03" w14:textId="77777777" w:rsidR="00EA594A" w:rsidRPr="00E9182D" w:rsidRDefault="00EA594A" w:rsidP="00EF5C18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b/>
                      <w:bCs/>
                    </w:rPr>
                  </w:pPr>
                </w:p>
                <w:p w14:paraId="374720F8" w14:textId="16D7E0C0" w:rsidR="00EF5C18" w:rsidRPr="00D30887" w:rsidRDefault="00EA594A" w:rsidP="00E847F6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  <w:b/>
                      <w:bCs/>
                      <w:sz w:val="26"/>
                      <w:szCs w:val="26"/>
                    </w:rPr>
                  </w:pPr>
                  <w:r w:rsidRPr="00A33D37">
                    <w:rPr>
                      <w:rFonts w:eastAsia="Noto Serif JP" w:cstheme="minorHAnsi"/>
                      <w:b/>
                      <w:bCs/>
                      <w:sz w:val="24"/>
                      <w:szCs w:val="24"/>
                    </w:rPr>
                    <w:t>Director of Pharmacy Operations</w:t>
                  </w:r>
                  <w:r w:rsidR="006E7107" w:rsidRPr="00A33D37">
                    <w:rPr>
                      <w:rFonts w:eastAsia="Noto Serif JP" w:cstheme="minorHAnsi"/>
                      <w:b/>
                      <w:bCs/>
                      <w:sz w:val="24"/>
                      <w:szCs w:val="24"/>
                    </w:rPr>
                    <w:t xml:space="preserve"> | </w:t>
                  </w:r>
                  <w:r w:rsidR="002A2A6C" w:rsidRPr="00A33D37">
                    <w:rPr>
                      <w:rFonts w:eastAsia="Noto Serif JP" w:cstheme="minorHAnsi"/>
                    </w:rPr>
                    <w:t>August 2018 – August</w:t>
                  </w:r>
                  <w:r w:rsidR="006E7107" w:rsidRPr="00A33D37">
                    <w:rPr>
                      <w:rFonts w:eastAsia="Noto Serif JP" w:cstheme="minorHAnsi"/>
                    </w:rPr>
                    <w:t xml:space="preserve"> </w:t>
                  </w:r>
                  <w:r w:rsidR="002A2A6C" w:rsidRPr="00A33D37">
                    <w:rPr>
                      <w:rFonts w:eastAsia="Noto Serif JP" w:cstheme="minorHAnsi"/>
                    </w:rPr>
                    <w:t>2023</w:t>
                  </w:r>
                </w:p>
              </w:tc>
            </w:tr>
            <w:tr w:rsidR="00C777EA" w:rsidRPr="003214BB" w14:paraId="6D48879C" w14:textId="77777777" w:rsidTr="00810ED0">
              <w:trPr>
                <w:trHeight w:val="2366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46F193CA" w14:textId="1352A165" w:rsidR="00B43FBA" w:rsidRPr="00A62A08" w:rsidRDefault="00B43FBA" w:rsidP="00B43FB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lastRenderedPageBreak/>
                    <w:t>Supervise and support 139 pharmacies in 4 states and a team of over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1,500 employees. The pharmacies average 200,000 scripts per week and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over $13 million in sales per week.</w:t>
                  </w:r>
                </w:p>
                <w:p w14:paraId="1D83E83D" w14:textId="56CD819B" w:rsidR="00B43FBA" w:rsidRPr="00A62A08" w:rsidRDefault="00B43FBA" w:rsidP="00B43FB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Supervise 6 District Supervisors on the financial operations, 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personnel,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and overall performance of their stores.</w:t>
                  </w:r>
                </w:p>
                <w:p w14:paraId="5A75183E" w14:textId="65CF5637" w:rsidR="00B43FBA" w:rsidRPr="00A62A08" w:rsidRDefault="00B43FBA" w:rsidP="00B43FB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Since 2018, there has been a 68% increase in sales and 16% increase in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scripts.</w:t>
                  </w:r>
                </w:p>
                <w:p w14:paraId="4C989C97" w14:textId="566D27A3" w:rsidR="00B43FBA" w:rsidRPr="00A62A08" w:rsidRDefault="00B43FBA" w:rsidP="00B43FB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Financials - assist in managing inventory levels, develop annual budgets,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monitor growth and performance through sales/scripts and evaluate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labor cost and efficiencies.</w:t>
                  </w:r>
                </w:p>
                <w:p w14:paraId="6C5C40E5" w14:textId="06313A9E" w:rsidR="00B43FBA" w:rsidRPr="00A62A08" w:rsidRDefault="00B43FBA" w:rsidP="00B43FB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Develop policies/standard operating procedures/guidelines and ensure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they are being followed.</w:t>
                  </w:r>
                </w:p>
                <w:p w14:paraId="0CFBC59B" w14:textId="2992E2A6" w:rsidR="00B43FBA" w:rsidRPr="00A62A08" w:rsidRDefault="00B43FBA" w:rsidP="00B43FB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Developed a Pharmacy Error Prevention &amp; Quality Assurance Program for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reporting errors and accessing risk to the company. A committee was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formed to evaluate errors and future needs for improvement with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workflow, 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equipment,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and employees.</w:t>
                  </w:r>
                </w:p>
                <w:p w14:paraId="586263C1" w14:textId="527814EF" w:rsidR="00B43FBA" w:rsidRPr="00A62A08" w:rsidRDefault="00B43FBA" w:rsidP="00B43FB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Handle personnel issues with the human resource team to come up with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 solution that mitigates risk to the company.</w:t>
                  </w:r>
                </w:p>
                <w:p w14:paraId="5199B6BC" w14:textId="77777777" w:rsidR="00B43FBA" w:rsidRPr="00A62A08" w:rsidRDefault="00B43FBA" w:rsidP="005951E5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Develop and conduct training.</w:t>
                  </w:r>
                </w:p>
                <w:p w14:paraId="02FCCF9C" w14:textId="77777777" w:rsidR="00C777EA" w:rsidRPr="00A62A08" w:rsidRDefault="00B43FBA" w:rsidP="005951E5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Build relationships with health and wellness partners and the</w:t>
                  </w:r>
                  <w:r w:rsidR="005951E5"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A62A08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communities we serve.</w:t>
                  </w:r>
                </w:p>
                <w:tbl>
                  <w:tblPr>
                    <w:tblStyle w:val="TableGrid"/>
                    <w:tblW w:w="67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77"/>
                  </w:tblGrid>
                  <w:tr w:rsidR="006B7375" w:rsidRPr="00A62A08" w14:paraId="2C272F86" w14:textId="77777777" w:rsidTr="00810ED0">
                    <w:trPr>
                      <w:trHeight w:val="657"/>
                    </w:trPr>
                    <w:tc>
                      <w:tcPr>
                        <w:tcW w:w="6777" w:type="dxa"/>
                        <w:shd w:val="clear" w:color="auto" w:fill="FFFFFF" w:themeFill="background1"/>
                      </w:tcPr>
                      <w:p w14:paraId="4272D1F7" w14:textId="77777777" w:rsidR="006B7375" w:rsidRPr="00A62A08" w:rsidRDefault="006B7375" w:rsidP="006B7375">
                        <w:pPr>
                          <w:spacing w:after="0" w:line="276" w:lineRule="auto"/>
                          <w:ind w:right="567"/>
                          <w:rPr>
                            <w:rFonts w:eastAsia="Noto Serif JP" w:cstheme="minorHAnsi"/>
                            <w:b/>
                            <w:bCs/>
                          </w:rPr>
                        </w:pPr>
                      </w:p>
                      <w:p w14:paraId="696A4007" w14:textId="7EE6D9E5" w:rsidR="006B7375" w:rsidRPr="003A6C3B" w:rsidRDefault="006B7375" w:rsidP="006B7375">
                        <w:pPr>
                          <w:spacing w:after="0" w:line="276" w:lineRule="auto"/>
                          <w:ind w:right="567"/>
                          <w:rPr>
                            <w:rFonts w:eastAsia="Noto Serif JP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A6C3B">
                          <w:rPr>
                            <w:rFonts w:eastAsia="Noto Serif JP" w:cstheme="minorHAnsi"/>
                            <w:b/>
                            <w:bCs/>
                            <w:sz w:val="24"/>
                            <w:szCs w:val="24"/>
                          </w:rPr>
                          <w:t>Pharmacy District Supervisor</w:t>
                        </w:r>
                        <w:r w:rsidR="003A6C3B" w:rsidRPr="003A6C3B">
                          <w:rPr>
                            <w:rFonts w:eastAsia="Noto Serif JP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 | </w:t>
                        </w:r>
                        <w:r w:rsidRPr="003A6C3B">
                          <w:rPr>
                            <w:rFonts w:eastAsia="Noto Serif JP" w:cstheme="minorHAnsi"/>
                            <w:sz w:val="24"/>
                            <w:szCs w:val="24"/>
                          </w:rPr>
                          <w:t>June 2012 – August 2018</w:t>
                        </w:r>
                      </w:p>
                    </w:tc>
                  </w:tr>
                  <w:tr w:rsidR="006B7375" w:rsidRPr="00A62A08" w14:paraId="6568D935" w14:textId="77777777" w:rsidTr="00810ED0">
                    <w:trPr>
                      <w:trHeight w:val="2428"/>
                    </w:trPr>
                    <w:tc>
                      <w:tcPr>
                        <w:tcW w:w="6777" w:type="dxa"/>
                        <w:shd w:val="clear" w:color="auto" w:fill="FFFFFF" w:themeFill="background1"/>
                        <w:vAlign w:val="center"/>
                      </w:tcPr>
                      <w:p w14:paraId="52123CA7" w14:textId="7C8DF8CB" w:rsidR="004B1C8C" w:rsidRPr="00A62A08" w:rsidRDefault="004B1C8C" w:rsidP="004B1C8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</w:pPr>
                        <w:r w:rsidRPr="00A62A08"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  <w:t>Supervise and support 26 pharmacies in the North and Northeast Texas area.</w:t>
                        </w:r>
                      </w:p>
                      <w:p w14:paraId="40023CF2" w14:textId="44C8415C" w:rsidR="004B1C8C" w:rsidRPr="00A62A08" w:rsidRDefault="004B1C8C" w:rsidP="004B1C8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</w:pPr>
                        <w:r w:rsidRPr="00A62A08"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  <w:t>Monitored pharmacy performance via sales/scripts/labor numbers and ensured pharmacies followed annual budget numbers.</w:t>
                        </w:r>
                      </w:p>
                      <w:p w14:paraId="2C640CA3" w14:textId="0AC0AFE5" w:rsidR="004B1C8C" w:rsidRPr="00A62A08" w:rsidRDefault="004B1C8C" w:rsidP="004B1C8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</w:pPr>
                        <w:r w:rsidRPr="00A62A08"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  <w:t>Regular visits to the stores to ensure efficiencies of workflow, full compliance with DEA controls and overall operation standards remain high.</w:t>
                        </w:r>
                      </w:p>
                      <w:p w14:paraId="15459EDC" w14:textId="77777777" w:rsidR="004B1C8C" w:rsidRPr="00A62A08" w:rsidRDefault="004B1C8C" w:rsidP="004B1C8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</w:pPr>
                        <w:r w:rsidRPr="00A62A08"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  <w:t>Recruit and hire pharmacy staff and give performance feedback.</w:t>
                        </w:r>
                      </w:p>
                      <w:p w14:paraId="55E1F517" w14:textId="2A61EBB6" w:rsidR="004B1C8C" w:rsidRPr="00A62A08" w:rsidRDefault="004B1C8C" w:rsidP="004B1C8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</w:pPr>
                        <w:r w:rsidRPr="00A62A08">
                          <w:rPr>
                            <w:rFonts w:eastAsiaTheme="minorEastAsia" w:cstheme="minorHAnsi"/>
                            <w:color w:val="212529"/>
                            <w:lang w:val="en-US" w:eastAsia="zh-TW"/>
                          </w:rPr>
                          <w:t>Assisted with customer complaints/issues to ensure customer satisfaction was 100%.</w:t>
                        </w:r>
                      </w:p>
                      <w:tbl>
                        <w:tblPr>
                          <w:tblStyle w:val="TableGrid"/>
                          <w:tblW w:w="677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777"/>
                        </w:tblGrid>
                        <w:tr w:rsidR="004B1C8C" w:rsidRPr="00A62A08" w14:paraId="5197D835" w14:textId="77777777" w:rsidTr="00810ED0">
                          <w:trPr>
                            <w:trHeight w:val="572"/>
                          </w:trPr>
                          <w:tc>
                            <w:tcPr>
                              <w:tcW w:w="6777" w:type="dxa"/>
                              <w:shd w:val="clear" w:color="auto" w:fill="FFFFFF" w:themeFill="background1"/>
                            </w:tcPr>
                            <w:p w14:paraId="17E9A73D" w14:textId="77777777" w:rsidR="004B1C8C" w:rsidRPr="00A62A08" w:rsidRDefault="004B1C8C" w:rsidP="004B1C8C">
                              <w:pPr>
                                <w:spacing w:after="0" w:line="276" w:lineRule="auto"/>
                                <w:ind w:right="567"/>
                                <w:rPr>
                                  <w:rFonts w:eastAsia="Noto Serif JP" w:cstheme="minorHAnsi"/>
                                  <w:b/>
                                  <w:bCs/>
                                </w:rPr>
                              </w:pPr>
                            </w:p>
                            <w:p w14:paraId="550D7D58" w14:textId="26BDAA7B" w:rsidR="004B1C8C" w:rsidRPr="003A6C3B" w:rsidRDefault="004B1C8C" w:rsidP="004B1C8C">
                              <w:pPr>
                                <w:spacing w:after="0" w:line="276" w:lineRule="auto"/>
                                <w:ind w:right="567"/>
                                <w:rPr>
                                  <w:rFonts w:eastAsia="Noto Serif JP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A6C3B">
                                <w:rPr>
                                  <w:rFonts w:eastAsia="Noto Serif JP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Pharmacy Manager</w:t>
                              </w:r>
                              <w:r w:rsidR="003A6C3B" w:rsidRPr="003A6C3B">
                                <w:rPr>
                                  <w:rFonts w:eastAsia="Noto Serif JP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| </w:t>
                              </w:r>
                              <w:r w:rsidRPr="003A6C3B">
                                <w:rPr>
                                  <w:rFonts w:eastAsia="Noto Serif JP" w:cstheme="minorHAnsi"/>
                                  <w:sz w:val="24"/>
                                  <w:szCs w:val="24"/>
                                </w:rPr>
                                <w:t xml:space="preserve">February 2006 – June 2012 </w:t>
                              </w:r>
                            </w:p>
                            <w:p w14:paraId="018E77D5" w14:textId="2DE67BCC" w:rsidR="00D84898" w:rsidRPr="00A62A08" w:rsidRDefault="00D84898" w:rsidP="004B1C8C">
                              <w:pPr>
                                <w:spacing w:after="0" w:line="276" w:lineRule="auto"/>
                                <w:ind w:right="567"/>
                                <w:rPr>
                                  <w:rFonts w:eastAsia="Noto Serif JP" w:cstheme="minorHAnsi"/>
                                </w:rPr>
                              </w:pPr>
                            </w:p>
                          </w:tc>
                        </w:tr>
                        <w:tr w:rsidR="004B1C8C" w:rsidRPr="00A62A08" w14:paraId="5D170EA5" w14:textId="77777777" w:rsidTr="00810ED0">
                          <w:trPr>
                            <w:trHeight w:val="1297"/>
                          </w:trPr>
                          <w:tc>
                            <w:tcPr>
                              <w:tcW w:w="6777" w:type="dxa"/>
                              <w:shd w:val="clear" w:color="auto" w:fill="FFFFFF" w:themeFill="background1"/>
                              <w:vAlign w:val="center"/>
                            </w:tcPr>
                            <w:p w14:paraId="62830027" w14:textId="601250DD" w:rsidR="00287FC2" w:rsidRPr="00A62A08" w:rsidRDefault="00287FC2" w:rsidP="00287FC2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Theme="minorEastAsia" w:cstheme="minorHAnsi"/>
                                  <w:color w:val="212529"/>
                                  <w:lang w:val="en-US" w:eastAsia="zh-TW"/>
                                </w:rPr>
                              </w:pPr>
                              <w:r w:rsidRPr="00A62A08">
                                <w:rPr>
                                  <w:rFonts w:eastAsiaTheme="minorEastAsia" w:cstheme="minorHAnsi"/>
                                  <w:color w:val="212529"/>
                                  <w:lang w:val="en-US" w:eastAsia="zh-TW"/>
                                </w:rPr>
                                <w:t>Managed and supported a team of 3 pharmacists and 11 pharmacy technicians in fulfilling over 2,200 prescriptions per week.</w:t>
                              </w:r>
                            </w:p>
                            <w:p w14:paraId="14954373" w14:textId="514AEAF9" w:rsidR="00287FC2" w:rsidRPr="00A62A08" w:rsidRDefault="00287FC2" w:rsidP="00287FC2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Theme="minorEastAsia" w:cstheme="minorHAnsi"/>
                                  <w:color w:val="212529"/>
                                  <w:lang w:val="en-US" w:eastAsia="zh-TW"/>
                                </w:rPr>
                              </w:pPr>
                              <w:r w:rsidRPr="00A62A08">
                                <w:rPr>
                                  <w:rFonts w:eastAsiaTheme="minorEastAsia" w:cstheme="minorHAnsi"/>
                                  <w:color w:val="212529"/>
                                  <w:lang w:val="en-US" w:eastAsia="zh-TW"/>
                                </w:rPr>
                                <w:lastRenderedPageBreak/>
                                <w:t>Consulted with physicians and patients about medication dosage, drug interactions, disease management, and potential side effects of medication with 100% accuracy.</w:t>
                              </w:r>
                            </w:p>
                            <w:p w14:paraId="4E770FA5" w14:textId="665AEAFD" w:rsidR="00287FC2" w:rsidRPr="00A62A08" w:rsidRDefault="00287FC2" w:rsidP="00287FC2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Theme="minorEastAsia" w:cstheme="minorHAnsi"/>
                                  <w:color w:val="212529"/>
                                  <w:lang w:val="en-US" w:eastAsia="zh-TW"/>
                                </w:rPr>
                              </w:pPr>
                              <w:r w:rsidRPr="00A62A08">
                                <w:rPr>
                                  <w:rFonts w:eastAsiaTheme="minorEastAsia" w:cstheme="minorHAnsi"/>
                                  <w:color w:val="212529"/>
                                  <w:lang w:val="en-US" w:eastAsia="zh-TW"/>
                                </w:rPr>
                                <w:t>Offered vaccines, Medication Therapy Management, Diabetes and Cholesterol testing and DME supplies to my customers.</w:t>
                              </w:r>
                            </w:p>
                            <w:p w14:paraId="1D017CA2" w14:textId="654683CC" w:rsidR="004B1C8C" w:rsidRPr="00A62A08" w:rsidRDefault="004B1C8C" w:rsidP="00287FC2">
                              <w:pPr>
                                <w:pStyle w:val="ListParagraph"/>
                                <w:spacing w:after="80" w:line="280" w:lineRule="exact"/>
                                <w:ind w:left="527"/>
                                <w:rPr>
                                  <w:rFonts w:eastAsia="Noto Serif JP" w:cstheme="minorHAnsi"/>
                                </w:rPr>
                              </w:pPr>
                            </w:p>
                          </w:tc>
                        </w:tr>
                      </w:tbl>
                      <w:p w14:paraId="42A59599" w14:textId="55F4D6F0" w:rsidR="006B7375" w:rsidRPr="00A62A08" w:rsidRDefault="006B7375" w:rsidP="004B1C8C">
                        <w:pPr>
                          <w:pStyle w:val="ListParagraph"/>
                          <w:spacing w:after="80" w:line="280" w:lineRule="exact"/>
                          <w:ind w:left="527"/>
                          <w:rPr>
                            <w:rFonts w:eastAsia="Noto Serif JP" w:cstheme="minorHAnsi"/>
                          </w:rPr>
                        </w:pPr>
                      </w:p>
                    </w:tc>
                  </w:tr>
                </w:tbl>
                <w:p w14:paraId="49AC2D09" w14:textId="1A74841B" w:rsidR="005951E5" w:rsidRPr="00A62A08" w:rsidRDefault="005951E5" w:rsidP="005951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</w:p>
              </w:tc>
            </w:tr>
            <w:tr w:rsidR="00DD3FB1" w:rsidRPr="003214BB" w14:paraId="6802AD36" w14:textId="77777777" w:rsidTr="00810ED0">
              <w:trPr>
                <w:trHeight w:val="75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326857F2" w14:textId="77777777" w:rsidR="00DD3FB1" w:rsidRPr="00A62A08" w:rsidRDefault="00DD3FB1" w:rsidP="005E1E73">
                  <w:pPr>
                    <w:spacing w:after="0" w:line="360" w:lineRule="auto"/>
                    <w:rPr>
                      <w:rFonts w:eastAsia="Noto Serif JP" w:cstheme="minorHAnsi"/>
                    </w:rPr>
                  </w:pPr>
                </w:p>
              </w:tc>
            </w:tr>
            <w:tr w:rsidR="005951E5" w:rsidRPr="003214BB" w14:paraId="2C13BE86" w14:textId="77777777" w:rsidTr="00810ED0">
              <w:trPr>
                <w:trHeight w:val="75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703E962A" w14:textId="77777777" w:rsidR="005951E5" w:rsidRPr="00A62A08" w:rsidRDefault="005951E5" w:rsidP="005E1E73">
                  <w:pPr>
                    <w:spacing w:after="0" w:line="360" w:lineRule="auto"/>
                    <w:rPr>
                      <w:rFonts w:eastAsia="Noto Serif JP" w:cstheme="minorHAnsi"/>
                    </w:rPr>
                  </w:pPr>
                </w:p>
              </w:tc>
            </w:tr>
            <w:tr w:rsidR="005951E5" w:rsidRPr="003214BB" w14:paraId="6295CC17" w14:textId="77777777" w:rsidTr="00810ED0">
              <w:trPr>
                <w:trHeight w:val="152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799EF7CF" w14:textId="77777777" w:rsidR="005951E5" w:rsidRPr="00A62A08" w:rsidRDefault="005951E5" w:rsidP="005E1E73">
                  <w:pPr>
                    <w:spacing w:after="0" w:line="360" w:lineRule="auto"/>
                    <w:rPr>
                      <w:rFonts w:eastAsia="Noto Serif JP" w:cstheme="minorHAnsi"/>
                    </w:rPr>
                  </w:pPr>
                </w:p>
              </w:tc>
            </w:tr>
            <w:tr w:rsidR="009C0454" w:rsidRPr="003214BB" w14:paraId="50F9FF79" w14:textId="77777777" w:rsidTr="00810ED0">
              <w:trPr>
                <w:trHeight w:val="152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59669F4C" w14:textId="77777777" w:rsidR="009C0454" w:rsidRPr="00A62A08" w:rsidRDefault="009C0454" w:rsidP="005E1E73">
                  <w:pPr>
                    <w:spacing w:after="0" w:line="360" w:lineRule="auto"/>
                    <w:rPr>
                      <w:rFonts w:eastAsia="Noto Serif JP" w:cstheme="minorHAnsi"/>
                    </w:rPr>
                  </w:pPr>
                </w:p>
              </w:tc>
            </w:tr>
            <w:tr w:rsidR="00DD3FB1" w:rsidRPr="003214BB" w14:paraId="5B3EDE14" w14:textId="77777777" w:rsidTr="00810ED0">
              <w:trPr>
                <w:trHeight w:val="657"/>
              </w:trPr>
              <w:tc>
                <w:tcPr>
                  <w:tcW w:w="6777" w:type="dxa"/>
                  <w:shd w:val="clear" w:color="auto" w:fill="FFFFFF" w:themeFill="background1"/>
                </w:tcPr>
                <w:p w14:paraId="47FD4B4F" w14:textId="282D8A0F" w:rsidR="00EF5C18" w:rsidRPr="00A62A08" w:rsidRDefault="00EF5C18" w:rsidP="00E847F6">
                  <w:pPr>
                    <w:spacing w:after="0" w:line="276" w:lineRule="auto"/>
                    <w:ind w:right="567"/>
                    <w:rPr>
                      <w:rFonts w:eastAsia="Noto Serif JP" w:cstheme="minorHAnsi"/>
                    </w:rPr>
                  </w:pPr>
                </w:p>
              </w:tc>
            </w:tr>
            <w:tr w:rsidR="00C777EA" w:rsidRPr="003214BB" w14:paraId="4643D536" w14:textId="77777777" w:rsidTr="00810ED0">
              <w:trPr>
                <w:trHeight w:val="2428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3DD8EE89" w14:textId="1D62CD24" w:rsidR="00C777EA" w:rsidRPr="006B7375" w:rsidRDefault="00C777EA" w:rsidP="006B7375">
                  <w:pPr>
                    <w:spacing w:after="80" w:line="280" w:lineRule="exact"/>
                    <w:rPr>
                      <w:rFonts w:ascii="Nunito" w:eastAsia="Noto Serif JP" w:hAnsi="Nunito" w:cs="Catamaran"/>
                    </w:rPr>
                  </w:pPr>
                </w:p>
              </w:tc>
            </w:tr>
            <w:tr w:rsidR="00DD3FB1" w:rsidRPr="003214BB" w14:paraId="7CF721B3" w14:textId="77777777" w:rsidTr="00810ED0">
              <w:trPr>
                <w:trHeight w:val="112"/>
              </w:trPr>
              <w:tc>
                <w:tcPr>
                  <w:tcW w:w="6777" w:type="dxa"/>
                  <w:shd w:val="clear" w:color="auto" w:fill="FFFFFF" w:themeFill="background1"/>
                </w:tcPr>
                <w:p w14:paraId="15DA90F1" w14:textId="77777777" w:rsidR="00DD3FB1" w:rsidRPr="003214BB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</w:p>
              </w:tc>
            </w:tr>
            <w:tr w:rsidR="00DD3FB1" w:rsidRPr="003214BB" w14:paraId="41C9A1AF" w14:textId="77777777" w:rsidTr="00810ED0">
              <w:trPr>
                <w:trHeight w:val="572"/>
              </w:trPr>
              <w:tc>
                <w:tcPr>
                  <w:tcW w:w="6777" w:type="dxa"/>
                  <w:shd w:val="clear" w:color="auto" w:fill="FFFFFF" w:themeFill="background1"/>
                </w:tcPr>
                <w:p w14:paraId="530D56D9" w14:textId="507F4B2F" w:rsidR="00EF5C18" w:rsidRPr="00EF5C18" w:rsidRDefault="00EF5C18" w:rsidP="00EF5C18">
                  <w:pPr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</w:p>
              </w:tc>
            </w:tr>
            <w:tr w:rsidR="00C777EA" w:rsidRPr="003214BB" w14:paraId="7E7DACB5" w14:textId="77777777" w:rsidTr="00810ED0">
              <w:trPr>
                <w:trHeight w:val="1297"/>
              </w:trPr>
              <w:tc>
                <w:tcPr>
                  <w:tcW w:w="6777" w:type="dxa"/>
                  <w:shd w:val="clear" w:color="auto" w:fill="FFFFFF" w:themeFill="background1"/>
                  <w:vAlign w:val="center"/>
                </w:tcPr>
                <w:p w14:paraId="2A404401" w14:textId="504046D1" w:rsidR="00C777EA" w:rsidRPr="00810ED0" w:rsidRDefault="00C777EA" w:rsidP="00810ED0">
                  <w:pPr>
                    <w:spacing w:after="80" w:line="280" w:lineRule="exact"/>
                    <w:rPr>
                      <w:rFonts w:ascii="Nunito" w:eastAsia="Noto Serif JP" w:hAnsi="Nunito" w:cs="Catamaran"/>
                    </w:rPr>
                  </w:pPr>
                </w:p>
              </w:tc>
            </w:tr>
          </w:tbl>
          <w:p w14:paraId="7E7F5085" w14:textId="086E5D5A" w:rsidR="00810ED0" w:rsidRPr="00810ED0" w:rsidRDefault="00810ED0" w:rsidP="00810ED0">
            <w:pPr>
              <w:rPr>
                <w:rFonts w:ascii="Nunito" w:eastAsia="Noto Serif JP" w:hAnsi="Nunito" w:cs="Open Sans"/>
                <w:sz w:val="10"/>
                <w:szCs w:val="10"/>
              </w:rPr>
            </w:pPr>
          </w:p>
        </w:tc>
        <w:tc>
          <w:tcPr>
            <w:tcW w:w="3964" w:type="dxa"/>
          </w:tcPr>
          <w:tbl>
            <w:tblPr>
              <w:tblStyle w:val="TableGrid"/>
              <w:tblW w:w="3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6F6F6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3184"/>
            </w:tblGrid>
            <w:tr w:rsidR="00DD3FB1" w:rsidRPr="003214BB" w14:paraId="0DC74287" w14:textId="77777777" w:rsidTr="002227A9">
              <w:tc>
                <w:tcPr>
                  <w:tcW w:w="3930" w:type="dxa"/>
                  <w:gridSpan w:val="2"/>
                  <w:shd w:val="clear" w:color="auto" w:fill="F6F6F6"/>
                  <w:vAlign w:val="center"/>
                </w:tcPr>
                <w:p w14:paraId="66EC1E40" w14:textId="56CA6887" w:rsidR="00DD3FB1" w:rsidRPr="00776E13" w:rsidRDefault="009237F6" w:rsidP="00315464">
                  <w:pPr>
                    <w:spacing w:after="0"/>
                    <w:ind w:right="39"/>
                    <w:rPr>
                      <w:rFonts w:eastAsia="Noto Serif JP" w:cstheme="minorHAnsi"/>
                      <w:color w:val="000000" w:themeColor="text1"/>
                      <w:sz w:val="32"/>
                      <w:szCs w:val="32"/>
                    </w:rPr>
                  </w:pPr>
                  <w:r w:rsidRPr="00776E13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32"/>
                      <w:szCs w:val="32"/>
                    </w:rPr>
                    <w:lastRenderedPageBreak/>
                    <w:t>CONTACT</w:t>
                  </w:r>
                </w:p>
                <w:p w14:paraId="6C94B647" w14:textId="7DEF6B59" w:rsidR="009237F6" w:rsidRPr="00200B09" w:rsidRDefault="005A7CDD" w:rsidP="00315464">
                  <w:pPr>
                    <w:spacing w:after="0"/>
                    <w:ind w:right="39"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>404 Estate</w:t>
                  </w:r>
                  <w:r w:rsidR="009237F6" w:rsidRPr="00200B09">
                    <w:rPr>
                      <w:rFonts w:eastAsia="Noto Serif JP" w:cstheme="minorHAnsi"/>
                      <w:color w:val="000000" w:themeColor="text1"/>
                    </w:rPr>
                    <w:t xml:space="preserve"> Ln</w:t>
                  </w:r>
                </w:p>
                <w:p w14:paraId="570DED3A" w14:textId="74226F90" w:rsidR="00315464" w:rsidRPr="00200B09" w:rsidRDefault="00315464" w:rsidP="00315464">
                  <w:pPr>
                    <w:spacing w:after="0"/>
                    <w:ind w:right="39"/>
                    <w:rPr>
                      <w:rFonts w:eastAsia="Noto Serif JP" w:cstheme="minorHAnsi"/>
                      <w:color w:val="000000" w:themeColor="text1"/>
                    </w:rPr>
                  </w:pPr>
                  <w:r w:rsidRPr="00200B09">
                    <w:rPr>
                      <w:rFonts w:eastAsia="Noto Serif JP" w:cstheme="minorHAnsi"/>
                      <w:color w:val="000000" w:themeColor="text1"/>
                    </w:rPr>
                    <w:t>Rockwall, TX 75032</w:t>
                  </w:r>
                </w:p>
                <w:p w14:paraId="277FA2CE" w14:textId="720CFFCB" w:rsidR="00315464" w:rsidRDefault="00000000" w:rsidP="00DD3FB1">
                  <w:pPr>
                    <w:spacing w:after="0"/>
                    <w:ind w:right="39"/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</w:pPr>
                  <w:hyperlink r:id="rId9" w:history="1">
                    <w:r w:rsidR="00776E13" w:rsidRPr="006A7E18">
                      <w:rPr>
                        <w:rStyle w:val="Hyperlink"/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t>www.linkedin.com/in/angel-brown-36464514a</w:t>
                    </w:r>
                  </w:hyperlink>
                </w:p>
                <w:p w14:paraId="50134191" w14:textId="0F65E6D9" w:rsidR="00776E13" w:rsidRPr="00200B09" w:rsidRDefault="00776E13" w:rsidP="00DD3FB1">
                  <w:pPr>
                    <w:spacing w:after="0"/>
                    <w:ind w:right="39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D3FB1" w:rsidRPr="003214BB" w14:paraId="311C4252" w14:textId="77777777" w:rsidTr="002227A9">
              <w:trPr>
                <w:trHeight w:val="641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215A320D" w14:textId="78AB352D" w:rsidR="00DD3FB1" w:rsidRPr="00200B09" w:rsidRDefault="000546B7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  <w:r w:rsidRPr="00200B09">
                    <w:rPr>
                      <w:rFonts w:eastAsia="Noto Serif JP" w:cstheme="minorHAnsi"/>
                      <w:b/>
                      <w:bCs/>
                      <w:noProof/>
                      <w:color w:val="404040" w:themeColor="text1" w:themeTint="BF"/>
                      <w:spacing w:val="20"/>
                      <w:kern w:val="2"/>
                      <w:position w:val="14"/>
                      <w:sz w:val="24"/>
                      <w:szCs w:val="24"/>
                    </w:rPr>
                    <w:drawing>
                      <wp:anchor distT="0" distB="0" distL="114300" distR="114300" simplePos="0" relativeHeight="251664384" behindDoc="0" locked="0" layoutInCell="1" allowOverlap="1" wp14:anchorId="04F1D393" wp14:editId="2CF68320">
                        <wp:simplePos x="0" y="0"/>
                        <wp:positionH relativeFrom="column">
                          <wp:posOffset>111125</wp:posOffset>
                        </wp:positionH>
                        <wp:positionV relativeFrom="paragraph">
                          <wp:posOffset>-29845</wp:posOffset>
                        </wp:positionV>
                        <wp:extent cx="228600" cy="228600"/>
                        <wp:effectExtent l="0" t="0" r="0" b="0"/>
                        <wp:wrapNone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84" w:type="dxa"/>
                  <w:shd w:val="clear" w:color="auto" w:fill="F6F6F6"/>
                  <w:vAlign w:val="center"/>
                </w:tcPr>
                <w:p w14:paraId="1C3ED273" w14:textId="13B197A2" w:rsidR="00315464" w:rsidRPr="00200B09" w:rsidRDefault="00DD3FB1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</w:rPr>
                  </w:pPr>
                  <w:r w:rsidRPr="00200B09">
                    <w:rPr>
                      <w:rFonts w:eastAsia="Noto Serif JP" w:cstheme="minorHAnsi"/>
                      <w:color w:val="000000" w:themeColor="text1"/>
                    </w:rPr>
                    <w:t>(</w:t>
                  </w:r>
                  <w:r w:rsidR="00FA72C6" w:rsidRPr="00200B09">
                    <w:rPr>
                      <w:rFonts w:eastAsia="Noto Serif JP" w:cstheme="minorHAnsi"/>
                      <w:color w:val="000000" w:themeColor="text1"/>
                    </w:rPr>
                    <w:t>903) 456-7692</w:t>
                  </w:r>
                  <w:r w:rsidR="00A42274" w:rsidRPr="00200B09">
                    <w:rPr>
                      <w:rFonts w:eastAsia="Noto Serif JP" w:cstheme="minorHAnsi"/>
                      <w:color w:val="000000" w:themeColor="text1"/>
                    </w:rPr>
                    <w:t xml:space="preserve"> (call/text)</w:t>
                  </w:r>
                </w:p>
              </w:tc>
            </w:tr>
            <w:tr w:rsidR="00DD3FB1" w:rsidRPr="003214BB" w14:paraId="241A0A68" w14:textId="77777777" w:rsidTr="002227A9">
              <w:trPr>
                <w:trHeight w:val="693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242914A4" w14:textId="5D4D470A" w:rsidR="00DD3FB1" w:rsidRPr="00200B09" w:rsidRDefault="005209F2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  <w:r w:rsidRPr="00200B09">
                    <w:rPr>
                      <w:rFonts w:eastAsia="Noto Serif JP" w:cstheme="minorHAnsi"/>
                      <w:noProof/>
                      <w:color w:val="000000" w:themeColor="text1"/>
                      <w:sz w:val="21"/>
                      <w:szCs w:val="21"/>
                    </w:rPr>
                    <w:drawing>
                      <wp:anchor distT="0" distB="0" distL="114300" distR="114300" simplePos="0" relativeHeight="251665408" behindDoc="0" locked="0" layoutInCell="1" allowOverlap="1" wp14:anchorId="78D3C677" wp14:editId="471F0279">
                        <wp:simplePos x="0" y="0"/>
                        <wp:positionH relativeFrom="column">
                          <wp:posOffset>98425</wp:posOffset>
                        </wp:positionH>
                        <wp:positionV relativeFrom="paragraph">
                          <wp:posOffset>20955</wp:posOffset>
                        </wp:positionV>
                        <wp:extent cx="228600" cy="228600"/>
                        <wp:effectExtent l="0" t="0" r="0" b="0"/>
                        <wp:wrapNone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84" w:type="dxa"/>
                  <w:shd w:val="clear" w:color="auto" w:fill="F6F6F6"/>
                  <w:vAlign w:val="center"/>
                </w:tcPr>
                <w:p w14:paraId="57098AAE" w14:textId="5174375D" w:rsidR="00F91D46" w:rsidRPr="00200B09" w:rsidRDefault="00000000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</w:rPr>
                  </w:pPr>
                  <w:hyperlink r:id="rId12" w:history="1">
                    <w:r w:rsidR="00F76DB0" w:rsidRPr="00200B09">
                      <w:rPr>
                        <w:rStyle w:val="Hyperlink"/>
                        <w:rFonts w:eastAsia="Noto Serif JP" w:cstheme="minorHAnsi"/>
                      </w:rPr>
                      <w:t>angelnbrown508@gmail.com</w:t>
                    </w:r>
                  </w:hyperlink>
                </w:p>
              </w:tc>
            </w:tr>
            <w:tr w:rsidR="00DD3FB1" w:rsidRPr="003214BB" w14:paraId="1DAD4249" w14:textId="77777777" w:rsidTr="002227A9">
              <w:trPr>
                <w:trHeight w:val="698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3AB1FBB7" w14:textId="77777777" w:rsidR="00DD3FB1" w:rsidRPr="00200B09" w:rsidRDefault="00DD3FB1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34485B2B" w14:textId="77777777" w:rsidR="00F91D46" w:rsidRPr="00200B09" w:rsidRDefault="00F91D46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160DFF6A" w14:textId="6FE02BD2" w:rsidR="00F91D46" w:rsidRPr="00200B09" w:rsidRDefault="00F91D46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84" w:type="dxa"/>
                  <w:shd w:val="clear" w:color="auto" w:fill="F6F6F6"/>
                  <w:vAlign w:val="center"/>
                </w:tcPr>
                <w:p w14:paraId="320C51DC" w14:textId="46FC0E18" w:rsidR="00DD3FB1" w:rsidRPr="00200B09" w:rsidRDefault="00DD3FB1" w:rsidP="0015552A">
                  <w:pPr>
                    <w:spacing w:after="0"/>
                    <w:ind w:left="2880"/>
                    <w:rPr>
                      <w:rFonts w:eastAsia="Noto Serif JP" w:cstheme="minorHAnsi"/>
                      <w:color w:val="000000" w:themeColor="text1"/>
                    </w:rPr>
                  </w:pPr>
                </w:p>
              </w:tc>
            </w:tr>
            <w:tr w:rsidR="00E56499" w:rsidRPr="003214BB" w14:paraId="6B9B3BD7" w14:textId="77777777" w:rsidTr="00E56499">
              <w:trPr>
                <w:trHeight w:val="80"/>
              </w:trPr>
              <w:tc>
                <w:tcPr>
                  <w:tcW w:w="3930" w:type="dxa"/>
                  <w:gridSpan w:val="2"/>
                  <w:shd w:val="clear" w:color="auto" w:fill="F6F6F6"/>
                  <w:vAlign w:val="center"/>
                </w:tcPr>
                <w:p w14:paraId="268B8224" w14:textId="77777777" w:rsidR="00D920B7" w:rsidRPr="004D56D6" w:rsidRDefault="00D920B7" w:rsidP="00E56499">
                  <w:pPr>
                    <w:spacing w:after="0"/>
                    <w:rPr>
                      <w:rFonts w:cstheme="minorHAnsi"/>
                      <w:b/>
                      <w:bCs/>
                      <w:sz w:val="32"/>
                      <w:szCs w:val="32"/>
                    </w:rPr>
                  </w:pPr>
                  <w:r w:rsidRPr="004D56D6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 xml:space="preserve">PHARMACY PRACTICE </w:t>
                  </w:r>
                </w:p>
                <w:p w14:paraId="3772A919" w14:textId="77777777" w:rsidR="00236D89" w:rsidRPr="00200B09" w:rsidRDefault="00D920B7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 </w:t>
                  </w:r>
                  <w:r w:rsidRPr="00200B09">
                    <w:rPr>
                      <w:rFonts w:cstheme="minorHAnsi"/>
                      <w:i/>
                      <w:iCs/>
                    </w:rPr>
                    <w:t>Clinical Skills:</w:t>
                  </w:r>
                  <w:r w:rsidRPr="00200B09">
                    <w:rPr>
                      <w:rFonts w:cstheme="minorHAnsi"/>
                    </w:rPr>
                    <w:t xml:space="preserve"> </w:t>
                  </w:r>
                </w:p>
                <w:p w14:paraId="2B3A5370" w14:textId="77777777" w:rsidR="00236D89" w:rsidRPr="00200B09" w:rsidRDefault="00D920B7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• Medication Safety </w:t>
                  </w:r>
                </w:p>
                <w:p w14:paraId="390BB570" w14:textId="77777777" w:rsidR="00DC204B" w:rsidRPr="00200B09" w:rsidRDefault="00D920B7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• Clinical Pharmacy Practice </w:t>
                  </w:r>
                  <w:r w:rsidR="00DC204B" w:rsidRPr="00200B09">
                    <w:rPr>
                      <w:rFonts w:cstheme="minorHAnsi"/>
                    </w:rPr>
                    <w:t xml:space="preserve"> </w:t>
                  </w:r>
                </w:p>
                <w:p w14:paraId="44CA16D5" w14:textId="6A0CD5DF" w:rsidR="00236D89" w:rsidRPr="00200B09" w:rsidRDefault="00DC204B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   </w:t>
                  </w:r>
                  <w:r w:rsidR="00D920B7" w:rsidRPr="00200B09">
                    <w:rPr>
                      <w:rFonts w:cstheme="minorHAnsi"/>
                    </w:rPr>
                    <w:t xml:space="preserve">Standards </w:t>
                  </w:r>
                </w:p>
                <w:p w14:paraId="6637A304" w14:textId="77777777" w:rsidR="005739A9" w:rsidRPr="00200B09" w:rsidRDefault="00D920B7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• Drug Utilization Review </w:t>
                  </w:r>
                </w:p>
                <w:p w14:paraId="5D0BCA77" w14:textId="46E54FEA" w:rsidR="00D920B7" w:rsidRPr="00200B09" w:rsidRDefault="00D920B7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>• Laws, Regulations &amp; Compliance</w:t>
                  </w:r>
                </w:p>
                <w:p w14:paraId="7F64053D" w14:textId="77777777" w:rsidR="00D920B7" w:rsidRPr="00200B09" w:rsidRDefault="00D920B7" w:rsidP="00E56499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</w:p>
                <w:p w14:paraId="6AF60A59" w14:textId="77777777" w:rsidR="00591323" w:rsidRPr="004D56D6" w:rsidRDefault="00591323" w:rsidP="00E56499">
                  <w:pPr>
                    <w:spacing w:after="0"/>
                    <w:rPr>
                      <w:rFonts w:cstheme="minorHAnsi"/>
                      <w:b/>
                      <w:bCs/>
                      <w:sz w:val="32"/>
                      <w:szCs w:val="32"/>
                    </w:rPr>
                  </w:pPr>
                  <w:r w:rsidRPr="004D56D6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 xml:space="preserve">EXPERT WITNESS </w:t>
                  </w:r>
                </w:p>
                <w:p w14:paraId="4320A031" w14:textId="77777777" w:rsidR="0020525F" w:rsidRPr="00200B09" w:rsidRDefault="00591323" w:rsidP="00E56499">
                  <w:pPr>
                    <w:spacing w:after="0"/>
                    <w:rPr>
                      <w:rFonts w:cstheme="minorHAnsi"/>
                      <w:i/>
                      <w:iCs/>
                    </w:rPr>
                  </w:pPr>
                  <w:r w:rsidRPr="00200B09">
                    <w:rPr>
                      <w:rFonts w:cstheme="minorHAnsi"/>
                      <w:i/>
                      <w:iCs/>
                    </w:rPr>
                    <w:t xml:space="preserve">Technical Skills: </w:t>
                  </w:r>
                </w:p>
                <w:p w14:paraId="1C988594" w14:textId="77777777" w:rsidR="0020525F" w:rsidRDefault="00591323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• Pharmacist Standard of Care </w:t>
                  </w:r>
                </w:p>
                <w:p w14:paraId="13183BEB" w14:textId="6FACBA8B" w:rsidR="00E5654E" w:rsidRDefault="0052787E" w:rsidP="0052787E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• </w:t>
                  </w:r>
                  <w:r>
                    <w:rPr>
                      <w:rFonts w:cstheme="minorHAnsi"/>
                    </w:rPr>
                    <w:t>Medication Safety and Errors</w:t>
                  </w:r>
                </w:p>
                <w:p w14:paraId="46D95BF2" w14:textId="2F5B2FA4" w:rsidR="00E5654E" w:rsidRDefault="00E5654E" w:rsidP="0052787E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• </w:t>
                  </w:r>
                  <w:r>
                    <w:rPr>
                      <w:rFonts w:cstheme="minorHAnsi"/>
                    </w:rPr>
                    <w:t>Drug-Drug Interactions</w:t>
                  </w:r>
                </w:p>
                <w:p w14:paraId="5D483ABB" w14:textId="34CEC3DC" w:rsidR="001910E2" w:rsidRPr="0052787E" w:rsidRDefault="001910E2" w:rsidP="0052787E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• </w:t>
                  </w:r>
                  <w:r>
                    <w:rPr>
                      <w:rFonts w:cstheme="minorHAnsi"/>
                    </w:rPr>
                    <w:t>Medication Side Effects</w:t>
                  </w:r>
                </w:p>
                <w:p w14:paraId="6FBFA7AC" w14:textId="77777777" w:rsidR="0020525F" w:rsidRPr="00200B09" w:rsidRDefault="00591323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 xml:space="preserve">• Pharmacology </w:t>
                  </w:r>
                </w:p>
                <w:p w14:paraId="1A73539F" w14:textId="36C7C25F" w:rsidR="0052787E" w:rsidRPr="0052787E" w:rsidRDefault="00591323" w:rsidP="00E56499">
                  <w:pPr>
                    <w:spacing w:after="0"/>
                    <w:rPr>
                      <w:rFonts w:cstheme="minorHAnsi"/>
                    </w:rPr>
                  </w:pPr>
                  <w:r w:rsidRPr="00200B09">
                    <w:rPr>
                      <w:rFonts w:cstheme="minorHAnsi"/>
                    </w:rPr>
                    <w:t>• Toxicology</w:t>
                  </w:r>
                </w:p>
                <w:p w14:paraId="0C4F96BE" w14:textId="77777777" w:rsidR="0020525F" w:rsidRPr="00200B09" w:rsidRDefault="0020525F" w:rsidP="00E56499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</w:p>
                <w:p w14:paraId="1AD4AA70" w14:textId="269063C0" w:rsidR="00591E54" w:rsidRPr="004D56D6" w:rsidRDefault="00E56499" w:rsidP="00E56499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32"/>
                      <w:szCs w:val="32"/>
                    </w:rPr>
                  </w:pPr>
                  <w:r w:rsidRPr="004D56D6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32"/>
                      <w:szCs w:val="32"/>
                    </w:rPr>
                    <w:t>EDUCATION</w:t>
                  </w:r>
                </w:p>
              </w:tc>
            </w:tr>
            <w:tr w:rsidR="00E56499" w:rsidRPr="003214BB" w14:paraId="486C8B51" w14:textId="77777777" w:rsidTr="00E56499">
              <w:trPr>
                <w:trHeight w:val="80"/>
              </w:trPr>
              <w:tc>
                <w:tcPr>
                  <w:tcW w:w="3930" w:type="dxa"/>
                  <w:gridSpan w:val="2"/>
                  <w:shd w:val="clear" w:color="auto" w:fill="F6F6F6"/>
                  <w:vAlign w:val="center"/>
                </w:tcPr>
                <w:p w14:paraId="46FFF8A7" w14:textId="00D54580" w:rsidR="00401748" w:rsidRPr="00200B09" w:rsidRDefault="0033714B" w:rsidP="004017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Doctor of Pharmacy</w:t>
                  </w:r>
                </w:p>
                <w:p w14:paraId="558B238C" w14:textId="4AA04B44" w:rsidR="00401748" w:rsidRPr="00200B09" w:rsidRDefault="00401748" w:rsidP="004017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Texas Tech University – Health Science Center</w:t>
                  </w:r>
                </w:p>
                <w:p w14:paraId="55DF9CDB" w14:textId="77777777" w:rsidR="00401748" w:rsidRPr="00200B09" w:rsidRDefault="00401748" w:rsidP="004017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2001 - 2005</w:t>
                  </w:r>
                </w:p>
                <w:p w14:paraId="7E916614" w14:textId="77777777" w:rsidR="00401748" w:rsidRPr="00200B09" w:rsidRDefault="00401748" w:rsidP="004017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Amarillo, TX</w:t>
                  </w:r>
                </w:p>
                <w:p w14:paraId="7B653A0A" w14:textId="77777777" w:rsidR="000C3738" w:rsidRPr="00200B09" w:rsidRDefault="000C3738" w:rsidP="004017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</w:p>
                <w:p w14:paraId="2B061C61" w14:textId="12199B3D" w:rsidR="00401748" w:rsidRPr="00200B09" w:rsidRDefault="00401748" w:rsidP="004017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Pre-Pharmacy</w:t>
                  </w:r>
                </w:p>
                <w:p w14:paraId="32D0C814" w14:textId="03EC7C5A" w:rsidR="00401748" w:rsidRPr="00200B09" w:rsidRDefault="004710F6" w:rsidP="004017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East </w:t>
                  </w:r>
                  <w:r w:rsidR="00401748"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Texas A&amp;M University </w:t>
                  </w:r>
                </w:p>
                <w:p w14:paraId="0E986B14" w14:textId="77777777" w:rsidR="00401748" w:rsidRPr="00200B09" w:rsidRDefault="00401748" w:rsidP="004017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1998 - 2001</w:t>
                  </w:r>
                </w:p>
                <w:p w14:paraId="09EA287D" w14:textId="0850A082" w:rsidR="00401748" w:rsidRPr="00200B09" w:rsidRDefault="00401748" w:rsidP="00401748">
                  <w:pPr>
                    <w:spacing w:after="0"/>
                    <w:rPr>
                      <w:rFonts w:eastAsia="Noto Serif JP" w:cstheme="minorHAnsi"/>
                      <w:bCs/>
                      <w:color w:val="000000" w:themeColor="text1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Commerce, TX</w:t>
                  </w:r>
                </w:p>
                <w:p w14:paraId="6BCF2781" w14:textId="77777777" w:rsidR="00E56499" w:rsidRPr="00200B09" w:rsidRDefault="00E56499" w:rsidP="00E56499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pacing w:val="20"/>
                      <w:sz w:val="26"/>
                      <w:szCs w:val="26"/>
                    </w:rPr>
                  </w:pPr>
                </w:p>
                <w:p w14:paraId="4A4E8200" w14:textId="2595C0CB" w:rsidR="00EF7748" w:rsidRPr="004D56D6" w:rsidRDefault="00EF7748" w:rsidP="00E56499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sz w:val="32"/>
                      <w:szCs w:val="32"/>
                    </w:rPr>
                  </w:pPr>
                  <w:r w:rsidRPr="004D56D6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sz w:val="32"/>
                      <w:szCs w:val="32"/>
                    </w:rPr>
                    <w:t>LICENSE</w:t>
                  </w:r>
                </w:p>
                <w:p w14:paraId="498C8164" w14:textId="79434A68" w:rsidR="009E485E" w:rsidRPr="00200B09" w:rsidRDefault="00633C1E" w:rsidP="005441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Doctor of Pharmacy</w:t>
                  </w:r>
                  <w:r w:rsidR="00544149"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</w:p>
                <w:p w14:paraId="175ADE82" w14:textId="77777777" w:rsidR="009E485E" w:rsidRPr="00200B09" w:rsidRDefault="00544149" w:rsidP="009E485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Texas</w:t>
                  </w:r>
                  <w:r w:rsidR="00591E54"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(43266)</w:t>
                  </w:r>
                </w:p>
                <w:p w14:paraId="01F765B3" w14:textId="6B17811C" w:rsidR="009E485E" w:rsidRPr="00200B09" w:rsidRDefault="009E485E" w:rsidP="001865CA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Oklahoma (R-19552)</w:t>
                  </w:r>
                </w:p>
                <w:p w14:paraId="6050E531" w14:textId="09B833FE" w:rsidR="00871E2E" w:rsidRPr="00200B09" w:rsidRDefault="00544149" w:rsidP="005441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CPR certified</w:t>
                  </w:r>
                </w:p>
                <w:p w14:paraId="3D5386F0" w14:textId="16D8AE30" w:rsidR="00EF7748" w:rsidRPr="00200B09" w:rsidRDefault="00544149" w:rsidP="00544149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pacing w:val="20"/>
                      <w:sz w:val="26"/>
                      <w:szCs w:val="26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Immunization certified</w:t>
                  </w:r>
                </w:p>
              </w:tc>
            </w:tr>
            <w:tr w:rsidR="00E56499" w:rsidRPr="003214BB" w14:paraId="2366C6AC" w14:textId="77777777" w:rsidTr="002227A9">
              <w:tc>
                <w:tcPr>
                  <w:tcW w:w="3930" w:type="dxa"/>
                  <w:gridSpan w:val="2"/>
                  <w:shd w:val="clear" w:color="auto" w:fill="F6F6F6"/>
                  <w:vAlign w:val="center"/>
                </w:tcPr>
                <w:p w14:paraId="7E94895E" w14:textId="63757BEE" w:rsidR="00E56499" w:rsidRPr="00200B09" w:rsidRDefault="00E56499" w:rsidP="00E56499">
                  <w:pPr>
                    <w:spacing w:after="0"/>
                    <w:ind w:left="227"/>
                    <w:rPr>
                      <w:rFonts w:eastAsia="Noto Serif JP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E56499" w:rsidRPr="003214BB" w14:paraId="17C6EE97" w14:textId="77777777" w:rsidTr="002227A9">
              <w:trPr>
                <w:trHeight w:val="542"/>
              </w:trPr>
              <w:tc>
                <w:tcPr>
                  <w:tcW w:w="3930" w:type="dxa"/>
                  <w:gridSpan w:val="2"/>
                  <w:shd w:val="clear" w:color="auto" w:fill="F6F6F6"/>
                  <w:vAlign w:val="center"/>
                </w:tcPr>
                <w:p w14:paraId="38E08123" w14:textId="77777777" w:rsidR="00E56499" w:rsidRPr="00200B09" w:rsidRDefault="00E56499" w:rsidP="00E56499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56499" w:rsidRPr="003214BB" w14:paraId="4FB2B789" w14:textId="77777777" w:rsidTr="002227A9">
              <w:trPr>
                <w:trHeight w:val="732"/>
              </w:trPr>
              <w:tc>
                <w:tcPr>
                  <w:tcW w:w="3930" w:type="dxa"/>
                  <w:gridSpan w:val="2"/>
                  <w:shd w:val="clear" w:color="auto" w:fill="F6F6F6"/>
                  <w:vAlign w:val="center"/>
                </w:tcPr>
                <w:p w14:paraId="1D848401" w14:textId="12D77EA6" w:rsidR="00821AB0" w:rsidRPr="004D56D6" w:rsidRDefault="00E56499" w:rsidP="00821A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32"/>
                      <w:szCs w:val="32"/>
                    </w:rPr>
                  </w:pPr>
                  <w:r w:rsidRPr="004D56D6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32"/>
                      <w:szCs w:val="32"/>
                    </w:rPr>
                    <w:t>S</w:t>
                  </w:r>
                  <w:r w:rsidR="00821AB0" w:rsidRPr="004D56D6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32"/>
                      <w:szCs w:val="32"/>
                    </w:rPr>
                    <w:t>KILLS</w:t>
                  </w:r>
                </w:p>
                <w:p w14:paraId="21108599" w14:textId="535EC6ED" w:rsidR="00821AB0" w:rsidRPr="00200B09" w:rsidRDefault="00821AB0" w:rsidP="00A02E7A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Detail-oriented and organized</w:t>
                  </w:r>
                </w:p>
                <w:p w14:paraId="11E20312" w14:textId="44BCAAEA" w:rsidR="00821AB0" w:rsidRPr="00200B09" w:rsidRDefault="00821AB0" w:rsidP="00A02E7A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Clear and adaptable</w:t>
                  </w:r>
                  <w:r w:rsidR="000448B8"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communicator</w:t>
                  </w:r>
                </w:p>
                <w:p w14:paraId="269C7DC4" w14:textId="755D570A" w:rsidR="00821AB0" w:rsidRPr="00200B09" w:rsidRDefault="00821AB0" w:rsidP="00A02E7A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Patient </w:t>
                  </w:r>
                  <w:r w:rsidR="00135972"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</w:t>
                  </w: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dvocacy</w:t>
                  </w:r>
                </w:p>
                <w:p w14:paraId="5C9192D5" w14:textId="60310F62" w:rsidR="00821AB0" w:rsidRPr="00200B09" w:rsidRDefault="002234F9" w:rsidP="00A02E7A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C</w:t>
                  </w:r>
                  <w:r w:rsidR="00736794"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onflict resolution</w:t>
                  </w:r>
                </w:p>
                <w:p w14:paraId="3ACF4A5D" w14:textId="491963E2" w:rsidR="00736794" w:rsidRPr="00200B09" w:rsidRDefault="00736794" w:rsidP="00A02E7A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Affectively prioritize</w:t>
                  </w:r>
                </w:p>
                <w:p w14:paraId="342DEEB5" w14:textId="415722A4" w:rsidR="00821AB0" w:rsidRPr="00200B09" w:rsidRDefault="00821AB0" w:rsidP="00821AB0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Ensures tasks are completed to an</w:t>
                  </w:r>
                  <w:r w:rsidR="00A02E7A"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 </w:t>
                  </w: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excellent standard</w:t>
                  </w:r>
                </w:p>
                <w:p w14:paraId="612B64A7" w14:textId="77777777" w:rsidR="00821AB0" w:rsidRPr="00200B09" w:rsidRDefault="00821AB0" w:rsidP="00A02E7A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Learning agility</w:t>
                  </w:r>
                </w:p>
                <w:p w14:paraId="58C13EC5" w14:textId="77777777" w:rsidR="00821AB0" w:rsidRPr="00200B09" w:rsidRDefault="00821AB0" w:rsidP="00A02E7A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Time management</w:t>
                  </w:r>
                </w:p>
                <w:p w14:paraId="0891FF2F" w14:textId="7F4F8748" w:rsidR="00821AB0" w:rsidRPr="00200B09" w:rsidRDefault="003A0524" w:rsidP="00A02E7A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 xml:space="preserve">Motivation and </w:t>
                  </w:r>
                  <w:r w:rsidR="00340878"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t</w:t>
                  </w: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eam building</w:t>
                  </w:r>
                </w:p>
                <w:p w14:paraId="3192DEAC" w14:textId="77777777" w:rsidR="00E56499" w:rsidRPr="00200B09" w:rsidRDefault="00821AB0" w:rsidP="00A02E7A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rFonts w:eastAsia="Noto Serif JP" w:cstheme="minorHAnsi"/>
                      <w:color w:val="000000" w:themeColor="text1"/>
                      <w:spacing w:val="20"/>
                      <w:sz w:val="26"/>
                      <w:szCs w:val="26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Influence</w:t>
                  </w:r>
                </w:p>
                <w:p w14:paraId="6C1DCCF6" w14:textId="587F56C4" w:rsidR="00F31C4D" w:rsidRPr="00200B09" w:rsidRDefault="00A02E7A" w:rsidP="003A0524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rFonts w:eastAsia="Noto Serif JP" w:cstheme="minorHAnsi"/>
                      <w:color w:val="000000" w:themeColor="text1"/>
                      <w:spacing w:val="20"/>
                      <w:sz w:val="26"/>
                      <w:szCs w:val="26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Microsoft Office</w:t>
                  </w:r>
                </w:p>
                <w:p w14:paraId="521A25F7" w14:textId="77777777" w:rsidR="00F31C4D" w:rsidRPr="00200B09" w:rsidRDefault="005D64ED" w:rsidP="00A02E7A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rFonts w:eastAsia="Noto Serif JP" w:cstheme="minorHAnsi"/>
                      <w:color w:val="000000" w:themeColor="text1"/>
                      <w:spacing w:val="20"/>
                      <w:sz w:val="26"/>
                      <w:szCs w:val="26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Empower others</w:t>
                  </w:r>
                </w:p>
                <w:p w14:paraId="45BBC649" w14:textId="45E3BF28" w:rsidR="0057259F" w:rsidRPr="00200B09" w:rsidRDefault="0057259F" w:rsidP="00A02E7A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rFonts w:eastAsia="Noto Serif JP" w:cstheme="minorHAnsi"/>
                      <w:color w:val="000000" w:themeColor="text1"/>
                      <w:spacing w:val="20"/>
                      <w:sz w:val="26"/>
                      <w:szCs w:val="26"/>
                    </w:rPr>
                  </w:pPr>
                  <w:r w:rsidRPr="00200B09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Adaptability</w:t>
                  </w:r>
                </w:p>
              </w:tc>
            </w:tr>
            <w:tr w:rsidR="00E56499" w:rsidRPr="003214BB" w14:paraId="2A0094D3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7F4BA8C8" w14:textId="77777777" w:rsidR="00E56499" w:rsidRDefault="00E56499" w:rsidP="00E56499">
                  <w:pPr>
                    <w:spacing w:after="0" w:line="360" w:lineRule="auto"/>
                    <w:ind w:left="227"/>
                    <w:rPr>
                      <w:rFonts w:eastAsia="Noto Serif JP" w:cstheme="minorHAnsi"/>
                      <w:color w:val="000000" w:themeColor="text1"/>
                    </w:rPr>
                  </w:pPr>
                </w:p>
                <w:p w14:paraId="370ABF70" w14:textId="7E7A970D" w:rsidR="006B2335" w:rsidRPr="004D56D6" w:rsidRDefault="006B2335" w:rsidP="006B23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32"/>
                      <w:szCs w:val="32"/>
                    </w:rPr>
                  </w:pPr>
                  <w:r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32"/>
                      <w:szCs w:val="32"/>
                    </w:rPr>
                    <w:t>MEMBERSHIPS</w:t>
                  </w:r>
                </w:p>
                <w:p w14:paraId="325EEAC7" w14:textId="704A8FB9" w:rsidR="006B2335" w:rsidRPr="00200B09" w:rsidRDefault="00880BB9" w:rsidP="006B2335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  <w:r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American S</w:t>
                  </w:r>
                  <w:r w:rsidR="003A380F">
                    <w:rPr>
                      <w:rFonts w:eastAsiaTheme="minorEastAsia" w:cstheme="minorHAnsi"/>
                      <w:color w:val="212529"/>
                      <w:lang w:val="en-US" w:eastAsia="zh-TW"/>
                    </w:rPr>
                    <w:t>ociety for Pharmacy Law</w:t>
                  </w:r>
                </w:p>
                <w:p w14:paraId="7E61ABE1" w14:textId="52B97527" w:rsidR="006B2335" w:rsidRPr="00200B09" w:rsidRDefault="006B2335" w:rsidP="00BF523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eastAsiaTheme="minorEastAsia" w:cstheme="minorHAnsi"/>
                      <w:color w:val="212529"/>
                      <w:lang w:val="en-US" w:eastAsia="zh-TW"/>
                    </w:rPr>
                  </w:pPr>
                </w:p>
                <w:p w14:paraId="243F432B" w14:textId="30010C2A" w:rsidR="006B2335" w:rsidRPr="00200B09" w:rsidRDefault="006B2335" w:rsidP="006B2335">
                  <w:pPr>
                    <w:spacing w:after="0" w:line="360" w:lineRule="auto"/>
                    <w:rPr>
                      <w:rFonts w:eastAsia="Noto Serif JP" w:cstheme="minorHAnsi"/>
                      <w:color w:val="000000" w:themeColor="text1"/>
                    </w:rPr>
                  </w:pPr>
                </w:p>
              </w:tc>
            </w:tr>
            <w:tr w:rsidR="00E56499" w:rsidRPr="003214BB" w14:paraId="663FF16B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735A3213" w14:textId="76C0F5A3" w:rsidR="00E56499" w:rsidRPr="00200B09" w:rsidRDefault="00E56499" w:rsidP="00E56499">
                  <w:pPr>
                    <w:spacing w:after="0" w:line="360" w:lineRule="auto"/>
                    <w:ind w:left="227"/>
                    <w:rPr>
                      <w:rFonts w:eastAsia="Noto Serif JP" w:cstheme="minorHAnsi"/>
                      <w:color w:val="000000" w:themeColor="text1"/>
                      <w:lang w:eastAsia="bg-BG"/>
                    </w:rPr>
                  </w:pPr>
                </w:p>
              </w:tc>
            </w:tr>
            <w:tr w:rsidR="00E56499" w:rsidRPr="003214BB" w14:paraId="0FA02DC0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3E1D9314" w14:textId="639C75D5" w:rsidR="00E56499" w:rsidRPr="00200B09" w:rsidRDefault="00E56499" w:rsidP="00E56499">
                  <w:pPr>
                    <w:spacing w:after="0"/>
                    <w:ind w:left="227"/>
                    <w:rPr>
                      <w:rFonts w:eastAsia="Noto Serif JP" w:cstheme="minorHAnsi"/>
                      <w:color w:val="000000" w:themeColor="text1"/>
                    </w:rPr>
                  </w:pPr>
                </w:p>
              </w:tc>
            </w:tr>
            <w:tr w:rsidR="00E56499" w:rsidRPr="003214BB" w14:paraId="3BBC79DC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0F07DD2B" w14:textId="046163E5" w:rsidR="00E56499" w:rsidRPr="003214BB" w:rsidRDefault="00E56499" w:rsidP="00E56499">
                  <w:pPr>
                    <w:spacing w:after="0"/>
                    <w:ind w:left="227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  <w:tr w:rsidR="00E56499" w:rsidRPr="003214BB" w14:paraId="1CE56457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489BD273" w14:textId="2741F0CE" w:rsidR="00E56499" w:rsidRPr="003214BB" w:rsidRDefault="00E56499" w:rsidP="00E56499">
                  <w:pPr>
                    <w:spacing w:after="0"/>
                    <w:ind w:left="227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  <w:tr w:rsidR="00E56499" w:rsidRPr="003214BB" w14:paraId="6DBA550A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274719ED" w14:textId="27BFD38C" w:rsidR="00E56499" w:rsidRPr="003214BB" w:rsidRDefault="00E56499" w:rsidP="00E56499">
                  <w:pPr>
                    <w:spacing w:after="0"/>
                    <w:ind w:left="227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  <w:tr w:rsidR="00E56499" w:rsidRPr="003214BB" w14:paraId="3564F103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205D4676" w14:textId="05236AFE" w:rsidR="00E56499" w:rsidRPr="003214BB" w:rsidRDefault="00E56499" w:rsidP="00E56499">
                  <w:pPr>
                    <w:spacing w:after="0"/>
                    <w:ind w:left="227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  <w:tr w:rsidR="00E56499" w:rsidRPr="003214BB" w14:paraId="2961724C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7C7ED940" w14:textId="3ACC508A" w:rsidR="00E56499" w:rsidRPr="003214BB" w:rsidRDefault="00E56499" w:rsidP="00E56499">
                  <w:pPr>
                    <w:spacing w:after="0" w:line="360" w:lineRule="auto"/>
                    <w:ind w:left="227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  <w:tr w:rsidR="00E56499" w:rsidRPr="003214BB" w14:paraId="08677B4C" w14:textId="77777777" w:rsidTr="002227A9">
              <w:trPr>
                <w:trHeight w:val="580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1A6AA5CD" w14:textId="4B3A95CC" w:rsidR="00E56499" w:rsidRPr="003214BB" w:rsidRDefault="00E56499" w:rsidP="00E56499">
                  <w:pPr>
                    <w:spacing w:after="0" w:line="360" w:lineRule="auto"/>
                    <w:ind w:left="227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  <w:tr w:rsidR="00E56499" w:rsidRPr="003214BB" w14:paraId="568591B7" w14:textId="77777777" w:rsidTr="002227A9">
              <w:trPr>
                <w:trHeight w:val="1493"/>
              </w:trPr>
              <w:tc>
                <w:tcPr>
                  <w:tcW w:w="3930" w:type="dxa"/>
                  <w:gridSpan w:val="2"/>
                  <w:shd w:val="clear" w:color="auto" w:fill="F6F6F6"/>
                </w:tcPr>
                <w:p w14:paraId="09CB4793" w14:textId="60436C32" w:rsidR="00E56499" w:rsidRPr="003214BB" w:rsidRDefault="00E56499" w:rsidP="00E56499">
                  <w:pPr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</w:tbl>
          <w:p w14:paraId="1035E39F" w14:textId="046BEE81" w:rsidR="00DD3FB1" w:rsidRPr="003214BB" w:rsidRDefault="00DD3FB1" w:rsidP="005E1E73">
            <w:pPr>
              <w:spacing w:after="0" w:line="240" w:lineRule="auto"/>
              <w:rPr>
                <w:rFonts w:ascii="Nunito" w:eastAsia="Noto Serif JP" w:hAnsi="Nunito" w:cs="Open Sans"/>
              </w:rPr>
            </w:pPr>
          </w:p>
        </w:tc>
      </w:tr>
    </w:tbl>
    <w:p w14:paraId="66792EF1" w14:textId="0467FEEE" w:rsidR="00810ED0" w:rsidRPr="00810ED0" w:rsidRDefault="00333640" w:rsidP="00810ED0">
      <w:pPr>
        <w:rPr>
          <w:rFonts w:ascii="Poppins" w:hAnsi="Poppins" w:cs="Poppins"/>
          <w:sz w:val="2"/>
          <w:szCs w:val="2"/>
        </w:rPr>
      </w:pPr>
      <w:r>
        <w:rPr>
          <w:rFonts w:ascii="Poppins" w:hAnsi="Poppins" w:cs="Poppins"/>
          <w:sz w:val="2"/>
          <w:szCs w:val="2"/>
        </w:rPr>
        <w:lastRenderedPageBreak/>
        <w:t xml:space="preserve"> </w:t>
      </w:r>
    </w:p>
    <w:sectPr w:rsidR="00810ED0" w:rsidRPr="00810ED0" w:rsidSect="00810E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88" w:right="288" w:bottom="173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156D" w14:textId="77777777" w:rsidR="0056741A" w:rsidRDefault="0056741A" w:rsidP="00706122">
      <w:pPr>
        <w:spacing w:after="0" w:line="240" w:lineRule="auto"/>
      </w:pPr>
      <w:r>
        <w:separator/>
      </w:r>
    </w:p>
  </w:endnote>
  <w:endnote w:type="continuationSeparator" w:id="0">
    <w:p w14:paraId="432B4A6F" w14:textId="77777777" w:rsidR="0056741A" w:rsidRDefault="0056741A" w:rsidP="0070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Catamaran">
    <w:charset w:val="00"/>
    <w:family w:val="auto"/>
    <w:pitch w:val="variable"/>
    <w:sig w:usb0="801000AF" w:usb1="50002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E81A" w14:textId="77777777" w:rsidR="00706122" w:rsidRDefault="00706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E9D5" w14:textId="77777777" w:rsidR="00706122" w:rsidRDefault="00706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C352" w14:textId="77777777" w:rsidR="00706122" w:rsidRDefault="00706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FB1C" w14:textId="77777777" w:rsidR="0056741A" w:rsidRDefault="0056741A" w:rsidP="00706122">
      <w:pPr>
        <w:spacing w:after="0" w:line="240" w:lineRule="auto"/>
      </w:pPr>
      <w:r>
        <w:separator/>
      </w:r>
    </w:p>
  </w:footnote>
  <w:footnote w:type="continuationSeparator" w:id="0">
    <w:p w14:paraId="417E22B1" w14:textId="77777777" w:rsidR="0056741A" w:rsidRDefault="0056741A" w:rsidP="0070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C837" w14:textId="77777777" w:rsidR="00706122" w:rsidRDefault="00706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A58D" w14:textId="77777777" w:rsidR="00706122" w:rsidRDefault="00706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A97A" w14:textId="77777777" w:rsidR="00706122" w:rsidRDefault="00706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Shape&#10;&#10;&#10;&#10;&#10;&#10;&#10;&#10;&#10;&#10;&#10;&#10;&#10;&#10;&#10;&#10;Description automatically generated with low confidence" style="width:18pt;height:18pt;visibility:visible;mso-wrap-style:square" o:bullet="t">
        <v:imagedata r:id="rId1" o:title="Shape&#10;&#10;&#10;&#10;&#10;&#10;&#10;&#10;&#10;&#10;&#10;&#10;&#10;&#10;&#10;&#10;Description automatically generated with low confidence"/>
      </v:shape>
    </w:pict>
  </w:numPicBullet>
  <w:abstractNum w:abstractNumId="0" w15:restartNumberingAfterBreak="0">
    <w:nsid w:val="1782196F"/>
    <w:multiLevelType w:val="hybridMultilevel"/>
    <w:tmpl w:val="18A26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63F4D"/>
    <w:multiLevelType w:val="hybridMultilevel"/>
    <w:tmpl w:val="824285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10DF8"/>
    <w:multiLevelType w:val="hybridMultilevel"/>
    <w:tmpl w:val="369EC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EE1A5C"/>
    <w:multiLevelType w:val="hybridMultilevel"/>
    <w:tmpl w:val="D69A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507E"/>
    <w:multiLevelType w:val="hybridMultilevel"/>
    <w:tmpl w:val="5A3C3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87033"/>
    <w:multiLevelType w:val="hybridMultilevel"/>
    <w:tmpl w:val="01F08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C1DD8"/>
    <w:multiLevelType w:val="hybridMultilevel"/>
    <w:tmpl w:val="1DCC8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630C5"/>
    <w:multiLevelType w:val="hybridMultilevel"/>
    <w:tmpl w:val="41A6E40E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5654"/>
    <w:multiLevelType w:val="hybridMultilevel"/>
    <w:tmpl w:val="31D6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540F1"/>
    <w:multiLevelType w:val="hybridMultilevel"/>
    <w:tmpl w:val="4424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906EF"/>
    <w:multiLevelType w:val="hybridMultilevel"/>
    <w:tmpl w:val="4132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BA7"/>
    <w:multiLevelType w:val="hybridMultilevel"/>
    <w:tmpl w:val="978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E0843"/>
    <w:multiLevelType w:val="hybridMultilevel"/>
    <w:tmpl w:val="7C9A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2747A"/>
    <w:multiLevelType w:val="hybridMultilevel"/>
    <w:tmpl w:val="E9E2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E04A7"/>
    <w:multiLevelType w:val="hybridMultilevel"/>
    <w:tmpl w:val="AC46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87348">
    <w:abstractNumId w:val="6"/>
  </w:num>
  <w:num w:numId="2" w16cid:durableId="2138526605">
    <w:abstractNumId w:val="11"/>
  </w:num>
  <w:num w:numId="3" w16cid:durableId="240529054">
    <w:abstractNumId w:val="10"/>
  </w:num>
  <w:num w:numId="4" w16cid:durableId="2123264555">
    <w:abstractNumId w:val="8"/>
  </w:num>
  <w:num w:numId="5" w16cid:durableId="1190292946">
    <w:abstractNumId w:val="5"/>
  </w:num>
  <w:num w:numId="6" w16cid:durableId="1546984320">
    <w:abstractNumId w:val="2"/>
  </w:num>
  <w:num w:numId="7" w16cid:durableId="325399117">
    <w:abstractNumId w:val="3"/>
  </w:num>
  <w:num w:numId="8" w16cid:durableId="1568110198">
    <w:abstractNumId w:val="1"/>
  </w:num>
  <w:num w:numId="9" w16cid:durableId="173157512">
    <w:abstractNumId w:val="4"/>
  </w:num>
  <w:num w:numId="10" w16cid:durableId="133252655">
    <w:abstractNumId w:val="9"/>
  </w:num>
  <w:num w:numId="11" w16cid:durableId="1556238360">
    <w:abstractNumId w:val="16"/>
  </w:num>
  <w:num w:numId="12" w16cid:durableId="1952282507">
    <w:abstractNumId w:val="15"/>
  </w:num>
  <w:num w:numId="13" w16cid:durableId="69541519">
    <w:abstractNumId w:val="18"/>
  </w:num>
  <w:num w:numId="14" w16cid:durableId="1892884283">
    <w:abstractNumId w:val="14"/>
  </w:num>
  <w:num w:numId="15" w16cid:durableId="1318681977">
    <w:abstractNumId w:val="12"/>
  </w:num>
  <w:num w:numId="16" w16cid:durableId="317614309">
    <w:abstractNumId w:val="17"/>
  </w:num>
  <w:num w:numId="17" w16cid:durableId="66075609">
    <w:abstractNumId w:val="7"/>
  </w:num>
  <w:num w:numId="18" w16cid:durableId="434331177">
    <w:abstractNumId w:val="0"/>
  </w:num>
  <w:num w:numId="19" w16cid:durableId="1242987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5"/>
    <w:rsid w:val="00021EE1"/>
    <w:rsid w:val="00031688"/>
    <w:rsid w:val="0004142C"/>
    <w:rsid w:val="000448B8"/>
    <w:rsid w:val="000546B7"/>
    <w:rsid w:val="00056CF6"/>
    <w:rsid w:val="00057871"/>
    <w:rsid w:val="00064C2F"/>
    <w:rsid w:val="0007468C"/>
    <w:rsid w:val="000874FB"/>
    <w:rsid w:val="000A2E33"/>
    <w:rsid w:val="000A3300"/>
    <w:rsid w:val="000B4223"/>
    <w:rsid w:val="000C3738"/>
    <w:rsid w:val="000C6F3F"/>
    <w:rsid w:val="000E1DAC"/>
    <w:rsid w:val="00100084"/>
    <w:rsid w:val="00105C84"/>
    <w:rsid w:val="00112888"/>
    <w:rsid w:val="0011395D"/>
    <w:rsid w:val="0012161B"/>
    <w:rsid w:val="001348B8"/>
    <w:rsid w:val="00135972"/>
    <w:rsid w:val="00143339"/>
    <w:rsid w:val="0015105E"/>
    <w:rsid w:val="00151685"/>
    <w:rsid w:val="0015552A"/>
    <w:rsid w:val="0018188C"/>
    <w:rsid w:val="00182701"/>
    <w:rsid w:val="0018334F"/>
    <w:rsid w:val="001865CA"/>
    <w:rsid w:val="001910E2"/>
    <w:rsid w:val="001A035D"/>
    <w:rsid w:val="001A057E"/>
    <w:rsid w:val="001C5BA6"/>
    <w:rsid w:val="001F058D"/>
    <w:rsid w:val="001F1A34"/>
    <w:rsid w:val="00200643"/>
    <w:rsid w:val="00200B09"/>
    <w:rsid w:val="002032AA"/>
    <w:rsid w:val="0020525F"/>
    <w:rsid w:val="002122AE"/>
    <w:rsid w:val="002172D2"/>
    <w:rsid w:val="002207EB"/>
    <w:rsid w:val="002227A9"/>
    <w:rsid w:val="002234F9"/>
    <w:rsid w:val="00230401"/>
    <w:rsid w:val="00236D89"/>
    <w:rsid w:val="00243772"/>
    <w:rsid w:val="00243E45"/>
    <w:rsid w:val="002710C4"/>
    <w:rsid w:val="00272DD2"/>
    <w:rsid w:val="002769CB"/>
    <w:rsid w:val="00284A6D"/>
    <w:rsid w:val="0028599D"/>
    <w:rsid w:val="00287FC2"/>
    <w:rsid w:val="00290E00"/>
    <w:rsid w:val="00293990"/>
    <w:rsid w:val="0029472F"/>
    <w:rsid w:val="002A0422"/>
    <w:rsid w:val="002A2A6C"/>
    <w:rsid w:val="002C797E"/>
    <w:rsid w:val="002E6D56"/>
    <w:rsid w:val="002F0A1E"/>
    <w:rsid w:val="002F1E12"/>
    <w:rsid w:val="002F2340"/>
    <w:rsid w:val="003007D1"/>
    <w:rsid w:val="003033F3"/>
    <w:rsid w:val="00304218"/>
    <w:rsid w:val="00307651"/>
    <w:rsid w:val="00312A4E"/>
    <w:rsid w:val="00313C4C"/>
    <w:rsid w:val="00315464"/>
    <w:rsid w:val="003214BB"/>
    <w:rsid w:val="00333640"/>
    <w:rsid w:val="0033714B"/>
    <w:rsid w:val="00340878"/>
    <w:rsid w:val="00341695"/>
    <w:rsid w:val="00346B9C"/>
    <w:rsid w:val="0035022C"/>
    <w:rsid w:val="0035201A"/>
    <w:rsid w:val="00352985"/>
    <w:rsid w:val="00361C5B"/>
    <w:rsid w:val="00393233"/>
    <w:rsid w:val="00395F64"/>
    <w:rsid w:val="003A0524"/>
    <w:rsid w:val="003A380F"/>
    <w:rsid w:val="003A6C3B"/>
    <w:rsid w:val="003A6FD6"/>
    <w:rsid w:val="003C18E4"/>
    <w:rsid w:val="003C5DF6"/>
    <w:rsid w:val="003E4D02"/>
    <w:rsid w:val="003E6922"/>
    <w:rsid w:val="003E7AD5"/>
    <w:rsid w:val="003F306C"/>
    <w:rsid w:val="00401748"/>
    <w:rsid w:val="00434A2D"/>
    <w:rsid w:val="00435573"/>
    <w:rsid w:val="00437516"/>
    <w:rsid w:val="00464819"/>
    <w:rsid w:val="004710F6"/>
    <w:rsid w:val="00486563"/>
    <w:rsid w:val="00491B35"/>
    <w:rsid w:val="004A4BAA"/>
    <w:rsid w:val="004B1C8C"/>
    <w:rsid w:val="004C208D"/>
    <w:rsid w:val="004C3791"/>
    <w:rsid w:val="004C5371"/>
    <w:rsid w:val="004D2968"/>
    <w:rsid w:val="004D56D6"/>
    <w:rsid w:val="004E4CB3"/>
    <w:rsid w:val="00500067"/>
    <w:rsid w:val="00505C3D"/>
    <w:rsid w:val="00514023"/>
    <w:rsid w:val="005209F2"/>
    <w:rsid w:val="00526B2E"/>
    <w:rsid w:val="0052787E"/>
    <w:rsid w:val="005371D4"/>
    <w:rsid w:val="00544149"/>
    <w:rsid w:val="005500F0"/>
    <w:rsid w:val="0055120B"/>
    <w:rsid w:val="005516CA"/>
    <w:rsid w:val="00562496"/>
    <w:rsid w:val="0056741A"/>
    <w:rsid w:val="0057259F"/>
    <w:rsid w:val="005739A9"/>
    <w:rsid w:val="00591323"/>
    <w:rsid w:val="00591E54"/>
    <w:rsid w:val="005951E5"/>
    <w:rsid w:val="005A7CDD"/>
    <w:rsid w:val="005D593D"/>
    <w:rsid w:val="005D64ED"/>
    <w:rsid w:val="005E179B"/>
    <w:rsid w:val="005E1E73"/>
    <w:rsid w:val="005E44A1"/>
    <w:rsid w:val="005E4533"/>
    <w:rsid w:val="005F3DAA"/>
    <w:rsid w:val="005F6910"/>
    <w:rsid w:val="00605358"/>
    <w:rsid w:val="00606878"/>
    <w:rsid w:val="00625E29"/>
    <w:rsid w:val="006326B8"/>
    <w:rsid w:val="00633C1E"/>
    <w:rsid w:val="00642292"/>
    <w:rsid w:val="006714D8"/>
    <w:rsid w:val="006766A2"/>
    <w:rsid w:val="0067712F"/>
    <w:rsid w:val="00683322"/>
    <w:rsid w:val="00685265"/>
    <w:rsid w:val="0068654E"/>
    <w:rsid w:val="006A59CB"/>
    <w:rsid w:val="006A7EEA"/>
    <w:rsid w:val="006B2335"/>
    <w:rsid w:val="006B7375"/>
    <w:rsid w:val="006C1248"/>
    <w:rsid w:val="006D62AD"/>
    <w:rsid w:val="006E6AD1"/>
    <w:rsid w:val="006E6BD8"/>
    <w:rsid w:val="006E7107"/>
    <w:rsid w:val="006F1B0C"/>
    <w:rsid w:val="006F64F2"/>
    <w:rsid w:val="007038FE"/>
    <w:rsid w:val="00706122"/>
    <w:rsid w:val="0071142C"/>
    <w:rsid w:val="00715C1C"/>
    <w:rsid w:val="00715E49"/>
    <w:rsid w:val="00724A3B"/>
    <w:rsid w:val="00732DE9"/>
    <w:rsid w:val="00736794"/>
    <w:rsid w:val="00737EA0"/>
    <w:rsid w:val="00742C6C"/>
    <w:rsid w:val="00776E13"/>
    <w:rsid w:val="007A30E0"/>
    <w:rsid w:val="007B39C0"/>
    <w:rsid w:val="007C3138"/>
    <w:rsid w:val="007C643C"/>
    <w:rsid w:val="007C7F1B"/>
    <w:rsid w:val="007D76AE"/>
    <w:rsid w:val="007E4231"/>
    <w:rsid w:val="007E6639"/>
    <w:rsid w:val="00801A0A"/>
    <w:rsid w:val="008041E2"/>
    <w:rsid w:val="00810ED0"/>
    <w:rsid w:val="00815417"/>
    <w:rsid w:val="00821AB0"/>
    <w:rsid w:val="0082328D"/>
    <w:rsid w:val="0083301F"/>
    <w:rsid w:val="00840F05"/>
    <w:rsid w:val="00842B5A"/>
    <w:rsid w:val="00850378"/>
    <w:rsid w:val="008543CD"/>
    <w:rsid w:val="00871889"/>
    <w:rsid w:val="00871E2E"/>
    <w:rsid w:val="00872955"/>
    <w:rsid w:val="00872F00"/>
    <w:rsid w:val="00874A63"/>
    <w:rsid w:val="00880BB9"/>
    <w:rsid w:val="008B4AEA"/>
    <w:rsid w:val="008B7119"/>
    <w:rsid w:val="008C2070"/>
    <w:rsid w:val="008C786B"/>
    <w:rsid w:val="008E487B"/>
    <w:rsid w:val="00905269"/>
    <w:rsid w:val="00916DFD"/>
    <w:rsid w:val="00923421"/>
    <w:rsid w:val="009237F6"/>
    <w:rsid w:val="00923F15"/>
    <w:rsid w:val="00954CC5"/>
    <w:rsid w:val="00961BA2"/>
    <w:rsid w:val="00966D80"/>
    <w:rsid w:val="009724E6"/>
    <w:rsid w:val="0099375B"/>
    <w:rsid w:val="009A6C05"/>
    <w:rsid w:val="009B7281"/>
    <w:rsid w:val="009C0454"/>
    <w:rsid w:val="009D1EEB"/>
    <w:rsid w:val="009D61D3"/>
    <w:rsid w:val="009E485E"/>
    <w:rsid w:val="009E4ED3"/>
    <w:rsid w:val="009F7DE4"/>
    <w:rsid w:val="00A0277D"/>
    <w:rsid w:val="00A02E7A"/>
    <w:rsid w:val="00A04425"/>
    <w:rsid w:val="00A04821"/>
    <w:rsid w:val="00A11A81"/>
    <w:rsid w:val="00A124E8"/>
    <w:rsid w:val="00A22AE6"/>
    <w:rsid w:val="00A238F9"/>
    <w:rsid w:val="00A277A8"/>
    <w:rsid w:val="00A33D37"/>
    <w:rsid w:val="00A40EC9"/>
    <w:rsid w:val="00A42274"/>
    <w:rsid w:val="00A479B1"/>
    <w:rsid w:val="00A47B05"/>
    <w:rsid w:val="00A62A08"/>
    <w:rsid w:val="00A93641"/>
    <w:rsid w:val="00AA53F4"/>
    <w:rsid w:val="00AB7276"/>
    <w:rsid w:val="00AC5558"/>
    <w:rsid w:val="00AD3F5A"/>
    <w:rsid w:val="00AD69C3"/>
    <w:rsid w:val="00AE16FB"/>
    <w:rsid w:val="00AE3A44"/>
    <w:rsid w:val="00AE4AAA"/>
    <w:rsid w:val="00AF76F3"/>
    <w:rsid w:val="00B06441"/>
    <w:rsid w:val="00B20DE1"/>
    <w:rsid w:val="00B27FD5"/>
    <w:rsid w:val="00B340D3"/>
    <w:rsid w:val="00B41BC0"/>
    <w:rsid w:val="00B43F24"/>
    <w:rsid w:val="00B43FBA"/>
    <w:rsid w:val="00B457EC"/>
    <w:rsid w:val="00B4674C"/>
    <w:rsid w:val="00B5525D"/>
    <w:rsid w:val="00B708CA"/>
    <w:rsid w:val="00B83309"/>
    <w:rsid w:val="00BA47D1"/>
    <w:rsid w:val="00BA53C5"/>
    <w:rsid w:val="00BA5D00"/>
    <w:rsid w:val="00BC36F5"/>
    <w:rsid w:val="00BD66BD"/>
    <w:rsid w:val="00BE46CA"/>
    <w:rsid w:val="00BE59DA"/>
    <w:rsid w:val="00BF3DB6"/>
    <w:rsid w:val="00BF5231"/>
    <w:rsid w:val="00C031EA"/>
    <w:rsid w:val="00C03F87"/>
    <w:rsid w:val="00C160AC"/>
    <w:rsid w:val="00C30E31"/>
    <w:rsid w:val="00C3118F"/>
    <w:rsid w:val="00C607EA"/>
    <w:rsid w:val="00C61707"/>
    <w:rsid w:val="00C63694"/>
    <w:rsid w:val="00C67CAD"/>
    <w:rsid w:val="00C777EA"/>
    <w:rsid w:val="00C779FD"/>
    <w:rsid w:val="00C968B6"/>
    <w:rsid w:val="00CA12AB"/>
    <w:rsid w:val="00CA34FE"/>
    <w:rsid w:val="00CB67E9"/>
    <w:rsid w:val="00CC6E2C"/>
    <w:rsid w:val="00CE131D"/>
    <w:rsid w:val="00CE3199"/>
    <w:rsid w:val="00CE5194"/>
    <w:rsid w:val="00CE5286"/>
    <w:rsid w:val="00CF28F6"/>
    <w:rsid w:val="00D136DE"/>
    <w:rsid w:val="00D1664B"/>
    <w:rsid w:val="00D239E3"/>
    <w:rsid w:val="00D30887"/>
    <w:rsid w:val="00D31AD6"/>
    <w:rsid w:val="00D36F23"/>
    <w:rsid w:val="00D371C4"/>
    <w:rsid w:val="00D375D4"/>
    <w:rsid w:val="00D41E2F"/>
    <w:rsid w:val="00D46B53"/>
    <w:rsid w:val="00D5000C"/>
    <w:rsid w:val="00D53E6E"/>
    <w:rsid w:val="00D55264"/>
    <w:rsid w:val="00D55CCC"/>
    <w:rsid w:val="00D64C2B"/>
    <w:rsid w:val="00D65DB9"/>
    <w:rsid w:val="00D8154D"/>
    <w:rsid w:val="00D84898"/>
    <w:rsid w:val="00D863F5"/>
    <w:rsid w:val="00D86C72"/>
    <w:rsid w:val="00D920B7"/>
    <w:rsid w:val="00DB1168"/>
    <w:rsid w:val="00DB3396"/>
    <w:rsid w:val="00DC204B"/>
    <w:rsid w:val="00DC4EA5"/>
    <w:rsid w:val="00DD3FB1"/>
    <w:rsid w:val="00DE25AC"/>
    <w:rsid w:val="00E076BC"/>
    <w:rsid w:val="00E22AC0"/>
    <w:rsid w:val="00E25D69"/>
    <w:rsid w:val="00E50E45"/>
    <w:rsid w:val="00E50E9A"/>
    <w:rsid w:val="00E53B96"/>
    <w:rsid w:val="00E56499"/>
    <w:rsid w:val="00E5654E"/>
    <w:rsid w:val="00E65671"/>
    <w:rsid w:val="00E847F6"/>
    <w:rsid w:val="00E85393"/>
    <w:rsid w:val="00E9182D"/>
    <w:rsid w:val="00E9708C"/>
    <w:rsid w:val="00EA3237"/>
    <w:rsid w:val="00EA4D0B"/>
    <w:rsid w:val="00EA594A"/>
    <w:rsid w:val="00EB5472"/>
    <w:rsid w:val="00EC2254"/>
    <w:rsid w:val="00EE5F07"/>
    <w:rsid w:val="00EF5C18"/>
    <w:rsid w:val="00EF7748"/>
    <w:rsid w:val="00F02680"/>
    <w:rsid w:val="00F17E65"/>
    <w:rsid w:val="00F2244E"/>
    <w:rsid w:val="00F2627B"/>
    <w:rsid w:val="00F2670E"/>
    <w:rsid w:val="00F31C4D"/>
    <w:rsid w:val="00F3228F"/>
    <w:rsid w:val="00F36821"/>
    <w:rsid w:val="00F52694"/>
    <w:rsid w:val="00F55492"/>
    <w:rsid w:val="00F57BA0"/>
    <w:rsid w:val="00F66A13"/>
    <w:rsid w:val="00F76DB0"/>
    <w:rsid w:val="00F84BC5"/>
    <w:rsid w:val="00F8698A"/>
    <w:rsid w:val="00F91D46"/>
    <w:rsid w:val="00FA72C6"/>
    <w:rsid w:val="00FD304A"/>
    <w:rsid w:val="00FE4A56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0B263"/>
  <w15:chartTrackingRefBased/>
  <w15:docId w15:val="{2E638569-8099-4342-8C6D-7D155041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23F15"/>
    <w:pPr>
      <w:ind w:left="720"/>
      <w:contextualSpacing/>
    </w:pPr>
  </w:style>
  <w:style w:type="paragraph" w:styleId="NoSpacing">
    <w:name w:val="No Spacing"/>
    <w:uiPriority w:val="1"/>
    <w:qFormat/>
    <w:rsid w:val="00A04821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90E0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00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gelnbrown508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angel-brown-36464514a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BB01-34E0-4ACA-91AC-AF2C1A15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Arroyave</dc:creator>
  <cp:keywords/>
  <dc:description/>
  <cp:lastModifiedBy>Angel Brown</cp:lastModifiedBy>
  <cp:revision>92</cp:revision>
  <cp:lastPrinted>2021-09-28T07:43:00Z</cp:lastPrinted>
  <dcterms:created xsi:type="dcterms:W3CDTF">2025-01-06T00:46:00Z</dcterms:created>
  <dcterms:modified xsi:type="dcterms:W3CDTF">2026-01-20T14:13:00Z</dcterms:modified>
</cp:coreProperties>
</file>