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1D154" w14:textId="77777777" w:rsidR="00B962ED" w:rsidRPr="00C90A9E" w:rsidRDefault="001A00A4" w:rsidP="001A00A4">
      <w:pPr>
        <w:tabs>
          <w:tab w:val="left" w:pos="1980"/>
        </w:tabs>
        <w:ind w:left="1980" w:hanging="2250"/>
        <w:contextualSpacing/>
        <w:jc w:val="center"/>
        <w:rPr>
          <w:rStyle w:val="IntenseReference"/>
          <w:smallCaps w:val="0"/>
          <w:color w:val="auto"/>
          <w:sz w:val="21"/>
          <w:szCs w:val="21"/>
          <w:u w:val="none"/>
        </w:rPr>
      </w:pPr>
      <w:r w:rsidRPr="00C90A9E">
        <w:rPr>
          <w:rStyle w:val="IntenseReference"/>
          <w:smallCaps w:val="0"/>
          <w:color w:val="auto"/>
          <w:sz w:val="21"/>
          <w:szCs w:val="21"/>
          <w:u w:val="none"/>
        </w:rPr>
        <w:t>CURRICULUM VITAE</w:t>
      </w:r>
    </w:p>
    <w:p w14:paraId="5328794D" w14:textId="77777777" w:rsidR="00BE1F66" w:rsidRPr="00C90A9E" w:rsidRDefault="00BE1F66" w:rsidP="001A00A4">
      <w:pPr>
        <w:tabs>
          <w:tab w:val="left" w:pos="1980"/>
        </w:tabs>
        <w:ind w:left="1980" w:hanging="2250"/>
        <w:contextualSpacing/>
        <w:jc w:val="center"/>
        <w:rPr>
          <w:rStyle w:val="IntenseReference"/>
          <w:smallCaps w:val="0"/>
          <w:color w:val="auto"/>
          <w:sz w:val="21"/>
          <w:szCs w:val="21"/>
          <w:u w:val="none"/>
        </w:rPr>
      </w:pPr>
    </w:p>
    <w:p w14:paraId="52C26D7E" w14:textId="77777777" w:rsidR="00282AFA" w:rsidRPr="00C90A9E" w:rsidRDefault="00F053AD" w:rsidP="001A00A4">
      <w:pPr>
        <w:tabs>
          <w:tab w:val="left" w:pos="1980"/>
        </w:tabs>
        <w:ind w:left="1980" w:hanging="2250"/>
        <w:contextualSpacing/>
        <w:jc w:val="center"/>
        <w:rPr>
          <w:sz w:val="21"/>
          <w:szCs w:val="21"/>
        </w:rPr>
      </w:pPr>
      <w:r w:rsidRPr="00C90A9E">
        <w:rPr>
          <w:sz w:val="21"/>
          <w:szCs w:val="21"/>
        </w:rPr>
        <w:t>Tal Joshua Rubinstein, MD</w:t>
      </w:r>
    </w:p>
    <w:p w14:paraId="07EF518B" w14:textId="77777777" w:rsidR="00BE1F66" w:rsidRPr="00C90A9E" w:rsidRDefault="00BE1F66" w:rsidP="001A00A4">
      <w:pPr>
        <w:tabs>
          <w:tab w:val="left" w:pos="1980"/>
        </w:tabs>
        <w:ind w:left="1980" w:hanging="2250"/>
        <w:contextualSpacing/>
        <w:jc w:val="center"/>
        <w:rPr>
          <w:b/>
          <w:sz w:val="21"/>
          <w:szCs w:val="21"/>
        </w:rPr>
      </w:pPr>
    </w:p>
    <w:p w14:paraId="03180203" w14:textId="77777777" w:rsidR="00B962ED" w:rsidRPr="00C90A9E" w:rsidRDefault="00B962ED" w:rsidP="00857367">
      <w:pPr>
        <w:tabs>
          <w:tab w:val="left" w:pos="1980"/>
        </w:tabs>
        <w:ind w:left="1980" w:hanging="2250"/>
        <w:contextualSpacing/>
        <w:jc w:val="right"/>
        <w:rPr>
          <w:rStyle w:val="IntenseReference"/>
          <w:b w:val="0"/>
          <w:smallCaps w:val="0"/>
          <w:color w:val="auto"/>
          <w:sz w:val="21"/>
          <w:szCs w:val="21"/>
          <w:u w:val="none"/>
        </w:rPr>
      </w:pPr>
    </w:p>
    <w:p w14:paraId="0A22B25C" w14:textId="77777777" w:rsidR="001A00A4" w:rsidRPr="00C90A9E" w:rsidRDefault="001A00A4" w:rsidP="001A00A4">
      <w:pPr>
        <w:tabs>
          <w:tab w:val="left" w:pos="1980"/>
        </w:tabs>
        <w:ind w:left="1980" w:hanging="1980"/>
        <w:contextualSpacing/>
        <w:jc w:val="center"/>
        <w:rPr>
          <w:sz w:val="21"/>
          <w:szCs w:val="21"/>
        </w:rPr>
      </w:pPr>
    </w:p>
    <w:p w14:paraId="702126BF" w14:textId="77777777" w:rsidR="00E92162" w:rsidRPr="00C90A9E" w:rsidRDefault="00D4282E" w:rsidP="00FE109A">
      <w:pPr>
        <w:tabs>
          <w:tab w:val="left" w:pos="1980"/>
        </w:tabs>
        <w:ind w:left="1980" w:hanging="1980"/>
        <w:contextualSpacing/>
        <w:rPr>
          <w:rStyle w:val="IntenseReference"/>
          <w:smallCaps w:val="0"/>
          <w:color w:val="auto"/>
          <w:sz w:val="21"/>
          <w:szCs w:val="21"/>
          <w:u w:val="none"/>
        </w:rPr>
      </w:pPr>
      <w:r w:rsidRPr="00C90A9E">
        <w:rPr>
          <w:rStyle w:val="IntenseReference"/>
          <w:smallCaps w:val="0"/>
          <w:color w:val="auto"/>
          <w:sz w:val="21"/>
          <w:szCs w:val="21"/>
          <w:u w:val="none"/>
        </w:rPr>
        <w:t>PERSONAL DATA</w:t>
      </w:r>
      <w:r w:rsidR="00AB2B08" w:rsidRPr="00C90A9E">
        <w:rPr>
          <w:rStyle w:val="IntenseReference"/>
          <w:smallCaps w:val="0"/>
          <w:color w:val="auto"/>
          <w:sz w:val="21"/>
          <w:szCs w:val="21"/>
          <w:u w:val="none"/>
        </w:rPr>
        <w:t>:</w:t>
      </w:r>
    </w:p>
    <w:p w14:paraId="42D8577C" w14:textId="77777777" w:rsidR="00BE1F66" w:rsidRPr="00C90A9E" w:rsidRDefault="00BE1F66" w:rsidP="00FE109A">
      <w:pPr>
        <w:tabs>
          <w:tab w:val="left" w:pos="1980"/>
        </w:tabs>
        <w:ind w:left="1980" w:hanging="1980"/>
        <w:contextualSpacing/>
        <w:rPr>
          <w:rStyle w:val="IntenseReference"/>
          <w:b w:val="0"/>
          <w:bCs w:val="0"/>
          <w:i/>
          <w:smallCaps w:val="0"/>
          <w:color w:val="auto"/>
          <w:spacing w:val="0"/>
          <w:sz w:val="21"/>
          <w:szCs w:val="21"/>
          <w:u w:val="none"/>
        </w:rPr>
      </w:pPr>
    </w:p>
    <w:tbl>
      <w:tblPr>
        <w:tblStyle w:val="TableGrid"/>
        <w:tblpPr w:leftFromText="180" w:rightFromText="180" w:vertAnchor="text" w:horzAnchor="margin" w:tblpXSpec="center"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3545"/>
      </w:tblGrid>
      <w:tr w:rsidR="00A35284" w:rsidRPr="00C90A9E" w14:paraId="5489EBBC" w14:textId="77777777" w:rsidTr="00681120">
        <w:trPr>
          <w:gridAfter w:val="1"/>
          <w:wAfter w:w="3545" w:type="dxa"/>
          <w:cantSplit/>
          <w:trHeight w:val="288"/>
        </w:trPr>
        <w:tc>
          <w:tcPr>
            <w:tcW w:w="3601" w:type="dxa"/>
          </w:tcPr>
          <w:p w14:paraId="00A111AF" w14:textId="77777777" w:rsidR="00A35284" w:rsidRPr="00C90A9E" w:rsidRDefault="00A35284" w:rsidP="00F95B2A">
            <w:pPr>
              <w:tabs>
                <w:tab w:val="left" w:pos="1980"/>
              </w:tabs>
              <w:contextualSpacing/>
              <w:rPr>
                <w:b/>
                <w:sz w:val="21"/>
                <w:szCs w:val="21"/>
              </w:rPr>
            </w:pPr>
            <w:r w:rsidRPr="00C90A9E">
              <w:rPr>
                <w:b/>
                <w:sz w:val="21"/>
                <w:szCs w:val="21"/>
              </w:rPr>
              <w:t>Work</w:t>
            </w:r>
          </w:p>
        </w:tc>
      </w:tr>
      <w:tr w:rsidR="00A35284" w:rsidRPr="00C90A9E" w14:paraId="5A32017C" w14:textId="77777777" w:rsidTr="00681120">
        <w:trPr>
          <w:gridAfter w:val="1"/>
          <w:wAfter w:w="3545" w:type="dxa"/>
          <w:cantSplit/>
          <w:trHeight w:val="288"/>
        </w:trPr>
        <w:tc>
          <w:tcPr>
            <w:tcW w:w="3601" w:type="dxa"/>
          </w:tcPr>
          <w:p w14:paraId="39A73BD2" w14:textId="2B3855FB" w:rsidR="00A35284" w:rsidRDefault="00A35284" w:rsidP="00857367">
            <w:pPr>
              <w:tabs>
                <w:tab w:val="left" w:pos="1980"/>
              </w:tabs>
              <w:ind w:left="1980" w:hanging="1980"/>
              <w:contextualSpacing/>
              <w:rPr>
                <w:sz w:val="21"/>
                <w:szCs w:val="21"/>
              </w:rPr>
            </w:pPr>
            <w:r>
              <w:rPr>
                <w:sz w:val="21"/>
                <w:szCs w:val="21"/>
              </w:rPr>
              <w:t>Oculofacial Plastic Surgery/Luxe</w:t>
            </w:r>
          </w:p>
          <w:p w14:paraId="476B8797" w14:textId="3BF4CE9D" w:rsidR="00A35284" w:rsidRDefault="00A35284" w:rsidP="00857367">
            <w:pPr>
              <w:tabs>
                <w:tab w:val="left" w:pos="1980"/>
              </w:tabs>
              <w:ind w:left="1980" w:hanging="1980"/>
              <w:contextualSpacing/>
              <w:rPr>
                <w:sz w:val="21"/>
                <w:szCs w:val="21"/>
              </w:rPr>
            </w:pPr>
            <w:r>
              <w:rPr>
                <w:sz w:val="21"/>
                <w:szCs w:val="21"/>
              </w:rPr>
              <w:t>Aesthetics</w:t>
            </w:r>
          </w:p>
          <w:p w14:paraId="49B21878" w14:textId="77777777" w:rsidR="00A35284" w:rsidRDefault="00A35284" w:rsidP="00857367">
            <w:pPr>
              <w:tabs>
                <w:tab w:val="left" w:pos="1980"/>
              </w:tabs>
              <w:ind w:left="1980" w:hanging="1980"/>
              <w:contextualSpacing/>
              <w:rPr>
                <w:sz w:val="21"/>
                <w:szCs w:val="21"/>
              </w:rPr>
            </w:pPr>
          </w:p>
          <w:p w14:paraId="5061911B" w14:textId="4A0886A9" w:rsidR="00A35284" w:rsidRDefault="00A35284" w:rsidP="00857367">
            <w:pPr>
              <w:tabs>
                <w:tab w:val="left" w:pos="1980"/>
              </w:tabs>
              <w:ind w:left="1980" w:hanging="1980"/>
              <w:contextualSpacing/>
              <w:rPr>
                <w:sz w:val="21"/>
                <w:szCs w:val="21"/>
              </w:rPr>
            </w:pPr>
            <w:r>
              <w:rPr>
                <w:sz w:val="21"/>
                <w:szCs w:val="21"/>
              </w:rPr>
              <w:t>Cary Office</w:t>
            </w:r>
          </w:p>
          <w:p w14:paraId="4CE94F88" w14:textId="77777777" w:rsidR="00A35284" w:rsidRDefault="00A35284" w:rsidP="00857367">
            <w:pPr>
              <w:tabs>
                <w:tab w:val="left" w:pos="1980"/>
              </w:tabs>
              <w:ind w:left="1980" w:hanging="1980"/>
              <w:contextualSpacing/>
              <w:rPr>
                <w:sz w:val="21"/>
                <w:szCs w:val="21"/>
              </w:rPr>
            </w:pPr>
            <w:r>
              <w:rPr>
                <w:sz w:val="21"/>
                <w:szCs w:val="21"/>
              </w:rPr>
              <w:t>3137 NW Cary Pkwy #101</w:t>
            </w:r>
          </w:p>
          <w:p w14:paraId="2D9CFB5C" w14:textId="77777777" w:rsidR="00A35284" w:rsidRDefault="00A35284" w:rsidP="00857367">
            <w:pPr>
              <w:tabs>
                <w:tab w:val="left" w:pos="1980"/>
              </w:tabs>
              <w:ind w:left="1980" w:hanging="1980"/>
              <w:contextualSpacing/>
              <w:rPr>
                <w:sz w:val="21"/>
                <w:szCs w:val="21"/>
              </w:rPr>
            </w:pPr>
            <w:r>
              <w:rPr>
                <w:sz w:val="21"/>
                <w:szCs w:val="21"/>
              </w:rPr>
              <w:t>Cary, NC 27513</w:t>
            </w:r>
          </w:p>
          <w:p w14:paraId="60138234" w14:textId="77777777" w:rsidR="00A35284" w:rsidRDefault="00A35284" w:rsidP="00857367">
            <w:pPr>
              <w:tabs>
                <w:tab w:val="left" w:pos="1980"/>
              </w:tabs>
              <w:ind w:left="1980" w:hanging="1980"/>
              <w:contextualSpacing/>
              <w:rPr>
                <w:sz w:val="21"/>
                <w:szCs w:val="21"/>
              </w:rPr>
            </w:pPr>
          </w:p>
          <w:p w14:paraId="452BD510" w14:textId="3D99A094" w:rsidR="00A35284" w:rsidRDefault="00A35284" w:rsidP="00857367">
            <w:pPr>
              <w:tabs>
                <w:tab w:val="left" w:pos="1980"/>
              </w:tabs>
              <w:ind w:left="1980" w:hanging="1980"/>
              <w:contextualSpacing/>
              <w:rPr>
                <w:sz w:val="21"/>
                <w:szCs w:val="21"/>
              </w:rPr>
            </w:pPr>
            <w:r>
              <w:rPr>
                <w:sz w:val="21"/>
                <w:szCs w:val="21"/>
              </w:rPr>
              <w:t>Greensboro Office</w:t>
            </w:r>
          </w:p>
          <w:p w14:paraId="58A162B4" w14:textId="77777777" w:rsidR="00A35284" w:rsidRDefault="00A35284" w:rsidP="00857367">
            <w:pPr>
              <w:tabs>
                <w:tab w:val="left" w:pos="1980"/>
              </w:tabs>
              <w:ind w:left="1980" w:hanging="1980"/>
              <w:contextualSpacing/>
              <w:rPr>
                <w:sz w:val="21"/>
                <w:szCs w:val="21"/>
              </w:rPr>
            </w:pPr>
            <w:r>
              <w:rPr>
                <w:sz w:val="21"/>
                <w:szCs w:val="21"/>
              </w:rPr>
              <w:t>2018 New Garden Rd Ste. C</w:t>
            </w:r>
          </w:p>
          <w:p w14:paraId="425485F5" w14:textId="77777777" w:rsidR="00A35284" w:rsidRDefault="00A35284" w:rsidP="00857367">
            <w:pPr>
              <w:tabs>
                <w:tab w:val="left" w:pos="1980"/>
              </w:tabs>
              <w:ind w:left="1980" w:hanging="1980"/>
              <w:contextualSpacing/>
              <w:rPr>
                <w:sz w:val="21"/>
                <w:szCs w:val="21"/>
              </w:rPr>
            </w:pPr>
            <w:r>
              <w:rPr>
                <w:sz w:val="21"/>
                <w:szCs w:val="21"/>
              </w:rPr>
              <w:t>Greensboro, NC 27410</w:t>
            </w:r>
          </w:p>
          <w:p w14:paraId="0B8C5F1F" w14:textId="77777777" w:rsidR="00A35284" w:rsidRDefault="00A35284" w:rsidP="00857367">
            <w:pPr>
              <w:tabs>
                <w:tab w:val="left" w:pos="1980"/>
              </w:tabs>
              <w:ind w:left="1980" w:hanging="1980"/>
              <w:contextualSpacing/>
              <w:rPr>
                <w:sz w:val="21"/>
                <w:szCs w:val="21"/>
              </w:rPr>
            </w:pPr>
          </w:p>
          <w:p w14:paraId="679077D0" w14:textId="2C51475F" w:rsidR="00A35284" w:rsidRDefault="00A35284" w:rsidP="00857367">
            <w:pPr>
              <w:tabs>
                <w:tab w:val="left" w:pos="1980"/>
              </w:tabs>
              <w:ind w:left="1980" w:hanging="1980"/>
              <w:contextualSpacing/>
              <w:rPr>
                <w:sz w:val="21"/>
                <w:szCs w:val="21"/>
              </w:rPr>
            </w:pPr>
            <w:r>
              <w:rPr>
                <w:sz w:val="21"/>
                <w:szCs w:val="21"/>
              </w:rPr>
              <w:t>Raleigh Office</w:t>
            </w:r>
          </w:p>
          <w:p w14:paraId="1769D8A3" w14:textId="77777777" w:rsidR="00A35284" w:rsidRDefault="00A35284" w:rsidP="00857367">
            <w:pPr>
              <w:tabs>
                <w:tab w:val="left" w:pos="1980"/>
              </w:tabs>
              <w:ind w:left="1980" w:hanging="1980"/>
              <w:contextualSpacing/>
              <w:rPr>
                <w:sz w:val="21"/>
                <w:szCs w:val="21"/>
              </w:rPr>
            </w:pPr>
            <w:r>
              <w:rPr>
                <w:sz w:val="21"/>
                <w:szCs w:val="21"/>
              </w:rPr>
              <w:t>2501 Atrium Dr. Ste. 150</w:t>
            </w:r>
          </w:p>
          <w:p w14:paraId="02232297" w14:textId="77777777" w:rsidR="00A35284" w:rsidRDefault="00A35284" w:rsidP="00857367">
            <w:pPr>
              <w:tabs>
                <w:tab w:val="left" w:pos="1980"/>
              </w:tabs>
              <w:ind w:left="1980" w:hanging="1980"/>
              <w:contextualSpacing/>
              <w:rPr>
                <w:sz w:val="21"/>
                <w:szCs w:val="21"/>
              </w:rPr>
            </w:pPr>
            <w:r>
              <w:rPr>
                <w:sz w:val="21"/>
                <w:szCs w:val="21"/>
              </w:rPr>
              <w:t>Raleigh, NC 27607</w:t>
            </w:r>
          </w:p>
          <w:p w14:paraId="32AEF231" w14:textId="77777777" w:rsidR="00B12B4E" w:rsidRDefault="00B12B4E" w:rsidP="00857367">
            <w:pPr>
              <w:tabs>
                <w:tab w:val="left" w:pos="1980"/>
              </w:tabs>
              <w:ind w:left="1980" w:hanging="1980"/>
              <w:contextualSpacing/>
              <w:rPr>
                <w:sz w:val="21"/>
                <w:szCs w:val="21"/>
              </w:rPr>
            </w:pPr>
          </w:p>
          <w:p w14:paraId="4C941658" w14:textId="77777777" w:rsidR="00B12B4E" w:rsidRDefault="00B12B4E" w:rsidP="00857367">
            <w:pPr>
              <w:tabs>
                <w:tab w:val="left" w:pos="1980"/>
              </w:tabs>
              <w:ind w:left="1980" w:hanging="1980"/>
              <w:contextualSpacing/>
              <w:rPr>
                <w:sz w:val="21"/>
                <w:szCs w:val="21"/>
              </w:rPr>
            </w:pPr>
            <w:r>
              <w:rPr>
                <w:sz w:val="21"/>
                <w:szCs w:val="21"/>
              </w:rPr>
              <w:t>North Raleigh Office</w:t>
            </w:r>
          </w:p>
          <w:p w14:paraId="7FEF8770" w14:textId="77777777" w:rsidR="00B12B4E" w:rsidRDefault="00B12B4E" w:rsidP="00857367">
            <w:pPr>
              <w:tabs>
                <w:tab w:val="left" w:pos="1980"/>
              </w:tabs>
              <w:ind w:left="1980" w:hanging="1980"/>
              <w:contextualSpacing/>
              <w:rPr>
                <w:sz w:val="21"/>
                <w:szCs w:val="21"/>
              </w:rPr>
            </w:pPr>
            <w:r>
              <w:rPr>
                <w:sz w:val="21"/>
                <w:szCs w:val="21"/>
              </w:rPr>
              <w:t>8305 Falls of Neuse Rd Ste 204</w:t>
            </w:r>
          </w:p>
          <w:p w14:paraId="629F47B2" w14:textId="30511984" w:rsidR="00B12B4E" w:rsidRPr="00C90A9E" w:rsidRDefault="00B12B4E" w:rsidP="00857367">
            <w:pPr>
              <w:tabs>
                <w:tab w:val="left" w:pos="1980"/>
              </w:tabs>
              <w:ind w:left="1980" w:hanging="1980"/>
              <w:contextualSpacing/>
              <w:rPr>
                <w:sz w:val="21"/>
                <w:szCs w:val="21"/>
              </w:rPr>
            </w:pPr>
            <w:r>
              <w:rPr>
                <w:sz w:val="21"/>
                <w:szCs w:val="21"/>
              </w:rPr>
              <w:t>Raleigh, NC 27615</w:t>
            </w:r>
          </w:p>
        </w:tc>
      </w:tr>
      <w:tr w:rsidR="004E0684" w:rsidRPr="00C90A9E" w14:paraId="681553D0" w14:textId="77777777" w:rsidTr="00681120">
        <w:trPr>
          <w:cantSplit/>
          <w:trHeight w:val="288"/>
        </w:trPr>
        <w:tc>
          <w:tcPr>
            <w:tcW w:w="3601" w:type="dxa"/>
          </w:tcPr>
          <w:p w14:paraId="4B6FDBD8" w14:textId="0F8B1889" w:rsidR="001A00A4" w:rsidRPr="00C90A9E" w:rsidRDefault="001A00A4" w:rsidP="00857367">
            <w:pPr>
              <w:tabs>
                <w:tab w:val="left" w:pos="360"/>
                <w:tab w:val="left" w:pos="1980"/>
              </w:tabs>
              <w:contextualSpacing/>
              <w:rPr>
                <w:b/>
                <w:sz w:val="21"/>
                <w:szCs w:val="21"/>
              </w:rPr>
            </w:pPr>
          </w:p>
        </w:tc>
        <w:tc>
          <w:tcPr>
            <w:tcW w:w="3545" w:type="dxa"/>
          </w:tcPr>
          <w:p w14:paraId="1D51D998" w14:textId="77777777" w:rsidR="001A00A4" w:rsidRPr="00C90A9E" w:rsidRDefault="001A00A4" w:rsidP="00F95B2A">
            <w:pPr>
              <w:tabs>
                <w:tab w:val="left" w:pos="1980"/>
              </w:tabs>
              <w:contextualSpacing/>
              <w:rPr>
                <w:sz w:val="21"/>
                <w:szCs w:val="21"/>
              </w:rPr>
            </w:pPr>
          </w:p>
        </w:tc>
      </w:tr>
      <w:tr w:rsidR="004E0684" w:rsidRPr="00C90A9E" w14:paraId="41F6153B" w14:textId="77777777" w:rsidTr="00681120">
        <w:trPr>
          <w:cantSplit/>
          <w:trHeight w:val="288"/>
        </w:trPr>
        <w:tc>
          <w:tcPr>
            <w:tcW w:w="3601" w:type="dxa"/>
          </w:tcPr>
          <w:p w14:paraId="153D4A3A" w14:textId="77777777" w:rsidR="00D4282E" w:rsidRPr="00C90A9E" w:rsidRDefault="00D4282E" w:rsidP="00D4282E">
            <w:pPr>
              <w:contextualSpacing/>
              <w:rPr>
                <w:sz w:val="21"/>
                <w:szCs w:val="21"/>
              </w:rPr>
            </w:pPr>
            <w:r w:rsidRPr="00C90A9E">
              <w:rPr>
                <w:sz w:val="21"/>
                <w:szCs w:val="21"/>
              </w:rPr>
              <w:t>DOB: November 23, 1983</w:t>
            </w:r>
          </w:p>
        </w:tc>
        <w:tc>
          <w:tcPr>
            <w:tcW w:w="3545" w:type="dxa"/>
          </w:tcPr>
          <w:p w14:paraId="6B55499E" w14:textId="00D0D5D1" w:rsidR="00D4282E" w:rsidRPr="00C90A9E" w:rsidRDefault="00D4282E" w:rsidP="005823B0">
            <w:pPr>
              <w:tabs>
                <w:tab w:val="left" w:pos="1980"/>
              </w:tabs>
              <w:contextualSpacing/>
              <w:rPr>
                <w:sz w:val="21"/>
                <w:szCs w:val="21"/>
              </w:rPr>
            </w:pPr>
            <w:r w:rsidRPr="00C90A9E">
              <w:rPr>
                <w:sz w:val="21"/>
                <w:szCs w:val="21"/>
              </w:rPr>
              <w:t xml:space="preserve">Phone: </w:t>
            </w:r>
            <w:r w:rsidR="005823B0" w:rsidRPr="00C90A9E">
              <w:rPr>
                <w:sz w:val="21"/>
                <w:szCs w:val="21"/>
              </w:rPr>
              <w:t>414-698-9560</w:t>
            </w:r>
          </w:p>
        </w:tc>
      </w:tr>
      <w:tr w:rsidR="004E0684" w:rsidRPr="00C90A9E" w14:paraId="45DE2304" w14:textId="77777777" w:rsidTr="00681120">
        <w:trPr>
          <w:cantSplit/>
          <w:trHeight w:val="288"/>
        </w:trPr>
        <w:tc>
          <w:tcPr>
            <w:tcW w:w="3601" w:type="dxa"/>
          </w:tcPr>
          <w:p w14:paraId="18994264" w14:textId="77777777" w:rsidR="00D4282E" w:rsidRPr="00C90A9E" w:rsidRDefault="00D4282E" w:rsidP="00D4282E">
            <w:pPr>
              <w:contextualSpacing/>
              <w:rPr>
                <w:sz w:val="21"/>
                <w:szCs w:val="21"/>
              </w:rPr>
            </w:pPr>
            <w:r w:rsidRPr="00C90A9E">
              <w:rPr>
                <w:sz w:val="21"/>
                <w:szCs w:val="21"/>
              </w:rPr>
              <w:t>Citizenship: USA</w:t>
            </w:r>
          </w:p>
        </w:tc>
        <w:tc>
          <w:tcPr>
            <w:tcW w:w="3545" w:type="dxa"/>
          </w:tcPr>
          <w:p w14:paraId="4A94B485" w14:textId="4154A5D4" w:rsidR="00D4282E" w:rsidRPr="00C90A9E" w:rsidRDefault="00A35284" w:rsidP="00A35284">
            <w:pPr>
              <w:tabs>
                <w:tab w:val="left" w:pos="1980"/>
              </w:tabs>
              <w:contextualSpacing/>
              <w:rPr>
                <w:sz w:val="21"/>
                <w:szCs w:val="21"/>
              </w:rPr>
            </w:pPr>
            <w:r>
              <w:rPr>
                <w:sz w:val="21"/>
                <w:szCs w:val="21"/>
              </w:rPr>
              <w:t>Email</w:t>
            </w:r>
            <w:r w:rsidR="009303E8" w:rsidRPr="00C90A9E">
              <w:rPr>
                <w:sz w:val="21"/>
                <w:szCs w:val="21"/>
              </w:rPr>
              <w:t xml:space="preserve">: </w:t>
            </w:r>
            <w:r>
              <w:rPr>
                <w:sz w:val="21"/>
                <w:szCs w:val="21"/>
              </w:rPr>
              <w:t>tjrubinstein@gmail.com</w:t>
            </w:r>
          </w:p>
        </w:tc>
      </w:tr>
    </w:tbl>
    <w:p w14:paraId="75F21BFA" w14:textId="77777777" w:rsidR="001A00A4" w:rsidRPr="00C90A9E" w:rsidRDefault="001A00A4" w:rsidP="001A00A4">
      <w:pPr>
        <w:tabs>
          <w:tab w:val="left" w:pos="1980"/>
        </w:tabs>
        <w:ind w:left="1980" w:hanging="2250"/>
        <w:contextualSpacing/>
        <w:rPr>
          <w:rStyle w:val="IntenseReference"/>
          <w:smallCaps w:val="0"/>
          <w:color w:val="auto"/>
          <w:sz w:val="21"/>
          <w:szCs w:val="21"/>
        </w:rPr>
      </w:pPr>
    </w:p>
    <w:p w14:paraId="6428499E" w14:textId="77777777" w:rsidR="001A00A4" w:rsidRPr="00C90A9E" w:rsidRDefault="001A00A4" w:rsidP="001A00A4">
      <w:pPr>
        <w:tabs>
          <w:tab w:val="left" w:pos="1980"/>
        </w:tabs>
        <w:ind w:hanging="270"/>
        <w:contextualSpacing/>
        <w:rPr>
          <w:rStyle w:val="IntenseReference"/>
          <w:smallCaps w:val="0"/>
          <w:color w:val="auto"/>
          <w:sz w:val="21"/>
          <w:szCs w:val="21"/>
        </w:rPr>
      </w:pPr>
    </w:p>
    <w:p w14:paraId="789D1FB7" w14:textId="77777777" w:rsidR="001A00A4" w:rsidRPr="00C90A9E" w:rsidRDefault="001A00A4" w:rsidP="001A00A4">
      <w:pPr>
        <w:tabs>
          <w:tab w:val="left" w:pos="1980"/>
        </w:tabs>
        <w:ind w:hanging="270"/>
        <w:contextualSpacing/>
        <w:rPr>
          <w:rStyle w:val="IntenseReference"/>
          <w:smallCaps w:val="0"/>
          <w:color w:val="auto"/>
          <w:sz w:val="21"/>
          <w:szCs w:val="21"/>
        </w:rPr>
      </w:pPr>
    </w:p>
    <w:p w14:paraId="3ED6B035" w14:textId="77777777" w:rsidR="001A00A4" w:rsidRPr="00C90A9E" w:rsidRDefault="001A00A4" w:rsidP="001A00A4">
      <w:pPr>
        <w:tabs>
          <w:tab w:val="left" w:pos="1980"/>
        </w:tabs>
        <w:ind w:hanging="270"/>
        <w:contextualSpacing/>
        <w:rPr>
          <w:rStyle w:val="IntenseReference"/>
          <w:smallCaps w:val="0"/>
          <w:color w:val="auto"/>
          <w:sz w:val="21"/>
          <w:szCs w:val="21"/>
        </w:rPr>
      </w:pPr>
    </w:p>
    <w:p w14:paraId="4D32BD7D" w14:textId="77777777" w:rsidR="001A00A4" w:rsidRPr="00C90A9E" w:rsidRDefault="001A00A4" w:rsidP="001A00A4">
      <w:pPr>
        <w:tabs>
          <w:tab w:val="left" w:pos="1980"/>
        </w:tabs>
        <w:ind w:hanging="270"/>
        <w:contextualSpacing/>
        <w:rPr>
          <w:rStyle w:val="IntenseReference"/>
          <w:smallCaps w:val="0"/>
          <w:color w:val="auto"/>
          <w:sz w:val="21"/>
          <w:szCs w:val="21"/>
        </w:rPr>
      </w:pPr>
    </w:p>
    <w:p w14:paraId="2E9C5541" w14:textId="77777777" w:rsidR="001A00A4" w:rsidRPr="00C90A9E" w:rsidRDefault="001A00A4" w:rsidP="001A00A4">
      <w:pPr>
        <w:tabs>
          <w:tab w:val="left" w:pos="1980"/>
        </w:tabs>
        <w:ind w:hanging="270"/>
        <w:contextualSpacing/>
        <w:rPr>
          <w:rStyle w:val="IntenseReference"/>
          <w:smallCaps w:val="0"/>
          <w:color w:val="auto"/>
          <w:sz w:val="21"/>
          <w:szCs w:val="21"/>
        </w:rPr>
      </w:pPr>
    </w:p>
    <w:p w14:paraId="3E7F6738" w14:textId="77777777" w:rsidR="001A00A4" w:rsidRPr="00C90A9E" w:rsidRDefault="001A00A4" w:rsidP="001A00A4">
      <w:pPr>
        <w:tabs>
          <w:tab w:val="left" w:pos="1980"/>
        </w:tabs>
        <w:ind w:left="1980" w:hanging="1980"/>
        <w:contextualSpacing/>
        <w:rPr>
          <w:b/>
          <w:sz w:val="21"/>
          <w:szCs w:val="21"/>
        </w:rPr>
      </w:pPr>
    </w:p>
    <w:p w14:paraId="38A7A98F" w14:textId="77777777" w:rsidR="003C1FA7" w:rsidRPr="00C90A9E" w:rsidRDefault="003C1FA7" w:rsidP="001A00A4">
      <w:pPr>
        <w:tabs>
          <w:tab w:val="left" w:pos="1980"/>
        </w:tabs>
        <w:ind w:left="1980" w:hanging="2250"/>
        <w:contextualSpacing/>
        <w:rPr>
          <w:rStyle w:val="IntenseReference"/>
          <w:smallCaps w:val="0"/>
          <w:color w:val="auto"/>
          <w:sz w:val="21"/>
          <w:szCs w:val="21"/>
          <w:u w:val="none"/>
        </w:rPr>
      </w:pPr>
    </w:p>
    <w:p w14:paraId="1320A11A" w14:textId="77777777" w:rsidR="003C1FA7" w:rsidRPr="00C90A9E" w:rsidRDefault="007C5723" w:rsidP="00D4282E">
      <w:pPr>
        <w:rPr>
          <w:rStyle w:val="IntenseReference"/>
          <w:b w:val="0"/>
          <w:bCs w:val="0"/>
          <w:smallCaps w:val="0"/>
          <w:color w:val="auto"/>
          <w:spacing w:val="0"/>
          <w:sz w:val="21"/>
          <w:szCs w:val="21"/>
          <w:u w:val="none"/>
        </w:rPr>
      </w:pPr>
      <w:r w:rsidRPr="00C90A9E">
        <w:rPr>
          <w:sz w:val="21"/>
          <w:szCs w:val="21"/>
        </w:rPr>
        <w:tab/>
      </w:r>
      <w:r w:rsidRPr="00C90A9E">
        <w:rPr>
          <w:sz w:val="21"/>
          <w:szCs w:val="21"/>
        </w:rPr>
        <w:tab/>
      </w:r>
    </w:p>
    <w:p w14:paraId="65D1273A" w14:textId="77777777" w:rsidR="004E58EF" w:rsidRPr="00C90A9E" w:rsidRDefault="00D4282E" w:rsidP="00FE109A">
      <w:pPr>
        <w:tabs>
          <w:tab w:val="left" w:pos="1980"/>
        </w:tabs>
        <w:ind w:left="1980" w:hanging="1980"/>
        <w:contextualSpacing/>
        <w:rPr>
          <w:rStyle w:val="IntenseReference"/>
          <w:smallCaps w:val="0"/>
          <w:color w:val="auto"/>
          <w:sz w:val="21"/>
          <w:szCs w:val="21"/>
          <w:u w:val="none"/>
        </w:rPr>
      </w:pPr>
      <w:r w:rsidRPr="00C90A9E">
        <w:rPr>
          <w:rStyle w:val="IntenseReference"/>
          <w:smallCaps w:val="0"/>
          <w:color w:val="auto"/>
          <w:sz w:val="21"/>
          <w:szCs w:val="21"/>
          <w:u w:val="none"/>
        </w:rPr>
        <w:t>EDUCATION</w:t>
      </w:r>
      <w:r w:rsidR="00AB2B08" w:rsidRPr="00C90A9E">
        <w:rPr>
          <w:rStyle w:val="IntenseReference"/>
          <w:smallCaps w:val="0"/>
          <w:color w:val="auto"/>
          <w:sz w:val="21"/>
          <w:szCs w:val="21"/>
          <w:u w:val="none"/>
        </w:rPr>
        <w:t>:</w:t>
      </w:r>
    </w:p>
    <w:p w14:paraId="23DAD289" w14:textId="77777777" w:rsidR="00BE1F66" w:rsidRPr="00C90A9E" w:rsidRDefault="00BE1F66" w:rsidP="00FE109A">
      <w:pPr>
        <w:tabs>
          <w:tab w:val="left" w:pos="1980"/>
        </w:tabs>
        <w:ind w:left="1980" w:hanging="1980"/>
        <w:contextualSpacing/>
        <w:rPr>
          <w:rStyle w:val="IntenseReference"/>
          <w:smallCaps w:val="0"/>
          <w:color w:val="auto"/>
          <w:sz w:val="21"/>
          <w:szCs w:val="21"/>
          <w:u w:val="none"/>
        </w:rPr>
      </w:pPr>
    </w:p>
    <w:tbl>
      <w:tblPr>
        <w:tblW w:w="10170" w:type="dxa"/>
        <w:tblInd w:w="18" w:type="dxa"/>
        <w:tblLook w:val="0000" w:firstRow="0" w:lastRow="0" w:firstColumn="0" w:lastColumn="0" w:noHBand="0" w:noVBand="0"/>
      </w:tblPr>
      <w:tblGrid>
        <w:gridCol w:w="1800"/>
        <w:gridCol w:w="8370"/>
      </w:tblGrid>
      <w:tr w:rsidR="004E0684" w:rsidRPr="00C90A9E" w14:paraId="02634FFA" w14:textId="77777777" w:rsidTr="00681120">
        <w:trPr>
          <w:cantSplit/>
          <w:trHeight w:val="288"/>
        </w:trPr>
        <w:tc>
          <w:tcPr>
            <w:tcW w:w="1800" w:type="dxa"/>
          </w:tcPr>
          <w:p w14:paraId="1CCB8BEB" w14:textId="0DA48B23" w:rsidR="00196625" w:rsidRPr="00C90A9E" w:rsidRDefault="00452946" w:rsidP="00F95B2A">
            <w:pPr>
              <w:keepNext/>
              <w:tabs>
                <w:tab w:val="left" w:pos="1980"/>
              </w:tabs>
              <w:ind w:left="1980" w:right="-450" w:hanging="1980"/>
              <w:contextualSpacing/>
              <w:rPr>
                <w:noProof/>
                <w:sz w:val="21"/>
                <w:szCs w:val="21"/>
              </w:rPr>
            </w:pPr>
            <w:r w:rsidRPr="00C90A9E">
              <w:rPr>
                <w:noProof/>
                <w:sz w:val="21"/>
                <w:szCs w:val="21"/>
              </w:rPr>
              <w:t>0/8/</w:t>
            </w:r>
            <w:r w:rsidR="0096753B" w:rsidRPr="00C90A9E">
              <w:rPr>
                <w:noProof/>
                <w:sz w:val="21"/>
                <w:szCs w:val="21"/>
              </w:rPr>
              <w:t>07</w:t>
            </w:r>
            <w:r w:rsidRPr="00C90A9E">
              <w:rPr>
                <w:noProof/>
                <w:sz w:val="21"/>
                <w:szCs w:val="21"/>
              </w:rPr>
              <w:t>-05/1</w:t>
            </w:r>
            <w:r w:rsidR="00F053AD" w:rsidRPr="00C90A9E">
              <w:rPr>
                <w:noProof/>
                <w:sz w:val="21"/>
                <w:szCs w:val="21"/>
              </w:rPr>
              <w:t>1</w:t>
            </w:r>
          </w:p>
        </w:tc>
        <w:tc>
          <w:tcPr>
            <w:tcW w:w="8370" w:type="dxa"/>
          </w:tcPr>
          <w:p w14:paraId="47C3680C" w14:textId="77777777" w:rsidR="00F053AD" w:rsidRPr="00C90A9E" w:rsidRDefault="0017303A" w:rsidP="00F053AD">
            <w:pPr>
              <w:keepNext/>
              <w:tabs>
                <w:tab w:val="left" w:pos="1980"/>
                <w:tab w:val="right" w:pos="8154"/>
              </w:tabs>
              <w:contextualSpacing/>
              <w:rPr>
                <w:sz w:val="21"/>
                <w:szCs w:val="21"/>
              </w:rPr>
            </w:pPr>
            <w:r w:rsidRPr="00C90A9E">
              <w:rPr>
                <w:noProof/>
                <w:sz w:val="21"/>
                <w:szCs w:val="21"/>
              </w:rPr>
              <w:t xml:space="preserve">Doctor of Medicine, </w:t>
            </w:r>
            <w:r w:rsidR="00F053AD" w:rsidRPr="00C90A9E">
              <w:rPr>
                <w:i/>
                <w:sz w:val="21"/>
                <w:szCs w:val="21"/>
              </w:rPr>
              <w:t>Distinction in Research, summa cum laude</w:t>
            </w:r>
          </w:p>
          <w:p w14:paraId="2E7B7E9C" w14:textId="77777777" w:rsidR="00F053AD" w:rsidRPr="00C90A9E" w:rsidRDefault="00F053AD" w:rsidP="00F053AD">
            <w:pPr>
              <w:keepNext/>
              <w:tabs>
                <w:tab w:val="left" w:pos="1980"/>
                <w:tab w:val="right" w:pos="8154"/>
              </w:tabs>
              <w:contextualSpacing/>
              <w:rPr>
                <w:sz w:val="21"/>
                <w:szCs w:val="21"/>
              </w:rPr>
            </w:pPr>
            <w:r w:rsidRPr="00C90A9E">
              <w:rPr>
                <w:sz w:val="21"/>
                <w:szCs w:val="21"/>
              </w:rPr>
              <w:t>Saint Louis University School of Medicine                                            St. Louis, MO</w:t>
            </w:r>
          </w:p>
          <w:p w14:paraId="52B4EFE0" w14:textId="77777777" w:rsidR="00F053AD" w:rsidRPr="00C90A9E" w:rsidRDefault="00F053AD" w:rsidP="00F053AD">
            <w:pPr>
              <w:keepNext/>
              <w:tabs>
                <w:tab w:val="left" w:pos="1980"/>
                <w:tab w:val="right" w:pos="8154"/>
              </w:tabs>
              <w:contextualSpacing/>
              <w:rPr>
                <w:sz w:val="21"/>
                <w:szCs w:val="21"/>
              </w:rPr>
            </w:pPr>
          </w:p>
        </w:tc>
      </w:tr>
      <w:tr w:rsidR="0017303A" w:rsidRPr="00C90A9E" w14:paraId="175DDE7A" w14:textId="77777777" w:rsidTr="00681120">
        <w:trPr>
          <w:cantSplit/>
          <w:trHeight w:val="288"/>
        </w:trPr>
        <w:tc>
          <w:tcPr>
            <w:tcW w:w="1800" w:type="dxa"/>
          </w:tcPr>
          <w:p w14:paraId="36FFD701" w14:textId="12AEF144" w:rsidR="0017303A" w:rsidRPr="00C90A9E" w:rsidRDefault="00452946" w:rsidP="00F95B2A">
            <w:pPr>
              <w:keepNext/>
              <w:tabs>
                <w:tab w:val="left" w:pos="1980"/>
              </w:tabs>
              <w:ind w:left="1980" w:right="-450" w:hanging="1980"/>
              <w:contextualSpacing/>
              <w:rPr>
                <w:noProof/>
                <w:sz w:val="21"/>
                <w:szCs w:val="21"/>
              </w:rPr>
            </w:pPr>
            <w:r w:rsidRPr="00C90A9E">
              <w:rPr>
                <w:noProof/>
                <w:sz w:val="21"/>
                <w:szCs w:val="21"/>
              </w:rPr>
              <w:t>08/</w:t>
            </w:r>
            <w:r w:rsidR="0096753B" w:rsidRPr="00C90A9E">
              <w:rPr>
                <w:noProof/>
                <w:sz w:val="21"/>
                <w:szCs w:val="21"/>
              </w:rPr>
              <w:t>02</w:t>
            </w:r>
            <w:r w:rsidRPr="00C90A9E">
              <w:rPr>
                <w:noProof/>
                <w:sz w:val="21"/>
                <w:szCs w:val="21"/>
              </w:rPr>
              <w:t>-12/</w:t>
            </w:r>
            <w:r w:rsidR="00F053AD" w:rsidRPr="00C90A9E">
              <w:rPr>
                <w:noProof/>
                <w:sz w:val="21"/>
                <w:szCs w:val="21"/>
              </w:rPr>
              <w:t>06</w:t>
            </w:r>
          </w:p>
        </w:tc>
        <w:tc>
          <w:tcPr>
            <w:tcW w:w="8370" w:type="dxa"/>
          </w:tcPr>
          <w:p w14:paraId="0FE80926" w14:textId="77777777" w:rsidR="00F053AD" w:rsidRPr="00C90A9E" w:rsidRDefault="00F053AD" w:rsidP="00F053AD">
            <w:pPr>
              <w:tabs>
                <w:tab w:val="right" w:pos="8154"/>
              </w:tabs>
              <w:rPr>
                <w:sz w:val="21"/>
                <w:szCs w:val="21"/>
              </w:rPr>
            </w:pPr>
            <w:r w:rsidRPr="00C90A9E">
              <w:rPr>
                <w:sz w:val="21"/>
                <w:szCs w:val="21"/>
              </w:rPr>
              <w:t>Bachelor of Science</w:t>
            </w:r>
          </w:p>
          <w:p w14:paraId="53B3C1BB" w14:textId="77777777" w:rsidR="00F053AD" w:rsidRPr="00C90A9E" w:rsidRDefault="00F053AD" w:rsidP="00F053AD">
            <w:pPr>
              <w:tabs>
                <w:tab w:val="right" w:pos="8154"/>
              </w:tabs>
              <w:rPr>
                <w:sz w:val="21"/>
                <w:szCs w:val="21"/>
              </w:rPr>
            </w:pPr>
            <w:r w:rsidRPr="00C90A9E">
              <w:rPr>
                <w:sz w:val="21"/>
                <w:szCs w:val="21"/>
              </w:rPr>
              <w:t>University of Wisconsin – Madison                                                        Madison, WI</w:t>
            </w:r>
          </w:p>
          <w:p w14:paraId="321C155A" w14:textId="77777777" w:rsidR="0017303A" w:rsidRPr="00C90A9E" w:rsidRDefault="00B962ED" w:rsidP="00F053AD">
            <w:pPr>
              <w:tabs>
                <w:tab w:val="right" w:pos="8154"/>
              </w:tabs>
              <w:rPr>
                <w:sz w:val="21"/>
                <w:szCs w:val="21"/>
              </w:rPr>
            </w:pPr>
            <w:r w:rsidRPr="00C90A9E">
              <w:rPr>
                <w:sz w:val="21"/>
                <w:szCs w:val="21"/>
              </w:rPr>
              <w:t>Double major in Psychology (with honors) and Z</w:t>
            </w:r>
            <w:r w:rsidR="00F053AD" w:rsidRPr="00C90A9E">
              <w:rPr>
                <w:sz w:val="21"/>
                <w:szCs w:val="21"/>
              </w:rPr>
              <w:t>oology</w:t>
            </w:r>
          </w:p>
          <w:p w14:paraId="7A6BDF2E" w14:textId="77777777" w:rsidR="00B962ED" w:rsidRPr="00C90A9E" w:rsidRDefault="00B962ED" w:rsidP="00F053AD">
            <w:pPr>
              <w:tabs>
                <w:tab w:val="right" w:pos="8154"/>
              </w:tabs>
              <w:rPr>
                <w:sz w:val="21"/>
                <w:szCs w:val="21"/>
              </w:rPr>
            </w:pPr>
          </w:p>
        </w:tc>
      </w:tr>
    </w:tbl>
    <w:p w14:paraId="072C9E0E" w14:textId="77777777" w:rsidR="003C1FA7" w:rsidRPr="00C90A9E" w:rsidRDefault="003C1FA7" w:rsidP="003C1FA7">
      <w:pPr>
        <w:pStyle w:val="BodyText"/>
        <w:tabs>
          <w:tab w:val="left" w:pos="540"/>
          <w:tab w:val="left" w:pos="835"/>
        </w:tabs>
        <w:kinsoku w:val="0"/>
        <w:overflowPunct w:val="0"/>
        <w:spacing w:line="360" w:lineRule="auto"/>
        <w:ind w:right="360"/>
        <w:rPr>
          <w:rStyle w:val="IntenseReference"/>
          <w:b w:val="0"/>
          <w:smallCaps w:val="0"/>
          <w:color w:val="auto"/>
          <w:sz w:val="21"/>
          <w:szCs w:val="21"/>
          <w:u w:val="none"/>
        </w:rPr>
      </w:pPr>
    </w:p>
    <w:p w14:paraId="6EDB5C57" w14:textId="2908BF14" w:rsidR="00000084" w:rsidRPr="00C90A9E" w:rsidRDefault="00D4282E" w:rsidP="003C1FA7">
      <w:pPr>
        <w:pStyle w:val="BodyText"/>
        <w:tabs>
          <w:tab w:val="left" w:pos="540"/>
          <w:tab w:val="left" w:pos="835"/>
        </w:tabs>
        <w:kinsoku w:val="0"/>
        <w:overflowPunct w:val="0"/>
        <w:spacing w:line="360" w:lineRule="auto"/>
        <w:ind w:right="360"/>
        <w:rPr>
          <w:rStyle w:val="IntenseReference"/>
          <w:b w:val="0"/>
          <w:bCs w:val="0"/>
          <w:i/>
          <w:smallCaps w:val="0"/>
          <w:color w:val="auto"/>
          <w:spacing w:val="0"/>
          <w:sz w:val="21"/>
          <w:szCs w:val="21"/>
          <w:u w:val="none"/>
        </w:rPr>
      </w:pPr>
      <w:r w:rsidRPr="00C90A9E">
        <w:rPr>
          <w:rStyle w:val="IntenseReference"/>
          <w:smallCaps w:val="0"/>
          <w:color w:val="auto"/>
          <w:sz w:val="21"/>
          <w:szCs w:val="21"/>
          <w:u w:val="none"/>
        </w:rPr>
        <w:t>POST-GRADUATE TRAINING</w:t>
      </w:r>
      <w:r w:rsidR="004E0684" w:rsidRPr="00C90A9E">
        <w:rPr>
          <w:i/>
          <w:sz w:val="21"/>
          <w:szCs w:val="21"/>
        </w:rPr>
        <w:t>:</w:t>
      </w:r>
    </w:p>
    <w:p w14:paraId="5936DEA8" w14:textId="004D9FBC" w:rsidR="00CE2892" w:rsidRPr="00C90A9E" w:rsidRDefault="00452946" w:rsidP="005F5EAF">
      <w:pPr>
        <w:pStyle w:val="BodyText"/>
        <w:tabs>
          <w:tab w:val="left" w:pos="540"/>
          <w:tab w:val="left" w:pos="835"/>
        </w:tabs>
        <w:kinsoku w:val="0"/>
        <w:overflowPunct w:val="0"/>
        <w:ind w:right="360"/>
        <w:rPr>
          <w:rStyle w:val="IntenseReference"/>
          <w:b w:val="0"/>
          <w:bCs w:val="0"/>
          <w:smallCaps w:val="0"/>
          <w:color w:val="auto"/>
          <w:spacing w:val="0"/>
          <w:sz w:val="21"/>
          <w:szCs w:val="21"/>
          <w:u w:val="none"/>
        </w:rPr>
      </w:pPr>
      <w:r w:rsidRPr="00C90A9E">
        <w:rPr>
          <w:rStyle w:val="IntenseReference"/>
          <w:b w:val="0"/>
          <w:bCs w:val="0"/>
          <w:smallCaps w:val="0"/>
          <w:color w:val="auto"/>
          <w:spacing w:val="0"/>
          <w:sz w:val="21"/>
          <w:szCs w:val="21"/>
          <w:u w:val="none"/>
        </w:rPr>
        <w:t>08/</w:t>
      </w:r>
      <w:r w:rsidR="005F5EAF" w:rsidRPr="00C90A9E">
        <w:rPr>
          <w:rStyle w:val="IntenseReference"/>
          <w:b w:val="0"/>
          <w:bCs w:val="0"/>
          <w:smallCaps w:val="0"/>
          <w:color w:val="auto"/>
          <w:spacing w:val="0"/>
          <w:sz w:val="21"/>
          <w:szCs w:val="21"/>
          <w:u w:val="none"/>
        </w:rPr>
        <w:t>17-</w:t>
      </w:r>
      <w:r w:rsidRPr="00C90A9E">
        <w:rPr>
          <w:rStyle w:val="IntenseReference"/>
          <w:b w:val="0"/>
          <w:bCs w:val="0"/>
          <w:smallCaps w:val="0"/>
          <w:color w:val="auto"/>
          <w:spacing w:val="0"/>
          <w:sz w:val="21"/>
          <w:szCs w:val="21"/>
          <w:u w:val="none"/>
        </w:rPr>
        <w:t>08/</w:t>
      </w:r>
      <w:r w:rsidR="005F5EAF" w:rsidRPr="00C90A9E">
        <w:rPr>
          <w:rStyle w:val="IntenseReference"/>
          <w:b w:val="0"/>
          <w:bCs w:val="0"/>
          <w:smallCaps w:val="0"/>
          <w:color w:val="auto"/>
          <w:spacing w:val="0"/>
          <w:sz w:val="21"/>
          <w:szCs w:val="21"/>
          <w:u w:val="none"/>
        </w:rPr>
        <w:t>18</w:t>
      </w:r>
      <w:r w:rsidR="005F5EAF" w:rsidRPr="00C90A9E">
        <w:rPr>
          <w:rStyle w:val="IntenseReference"/>
          <w:b w:val="0"/>
          <w:bCs w:val="0"/>
          <w:smallCaps w:val="0"/>
          <w:color w:val="auto"/>
          <w:spacing w:val="0"/>
          <w:sz w:val="21"/>
          <w:szCs w:val="21"/>
          <w:u w:val="none"/>
        </w:rPr>
        <w:tab/>
        <w:t xml:space="preserve">      Fellowship in ophthalmic plastic</w:t>
      </w:r>
      <w:r w:rsidR="00EB3012" w:rsidRPr="00C90A9E">
        <w:rPr>
          <w:rStyle w:val="IntenseReference"/>
          <w:b w:val="0"/>
          <w:bCs w:val="0"/>
          <w:smallCaps w:val="0"/>
          <w:color w:val="auto"/>
          <w:spacing w:val="0"/>
          <w:sz w:val="21"/>
          <w:szCs w:val="21"/>
          <w:u w:val="none"/>
        </w:rPr>
        <w:t xml:space="preserve"> and orbital</w:t>
      </w:r>
      <w:r w:rsidR="005F5EAF" w:rsidRPr="00C90A9E">
        <w:rPr>
          <w:rStyle w:val="IntenseReference"/>
          <w:b w:val="0"/>
          <w:bCs w:val="0"/>
          <w:smallCaps w:val="0"/>
          <w:color w:val="auto"/>
          <w:spacing w:val="0"/>
          <w:sz w:val="21"/>
          <w:szCs w:val="21"/>
          <w:u w:val="none"/>
        </w:rPr>
        <w:t xml:space="preserve"> </w:t>
      </w:r>
      <w:r w:rsidR="00E64BE6" w:rsidRPr="00C90A9E">
        <w:rPr>
          <w:rStyle w:val="IntenseReference"/>
          <w:b w:val="0"/>
          <w:bCs w:val="0"/>
          <w:smallCaps w:val="0"/>
          <w:color w:val="auto"/>
          <w:spacing w:val="0"/>
          <w:sz w:val="21"/>
          <w:szCs w:val="21"/>
          <w:u w:val="none"/>
        </w:rPr>
        <w:t>surgery</w:t>
      </w:r>
      <w:r w:rsidR="006812D7" w:rsidRPr="00C90A9E">
        <w:rPr>
          <w:rStyle w:val="IntenseReference"/>
          <w:b w:val="0"/>
          <w:bCs w:val="0"/>
          <w:smallCaps w:val="0"/>
          <w:color w:val="auto"/>
          <w:spacing w:val="0"/>
          <w:sz w:val="21"/>
          <w:szCs w:val="21"/>
          <w:u w:val="none"/>
        </w:rPr>
        <w:t xml:space="preserve">, Moorfields </w:t>
      </w:r>
      <w:r w:rsidR="00E64BE6" w:rsidRPr="00C90A9E">
        <w:rPr>
          <w:rStyle w:val="IntenseReference"/>
          <w:b w:val="0"/>
          <w:bCs w:val="0"/>
          <w:smallCaps w:val="0"/>
          <w:color w:val="auto"/>
          <w:spacing w:val="0"/>
          <w:sz w:val="21"/>
          <w:szCs w:val="21"/>
          <w:u w:val="none"/>
        </w:rPr>
        <w:t xml:space="preserve">Eye </w:t>
      </w:r>
      <w:r w:rsidR="006812D7" w:rsidRPr="00C90A9E">
        <w:rPr>
          <w:rStyle w:val="IntenseReference"/>
          <w:b w:val="0"/>
          <w:bCs w:val="0"/>
          <w:smallCaps w:val="0"/>
          <w:color w:val="auto"/>
          <w:spacing w:val="0"/>
          <w:sz w:val="21"/>
          <w:szCs w:val="21"/>
          <w:u w:val="none"/>
        </w:rPr>
        <w:t xml:space="preserve">Hospital, UK   </w:t>
      </w:r>
    </w:p>
    <w:p w14:paraId="59103481" w14:textId="77777777" w:rsidR="005F5EAF" w:rsidRPr="00C90A9E" w:rsidRDefault="005F5EAF" w:rsidP="003C1FA7">
      <w:pPr>
        <w:pStyle w:val="BodyText"/>
        <w:tabs>
          <w:tab w:val="left" w:pos="540"/>
          <w:tab w:val="left" w:pos="835"/>
        </w:tabs>
        <w:kinsoku w:val="0"/>
        <w:overflowPunct w:val="0"/>
        <w:spacing w:line="360" w:lineRule="auto"/>
        <w:ind w:right="360"/>
        <w:rPr>
          <w:rStyle w:val="IntenseReference"/>
          <w:b w:val="0"/>
          <w:bCs w:val="0"/>
          <w:smallCaps w:val="0"/>
          <w:color w:val="auto"/>
          <w:spacing w:val="0"/>
          <w:sz w:val="21"/>
          <w:szCs w:val="21"/>
          <w:u w:val="none"/>
        </w:rPr>
      </w:pPr>
    </w:p>
    <w:tbl>
      <w:tblPr>
        <w:tblW w:w="10170" w:type="dxa"/>
        <w:tblInd w:w="18" w:type="dxa"/>
        <w:tblLayout w:type="fixed"/>
        <w:tblLook w:val="0000" w:firstRow="0" w:lastRow="0" w:firstColumn="0" w:lastColumn="0" w:noHBand="0" w:noVBand="0"/>
      </w:tblPr>
      <w:tblGrid>
        <w:gridCol w:w="1800"/>
        <w:gridCol w:w="8370"/>
      </w:tblGrid>
      <w:tr w:rsidR="004E0684" w:rsidRPr="00C90A9E" w14:paraId="1F77A0FD" w14:textId="77777777" w:rsidTr="00681120">
        <w:trPr>
          <w:trHeight w:val="288"/>
        </w:trPr>
        <w:tc>
          <w:tcPr>
            <w:tcW w:w="1800" w:type="dxa"/>
          </w:tcPr>
          <w:p w14:paraId="14C68384" w14:textId="6D7F6525" w:rsidR="0017303A" w:rsidRPr="00C90A9E" w:rsidRDefault="00452946" w:rsidP="00CE2892">
            <w:pPr>
              <w:keepNext/>
              <w:tabs>
                <w:tab w:val="left" w:pos="1980"/>
              </w:tabs>
              <w:ind w:left="1980" w:right="-450" w:hanging="1980"/>
              <w:contextualSpacing/>
              <w:rPr>
                <w:noProof/>
                <w:sz w:val="21"/>
                <w:szCs w:val="21"/>
              </w:rPr>
            </w:pPr>
            <w:r w:rsidRPr="00C90A9E">
              <w:rPr>
                <w:noProof/>
                <w:sz w:val="21"/>
                <w:szCs w:val="21"/>
              </w:rPr>
              <w:t>07/</w:t>
            </w:r>
            <w:r w:rsidR="00F053AD" w:rsidRPr="00C90A9E">
              <w:rPr>
                <w:noProof/>
                <w:sz w:val="21"/>
                <w:szCs w:val="21"/>
              </w:rPr>
              <w:t xml:space="preserve">15 </w:t>
            </w:r>
            <w:r w:rsidR="00A028B2" w:rsidRPr="00C90A9E">
              <w:rPr>
                <w:noProof/>
                <w:sz w:val="21"/>
                <w:szCs w:val="21"/>
              </w:rPr>
              <w:t>–</w:t>
            </w:r>
            <w:r w:rsidR="00F053AD" w:rsidRPr="00C90A9E">
              <w:rPr>
                <w:noProof/>
                <w:sz w:val="21"/>
                <w:szCs w:val="21"/>
              </w:rPr>
              <w:t xml:space="preserve"> </w:t>
            </w:r>
            <w:r w:rsidRPr="00C90A9E">
              <w:rPr>
                <w:noProof/>
                <w:sz w:val="21"/>
                <w:szCs w:val="21"/>
              </w:rPr>
              <w:t>07/</w:t>
            </w:r>
            <w:r w:rsidR="00CE2892" w:rsidRPr="00C90A9E">
              <w:rPr>
                <w:noProof/>
                <w:sz w:val="21"/>
                <w:szCs w:val="21"/>
              </w:rPr>
              <w:t>17</w:t>
            </w:r>
          </w:p>
        </w:tc>
        <w:tc>
          <w:tcPr>
            <w:tcW w:w="8370" w:type="dxa"/>
          </w:tcPr>
          <w:p w14:paraId="1EB01A73" w14:textId="77777777" w:rsidR="00112EA8" w:rsidRPr="00C90A9E" w:rsidRDefault="00112EA8" w:rsidP="00A42E3E">
            <w:pPr>
              <w:keepNext/>
              <w:tabs>
                <w:tab w:val="left" w:pos="1980"/>
              </w:tabs>
              <w:ind w:right="-450"/>
              <w:contextualSpacing/>
              <w:rPr>
                <w:noProof/>
                <w:sz w:val="21"/>
                <w:szCs w:val="21"/>
              </w:rPr>
            </w:pPr>
            <w:r w:rsidRPr="00C90A9E">
              <w:rPr>
                <w:noProof/>
                <w:sz w:val="21"/>
                <w:szCs w:val="21"/>
              </w:rPr>
              <w:t>Fellowship</w:t>
            </w:r>
          </w:p>
          <w:p w14:paraId="64F369CB" w14:textId="77777777" w:rsidR="00B962ED" w:rsidRPr="00C90A9E" w:rsidRDefault="00F053AD" w:rsidP="00A42E3E">
            <w:pPr>
              <w:keepNext/>
              <w:tabs>
                <w:tab w:val="left" w:pos="1980"/>
              </w:tabs>
              <w:ind w:right="-450"/>
              <w:contextualSpacing/>
              <w:rPr>
                <w:sz w:val="21"/>
                <w:szCs w:val="21"/>
              </w:rPr>
            </w:pPr>
            <w:r w:rsidRPr="00C90A9E">
              <w:rPr>
                <w:sz w:val="21"/>
                <w:szCs w:val="21"/>
              </w:rPr>
              <w:t xml:space="preserve">American </w:t>
            </w:r>
            <w:r w:rsidR="00112EA8" w:rsidRPr="00C90A9E">
              <w:rPr>
                <w:sz w:val="21"/>
                <w:szCs w:val="21"/>
              </w:rPr>
              <w:t xml:space="preserve">Society of </w:t>
            </w:r>
            <w:r w:rsidRPr="00C90A9E">
              <w:rPr>
                <w:sz w:val="21"/>
                <w:szCs w:val="21"/>
              </w:rPr>
              <w:t xml:space="preserve">Ophthalmic Plastic and Reconstructive Surgery (ASOPRS) </w:t>
            </w:r>
          </w:p>
          <w:p w14:paraId="692E7D8A" w14:textId="28467F4D" w:rsidR="0017303A" w:rsidRPr="00C90A9E" w:rsidRDefault="00B962ED" w:rsidP="00A42E3E">
            <w:pPr>
              <w:keepNext/>
              <w:tabs>
                <w:tab w:val="left" w:pos="1980"/>
              </w:tabs>
              <w:ind w:right="-450"/>
              <w:contextualSpacing/>
              <w:rPr>
                <w:sz w:val="21"/>
                <w:szCs w:val="21"/>
              </w:rPr>
            </w:pPr>
            <w:r w:rsidRPr="00C90A9E">
              <w:rPr>
                <w:sz w:val="21"/>
                <w:szCs w:val="21"/>
              </w:rPr>
              <w:t xml:space="preserve">Fellow </w:t>
            </w:r>
            <w:r w:rsidR="00F053AD" w:rsidRPr="00C90A9E">
              <w:rPr>
                <w:sz w:val="21"/>
                <w:szCs w:val="21"/>
              </w:rPr>
              <w:t>under Bryan Sires</w:t>
            </w:r>
            <w:r w:rsidR="00492012" w:rsidRPr="00C90A9E">
              <w:rPr>
                <w:sz w:val="21"/>
                <w:szCs w:val="21"/>
              </w:rPr>
              <w:t xml:space="preserve"> </w:t>
            </w:r>
            <w:r w:rsidR="00E42E7A" w:rsidRPr="00C90A9E">
              <w:rPr>
                <w:sz w:val="21"/>
                <w:szCs w:val="21"/>
              </w:rPr>
              <w:t>MD, PHD, FACS and Eric Cole MD</w:t>
            </w:r>
          </w:p>
          <w:p w14:paraId="37930D72" w14:textId="77777777" w:rsidR="00F053AD" w:rsidRPr="00C90A9E" w:rsidRDefault="00F053AD" w:rsidP="00857367">
            <w:pPr>
              <w:keepNext/>
              <w:tabs>
                <w:tab w:val="left" w:pos="1980"/>
              </w:tabs>
              <w:ind w:left="-108" w:right="-450"/>
              <w:contextualSpacing/>
              <w:rPr>
                <w:noProof/>
                <w:sz w:val="21"/>
                <w:szCs w:val="21"/>
              </w:rPr>
            </w:pPr>
          </w:p>
        </w:tc>
      </w:tr>
      <w:tr w:rsidR="004E0684" w:rsidRPr="00C90A9E" w14:paraId="4D211B41" w14:textId="77777777" w:rsidTr="00681120">
        <w:trPr>
          <w:trHeight w:val="288"/>
        </w:trPr>
        <w:tc>
          <w:tcPr>
            <w:tcW w:w="1800" w:type="dxa"/>
          </w:tcPr>
          <w:p w14:paraId="4B67C3D4" w14:textId="5361954C" w:rsidR="007C5AC8" w:rsidRPr="00C90A9E" w:rsidRDefault="00452946">
            <w:pPr>
              <w:rPr>
                <w:sz w:val="21"/>
                <w:szCs w:val="21"/>
              </w:rPr>
            </w:pPr>
            <w:r w:rsidRPr="00C90A9E">
              <w:rPr>
                <w:sz w:val="21"/>
                <w:szCs w:val="21"/>
              </w:rPr>
              <w:t>07/</w:t>
            </w:r>
            <w:r w:rsidR="00F053AD" w:rsidRPr="00C90A9E">
              <w:rPr>
                <w:sz w:val="21"/>
                <w:szCs w:val="21"/>
              </w:rPr>
              <w:t xml:space="preserve">12 – </w:t>
            </w:r>
            <w:r w:rsidRPr="00C90A9E">
              <w:rPr>
                <w:sz w:val="21"/>
                <w:szCs w:val="21"/>
              </w:rPr>
              <w:t>06/</w:t>
            </w:r>
            <w:r w:rsidR="00F053AD" w:rsidRPr="00C90A9E">
              <w:rPr>
                <w:sz w:val="21"/>
                <w:szCs w:val="21"/>
              </w:rPr>
              <w:t>15</w:t>
            </w:r>
          </w:p>
        </w:tc>
        <w:tc>
          <w:tcPr>
            <w:tcW w:w="8370" w:type="dxa"/>
          </w:tcPr>
          <w:p w14:paraId="66D08583" w14:textId="77777777" w:rsidR="00F053AD" w:rsidRPr="00C90A9E" w:rsidRDefault="00F053AD" w:rsidP="00F053AD">
            <w:pPr>
              <w:rPr>
                <w:noProof/>
                <w:sz w:val="21"/>
                <w:szCs w:val="21"/>
              </w:rPr>
            </w:pPr>
            <w:r w:rsidRPr="00C90A9E">
              <w:rPr>
                <w:noProof/>
                <w:sz w:val="21"/>
                <w:szCs w:val="21"/>
              </w:rPr>
              <w:t>Ophthalmology Residency</w:t>
            </w:r>
          </w:p>
          <w:p w14:paraId="689EE933" w14:textId="77777777" w:rsidR="00F053AD" w:rsidRPr="00C90A9E" w:rsidRDefault="00F053AD" w:rsidP="00F053AD">
            <w:pPr>
              <w:rPr>
                <w:sz w:val="21"/>
                <w:szCs w:val="21"/>
              </w:rPr>
            </w:pPr>
            <w:r w:rsidRPr="00C90A9E">
              <w:rPr>
                <w:sz w:val="21"/>
                <w:szCs w:val="21"/>
              </w:rPr>
              <w:t xml:space="preserve">Cleveland Clinic Foundation, Cole Eye Institute                              </w:t>
            </w:r>
            <w:r w:rsidR="00EB407A" w:rsidRPr="00C90A9E">
              <w:rPr>
                <w:sz w:val="21"/>
                <w:szCs w:val="21"/>
              </w:rPr>
              <w:t xml:space="preserve"> </w:t>
            </w:r>
            <w:r w:rsidRPr="00C90A9E">
              <w:rPr>
                <w:sz w:val="21"/>
                <w:szCs w:val="21"/>
              </w:rPr>
              <w:t xml:space="preserve">   Cleveland, OH </w:t>
            </w:r>
          </w:p>
          <w:p w14:paraId="336537F9" w14:textId="77777777" w:rsidR="007C5AC8" w:rsidRPr="00C90A9E" w:rsidRDefault="007C5AC8" w:rsidP="00E77E39">
            <w:pPr>
              <w:keepNext/>
              <w:tabs>
                <w:tab w:val="left" w:pos="1980"/>
              </w:tabs>
              <w:ind w:left="-108" w:right="-450"/>
              <w:contextualSpacing/>
              <w:rPr>
                <w:noProof/>
                <w:sz w:val="21"/>
                <w:szCs w:val="21"/>
              </w:rPr>
            </w:pPr>
          </w:p>
        </w:tc>
      </w:tr>
      <w:tr w:rsidR="007C5AC8" w:rsidRPr="00C90A9E" w14:paraId="0289ABC1" w14:textId="77777777" w:rsidTr="00681120">
        <w:trPr>
          <w:trHeight w:val="288"/>
        </w:trPr>
        <w:tc>
          <w:tcPr>
            <w:tcW w:w="1800" w:type="dxa"/>
          </w:tcPr>
          <w:p w14:paraId="0A1F779D" w14:textId="37AE297D" w:rsidR="007C5AC8" w:rsidRPr="00C90A9E" w:rsidRDefault="00452946">
            <w:pPr>
              <w:rPr>
                <w:sz w:val="21"/>
                <w:szCs w:val="21"/>
              </w:rPr>
            </w:pPr>
            <w:r w:rsidRPr="00C90A9E">
              <w:rPr>
                <w:sz w:val="21"/>
                <w:szCs w:val="21"/>
              </w:rPr>
              <w:lastRenderedPageBreak/>
              <w:t>0</w:t>
            </w:r>
            <w:r w:rsidR="00E874D0" w:rsidRPr="00C90A9E">
              <w:rPr>
                <w:sz w:val="21"/>
                <w:szCs w:val="21"/>
              </w:rPr>
              <w:t>7/</w:t>
            </w:r>
            <w:r w:rsidR="00F053AD" w:rsidRPr="00C90A9E">
              <w:rPr>
                <w:sz w:val="21"/>
                <w:szCs w:val="21"/>
              </w:rPr>
              <w:t>11-</w:t>
            </w:r>
            <w:r w:rsidRPr="00C90A9E">
              <w:rPr>
                <w:sz w:val="21"/>
                <w:szCs w:val="21"/>
              </w:rPr>
              <w:t>0</w:t>
            </w:r>
            <w:r w:rsidR="00E874D0" w:rsidRPr="00C90A9E">
              <w:rPr>
                <w:sz w:val="21"/>
                <w:szCs w:val="21"/>
              </w:rPr>
              <w:t>6/</w:t>
            </w:r>
            <w:r w:rsidR="00F053AD" w:rsidRPr="00C90A9E">
              <w:rPr>
                <w:sz w:val="21"/>
                <w:szCs w:val="21"/>
              </w:rPr>
              <w:t>12</w:t>
            </w:r>
          </w:p>
        </w:tc>
        <w:tc>
          <w:tcPr>
            <w:tcW w:w="8370" w:type="dxa"/>
          </w:tcPr>
          <w:p w14:paraId="743C8432" w14:textId="6B6F6262" w:rsidR="00B2523A" w:rsidRPr="00C90A9E" w:rsidRDefault="00E874D0" w:rsidP="00F053AD">
            <w:pPr>
              <w:ind w:left="72" w:hanging="18"/>
              <w:rPr>
                <w:noProof/>
                <w:sz w:val="21"/>
                <w:szCs w:val="21"/>
              </w:rPr>
            </w:pPr>
            <w:r w:rsidRPr="00C90A9E">
              <w:rPr>
                <w:noProof/>
                <w:sz w:val="21"/>
                <w:szCs w:val="21"/>
              </w:rPr>
              <w:t>Internal Medicine</w:t>
            </w:r>
            <w:r w:rsidR="00B2523A" w:rsidRPr="00C90A9E">
              <w:rPr>
                <w:noProof/>
                <w:sz w:val="21"/>
                <w:szCs w:val="21"/>
              </w:rPr>
              <w:t xml:space="preserve"> Inter</w:t>
            </w:r>
            <w:r w:rsidR="0096753B" w:rsidRPr="00C90A9E">
              <w:rPr>
                <w:noProof/>
                <w:sz w:val="21"/>
                <w:szCs w:val="21"/>
              </w:rPr>
              <w:t>n</w:t>
            </w:r>
            <w:r w:rsidR="00B2523A" w:rsidRPr="00C90A9E">
              <w:rPr>
                <w:noProof/>
                <w:sz w:val="21"/>
                <w:szCs w:val="21"/>
              </w:rPr>
              <w:t>ship</w:t>
            </w:r>
          </w:p>
          <w:p w14:paraId="50A85AEA" w14:textId="77777777" w:rsidR="00F053AD" w:rsidRPr="00C90A9E" w:rsidRDefault="00F053AD" w:rsidP="00F053AD">
            <w:pPr>
              <w:ind w:left="72" w:hanging="18"/>
              <w:rPr>
                <w:sz w:val="21"/>
                <w:szCs w:val="21"/>
              </w:rPr>
            </w:pPr>
            <w:r w:rsidRPr="00C90A9E">
              <w:rPr>
                <w:sz w:val="21"/>
                <w:szCs w:val="21"/>
              </w:rPr>
              <w:t>MetroHealth Medical Center</w:t>
            </w:r>
            <w:r w:rsidR="00B2523A" w:rsidRPr="00C90A9E">
              <w:rPr>
                <w:sz w:val="21"/>
                <w:szCs w:val="21"/>
              </w:rPr>
              <w:t xml:space="preserve">                                                                </w:t>
            </w:r>
            <w:r w:rsidRPr="00C90A9E">
              <w:rPr>
                <w:sz w:val="21"/>
                <w:szCs w:val="21"/>
              </w:rPr>
              <w:t>Cleveland, OH</w:t>
            </w:r>
          </w:p>
          <w:p w14:paraId="65B49A72" w14:textId="77777777" w:rsidR="00F053AD" w:rsidRPr="00C90A9E" w:rsidRDefault="00667E24" w:rsidP="00B2523A">
            <w:pPr>
              <w:ind w:left="72" w:hanging="18"/>
              <w:rPr>
                <w:sz w:val="21"/>
                <w:szCs w:val="21"/>
              </w:rPr>
            </w:pPr>
            <w:r w:rsidRPr="00C90A9E">
              <w:rPr>
                <w:sz w:val="21"/>
                <w:szCs w:val="21"/>
              </w:rPr>
              <w:t>Internal M</w:t>
            </w:r>
            <w:r w:rsidR="00F053AD" w:rsidRPr="00C90A9E">
              <w:rPr>
                <w:sz w:val="21"/>
                <w:szCs w:val="21"/>
              </w:rPr>
              <w:t>edicine</w:t>
            </w:r>
            <w:r w:rsidR="00F053AD" w:rsidRPr="00C90A9E">
              <w:rPr>
                <w:sz w:val="21"/>
                <w:szCs w:val="21"/>
              </w:rPr>
              <w:tab/>
            </w:r>
            <w:r w:rsidR="00F053AD" w:rsidRPr="00C90A9E">
              <w:rPr>
                <w:sz w:val="21"/>
                <w:szCs w:val="21"/>
              </w:rPr>
              <w:tab/>
            </w:r>
          </w:p>
          <w:p w14:paraId="5C9606A4" w14:textId="77777777" w:rsidR="007C5AC8" w:rsidRPr="00C90A9E" w:rsidRDefault="007C5AC8" w:rsidP="00F95B2A">
            <w:pPr>
              <w:keepNext/>
              <w:tabs>
                <w:tab w:val="left" w:pos="1980"/>
              </w:tabs>
              <w:ind w:left="-108" w:right="-450"/>
              <w:contextualSpacing/>
              <w:rPr>
                <w:noProof/>
                <w:sz w:val="21"/>
                <w:szCs w:val="21"/>
              </w:rPr>
            </w:pPr>
          </w:p>
        </w:tc>
      </w:tr>
    </w:tbl>
    <w:p w14:paraId="768ECD59" w14:textId="77777777" w:rsidR="001A00A4" w:rsidRPr="00C90A9E" w:rsidRDefault="001A00A4" w:rsidP="001A00A4">
      <w:pPr>
        <w:tabs>
          <w:tab w:val="left" w:pos="1980"/>
        </w:tabs>
        <w:ind w:left="1980" w:right="-450" w:hanging="1980"/>
        <w:contextualSpacing/>
        <w:rPr>
          <w:b/>
          <w:sz w:val="21"/>
          <w:szCs w:val="21"/>
        </w:rPr>
      </w:pPr>
    </w:p>
    <w:p w14:paraId="5F68BF0D" w14:textId="501E995D" w:rsidR="00112EA8" w:rsidRPr="00C90A9E" w:rsidRDefault="00A42E3E" w:rsidP="00E92162">
      <w:pPr>
        <w:tabs>
          <w:tab w:val="left" w:pos="1980"/>
        </w:tabs>
        <w:ind w:left="1980" w:hanging="1980"/>
        <w:contextualSpacing/>
        <w:rPr>
          <w:i/>
          <w:sz w:val="21"/>
          <w:szCs w:val="21"/>
        </w:rPr>
      </w:pPr>
      <w:r w:rsidRPr="00C90A9E">
        <w:rPr>
          <w:rStyle w:val="IntenseReference"/>
          <w:smallCaps w:val="0"/>
          <w:color w:val="auto"/>
          <w:sz w:val="21"/>
          <w:szCs w:val="21"/>
          <w:u w:val="none"/>
        </w:rPr>
        <w:t>FACULTY POSITIONS HELD</w:t>
      </w:r>
      <w:r w:rsidR="000D5D33" w:rsidRPr="00C90A9E">
        <w:rPr>
          <w:i/>
          <w:sz w:val="21"/>
          <w:szCs w:val="21"/>
        </w:rPr>
        <w:t xml:space="preserve">: </w:t>
      </w:r>
    </w:p>
    <w:p w14:paraId="7D2D70A0" w14:textId="77777777" w:rsidR="00984EDC" w:rsidRPr="00C90A9E" w:rsidRDefault="00984EDC" w:rsidP="00E92162">
      <w:pPr>
        <w:tabs>
          <w:tab w:val="left" w:pos="1980"/>
        </w:tabs>
        <w:ind w:left="1980" w:hanging="1980"/>
        <w:contextualSpacing/>
        <w:rPr>
          <w:i/>
          <w:sz w:val="21"/>
          <w:szCs w:val="21"/>
        </w:rPr>
      </w:pPr>
    </w:p>
    <w:p w14:paraId="29B37782" w14:textId="4C69B17A" w:rsidR="00984EDC" w:rsidRPr="00C90A9E" w:rsidRDefault="00A35284" w:rsidP="00E92162">
      <w:pPr>
        <w:tabs>
          <w:tab w:val="left" w:pos="1980"/>
        </w:tabs>
        <w:ind w:left="1980" w:hanging="1980"/>
        <w:contextualSpacing/>
        <w:rPr>
          <w:sz w:val="21"/>
          <w:szCs w:val="21"/>
        </w:rPr>
      </w:pPr>
      <w:r>
        <w:rPr>
          <w:sz w:val="21"/>
          <w:szCs w:val="21"/>
        </w:rPr>
        <w:t>09/</w:t>
      </w:r>
      <w:r w:rsidR="00984EDC" w:rsidRPr="00C90A9E">
        <w:rPr>
          <w:sz w:val="21"/>
          <w:szCs w:val="21"/>
        </w:rPr>
        <w:t>18-</w:t>
      </w:r>
      <w:r>
        <w:rPr>
          <w:sz w:val="21"/>
          <w:szCs w:val="21"/>
        </w:rPr>
        <w:t>11/</w:t>
      </w:r>
      <w:r w:rsidR="00EB3012" w:rsidRPr="00C90A9E">
        <w:rPr>
          <w:sz w:val="21"/>
          <w:szCs w:val="21"/>
        </w:rPr>
        <w:t>20</w:t>
      </w:r>
      <w:r w:rsidR="00984EDC" w:rsidRPr="00C90A9E">
        <w:rPr>
          <w:sz w:val="21"/>
          <w:szCs w:val="21"/>
        </w:rPr>
        <w:tab/>
        <w:t xml:space="preserve">Assistant Professor, Department of Ophthalmology, </w:t>
      </w:r>
    </w:p>
    <w:p w14:paraId="5346B62A" w14:textId="5BF0778B" w:rsidR="00984EDC" w:rsidRPr="00C90A9E" w:rsidRDefault="00984EDC" w:rsidP="00E92162">
      <w:pPr>
        <w:tabs>
          <w:tab w:val="left" w:pos="1980"/>
        </w:tabs>
        <w:ind w:left="1980" w:hanging="1980"/>
        <w:contextualSpacing/>
        <w:rPr>
          <w:sz w:val="21"/>
          <w:szCs w:val="21"/>
        </w:rPr>
      </w:pPr>
      <w:r w:rsidRPr="00C90A9E">
        <w:rPr>
          <w:sz w:val="21"/>
          <w:szCs w:val="21"/>
        </w:rPr>
        <w:tab/>
        <w:t xml:space="preserve">Albany Medical Center, </w:t>
      </w:r>
      <w:r w:rsidRPr="00C90A9E">
        <w:rPr>
          <w:sz w:val="21"/>
          <w:szCs w:val="21"/>
        </w:rPr>
        <w:tab/>
      </w:r>
      <w:r w:rsidRPr="00C90A9E">
        <w:rPr>
          <w:sz w:val="21"/>
          <w:szCs w:val="21"/>
        </w:rPr>
        <w:tab/>
      </w:r>
      <w:r w:rsidRPr="00C90A9E">
        <w:rPr>
          <w:sz w:val="21"/>
          <w:szCs w:val="21"/>
        </w:rPr>
        <w:tab/>
      </w:r>
      <w:r w:rsidRPr="00C90A9E">
        <w:rPr>
          <w:sz w:val="21"/>
          <w:szCs w:val="21"/>
        </w:rPr>
        <w:tab/>
      </w:r>
      <w:r w:rsidRPr="00C90A9E">
        <w:rPr>
          <w:sz w:val="21"/>
          <w:szCs w:val="21"/>
        </w:rPr>
        <w:tab/>
      </w:r>
      <w:r w:rsidRPr="00C90A9E">
        <w:rPr>
          <w:sz w:val="21"/>
          <w:szCs w:val="21"/>
        </w:rPr>
        <w:tab/>
        <w:t>Albany, NY</w:t>
      </w:r>
    </w:p>
    <w:p w14:paraId="40EE6DD6" w14:textId="77777777" w:rsidR="006C3E36" w:rsidRPr="00C90A9E" w:rsidRDefault="006C3E36" w:rsidP="00E92162">
      <w:pPr>
        <w:tabs>
          <w:tab w:val="left" w:pos="1980"/>
        </w:tabs>
        <w:ind w:left="1980" w:hanging="1980"/>
        <w:contextualSpacing/>
        <w:rPr>
          <w:i/>
          <w:sz w:val="21"/>
          <w:szCs w:val="21"/>
        </w:rPr>
      </w:pPr>
    </w:p>
    <w:p w14:paraId="15F8778C" w14:textId="34429581" w:rsidR="006C3E36" w:rsidRPr="00C90A9E" w:rsidRDefault="00A35284" w:rsidP="00E92162">
      <w:pPr>
        <w:tabs>
          <w:tab w:val="left" w:pos="1980"/>
        </w:tabs>
        <w:ind w:left="1980" w:hanging="1980"/>
        <w:contextualSpacing/>
        <w:rPr>
          <w:sz w:val="21"/>
          <w:szCs w:val="21"/>
        </w:rPr>
      </w:pPr>
      <w:r>
        <w:rPr>
          <w:sz w:val="21"/>
          <w:szCs w:val="21"/>
        </w:rPr>
        <w:t>10/</w:t>
      </w:r>
      <w:r w:rsidR="006C3E36" w:rsidRPr="00C90A9E">
        <w:rPr>
          <w:sz w:val="21"/>
          <w:szCs w:val="21"/>
        </w:rPr>
        <w:t>16-</w:t>
      </w:r>
      <w:r>
        <w:rPr>
          <w:sz w:val="21"/>
          <w:szCs w:val="21"/>
        </w:rPr>
        <w:t>07/</w:t>
      </w:r>
      <w:r w:rsidR="006C3E36" w:rsidRPr="00C90A9E">
        <w:rPr>
          <w:sz w:val="21"/>
          <w:szCs w:val="21"/>
        </w:rPr>
        <w:t>17</w:t>
      </w:r>
      <w:r w:rsidR="006C3E36" w:rsidRPr="00C90A9E">
        <w:rPr>
          <w:sz w:val="21"/>
          <w:szCs w:val="21"/>
        </w:rPr>
        <w:tab/>
        <w:t>Clinical Instructor, Department of Ophthalmology</w:t>
      </w:r>
    </w:p>
    <w:p w14:paraId="60D9EF0F" w14:textId="763C192A" w:rsidR="006C3E36" w:rsidRPr="00C90A9E" w:rsidRDefault="00984EDC" w:rsidP="00E92162">
      <w:pPr>
        <w:tabs>
          <w:tab w:val="left" w:pos="1980"/>
        </w:tabs>
        <w:ind w:left="1980" w:hanging="1980"/>
        <w:contextualSpacing/>
        <w:rPr>
          <w:sz w:val="21"/>
          <w:szCs w:val="21"/>
        </w:rPr>
      </w:pPr>
      <w:r w:rsidRPr="00C90A9E">
        <w:rPr>
          <w:sz w:val="21"/>
          <w:szCs w:val="21"/>
        </w:rPr>
        <w:tab/>
        <w:t>University of Washington</w:t>
      </w:r>
      <w:r w:rsidRPr="00C90A9E">
        <w:rPr>
          <w:sz w:val="21"/>
          <w:szCs w:val="21"/>
        </w:rPr>
        <w:tab/>
      </w:r>
      <w:r w:rsidRPr="00C90A9E">
        <w:rPr>
          <w:sz w:val="21"/>
          <w:szCs w:val="21"/>
        </w:rPr>
        <w:tab/>
      </w:r>
      <w:r w:rsidRPr="00C90A9E">
        <w:rPr>
          <w:sz w:val="21"/>
          <w:szCs w:val="21"/>
        </w:rPr>
        <w:tab/>
      </w:r>
      <w:r w:rsidRPr="00C90A9E">
        <w:rPr>
          <w:sz w:val="21"/>
          <w:szCs w:val="21"/>
        </w:rPr>
        <w:tab/>
      </w:r>
      <w:r w:rsidRPr="00C90A9E">
        <w:rPr>
          <w:sz w:val="21"/>
          <w:szCs w:val="21"/>
        </w:rPr>
        <w:tab/>
      </w:r>
      <w:r w:rsidRPr="00C90A9E">
        <w:rPr>
          <w:sz w:val="21"/>
          <w:szCs w:val="21"/>
        </w:rPr>
        <w:tab/>
      </w:r>
      <w:r w:rsidR="006C3E36" w:rsidRPr="00C90A9E">
        <w:rPr>
          <w:sz w:val="21"/>
          <w:szCs w:val="21"/>
        </w:rPr>
        <w:t>Seattle, WA</w:t>
      </w:r>
    </w:p>
    <w:p w14:paraId="73491178" w14:textId="77777777" w:rsidR="006C3E36" w:rsidRPr="00C90A9E" w:rsidRDefault="006C3E36" w:rsidP="00E92162">
      <w:pPr>
        <w:tabs>
          <w:tab w:val="left" w:pos="1980"/>
        </w:tabs>
        <w:ind w:left="1980" w:hanging="1980"/>
        <w:contextualSpacing/>
        <w:rPr>
          <w:sz w:val="21"/>
          <w:szCs w:val="21"/>
        </w:rPr>
      </w:pPr>
    </w:p>
    <w:p w14:paraId="310D6924" w14:textId="77777777" w:rsidR="006C3E36" w:rsidRPr="00C90A9E" w:rsidRDefault="006C3E36" w:rsidP="00E92162">
      <w:pPr>
        <w:tabs>
          <w:tab w:val="left" w:pos="1980"/>
        </w:tabs>
        <w:ind w:left="1980" w:hanging="1980"/>
        <w:contextualSpacing/>
        <w:rPr>
          <w:sz w:val="21"/>
          <w:szCs w:val="21"/>
        </w:rPr>
      </w:pPr>
    </w:p>
    <w:p w14:paraId="637E1CCA" w14:textId="4BF0B87B" w:rsidR="00185A8E" w:rsidRPr="00C90A9E" w:rsidRDefault="00185A8E" w:rsidP="006C3E36">
      <w:pPr>
        <w:tabs>
          <w:tab w:val="left" w:pos="1980"/>
        </w:tabs>
        <w:ind w:left="1980" w:hanging="1980"/>
        <w:contextualSpacing/>
        <w:rPr>
          <w:rStyle w:val="IntenseReference"/>
          <w:b w:val="0"/>
          <w:bCs w:val="0"/>
          <w:smallCaps w:val="0"/>
          <w:color w:val="auto"/>
          <w:spacing w:val="0"/>
          <w:sz w:val="21"/>
          <w:szCs w:val="21"/>
          <w:u w:val="none"/>
        </w:rPr>
      </w:pPr>
    </w:p>
    <w:p w14:paraId="78236119" w14:textId="77777777" w:rsidR="00185A8E" w:rsidRPr="00C90A9E" w:rsidRDefault="00A42E3E" w:rsidP="00FE109A">
      <w:pPr>
        <w:pStyle w:val="BodyText"/>
        <w:tabs>
          <w:tab w:val="left" w:pos="540"/>
          <w:tab w:val="left" w:pos="827"/>
        </w:tabs>
        <w:kinsoku w:val="0"/>
        <w:overflowPunct w:val="0"/>
        <w:spacing w:line="360" w:lineRule="auto"/>
        <w:ind w:right="360"/>
        <w:rPr>
          <w:rStyle w:val="IntenseReference"/>
          <w:smallCaps w:val="0"/>
          <w:color w:val="auto"/>
          <w:sz w:val="21"/>
          <w:szCs w:val="21"/>
          <w:u w:val="none"/>
        </w:rPr>
      </w:pPr>
      <w:r w:rsidRPr="00C90A9E">
        <w:rPr>
          <w:rStyle w:val="IntenseReference"/>
          <w:smallCaps w:val="0"/>
          <w:color w:val="auto"/>
          <w:sz w:val="21"/>
          <w:szCs w:val="21"/>
          <w:u w:val="none"/>
        </w:rPr>
        <w:t>HOSPITAL POSITIONS HELD</w:t>
      </w:r>
      <w:r w:rsidR="000D5D33" w:rsidRPr="00C90A9E">
        <w:rPr>
          <w:rStyle w:val="IntenseReference"/>
          <w:smallCaps w:val="0"/>
          <w:color w:val="auto"/>
          <w:sz w:val="21"/>
          <w:szCs w:val="21"/>
          <w:u w:val="none"/>
        </w:rPr>
        <w:t xml:space="preserve">: </w:t>
      </w:r>
    </w:p>
    <w:p w14:paraId="3CF337C2" w14:textId="5453C8E2" w:rsidR="00984EDC" w:rsidRPr="00C90A9E" w:rsidRDefault="00C90A9E" w:rsidP="00FE109A">
      <w:pPr>
        <w:pStyle w:val="BodyText"/>
        <w:tabs>
          <w:tab w:val="left" w:pos="540"/>
          <w:tab w:val="left" w:pos="827"/>
        </w:tabs>
        <w:kinsoku w:val="0"/>
        <w:overflowPunct w:val="0"/>
        <w:spacing w:line="360" w:lineRule="auto"/>
        <w:ind w:right="360"/>
        <w:rPr>
          <w:rStyle w:val="IntenseReference"/>
          <w:b w:val="0"/>
          <w:smallCaps w:val="0"/>
          <w:color w:val="auto"/>
          <w:sz w:val="21"/>
          <w:szCs w:val="21"/>
          <w:u w:val="none"/>
        </w:rPr>
      </w:pPr>
      <w:r>
        <w:rPr>
          <w:rStyle w:val="IntenseReference"/>
          <w:b w:val="0"/>
          <w:smallCaps w:val="0"/>
          <w:color w:val="auto"/>
          <w:sz w:val="21"/>
          <w:szCs w:val="21"/>
          <w:u w:val="none"/>
        </w:rPr>
        <w:t>09/</w:t>
      </w:r>
      <w:r w:rsidR="00984EDC" w:rsidRPr="00C90A9E">
        <w:rPr>
          <w:rStyle w:val="IntenseReference"/>
          <w:b w:val="0"/>
          <w:smallCaps w:val="0"/>
          <w:color w:val="auto"/>
          <w:sz w:val="21"/>
          <w:szCs w:val="21"/>
          <w:u w:val="none"/>
        </w:rPr>
        <w:t>18-present</w:t>
      </w:r>
      <w:r w:rsidR="00984EDC" w:rsidRPr="00C90A9E">
        <w:rPr>
          <w:rStyle w:val="IntenseReference"/>
          <w:b w:val="0"/>
          <w:smallCaps w:val="0"/>
          <w:color w:val="auto"/>
          <w:sz w:val="21"/>
          <w:szCs w:val="21"/>
          <w:u w:val="none"/>
        </w:rPr>
        <w:tab/>
        <w:t xml:space="preserve">     Active medical staff</w:t>
      </w:r>
      <w:r w:rsidR="00984EDC" w:rsidRPr="00C90A9E">
        <w:rPr>
          <w:rStyle w:val="IntenseReference"/>
          <w:b w:val="0"/>
          <w:smallCaps w:val="0"/>
          <w:color w:val="auto"/>
          <w:sz w:val="21"/>
          <w:szCs w:val="21"/>
          <w:u w:val="none"/>
        </w:rPr>
        <w:tab/>
        <w:t>Albany Medical Center</w:t>
      </w:r>
      <w:r w:rsidR="00984EDC" w:rsidRPr="00C90A9E">
        <w:rPr>
          <w:rStyle w:val="IntenseReference"/>
          <w:b w:val="0"/>
          <w:smallCaps w:val="0"/>
          <w:color w:val="auto"/>
          <w:sz w:val="21"/>
          <w:szCs w:val="21"/>
          <w:u w:val="none"/>
        </w:rPr>
        <w:tab/>
        <w:t xml:space="preserve">         Albany, NY</w:t>
      </w:r>
    </w:p>
    <w:p w14:paraId="3326FBEB" w14:textId="523A8710" w:rsidR="00984EDC" w:rsidRPr="00C90A9E" w:rsidRDefault="00C90A9E" w:rsidP="00FE109A">
      <w:pPr>
        <w:pStyle w:val="BodyText"/>
        <w:tabs>
          <w:tab w:val="left" w:pos="540"/>
          <w:tab w:val="left" w:pos="827"/>
        </w:tabs>
        <w:kinsoku w:val="0"/>
        <w:overflowPunct w:val="0"/>
        <w:spacing w:line="360" w:lineRule="auto"/>
        <w:ind w:right="360"/>
        <w:rPr>
          <w:rStyle w:val="IntenseReference"/>
          <w:b w:val="0"/>
          <w:smallCaps w:val="0"/>
          <w:color w:val="auto"/>
          <w:sz w:val="21"/>
          <w:szCs w:val="21"/>
          <w:u w:val="none"/>
        </w:rPr>
      </w:pPr>
      <w:r>
        <w:rPr>
          <w:rStyle w:val="IntenseReference"/>
          <w:b w:val="0"/>
          <w:smallCaps w:val="0"/>
          <w:color w:val="auto"/>
          <w:sz w:val="21"/>
          <w:szCs w:val="21"/>
          <w:u w:val="none"/>
        </w:rPr>
        <w:t>09/18</w:t>
      </w:r>
      <w:r w:rsidR="00984EDC" w:rsidRPr="00C90A9E">
        <w:rPr>
          <w:rStyle w:val="IntenseReference"/>
          <w:b w:val="0"/>
          <w:smallCaps w:val="0"/>
          <w:color w:val="auto"/>
          <w:sz w:val="21"/>
          <w:szCs w:val="21"/>
          <w:u w:val="none"/>
        </w:rPr>
        <w:t>-</w:t>
      </w:r>
      <w:r w:rsidR="00A35284">
        <w:rPr>
          <w:rStyle w:val="IntenseReference"/>
          <w:b w:val="0"/>
          <w:smallCaps w:val="0"/>
          <w:color w:val="auto"/>
          <w:sz w:val="21"/>
          <w:szCs w:val="21"/>
          <w:u w:val="none"/>
        </w:rPr>
        <w:t>12/20</w:t>
      </w:r>
      <w:r w:rsidR="00984EDC" w:rsidRPr="00C90A9E">
        <w:rPr>
          <w:rStyle w:val="IntenseReference"/>
          <w:b w:val="0"/>
          <w:smallCaps w:val="0"/>
          <w:color w:val="auto"/>
          <w:sz w:val="21"/>
          <w:szCs w:val="21"/>
          <w:u w:val="none"/>
        </w:rPr>
        <w:tab/>
        <w:t xml:space="preserve">     Active medical staff</w:t>
      </w:r>
      <w:r w:rsidR="00984EDC" w:rsidRPr="00C90A9E">
        <w:rPr>
          <w:rStyle w:val="IntenseReference"/>
          <w:b w:val="0"/>
          <w:smallCaps w:val="0"/>
          <w:color w:val="auto"/>
          <w:sz w:val="21"/>
          <w:szCs w:val="21"/>
          <w:u w:val="none"/>
        </w:rPr>
        <w:tab/>
        <w:t>Albany St</w:t>
      </w:r>
      <w:r w:rsidR="00A35284">
        <w:rPr>
          <w:rStyle w:val="IntenseReference"/>
          <w:b w:val="0"/>
          <w:smallCaps w:val="0"/>
          <w:color w:val="auto"/>
          <w:sz w:val="21"/>
          <w:szCs w:val="21"/>
          <w:u w:val="none"/>
        </w:rPr>
        <w:t>r</w:t>
      </w:r>
      <w:r w:rsidR="00984EDC" w:rsidRPr="00C90A9E">
        <w:rPr>
          <w:rStyle w:val="IntenseReference"/>
          <w:b w:val="0"/>
          <w:smallCaps w:val="0"/>
          <w:color w:val="auto"/>
          <w:sz w:val="21"/>
          <w:szCs w:val="21"/>
          <w:u w:val="none"/>
        </w:rPr>
        <w:t>atton VA Medical Center  Albany, NY</w:t>
      </w:r>
    </w:p>
    <w:p w14:paraId="554E5E98" w14:textId="1098BED6" w:rsidR="006C3E36" w:rsidRPr="00C90A9E" w:rsidRDefault="00C90A9E" w:rsidP="00FE109A">
      <w:pPr>
        <w:pStyle w:val="BodyText"/>
        <w:tabs>
          <w:tab w:val="left" w:pos="540"/>
          <w:tab w:val="left" w:pos="827"/>
        </w:tabs>
        <w:kinsoku w:val="0"/>
        <w:overflowPunct w:val="0"/>
        <w:spacing w:line="360" w:lineRule="auto"/>
        <w:ind w:right="360"/>
        <w:rPr>
          <w:rStyle w:val="IntenseReference"/>
          <w:b w:val="0"/>
          <w:smallCaps w:val="0"/>
          <w:color w:val="auto"/>
          <w:sz w:val="21"/>
          <w:szCs w:val="21"/>
          <w:u w:val="none"/>
        </w:rPr>
      </w:pPr>
      <w:r>
        <w:rPr>
          <w:rStyle w:val="IntenseReference"/>
          <w:b w:val="0"/>
          <w:smallCaps w:val="0"/>
          <w:color w:val="auto"/>
          <w:sz w:val="21"/>
          <w:szCs w:val="21"/>
          <w:u w:val="none"/>
        </w:rPr>
        <w:t>10/16-07/17</w:t>
      </w:r>
      <w:r w:rsidR="006C3E36" w:rsidRPr="00C90A9E">
        <w:rPr>
          <w:rStyle w:val="IntenseReference"/>
          <w:b w:val="0"/>
          <w:smallCaps w:val="0"/>
          <w:color w:val="auto"/>
          <w:sz w:val="21"/>
          <w:szCs w:val="21"/>
          <w:u w:val="none"/>
        </w:rPr>
        <w:t xml:space="preserve">            Active medical staff</w:t>
      </w:r>
      <w:r w:rsidR="006C3E36" w:rsidRPr="00C90A9E">
        <w:rPr>
          <w:rStyle w:val="IntenseReference"/>
          <w:b w:val="0"/>
          <w:smallCaps w:val="0"/>
          <w:color w:val="auto"/>
          <w:sz w:val="21"/>
          <w:szCs w:val="21"/>
          <w:u w:val="none"/>
        </w:rPr>
        <w:tab/>
        <w:t>Harborview Medical Center</w:t>
      </w:r>
      <w:r w:rsidR="006C3E36" w:rsidRPr="00C90A9E">
        <w:rPr>
          <w:rStyle w:val="IntenseReference"/>
          <w:b w:val="0"/>
          <w:smallCaps w:val="0"/>
          <w:color w:val="auto"/>
          <w:sz w:val="21"/>
          <w:szCs w:val="21"/>
          <w:u w:val="none"/>
        </w:rPr>
        <w:tab/>
        <w:t xml:space="preserve">       </w:t>
      </w:r>
      <w:r w:rsidR="00984EDC" w:rsidRPr="00C90A9E">
        <w:rPr>
          <w:rStyle w:val="IntenseReference"/>
          <w:b w:val="0"/>
          <w:smallCaps w:val="0"/>
          <w:color w:val="auto"/>
          <w:sz w:val="21"/>
          <w:szCs w:val="21"/>
          <w:u w:val="none"/>
        </w:rPr>
        <w:t xml:space="preserve"> </w:t>
      </w:r>
      <w:r w:rsidR="006C3E36" w:rsidRPr="00C90A9E">
        <w:rPr>
          <w:rStyle w:val="IntenseReference"/>
          <w:b w:val="0"/>
          <w:smallCaps w:val="0"/>
          <w:color w:val="auto"/>
          <w:sz w:val="21"/>
          <w:szCs w:val="21"/>
          <w:u w:val="none"/>
        </w:rPr>
        <w:t xml:space="preserve"> Seattle, WA</w:t>
      </w:r>
    </w:p>
    <w:p w14:paraId="7045D22C" w14:textId="60B3120A" w:rsidR="006C3E36" w:rsidRPr="00C90A9E" w:rsidRDefault="00C90A9E" w:rsidP="00FE109A">
      <w:pPr>
        <w:pStyle w:val="BodyText"/>
        <w:tabs>
          <w:tab w:val="left" w:pos="540"/>
          <w:tab w:val="left" w:pos="827"/>
        </w:tabs>
        <w:kinsoku w:val="0"/>
        <w:overflowPunct w:val="0"/>
        <w:spacing w:line="360" w:lineRule="auto"/>
        <w:ind w:right="360"/>
        <w:rPr>
          <w:rStyle w:val="IntenseReference"/>
          <w:b w:val="0"/>
          <w:smallCaps w:val="0"/>
          <w:color w:val="auto"/>
          <w:sz w:val="21"/>
          <w:szCs w:val="21"/>
          <w:u w:val="none"/>
        </w:rPr>
      </w:pPr>
      <w:r>
        <w:rPr>
          <w:rStyle w:val="IntenseReference"/>
          <w:b w:val="0"/>
          <w:smallCaps w:val="0"/>
          <w:color w:val="auto"/>
          <w:sz w:val="21"/>
          <w:szCs w:val="21"/>
          <w:u w:val="none"/>
        </w:rPr>
        <w:t>10/16-07/17</w:t>
      </w:r>
      <w:r w:rsidRPr="00C90A9E">
        <w:rPr>
          <w:rStyle w:val="IntenseReference"/>
          <w:b w:val="0"/>
          <w:smallCaps w:val="0"/>
          <w:color w:val="auto"/>
          <w:sz w:val="21"/>
          <w:szCs w:val="21"/>
          <w:u w:val="none"/>
        </w:rPr>
        <w:t xml:space="preserve">            </w:t>
      </w:r>
      <w:r w:rsidR="006C3E36" w:rsidRPr="00C90A9E">
        <w:rPr>
          <w:rStyle w:val="IntenseReference"/>
          <w:b w:val="0"/>
          <w:smallCaps w:val="0"/>
          <w:color w:val="auto"/>
          <w:sz w:val="21"/>
          <w:szCs w:val="21"/>
          <w:u w:val="none"/>
        </w:rPr>
        <w:t>Active medical staff</w:t>
      </w:r>
      <w:r w:rsidR="006C3E36" w:rsidRPr="00C90A9E">
        <w:rPr>
          <w:rStyle w:val="IntenseReference"/>
          <w:b w:val="0"/>
          <w:smallCaps w:val="0"/>
          <w:color w:val="auto"/>
          <w:sz w:val="21"/>
          <w:szCs w:val="21"/>
          <w:u w:val="none"/>
        </w:rPr>
        <w:tab/>
        <w:t xml:space="preserve">University of Washington               </w:t>
      </w:r>
      <w:r w:rsidR="00984EDC" w:rsidRPr="00C90A9E">
        <w:rPr>
          <w:rStyle w:val="IntenseReference"/>
          <w:b w:val="0"/>
          <w:smallCaps w:val="0"/>
          <w:color w:val="auto"/>
          <w:sz w:val="21"/>
          <w:szCs w:val="21"/>
          <w:u w:val="none"/>
        </w:rPr>
        <w:t xml:space="preserve"> </w:t>
      </w:r>
      <w:r w:rsidR="006C3E36" w:rsidRPr="00C90A9E">
        <w:rPr>
          <w:rStyle w:val="IntenseReference"/>
          <w:b w:val="0"/>
          <w:smallCaps w:val="0"/>
          <w:color w:val="auto"/>
          <w:sz w:val="21"/>
          <w:szCs w:val="21"/>
          <w:u w:val="none"/>
        </w:rPr>
        <w:t xml:space="preserve"> Seattle, WA</w:t>
      </w:r>
    </w:p>
    <w:p w14:paraId="321B0E1C" w14:textId="1F714A80" w:rsidR="006C3E36" w:rsidRPr="00C90A9E" w:rsidRDefault="00C90A9E" w:rsidP="00FE109A">
      <w:pPr>
        <w:pStyle w:val="BodyText"/>
        <w:tabs>
          <w:tab w:val="left" w:pos="540"/>
          <w:tab w:val="left" w:pos="827"/>
        </w:tabs>
        <w:kinsoku w:val="0"/>
        <w:overflowPunct w:val="0"/>
        <w:spacing w:line="360" w:lineRule="auto"/>
        <w:ind w:right="360"/>
        <w:rPr>
          <w:rStyle w:val="IntenseReference"/>
          <w:b w:val="0"/>
          <w:smallCaps w:val="0"/>
          <w:color w:val="auto"/>
          <w:sz w:val="21"/>
          <w:szCs w:val="21"/>
          <w:u w:val="none"/>
        </w:rPr>
      </w:pPr>
      <w:r>
        <w:rPr>
          <w:rStyle w:val="IntenseReference"/>
          <w:b w:val="0"/>
          <w:smallCaps w:val="0"/>
          <w:color w:val="auto"/>
          <w:sz w:val="21"/>
          <w:szCs w:val="21"/>
          <w:u w:val="none"/>
        </w:rPr>
        <w:t>10/16-07/17</w:t>
      </w:r>
      <w:r w:rsidRPr="00C90A9E">
        <w:rPr>
          <w:rStyle w:val="IntenseReference"/>
          <w:b w:val="0"/>
          <w:smallCaps w:val="0"/>
          <w:color w:val="auto"/>
          <w:sz w:val="21"/>
          <w:szCs w:val="21"/>
          <w:u w:val="none"/>
        </w:rPr>
        <w:t xml:space="preserve">            </w:t>
      </w:r>
      <w:r w:rsidR="006C3E36" w:rsidRPr="00C90A9E">
        <w:rPr>
          <w:rStyle w:val="IntenseReference"/>
          <w:b w:val="0"/>
          <w:smallCaps w:val="0"/>
          <w:color w:val="auto"/>
          <w:sz w:val="21"/>
          <w:szCs w:val="21"/>
          <w:u w:val="none"/>
        </w:rPr>
        <w:t>Active medical staff            VA Puget Sound Healthcare Center</w:t>
      </w:r>
      <w:r w:rsidR="00984EDC" w:rsidRPr="00C90A9E">
        <w:rPr>
          <w:rStyle w:val="IntenseReference"/>
          <w:b w:val="0"/>
          <w:smallCaps w:val="0"/>
          <w:color w:val="auto"/>
          <w:sz w:val="21"/>
          <w:szCs w:val="21"/>
          <w:u w:val="none"/>
        </w:rPr>
        <w:t xml:space="preserve"> </w:t>
      </w:r>
      <w:r w:rsidR="006C3E36" w:rsidRPr="00C90A9E">
        <w:rPr>
          <w:rStyle w:val="IntenseReference"/>
          <w:b w:val="0"/>
          <w:smallCaps w:val="0"/>
          <w:color w:val="auto"/>
          <w:sz w:val="21"/>
          <w:szCs w:val="21"/>
          <w:u w:val="none"/>
        </w:rPr>
        <w:t xml:space="preserve"> Seattle, WA</w:t>
      </w:r>
    </w:p>
    <w:tbl>
      <w:tblPr>
        <w:tblW w:w="10170" w:type="dxa"/>
        <w:tblInd w:w="18" w:type="dxa"/>
        <w:tblLayout w:type="fixed"/>
        <w:tblLook w:val="0000" w:firstRow="0" w:lastRow="0" w:firstColumn="0" w:lastColumn="0" w:noHBand="0" w:noVBand="0"/>
      </w:tblPr>
      <w:tblGrid>
        <w:gridCol w:w="1800"/>
        <w:gridCol w:w="2610"/>
        <w:gridCol w:w="5760"/>
      </w:tblGrid>
      <w:tr w:rsidR="00185A8E" w:rsidRPr="00C90A9E" w14:paraId="38694D08" w14:textId="77777777" w:rsidTr="00675293">
        <w:trPr>
          <w:cantSplit/>
          <w:trHeight w:val="360"/>
        </w:trPr>
        <w:tc>
          <w:tcPr>
            <w:tcW w:w="1800" w:type="dxa"/>
          </w:tcPr>
          <w:p w14:paraId="0050F59F" w14:textId="381CD152" w:rsidR="00185A8E" w:rsidRPr="00C90A9E" w:rsidRDefault="00C90A9E" w:rsidP="008312FA">
            <w:pPr>
              <w:keepNext/>
              <w:tabs>
                <w:tab w:val="left" w:pos="1980"/>
              </w:tabs>
              <w:ind w:left="1980" w:right="-450" w:hanging="1980"/>
              <w:contextualSpacing/>
              <w:rPr>
                <w:noProof/>
                <w:sz w:val="21"/>
                <w:szCs w:val="21"/>
              </w:rPr>
            </w:pPr>
            <w:r>
              <w:rPr>
                <w:noProof/>
                <w:sz w:val="21"/>
                <w:szCs w:val="21"/>
              </w:rPr>
              <w:t>07/</w:t>
            </w:r>
            <w:r w:rsidR="0096753B" w:rsidRPr="00C90A9E">
              <w:rPr>
                <w:noProof/>
                <w:sz w:val="21"/>
                <w:szCs w:val="21"/>
              </w:rPr>
              <w:t>15</w:t>
            </w:r>
            <w:r w:rsidR="006C3E36" w:rsidRPr="00C90A9E">
              <w:rPr>
                <w:noProof/>
                <w:sz w:val="21"/>
                <w:szCs w:val="21"/>
              </w:rPr>
              <w:t>-</w:t>
            </w:r>
            <w:r>
              <w:rPr>
                <w:noProof/>
                <w:sz w:val="21"/>
                <w:szCs w:val="21"/>
              </w:rPr>
              <w:t>07/</w:t>
            </w:r>
            <w:r w:rsidR="006C3E36" w:rsidRPr="00C90A9E">
              <w:rPr>
                <w:noProof/>
                <w:sz w:val="21"/>
                <w:szCs w:val="21"/>
              </w:rPr>
              <w:t>17</w:t>
            </w:r>
          </w:p>
        </w:tc>
        <w:tc>
          <w:tcPr>
            <w:tcW w:w="2610" w:type="dxa"/>
          </w:tcPr>
          <w:p w14:paraId="3CEB79DA" w14:textId="564B9F32" w:rsidR="00185A8E" w:rsidRPr="00C90A9E" w:rsidRDefault="006C3E36" w:rsidP="008312FA">
            <w:pPr>
              <w:keepNext/>
              <w:tabs>
                <w:tab w:val="left" w:pos="1980"/>
              </w:tabs>
              <w:ind w:left="-108" w:right="-450"/>
              <w:contextualSpacing/>
              <w:rPr>
                <w:noProof/>
                <w:sz w:val="21"/>
                <w:szCs w:val="21"/>
              </w:rPr>
            </w:pPr>
            <w:r w:rsidRPr="00C90A9E">
              <w:rPr>
                <w:noProof/>
                <w:sz w:val="21"/>
                <w:szCs w:val="21"/>
              </w:rPr>
              <w:t>Active medical staff</w:t>
            </w:r>
          </w:p>
        </w:tc>
        <w:tc>
          <w:tcPr>
            <w:tcW w:w="5760" w:type="dxa"/>
          </w:tcPr>
          <w:p w14:paraId="30AE76AA" w14:textId="77777777" w:rsidR="00675293" w:rsidRPr="00C90A9E" w:rsidRDefault="00675293" w:rsidP="00181828">
            <w:pPr>
              <w:keepNext/>
              <w:tabs>
                <w:tab w:val="left" w:pos="1980"/>
              </w:tabs>
              <w:ind w:left="-108" w:right="-450"/>
              <w:contextualSpacing/>
              <w:rPr>
                <w:noProof/>
                <w:sz w:val="21"/>
                <w:szCs w:val="21"/>
              </w:rPr>
            </w:pPr>
            <w:r w:rsidRPr="00C90A9E">
              <w:rPr>
                <w:noProof/>
                <w:sz w:val="21"/>
                <w:szCs w:val="21"/>
              </w:rPr>
              <w:t xml:space="preserve">Department of </w:t>
            </w:r>
            <w:r w:rsidR="00185A8E" w:rsidRPr="00C90A9E">
              <w:rPr>
                <w:noProof/>
                <w:sz w:val="21"/>
                <w:szCs w:val="21"/>
              </w:rPr>
              <w:t>Ophthalmology</w:t>
            </w:r>
          </w:p>
          <w:p w14:paraId="79AC3EAF" w14:textId="3CE35768" w:rsidR="00E874D0" w:rsidRPr="00C90A9E" w:rsidRDefault="0096753B" w:rsidP="0096753B">
            <w:pPr>
              <w:keepNext/>
              <w:tabs>
                <w:tab w:val="left" w:pos="1980"/>
              </w:tabs>
              <w:ind w:left="-108" w:right="-450"/>
              <w:contextualSpacing/>
              <w:rPr>
                <w:noProof/>
                <w:sz w:val="21"/>
                <w:szCs w:val="21"/>
              </w:rPr>
            </w:pPr>
            <w:r w:rsidRPr="00C90A9E">
              <w:rPr>
                <w:noProof/>
                <w:sz w:val="21"/>
                <w:szCs w:val="21"/>
              </w:rPr>
              <w:t>Overlake</w:t>
            </w:r>
            <w:r w:rsidR="00181828" w:rsidRPr="00C90A9E">
              <w:rPr>
                <w:noProof/>
                <w:sz w:val="21"/>
                <w:szCs w:val="21"/>
              </w:rPr>
              <w:t xml:space="preserve"> Hospital</w:t>
            </w:r>
            <w:r w:rsidR="00675293" w:rsidRPr="00C90A9E">
              <w:rPr>
                <w:noProof/>
                <w:sz w:val="21"/>
                <w:szCs w:val="21"/>
              </w:rPr>
              <w:t xml:space="preserve">                               </w:t>
            </w:r>
            <w:r w:rsidR="00984EDC" w:rsidRPr="00C90A9E">
              <w:rPr>
                <w:noProof/>
                <w:sz w:val="21"/>
                <w:szCs w:val="21"/>
              </w:rPr>
              <w:t xml:space="preserve"> </w:t>
            </w:r>
            <w:r w:rsidR="00675293" w:rsidRPr="00C90A9E">
              <w:rPr>
                <w:noProof/>
                <w:sz w:val="21"/>
                <w:szCs w:val="21"/>
              </w:rPr>
              <w:t xml:space="preserve"> </w:t>
            </w:r>
            <w:r w:rsidRPr="00C90A9E">
              <w:rPr>
                <w:noProof/>
                <w:sz w:val="21"/>
                <w:szCs w:val="21"/>
              </w:rPr>
              <w:t>Bellevue</w:t>
            </w:r>
            <w:r w:rsidR="00675293" w:rsidRPr="00C90A9E">
              <w:rPr>
                <w:noProof/>
                <w:sz w:val="21"/>
                <w:szCs w:val="21"/>
              </w:rPr>
              <w:t>, WA</w:t>
            </w:r>
          </w:p>
          <w:p w14:paraId="300B3126" w14:textId="77777777" w:rsidR="006C3E36" w:rsidRPr="00C90A9E" w:rsidRDefault="006C3E36" w:rsidP="0096753B">
            <w:pPr>
              <w:keepNext/>
              <w:tabs>
                <w:tab w:val="left" w:pos="1980"/>
              </w:tabs>
              <w:ind w:left="-108" w:right="-450"/>
              <w:contextualSpacing/>
              <w:rPr>
                <w:noProof/>
                <w:sz w:val="21"/>
                <w:szCs w:val="21"/>
              </w:rPr>
            </w:pPr>
          </w:p>
        </w:tc>
      </w:tr>
    </w:tbl>
    <w:p w14:paraId="0A474F66" w14:textId="3D42611B" w:rsidR="00185A8E" w:rsidRPr="00C90A9E" w:rsidRDefault="00181828" w:rsidP="006C3E36">
      <w:pPr>
        <w:spacing w:after="200" w:line="276" w:lineRule="auto"/>
        <w:rPr>
          <w:b/>
          <w:sz w:val="21"/>
          <w:szCs w:val="21"/>
        </w:rPr>
      </w:pPr>
      <w:r w:rsidRPr="00C90A9E">
        <w:rPr>
          <w:b/>
          <w:sz w:val="21"/>
          <w:szCs w:val="21"/>
        </w:rPr>
        <w:t>HONORS AND AWARDS:</w:t>
      </w:r>
    </w:p>
    <w:p w14:paraId="6CBDAA48" w14:textId="1FBD52E6" w:rsidR="00FE109A" w:rsidRPr="00C90A9E" w:rsidRDefault="00A67795" w:rsidP="00FE109A">
      <w:pPr>
        <w:spacing w:line="276" w:lineRule="auto"/>
        <w:ind w:left="2880" w:hanging="2880"/>
        <w:rPr>
          <w:rStyle w:val="IntenseReference"/>
          <w:b w:val="0"/>
          <w:bCs w:val="0"/>
          <w:smallCaps w:val="0"/>
          <w:color w:val="auto"/>
          <w:spacing w:val="0"/>
          <w:sz w:val="21"/>
          <w:szCs w:val="21"/>
          <w:u w:val="none"/>
        </w:rPr>
      </w:pPr>
      <w:r w:rsidRPr="00C90A9E">
        <w:rPr>
          <w:rStyle w:val="IntenseReference"/>
          <w:b w:val="0"/>
          <w:bCs w:val="0"/>
          <w:smallCaps w:val="0"/>
          <w:color w:val="auto"/>
          <w:spacing w:val="0"/>
          <w:sz w:val="21"/>
          <w:szCs w:val="21"/>
          <w:u w:val="none"/>
        </w:rPr>
        <w:t xml:space="preserve">2017                      Doctor of the Month, April </w:t>
      </w:r>
      <w:r w:rsidRPr="00C90A9E">
        <w:rPr>
          <w:rStyle w:val="IntenseReference"/>
          <w:b w:val="0"/>
          <w:bCs w:val="0"/>
          <w:smallCaps w:val="0"/>
          <w:color w:val="auto"/>
          <w:spacing w:val="0"/>
          <w:sz w:val="21"/>
          <w:szCs w:val="21"/>
          <w:u w:val="none"/>
        </w:rPr>
        <w:tab/>
      </w:r>
      <w:r w:rsidRPr="00C90A9E">
        <w:rPr>
          <w:rStyle w:val="IntenseReference"/>
          <w:b w:val="0"/>
          <w:bCs w:val="0"/>
          <w:smallCaps w:val="0"/>
          <w:color w:val="auto"/>
          <w:spacing w:val="0"/>
          <w:sz w:val="21"/>
          <w:szCs w:val="21"/>
          <w:u w:val="none"/>
        </w:rPr>
        <w:tab/>
      </w:r>
      <w:r w:rsidRPr="00C90A9E">
        <w:rPr>
          <w:rStyle w:val="IntenseReference"/>
          <w:b w:val="0"/>
          <w:bCs w:val="0"/>
          <w:smallCaps w:val="0"/>
          <w:color w:val="auto"/>
          <w:spacing w:val="0"/>
          <w:sz w:val="21"/>
          <w:szCs w:val="21"/>
          <w:u w:val="none"/>
        </w:rPr>
        <w:tab/>
        <w:t xml:space="preserve">       Emergency Physicians at Overlake </w:t>
      </w:r>
    </w:p>
    <w:p w14:paraId="5964DE27" w14:textId="77777777" w:rsidR="00A67795" w:rsidRPr="00C90A9E" w:rsidRDefault="00A67795" w:rsidP="00FE109A">
      <w:pPr>
        <w:spacing w:line="276" w:lineRule="auto"/>
        <w:ind w:left="2880" w:hanging="2880"/>
        <w:rPr>
          <w:rStyle w:val="IntenseReference"/>
          <w:b w:val="0"/>
          <w:bCs w:val="0"/>
          <w:smallCaps w:val="0"/>
          <w:color w:val="auto"/>
          <w:spacing w:val="0"/>
          <w:sz w:val="21"/>
          <w:szCs w:val="21"/>
          <w:u w:val="none"/>
        </w:rPr>
      </w:pPr>
    </w:p>
    <w:tbl>
      <w:tblPr>
        <w:tblW w:w="10170" w:type="dxa"/>
        <w:tblInd w:w="18" w:type="dxa"/>
        <w:tblLayout w:type="fixed"/>
        <w:tblLook w:val="0000" w:firstRow="0" w:lastRow="0" w:firstColumn="0" w:lastColumn="0" w:noHBand="0" w:noVBand="0"/>
      </w:tblPr>
      <w:tblGrid>
        <w:gridCol w:w="1620"/>
        <w:gridCol w:w="4500"/>
        <w:gridCol w:w="4050"/>
      </w:tblGrid>
      <w:tr w:rsidR="004E0684" w:rsidRPr="00C90A9E" w14:paraId="60590A75" w14:textId="77777777" w:rsidTr="00762BBF">
        <w:trPr>
          <w:trHeight w:val="288"/>
        </w:trPr>
        <w:tc>
          <w:tcPr>
            <w:tcW w:w="1620" w:type="dxa"/>
          </w:tcPr>
          <w:p w14:paraId="433A8F22" w14:textId="77777777" w:rsidR="00185A8E" w:rsidRPr="00C90A9E" w:rsidRDefault="00181828" w:rsidP="00FE109A">
            <w:pPr>
              <w:keepNext/>
              <w:tabs>
                <w:tab w:val="left" w:pos="1980"/>
              </w:tabs>
              <w:spacing w:line="276" w:lineRule="auto"/>
              <w:ind w:left="1980" w:right="-450" w:hanging="1980"/>
              <w:contextualSpacing/>
              <w:rPr>
                <w:noProof/>
                <w:sz w:val="21"/>
                <w:szCs w:val="21"/>
              </w:rPr>
            </w:pPr>
            <w:r w:rsidRPr="00C90A9E">
              <w:rPr>
                <w:noProof/>
                <w:sz w:val="21"/>
                <w:szCs w:val="21"/>
              </w:rPr>
              <w:lastRenderedPageBreak/>
              <w:t>2015</w:t>
            </w:r>
          </w:p>
        </w:tc>
        <w:tc>
          <w:tcPr>
            <w:tcW w:w="4500" w:type="dxa"/>
          </w:tcPr>
          <w:p w14:paraId="3891D24F" w14:textId="77777777" w:rsidR="00F053AD" w:rsidRPr="00C90A9E" w:rsidRDefault="00B513D9" w:rsidP="00FE109A">
            <w:pPr>
              <w:keepNext/>
              <w:tabs>
                <w:tab w:val="left" w:pos="1980"/>
              </w:tabs>
              <w:spacing w:line="276" w:lineRule="auto"/>
              <w:ind w:right="-450"/>
              <w:contextualSpacing/>
              <w:rPr>
                <w:sz w:val="21"/>
                <w:szCs w:val="21"/>
              </w:rPr>
            </w:pPr>
            <w:r w:rsidRPr="00C90A9E">
              <w:rPr>
                <w:sz w:val="21"/>
                <w:szCs w:val="21"/>
              </w:rPr>
              <w:t>Best Grand Rounds Quiz S</w:t>
            </w:r>
            <w:r w:rsidR="003F71C2" w:rsidRPr="00C90A9E">
              <w:rPr>
                <w:sz w:val="21"/>
                <w:szCs w:val="21"/>
              </w:rPr>
              <w:t>core</w:t>
            </w:r>
          </w:p>
          <w:p w14:paraId="4D3DFB10" w14:textId="77777777" w:rsidR="00762BBF" w:rsidRPr="00C90A9E" w:rsidRDefault="00762BBF" w:rsidP="00FE109A">
            <w:pPr>
              <w:keepNext/>
              <w:tabs>
                <w:tab w:val="left" w:pos="1980"/>
              </w:tabs>
              <w:spacing w:line="276" w:lineRule="auto"/>
              <w:ind w:right="-450"/>
              <w:contextualSpacing/>
              <w:rPr>
                <w:sz w:val="21"/>
                <w:szCs w:val="21"/>
              </w:rPr>
            </w:pPr>
          </w:p>
        </w:tc>
        <w:tc>
          <w:tcPr>
            <w:tcW w:w="4050" w:type="dxa"/>
          </w:tcPr>
          <w:p w14:paraId="5DD570E6" w14:textId="77777777" w:rsidR="00185A8E" w:rsidRPr="00C90A9E" w:rsidRDefault="00BC27DD" w:rsidP="00762BBF">
            <w:pPr>
              <w:keepNext/>
              <w:spacing w:line="276" w:lineRule="auto"/>
              <w:ind w:right="-450"/>
              <w:contextualSpacing/>
              <w:rPr>
                <w:noProof/>
                <w:sz w:val="21"/>
                <w:szCs w:val="21"/>
              </w:rPr>
            </w:pPr>
            <w:r w:rsidRPr="00C90A9E">
              <w:rPr>
                <w:sz w:val="21"/>
                <w:szCs w:val="21"/>
              </w:rPr>
              <w:t>Cole Eye Institute</w:t>
            </w:r>
          </w:p>
        </w:tc>
      </w:tr>
      <w:tr w:rsidR="004E0684" w:rsidRPr="00C90A9E" w14:paraId="3CC40B30" w14:textId="77777777" w:rsidTr="00762BBF">
        <w:trPr>
          <w:trHeight w:val="288"/>
        </w:trPr>
        <w:tc>
          <w:tcPr>
            <w:tcW w:w="1620" w:type="dxa"/>
          </w:tcPr>
          <w:p w14:paraId="52F321B7" w14:textId="77777777" w:rsidR="00181828" w:rsidRPr="00C90A9E" w:rsidRDefault="00BC27DD" w:rsidP="008312FA">
            <w:pPr>
              <w:keepNext/>
              <w:tabs>
                <w:tab w:val="left" w:pos="1980"/>
              </w:tabs>
              <w:ind w:left="1980" w:right="-450" w:hanging="1980"/>
              <w:contextualSpacing/>
              <w:rPr>
                <w:noProof/>
                <w:sz w:val="21"/>
                <w:szCs w:val="21"/>
              </w:rPr>
            </w:pPr>
            <w:r w:rsidRPr="00C90A9E">
              <w:rPr>
                <w:noProof/>
                <w:sz w:val="21"/>
                <w:szCs w:val="21"/>
              </w:rPr>
              <w:t>2011</w:t>
            </w:r>
          </w:p>
        </w:tc>
        <w:tc>
          <w:tcPr>
            <w:tcW w:w="4500" w:type="dxa"/>
          </w:tcPr>
          <w:p w14:paraId="546142F2" w14:textId="77777777" w:rsidR="00F053AD" w:rsidRPr="00C90A9E" w:rsidRDefault="00181828" w:rsidP="001821EE">
            <w:pPr>
              <w:rPr>
                <w:sz w:val="21"/>
                <w:szCs w:val="21"/>
              </w:rPr>
            </w:pPr>
            <w:r w:rsidRPr="00C90A9E">
              <w:rPr>
                <w:sz w:val="21"/>
                <w:szCs w:val="21"/>
              </w:rPr>
              <w:t>Student Research Forum Award</w:t>
            </w:r>
          </w:p>
          <w:p w14:paraId="3252131C" w14:textId="77777777" w:rsidR="00762BBF" w:rsidRPr="00C90A9E" w:rsidRDefault="00762BBF" w:rsidP="001821EE">
            <w:pPr>
              <w:rPr>
                <w:sz w:val="21"/>
                <w:szCs w:val="21"/>
              </w:rPr>
            </w:pPr>
          </w:p>
        </w:tc>
        <w:tc>
          <w:tcPr>
            <w:tcW w:w="4050" w:type="dxa"/>
          </w:tcPr>
          <w:p w14:paraId="11B3E0CE" w14:textId="77777777" w:rsidR="00181828" w:rsidRPr="00C90A9E" w:rsidRDefault="00181828" w:rsidP="00762BBF">
            <w:pPr>
              <w:keepNext/>
              <w:ind w:right="-450"/>
              <w:contextualSpacing/>
              <w:rPr>
                <w:noProof/>
                <w:sz w:val="21"/>
                <w:szCs w:val="21"/>
              </w:rPr>
            </w:pPr>
            <w:r w:rsidRPr="00C90A9E">
              <w:rPr>
                <w:noProof/>
                <w:sz w:val="21"/>
                <w:szCs w:val="21"/>
              </w:rPr>
              <w:t xml:space="preserve"> </w:t>
            </w:r>
            <w:r w:rsidR="001821EE" w:rsidRPr="00C90A9E">
              <w:rPr>
                <w:sz w:val="21"/>
                <w:szCs w:val="21"/>
              </w:rPr>
              <w:t>Saint Louis University School of Medicine</w:t>
            </w:r>
          </w:p>
        </w:tc>
      </w:tr>
      <w:tr w:rsidR="004E0684" w:rsidRPr="00C90A9E" w14:paraId="124FE557" w14:textId="77777777" w:rsidTr="00762BBF">
        <w:trPr>
          <w:trHeight w:val="288"/>
        </w:trPr>
        <w:tc>
          <w:tcPr>
            <w:tcW w:w="1620" w:type="dxa"/>
          </w:tcPr>
          <w:p w14:paraId="47EE0DCC" w14:textId="77777777" w:rsidR="00181828" w:rsidRPr="00C90A9E" w:rsidRDefault="00BC27DD" w:rsidP="008312FA">
            <w:pPr>
              <w:keepNext/>
              <w:tabs>
                <w:tab w:val="left" w:pos="1980"/>
              </w:tabs>
              <w:ind w:left="1980" w:right="-450" w:hanging="1980"/>
              <w:contextualSpacing/>
              <w:rPr>
                <w:noProof/>
                <w:sz w:val="21"/>
                <w:szCs w:val="21"/>
              </w:rPr>
            </w:pPr>
            <w:r w:rsidRPr="00C90A9E">
              <w:rPr>
                <w:noProof/>
                <w:sz w:val="21"/>
                <w:szCs w:val="21"/>
              </w:rPr>
              <w:t>2011</w:t>
            </w:r>
          </w:p>
        </w:tc>
        <w:tc>
          <w:tcPr>
            <w:tcW w:w="4500" w:type="dxa"/>
          </w:tcPr>
          <w:p w14:paraId="12943164" w14:textId="77777777" w:rsidR="00B513D9" w:rsidRPr="00C90A9E" w:rsidRDefault="00181828" w:rsidP="001821EE">
            <w:pPr>
              <w:rPr>
                <w:sz w:val="21"/>
                <w:szCs w:val="21"/>
              </w:rPr>
            </w:pPr>
            <w:r w:rsidRPr="00C90A9E">
              <w:rPr>
                <w:sz w:val="21"/>
                <w:szCs w:val="21"/>
              </w:rPr>
              <w:t xml:space="preserve">Missouri State </w:t>
            </w:r>
          </w:p>
          <w:p w14:paraId="5A377A7B" w14:textId="77777777" w:rsidR="00F053AD" w:rsidRPr="00C90A9E" w:rsidRDefault="00181828" w:rsidP="001821EE">
            <w:pPr>
              <w:rPr>
                <w:sz w:val="21"/>
                <w:szCs w:val="21"/>
              </w:rPr>
            </w:pPr>
            <w:r w:rsidRPr="00C90A9E">
              <w:rPr>
                <w:sz w:val="21"/>
                <w:szCs w:val="21"/>
              </w:rPr>
              <w:t>Medical Association Award</w:t>
            </w:r>
          </w:p>
          <w:p w14:paraId="1D62A085" w14:textId="77777777" w:rsidR="00762BBF" w:rsidRPr="00C90A9E" w:rsidRDefault="00762BBF" w:rsidP="001821EE">
            <w:pPr>
              <w:rPr>
                <w:sz w:val="21"/>
                <w:szCs w:val="21"/>
              </w:rPr>
            </w:pPr>
          </w:p>
        </w:tc>
        <w:tc>
          <w:tcPr>
            <w:tcW w:w="4050" w:type="dxa"/>
          </w:tcPr>
          <w:p w14:paraId="6BB4CE01" w14:textId="77777777" w:rsidR="00181828" w:rsidRPr="00C90A9E" w:rsidRDefault="00181828" w:rsidP="00762BBF">
            <w:pPr>
              <w:keepNext/>
              <w:ind w:right="-450"/>
              <w:contextualSpacing/>
              <w:rPr>
                <w:noProof/>
                <w:sz w:val="21"/>
                <w:szCs w:val="21"/>
              </w:rPr>
            </w:pPr>
            <w:r w:rsidRPr="00C90A9E">
              <w:rPr>
                <w:noProof/>
                <w:sz w:val="21"/>
                <w:szCs w:val="21"/>
              </w:rPr>
              <w:t xml:space="preserve"> </w:t>
            </w:r>
            <w:r w:rsidR="001821EE" w:rsidRPr="00C90A9E">
              <w:rPr>
                <w:sz w:val="21"/>
                <w:szCs w:val="21"/>
              </w:rPr>
              <w:t>Saint Louis University School of Medicine</w:t>
            </w:r>
          </w:p>
        </w:tc>
      </w:tr>
      <w:tr w:rsidR="004E0684" w:rsidRPr="00C90A9E" w14:paraId="653D2345" w14:textId="77777777" w:rsidTr="00762BBF">
        <w:trPr>
          <w:trHeight w:val="288"/>
        </w:trPr>
        <w:tc>
          <w:tcPr>
            <w:tcW w:w="1620" w:type="dxa"/>
          </w:tcPr>
          <w:p w14:paraId="1E1E0084" w14:textId="77777777" w:rsidR="00181828" w:rsidRPr="00C90A9E" w:rsidRDefault="00BC27DD" w:rsidP="008312FA">
            <w:pPr>
              <w:keepNext/>
              <w:tabs>
                <w:tab w:val="left" w:pos="1980"/>
              </w:tabs>
              <w:ind w:left="1980" w:right="-450" w:hanging="1980"/>
              <w:contextualSpacing/>
              <w:rPr>
                <w:noProof/>
                <w:sz w:val="21"/>
                <w:szCs w:val="21"/>
              </w:rPr>
            </w:pPr>
            <w:r w:rsidRPr="00C90A9E">
              <w:rPr>
                <w:noProof/>
                <w:sz w:val="21"/>
                <w:szCs w:val="21"/>
              </w:rPr>
              <w:t>2011</w:t>
            </w:r>
          </w:p>
        </w:tc>
        <w:tc>
          <w:tcPr>
            <w:tcW w:w="4500" w:type="dxa"/>
          </w:tcPr>
          <w:p w14:paraId="00068D7E" w14:textId="77777777" w:rsidR="00F053AD" w:rsidRPr="00C90A9E" w:rsidRDefault="00181828" w:rsidP="001821EE">
            <w:pPr>
              <w:rPr>
                <w:sz w:val="21"/>
                <w:szCs w:val="21"/>
              </w:rPr>
            </w:pPr>
            <w:r w:rsidRPr="00C90A9E">
              <w:rPr>
                <w:sz w:val="21"/>
                <w:szCs w:val="21"/>
              </w:rPr>
              <w:t>Merck Book Award</w:t>
            </w:r>
          </w:p>
          <w:p w14:paraId="166EBD78" w14:textId="77777777" w:rsidR="00762BBF" w:rsidRPr="00C90A9E" w:rsidRDefault="00762BBF" w:rsidP="001821EE">
            <w:pPr>
              <w:rPr>
                <w:sz w:val="21"/>
                <w:szCs w:val="21"/>
              </w:rPr>
            </w:pPr>
          </w:p>
        </w:tc>
        <w:tc>
          <w:tcPr>
            <w:tcW w:w="4050" w:type="dxa"/>
          </w:tcPr>
          <w:p w14:paraId="31675BE5" w14:textId="77777777" w:rsidR="00181828" w:rsidRPr="00C90A9E" w:rsidRDefault="00181828" w:rsidP="00762BBF">
            <w:pPr>
              <w:keepNext/>
              <w:ind w:right="-450"/>
              <w:contextualSpacing/>
              <w:rPr>
                <w:noProof/>
                <w:sz w:val="21"/>
                <w:szCs w:val="21"/>
              </w:rPr>
            </w:pPr>
            <w:r w:rsidRPr="00C90A9E">
              <w:rPr>
                <w:noProof/>
                <w:sz w:val="21"/>
                <w:szCs w:val="21"/>
              </w:rPr>
              <w:t xml:space="preserve"> </w:t>
            </w:r>
            <w:r w:rsidR="001821EE" w:rsidRPr="00C90A9E">
              <w:rPr>
                <w:sz w:val="21"/>
                <w:szCs w:val="21"/>
              </w:rPr>
              <w:t>Saint Louis University School of Medicine</w:t>
            </w:r>
          </w:p>
        </w:tc>
      </w:tr>
      <w:tr w:rsidR="004E0684" w:rsidRPr="00C90A9E" w14:paraId="1E1A75E4" w14:textId="77777777" w:rsidTr="00762BBF">
        <w:trPr>
          <w:trHeight w:val="288"/>
        </w:trPr>
        <w:tc>
          <w:tcPr>
            <w:tcW w:w="1620" w:type="dxa"/>
          </w:tcPr>
          <w:p w14:paraId="757EF5D7" w14:textId="77777777" w:rsidR="00181828" w:rsidRPr="00C90A9E" w:rsidRDefault="00BC27DD" w:rsidP="008312FA">
            <w:pPr>
              <w:keepNext/>
              <w:tabs>
                <w:tab w:val="left" w:pos="1980"/>
              </w:tabs>
              <w:ind w:left="1980" w:right="-450" w:hanging="1980"/>
              <w:contextualSpacing/>
              <w:rPr>
                <w:noProof/>
                <w:sz w:val="21"/>
                <w:szCs w:val="21"/>
              </w:rPr>
            </w:pPr>
            <w:r w:rsidRPr="00C90A9E">
              <w:rPr>
                <w:noProof/>
                <w:sz w:val="21"/>
                <w:szCs w:val="21"/>
              </w:rPr>
              <w:t>2011</w:t>
            </w:r>
          </w:p>
        </w:tc>
        <w:tc>
          <w:tcPr>
            <w:tcW w:w="4500" w:type="dxa"/>
          </w:tcPr>
          <w:p w14:paraId="22AA28E7" w14:textId="77777777" w:rsidR="00181828" w:rsidRPr="00C90A9E" w:rsidRDefault="00181828" w:rsidP="001821EE">
            <w:pPr>
              <w:rPr>
                <w:sz w:val="21"/>
                <w:szCs w:val="21"/>
              </w:rPr>
            </w:pPr>
            <w:r w:rsidRPr="00C90A9E">
              <w:rPr>
                <w:sz w:val="21"/>
                <w:szCs w:val="21"/>
              </w:rPr>
              <w:t>Henry M. Pinkerton Award for outstanding achievement in study of pathology</w:t>
            </w:r>
          </w:p>
          <w:p w14:paraId="74EFD9B1" w14:textId="77777777" w:rsidR="00F053AD" w:rsidRPr="00C90A9E" w:rsidRDefault="00F053AD" w:rsidP="001821EE">
            <w:pPr>
              <w:rPr>
                <w:sz w:val="21"/>
                <w:szCs w:val="21"/>
              </w:rPr>
            </w:pPr>
          </w:p>
        </w:tc>
        <w:tc>
          <w:tcPr>
            <w:tcW w:w="4050" w:type="dxa"/>
          </w:tcPr>
          <w:p w14:paraId="307F48D9" w14:textId="77777777" w:rsidR="00181828" w:rsidRPr="00C90A9E" w:rsidRDefault="00181828" w:rsidP="00762BBF">
            <w:pPr>
              <w:keepNext/>
              <w:ind w:right="-450"/>
              <w:contextualSpacing/>
              <w:rPr>
                <w:noProof/>
                <w:sz w:val="21"/>
                <w:szCs w:val="21"/>
              </w:rPr>
            </w:pPr>
            <w:r w:rsidRPr="00C90A9E">
              <w:rPr>
                <w:noProof/>
                <w:sz w:val="21"/>
                <w:szCs w:val="21"/>
              </w:rPr>
              <w:t xml:space="preserve"> </w:t>
            </w:r>
            <w:r w:rsidR="001821EE" w:rsidRPr="00C90A9E">
              <w:rPr>
                <w:sz w:val="21"/>
                <w:szCs w:val="21"/>
              </w:rPr>
              <w:t>Saint Louis University School of Medicine</w:t>
            </w:r>
          </w:p>
        </w:tc>
      </w:tr>
      <w:tr w:rsidR="004E0684" w:rsidRPr="00C90A9E" w14:paraId="0084D117" w14:textId="77777777" w:rsidTr="00762BBF">
        <w:trPr>
          <w:trHeight w:val="288"/>
        </w:trPr>
        <w:tc>
          <w:tcPr>
            <w:tcW w:w="1620" w:type="dxa"/>
          </w:tcPr>
          <w:p w14:paraId="7829631F" w14:textId="77777777" w:rsidR="00181828" w:rsidRPr="00C90A9E" w:rsidRDefault="00BC27DD" w:rsidP="008312FA">
            <w:pPr>
              <w:keepNext/>
              <w:tabs>
                <w:tab w:val="left" w:pos="1980"/>
              </w:tabs>
              <w:ind w:left="1980" w:right="-450" w:hanging="1980"/>
              <w:contextualSpacing/>
              <w:rPr>
                <w:noProof/>
                <w:sz w:val="21"/>
                <w:szCs w:val="21"/>
              </w:rPr>
            </w:pPr>
            <w:r w:rsidRPr="00C90A9E">
              <w:rPr>
                <w:noProof/>
                <w:sz w:val="21"/>
                <w:szCs w:val="21"/>
              </w:rPr>
              <w:t>2011</w:t>
            </w:r>
          </w:p>
        </w:tc>
        <w:tc>
          <w:tcPr>
            <w:tcW w:w="4500" w:type="dxa"/>
          </w:tcPr>
          <w:p w14:paraId="66CC9E69" w14:textId="77777777" w:rsidR="00181828" w:rsidRPr="00C90A9E" w:rsidRDefault="00181828" w:rsidP="001821EE">
            <w:pPr>
              <w:rPr>
                <w:sz w:val="21"/>
                <w:szCs w:val="21"/>
              </w:rPr>
            </w:pPr>
            <w:r w:rsidRPr="00C90A9E">
              <w:rPr>
                <w:sz w:val="21"/>
                <w:szCs w:val="21"/>
              </w:rPr>
              <w:t>Wendell H. Grif</w:t>
            </w:r>
            <w:r w:rsidR="00BC27DD" w:rsidRPr="00C90A9E">
              <w:rPr>
                <w:sz w:val="21"/>
                <w:szCs w:val="21"/>
              </w:rPr>
              <w:t>fith Award in Biochemistry</w:t>
            </w:r>
          </w:p>
          <w:p w14:paraId="52E60F9D" w14:textId="77777777" w:rsidR="00F053AD" w:rsidRPr="00C90A9E" w:rsidRDefault="00F053AD" w:rsidP="001821EE">
            <w:pPr>
              <w:rPr>
                <w:sz w:val="21"/>
                <w:szCs w:val="21"/>
              </w:rPr>
            </w:pPr>
          </w:p>
        </w:tc>
        <w:tc>
          <w:tcPr>
            <w:tcW w:w="4050" w:type="dxa"/>
          </w:tcPr>
          <w:p w14:paraId="5EF1E255" w14:textId="77777777" w:rsidR="00181828" w:rsidRPr="00C90A9E" w:rsidRDefault="00181828" w:rsidP="00762BBF">
            <w:pPr>
              <w:keepNext/>
              <w:ind w:right="-450"/>
              <w:contextualSpacing/>
              <w:rPr>
                <w:noProof/>
                <w:sz w:val="21"/>
                <w:szCs w:val="21"/>
              </w:rPr>
            </w:pPr>
            <w:r w:rsidRPr="00C90A9E">
              <w:rPr>
                <w:noProof/>
                <w:sz w:val="21"/>
                <w:szCs w:val="21"/>
              </w:rPr>
              <w:t xml:space="preserve"> </w:t>
            </w:r>
            <w:r w:rsidR="00BC27DD" w:rsidRPr="00C90A9E">
              <w:rPr>
                <w:sz w:val="21"/>
                <w:szCs w:val="21"/>
              </w:rPr>
              <w:t>Saint Louis University School of Medicine</w:t>
            </w:r>
          </w:p>
        </w:tc>
      </w:tr>
      <w:tr w:rsidR="004E0684" w:rsidRPr="00C90A9E" w14:paraId="5DEE5C93" w14:textId="77777777" w:rsidTr="00762BBF">
        <w:trPr>
          <w:trHeight w:val="288"/>
        </w:trPr>
        <w:tc>
          <w:tcPr>
            <w:tcW w:w="1620" w:type="dxa"/>
          </w:tcPr>
          <w:p w14:paraId="02561CA7" w14:textId="77777777" w:rsidR="00185A8E" w:rsidRPr="00C90A9E" w:rsidRDefault="00BC27DD" w:rsidP="008312FA">
            <w:pPr>
              <w:keepNext/>
              <w:tabs>
                <w:tab w:val="left" w:pos="1980"/>
              </w:tabs>
              <w:ind w:left="1980" w:right="-450" w:hanging="1980"/>
              <w:contextualSpacing/>
              <w:rPr>
                <w:noProof/>
                <w:sz w:val="21"/>
                <w:szCs w:val="21"/>
              </w:rPr>
            </w:pPr>
            <w:r w:rsidRPr="00C90A9E">
              <w:rPr>
                <w:noProof/>
                <w:sz w:val="21"/>
                <w:szCs w:val="21"/>
              </w:rPr>
              <w:t>2010</w:t>
            </w:r>
          </w:p>
        </w:tc>
        <w:tc>
          <w:tcPr>
            <w:tcW w:w="4500" w:type="dxa"/>
          </w:tcPr>
          <w:p w14:paraId="3C95D61C" w14:textId="77777777" w:rsidR="00185A8E" w:rsidRPr="00C90A9E" w:rsidRDefault="00181828" w:rsidP="001821EE">
            <w:pPr>
              <w:rPr>
                <w:sz w:val="21"/>
                <w:szCs w:val="21"/>
              </w:rPr>
            </w:pPr>
            <w:r w:rsidRPr="00C90A9E">
              <w:rPr>
                <w:sz w:val="21"/>
                <w:szCs w:val="21"/>
              </w:rPr>
              <w:t>Clerkship Award</w:t>
            </w:r>
          </w:p>
          <w:p w14:paraId="5B43D249" w14:textId="77777777" w:rsidR="00F053AD" w:rsidRPr="00C90A9E" w:rsidRDefault="00F053AD" w:rsidP="001821EE">
            <w:pPr>
              <w:rPr>
                <w:b/>
                <w:sz w:val="21"/>
                <w:szCs w:val="21"/>
              </w:rPr>
            </w:pPr>
          </w:p>
        </w:tc>
        <w:tc>
          <w:tcPr>
            <w:tcW w:w="4050" w:type="dxa"/>
          </w:tcPr>
          <w:p w14:paraId="53E73181" w14:textId="77777777" w:rsidR="00762BBF" w:rsidRPr="00C90A9E" w:rsidRDefault="00B513D9" w:rsidP="00762BBF">
            <w:pPr>
              <w:keepNext/>
              <w:ind w:right="-450"/>
              <w:contextualSpacing/>
              <w:rPr>
                <w:sz w:val="21"/>
                <w:szCs w:val="21"/>
              </w:rPr>
            </w:pPr>
            <w:r w:rsidRPr="00C90A9E">
              <w:rPr>
                <w:sz w:val="21"/>
                <w:szCs w:val="21"/>
              </w:rPr>
              <w:t xml:space="preserve">American College of Physicians, </w:t>
            </w:r>
          </w:p>
          <w:p w14:paraId="67630CC9" w14:textId="77777777" w:rsidR="00185A8E" w:rsidRPr="00C90A9E" w:rsidRDefault="00B513D9" w:rsidP="00762BBF">
            <w:pPr>
              <w:keepNext/>
              <w:ind w:right="-450"/>
              <w:contextualSpacing/>
              <w:rPr>
                <w:noProof/>
                <w:sz w:val="21"/>
                <w:szCs w:val="21"/>
              </w:rPr>
            </w:pPr>
            <w:r w:rsidRPr="00C90A9E">
              <w:rPr>
                <w:sz w:val="21"/>
                <w:szCs w:val="21"/>
              </w:rPr>
              <w:t>Missouri Chapter</w:t>
            </w:r>
          </w:p>
        </w:tc>
      </w:tr>
      <w:tr w:rsidR="004E0684" w:rsidRPr="00C90A9E" w14:paraId="68B72161" w14:textId="77777777" w:rsidTr="00762BBF">
        <w:trPr>
          <w:trHeight w:val="288"/>
        </w:trPr>
        <w:tc>
          <w:tcPr>
            <w:tcW w:w="1620" w:type="dxa"/>
          </w:tcPr>
          <w:p w14:paraId="1C626047" w14:textId="77777777" w:rsidR="00181828" w:rsidRPr="00C90A9E" w:rsidRDefault="00BC27DD" w:rsidP="008312FA">
            <w:pPr>
              <w:keepNext/>
              <w:tabs>
                <w:tab w:val="left" w:pos="1980"/>
              </w:tabs>
              <w:ind w:left="1980" w:right="-450" w:hanging="1980"/>
              <w:contextualSpacing/>
              <w:rPr>
                <w:noProof/>
                <w:sz w:val="21"/>
                <w:szCs w:val="21"/>
              </w:rPr>
            </w:pPr>
            <w:r w:rsidRPr="00C90A9E">
              <w:rPr>
                <w:noProof/>
                <w:sz w:val="21"/>
                <w:szCs w:val="21"/>
              </w:rPr>
              <w:t>2009</w:t>
            </w:r>
          </w:p>
        </w:tc>
        <w:tc>
          <w:tcPr>
            <w:tcW w:w="4500" w:type="dxa"/>
          </w:tcPr>
          <w:p w14:paraId="0514345A" w14:textId="77777777" w:rsidR="00762BBF" w:rsidRPr="00C90A9E" w:rsidRDefault="00B513D9" w:rsidP="00762BBF">
            <w:pPr>
              <w:rPr>
                <w:sz w:val="21"/>
                <w:szCs w:val="21"/>
              </w:rPr>
            </w:pPr>
            <w:r w:rsidRPr="00C90A9E">
              <w:rPr>
                <w:sz w:val="21"/>
                <w:szCs w:val="21"/>
              </w:rPr>
              <w:t>First Place Award</w:t>
            </w:r>
            <w:r w:rsidR="00762BBF" w:rsidRPr="00C90A9E">
              <w:rPr>
                <w:sz w:val="21"/>
                <w:szCs w:val="21"/>
              </w:rPr>
              <w:t>- Best 10 Minute Oral Presentation</w:t>
            </w:r>
          </w:p>
          <w:p w14:paraId="732908C7" w14:textId="77777777" w:rsidR="00B513D9" w:rsidRPr="00C90A9E" w:rsidRDefault="00181828" w:rsidP="008312FA">
            <w:pPr>
              <w:rPr>
                <w:sz w:val="21"/>
                <w:szCs w:val="21"/>
              </w:rPr>
            </w:pPr>
            <w:r w:rsidRPr="00C90A9E">
              <w:rPr>
                <w:sz w:val="21"/>
                <w:szCs w:val="21"/>
              </w:rPr>
              <w:t xml:space="preserve">AOA </w:t>
            </w:r>
            <w:r w:rsidR="00B513D9" w:rsidRPr="00C90A9E">
              <w:rPr>
                <w:sz w:val="21"/>
                <w:szCs w:val="21"/>
              </w:rPr>
              <w:t xml:space="preserve">Research Symposium </w:t>
            </w:r>
          </w:p>
          <w:p w14:paraId="0842C151" w14:textId="77777777" w:rsidR="00181828" w:rsidRPr="00C90A9E" w:rsidRDefault="00181828" w:rsidP="00762BBF">
            <w:pPr>
              <w:rPr>
                <w:noProof/>
                <w:sz w:val="21"/>
                <w:szCs w:val="21"/>
              </w:rPr>
            </w:pPr>
          </w:p>
        </w:tc>
        <w:tc>
          <w:tcPr>
            <w:tcW w:w="4050" w:type="dxa"/>
          </w:tcPr>
          <w:p w14:paraId="03FF0032" w14:textId="77777777" w:rsidR="00181828" w:rsidRPr="00C90A9E" w:rsidRDefault="00181828" w:rsidP="00762BBF">
            <w:pPr>
              <w:keepNext/>
              <w:ind w:right="-450"/>
              <w:contextualSpacing/>
              <w:rPr>
                <w:noProof/>
                <w:sz w:val="21"/>
                <w:szCs w:val="21"/>
              </w:rPr>
            </w:pPr>
            <w:r w:rsidRPr="00C90A9E">
              <w:rPr>
                <w:noProof/>
                <w:sz w:val="21"/>
                <w:szCs w:val="21"/>
              </w:rPr>
              <w:t xml:space="preserve"> </w:t>
            </w:r>
            <w:r w:rsidR="00BC27DD" w:rsidRPr="00C90A9E">
              <w:rPr>
                <w:sz w:val="21"/>
                <w:szCs w:val="21"/>
              </w:rPr>
              <w:t>Saint Louis University School of Medicine</w:t>
            </w:r>
          </w:p>
        </w:tc>
      </w:tr>
      <w:tr w:rsidR="00762BBF" w:rsidRPr="00C90A9E" w14:paraId="5A32A322" w14:textId="77777777" w:rsidTr="00762BBF">
        <w:trPr>
          <w:trHeight w:val="288"/>
        </w:trPr>
        <w:tc>
          <w:tcPr>
            <w:tcW w:w="1620" w:type="dxa"/>
          </w:tcPr>
          <w:p w14:paraId="54886E50" w14:textId="77777777" w:rsidR="00185A8E" w:rsidRPr="00C90A9E" w:rsidRDefault="00BC27DD" w:rsidP="008312FA">
            <w:pPr>
              <w:keepNext/>
              <w:tabs>
                <w:tab w:val="left" w:pos="1980"/>
              </w:tabs>
              <w:ind w:left="1980" w:right="-450" w:hanging="1980"/>
              <w:contextualSpacing/>
              <w:rPr>
                <w:noProof/>
                <w:sz w:val="21"/>
                <w:szCs w:val="21"/>
              </w:rPr>
            </w:pPr>
            <w:r w:rsidRPr="00C90A9E">
              <w:rPr>
                <w:noProof/>
                <w:sz w:val="21"/>
                <w:szCs w:val="21"/>
              </w:rPr>
              <w:t>2008</w:t>
            </w:r>
          </w:p>
        </w:tc>
        <w:tc>
          <w:tcPr>
            <w:tcW w:w="4500" w:type="dxa"/>
          </w:tcPr>
          <w:p w14:paraId="10FCD85E" w14:textId="77777777" w:rsidR="00185A8E" w:rsidRPr="00C90A9E" w:rsidRDefault="00181828" w:rsidP="00B513D9">
            <w:pPr>
              <w:rPr>
                <w:sz w:val="21"/>
                <w:szCs w:val="21"/>
              </w:rPr>
            </w:pPr>
            <w:r w:rsidRPr="00C90A9E">
              <w:rPr>
                <w:sz w:val="21"/>
                <w:szCs w:val="21"/>
              </w:rPr>
              <w:t xml:space="preserve">Awarded Summer Research Fellowship </w:t>
            </w:r>
            <w:r w:rsidR="00B513D9" w:rsidRPr="00C90A9E">
              <w:rPr>
                <w:sz w:val="21"/>
                <w:szCs w:val="21"/>
              </w:rPr>
              <w:t>S</w:t>
            </w:r>
            <w:r w:rsidRPr="00C90A9E">
              <w:rPr>
                <w:sz w:val="21"/>
                <w:szCs w:val="21"/>
              </w:rPr>
              <w:t>tipend</w:t>
            </w:r>
          </w:p>
          <w:p w14:paraId="4F0557CD" w14:textId="77777777" w:rsidR="00B513D9" w:rsidRPr="00C90A9E" w:rsidRDefault="00B513D9" w:rsidP="00B513D9">
            <w:pPr>
              <w:rPr>
                <w:b/>
                <w:sz w:val="21"/>
                <w:szCs w:val="21"/>
              </w:rPr>
            </w:pPr>
          </w:p>
        </w:tc>
        <w:tc>
          <w:tcPr>
            <w:tcW w:w="4050" w:type="dxa"/>
          </w:tcPr>
          <w:p w14:paraId="1B064285" w14:textId="77777777" w:rsidR="00185A8E" w:rsidRPr="00C90A9E" w:rsidRDefault="00185A8E" w:rsidP="00762BBF">
            <w:pPr>
              <w:keepNext/>
              <w:ind w:right="-450"/>
              <w:contextualSpacing/>
              <w:rPr>
                <w:noProof/>
                <w:sz w:val="21"/>
                <w:szCs w:val="21"/>
              </w:rPr>
            </w:pPr>
            <w:r w:rsidRPr="00C90A9E">
              <w:rPr>
                <w:noProof/>
                <w:sz w:val="21"/>
                <w:szCs w:val="21"/>
              </w:rPr>
              <w:t xml:space="preserve"> </w:t>
            </w:r>
            <w:r w:rsidR="00BC27DD" w:rsidRPr="00C90A9E">
              <w:rPr>
                <w:sz w:val="21"/>
                <w:szCs w:val="21"/>
              </w:rPr>
              <w:t>Saint Louis University School of Medicine</w:t>
            </w:r>
          </w:p>
        </w:tc>
      </w:tr>
    </w:tbl>
    <w:p w14:paraId="63A93FBE" w14:textId="77777777" w:rsidR="00185A8E" w:rsidRPr="00C90A9E" w:rsidRDefault="00185A8E" w:rsidP="001A00A4">
      <w:pPr>
        <w:tabs>
          <w:tab w:val="left" w:pos="1980"/>
        </w:tabs>
        <w:ind w:left="1980" w:hanging="1980"/>
        <w:contextualSpacing/>
        <w:rPr>
          <w:b/>
          <w:sz w:val="21"/>
          <w:szCs w:val="21"/>
        </w:rPr>
      </w:pPr>
    </w:p>
    <w:p w14:paraId="6EFF478B" w14:textId="77777777" w:rsidR="000D5D33" w:rsidRPr="00C90A9E" w:rsidRDefault="00A42E3E" w:rsidP="00112EA8">
      <w:pPr>
        <w:pStyle w:val="BodyText"/>
        <w:tabs>
          <w:tab w:val="left" w:pos="540"/>
          <w:tab w:val="left" w:pos="835"/>
        </w:tabs>
        <w:kinsoku w:val="0"/>
        <w:overflowPunct w:val="0"/>
        <w:ind w:right="360"/>
        <w:rPr>
          <w:b/>
          <w:sz w:val="21"/>
          <w:szCs w:val="21"/>
        </w:rPr>
      </w:pPr>
      <w:r w:rsidRPr="00C90A9E">
        <w:rPr>
          <w:b/>
          <w:sz w:val="21"/>
          <w:szCs w:val="21"/>
        </w:rPr>
        <w:t>BOARD CERTIFICATION:</w:t>
      </w:r>
    </w:p>
    <w:p w14:paraId="5268926F" w14:textId="77777777" w:rsidR="00BE1F66" w:rsidRPr="00C90A9E" w:rsidRDefault="00BE1F66" w:rsidP="00112EA8">
      <w:pPr>
        <w:pStyle w:val="BodyText"/>
        <w:tabs>
          <w:tab w:val="left" w:pos="540"/>
          <w:tab w:val="left" w:pos="835"/>
        </w:tabs>
        <w:kinsoku w:val="0"/>
        <w:overflowPunct w:val="0"/>
        <w:ind w:right="360"/>
        <w:rPr>
          <w:b/>
          <w:sz w:val="21"/>
          <w:szCs w:val="21"/>
        </w:rPr>
      </w:pPr>
    </w:p>
    <w:p w14:paraId="2EC4A083" w14:textId="6F204677" w:rsidR="00BB43EC" w:rsidRPr="00C90A9E" w:rsidRDefault="00CE2892" w:rsidP="006812D7">
      <w:pPr>
        <w:pStyle w:val="BodyText"/>
        <w:tabs>
          <w:tab w:val="left" w:pos="540"/>
          <w:tab w:val="left" w:pos="835"/>
        </w:tabs>
        <w:kinsoku w:val="0"/>
        <w:overflowPunct w:val="0"/>
        <w:ind w:right="360"/>
        <w:rPr>
          <w:sz w:val="21"/>
          <w:szCs w:val="21"/>
        </w:rPr>
      </w:pPr>
      <w:r w:rsidRPr="00C90A9E">
        <w:rPr>
          <w:sz w:val="21"/>
          <w:szCs w:val="21"/>
        </w:rPr>
        <w:t>Board Certified</w:t>
      </w:r>
      <w:r w:rsidR="00B513D9" w:rsidRPr="00C90A9E">
        <w:rPr>
          <w:sz w:val="21"/>
          <w:szCs w:val="21"/>
        </w:rPr>
        <w:tab/>
      </w:r>
      <w:r w:rsidR="00B513D9" w:rsidRPr="00C90A9E">
        <w:rPr>
          <w:sz w:val="21"/>
          <w:szCs w:val="21"/>
        </w:rPr>
        <w:tab/>
      </w:r>
      <w:r w:rsidR="007C5723" w:rsidRPr="00C90A9E">
        <w:rPr>
          <w:sz w:val="21"/>
          <w:szCs w:val="21"/>
        </w:rPr>
        <w:t>American Board of Ophthalmology</w:t>
      </w:r>
      <w:r w:rsidR="00613C73" w:rsidRPr="00C90A9E">
        <w:rPr>
          <w:sz w:val="21"/>
          <w:szCs w:val="21"/>
        </w:rPr>
        <w:tab/>
      </w:r>
      <w:r w:rsidR="009A39A3" w:rsidRPr="00C90A9E">
        <w:rPr>
          <w:sz w:val="21"/>
          <w:szCs w:val="21"/>
        </w:rPr>
        <w:t>6</w:t>
      </w:r>
      <w:r w:rsidR="00452B80" w:rsidRPr="00C90A9E">
        <w:rPr>
          <w:sz w:val="21"/>
          <w:szCs w:val="21"/>
        </w:rPr>
        <w:t>/11/2017</w:t>
      </w:r>
    </w:p>
    <w:p w14:paraId="71CCBC6A" w14:textId="77777777" w:rsidR="006812D7" w:rsidRPr="00C90A9E" w:rsidRDefault="006812D7" w:rsidP="006812D7">
      <w:pPr>
        <w:pStyle w:val="BodyText"/>
        <w:tabs>
          <w:tab w:val="left" w:pos="540"/>
          <w:tab w:val="left" w:pos="835"/>
        </w:tabs>
        <w:kinsoku w:val="0"/>
        <w:overflowPunct w:val="0"/>
        <w:ind w:right="360"/>
        <w:rPr>
          <w:b/>
          <w:sz w:val="21"/>
          <w:szCs w:val="21"/>
        </w:rPr>
      </w:pPr>
    </w:p>
    <w:p w14:paraId="484E91FD" w14:textId="77777777" w:rsidR="000D5D33" w:rsidRPr="00C90A9E" w:rsidRDefault="00A42E3E" w:rsidP="00112EA8">
      <w:pPr>
        <w:pStyle w:val="BodyText"/>
        <w:tabs>
          <w:tab w:val="left" w:pos="540"/>
          <w:tab w:val="left" w:pos="827"/>
        </w:tabs>
        <w:kinsoku w:val="0"/>
        <w:overflowPunct w:val="0"/>
        <w:ind w:right="360"/>
        <w:rPr>
          <w:b/>
          <w:sz w:val="21"/>
          <w:szCs w:val="21"/>
        </w:rPr>
      </w:pPr>
      <w:r w:rsidRPr="00C90A9E">
        <w:rPr>
          <w:b/>
          <w:sz w:val="21"/>
          <w:szCs w:val="21"/>
        </w:rPr>
        <w:t xml:space="preserve">CURRENT LICENSE TO PRACTICE: </w:t>
      </w:r>
    </w:p>
    <w:p w14:paraId="619A3C58" w14:textId="77777777" w:rsidR="00EB3012" w:rsidRPr="00C90A9E" w:rsidRDefault="00EB3012" w:rsidP="00112EA8">
      <w:pPr>
        <w:pStyle w:val="BodyText"/>
        <w:tabs>
          <w:tab w:val="left" w:pos="540"/>
          <w:tab w:val="left" w:pos="827"/>
        </w:tabs>
        <w:kinsoku w:val="0"/>
        <w:overflowPunct w:val="0"/>
        <w:ind w:right="360"/>
        <w:rPr>
          <w:b/>
          <w:sz w:val="21"/>
          <w:szCs w:val="21"/>
        </w:rPr>
      </w:pPr>
    </w:p>
    <w:p w14:paraId="7509E7CA" w14:textId="6D4EC10C" w:rsidR="00EB3012" w:rsidRPr="00C90A9E" w:rsidRDefault="00EB3012" w:rsidP="00112EA8">
      <w:pPr>
        <w:pStyle w:val="BodyText"/>
        <w:tabs>
          <w:tab w:val="left" w:pos="540"/>
          <w:tab w:val="left" w:pos="827"/>
        </w:tabs>
        <w:kinsoku w:val="0"/>
        <w:overflowPunct w:val="0"/>
        <w:ind w:right="360"/>
        <w:rPr>
          <w:sz w:val="21"/>
          <w:szCs w:val="21"/>
        </w:rPr>
      </w:pPr>
      <w:r w:rsidRPr="00C90A9E">
        <w:rPr>
          <w:sz w:val="21"/>
          <w:szCs w:val="21"/>
        </w:rPr>
        <w:t>2020 to present</w:t>
      </w:r>
      <w:r w:rsidRPr="00C90A9E">
        <w:rPr>
          <w:sz w:val="21"/>
          <w:szCs w:val="21"/>
        </w:rPr>
        <w:tab/>
      </w:r>
      <w:r w:rsidRPr="00C90A9E">
        <w:rPr>
          <w:sz w:val="21"/>
          <w:szCs w:val="21"/>
        </w:rPr>
        <w:tab/>
        <w:t>North Carolina Medical License</w:t>
      </w:r>
    </w:p>
    <w:p w14:paraId="09436CEE" w14:textId="77777777" w:rsidR="00BE1F66" w:rsidRPr="00C90A9E" w:rsidRDefault="00BE1F66" w:rsidP="00112EA8">
      <w:pPr>
        <w:pStyle w:val="BodyText"/>
        <w:tabs>
          <w:tab w:val="left" w:pos="540"/>
          <w:tab w:val="left" w:pos="827"/>
        </w:tabs>
        <w:kinsoku w:val="0"/>
        <w:overflowPunct w:val="0"/>
        <w:ind w:right="360"/>
        <w:rPr>
          <w:b/>
          <w:sz w:val="21"/>
          <w:szCs w:val="21"/>
        </w:rPr>
      </w:pPr>
    </w:p>
    <w:p w14:paraId="7E2622D4" w14:textId="1020F584" w:rsidR="006812D7" w:rsidRPr="00C90A9E" w:rsidRDefault="006812D7" w:rsidP="00112EA8">
      <w:pPr>
        <w:pStyle w:val="BodyText"/>
        <w:tabs>
          <w:tab w:val="left" w:pos="540"/>
          <w:tab w:val="left" w:pos="827"/>
        </w:tabs>
        <w:kinsoku w:val="0"/>
        <w:overflowPunct w:val="0"/>
        <w:ind w:right="360"/>
        <w:rPr>
          <w:sz w:val="21"/>
          <w:szCs w:val="21"/>
        </w:rPr>
      </w:pPr>
      <w:r w:rsidRPr="00C90A9E">
        <w:rPr>
          <w:sz w:val="21"/>
          <w:szCs w:val="21"/>
        </w:rPr>
        <w:t>2018 to present</w:t>
      </w:r>
      <w:r w:rsidRPr="00C90A9E">
        <w:rPr>
          <w:sz w:val="21"/>
          <w:szCs w:val="21"/>
        </w:rPr>
        <w:tab/>
      </w:r>
      <w:r w:rsidRPr="00C90A9E">
        <w:rPr>
          <w:sz w:val="21"/>
          <w:szCs w:val="21"/>
        </w:rPr>
        <w:tab/>
        <w:t>New York State Medical License</w:t>
      </w:r>
    </w:p>
    <w:p w14:paraId="32480628" w14:textId="77777777" w:rsidR="006812D7" w:rsidRPr="00C90A9E" w:rsidRDefault="006812D7" w:rsidP="00112EA8">
      <w:pPr>
        <w:pStyle w:val="BodyText"/>
        <w:tabs>
          <w:tab w:val="left" w:pos="540"/>
          <w:tab w:val="left" w:pos="827"/>
        </w:tabs>
        <w:kinsoku w:val="0"/>
        <w:overflowPunct w:val="0"/>
        <w:ind w:right="360"/>
        <w:rPr>
          <w:sz w:val="21"/>
          <w:szCs w:val="21"/>
        </w:rPr>
      </w:pPr>
    </w:p>
    <w:p w14:paraId="5B777948" w14:textId="11749F11" w:rsidR="006812D7" w:rsidRPr="00C90A9E" w:rsidRDefault="006812D7" w:rsidP="00112EA8">
      <w:pPr>
        <w:pStyle w:val="BodyText"/>
        <w:tabs>
          <w:tab w:val="left" w:pos="540"/>
          <w:tab w:val="left" w:pos="827"/>
        </w:tabs>
        <w:kinsoku w:val="0"/>
        <w:overflowPunct w:val="0"/>
        <w:ind w:right="360"/>
        <w:rPr>
          <w:sz w:val="21"/>
          <w:szCs w:val="21"/>
        </w:rPr>
      </w:pPr>
      <w:r w:rsidRPr="00C90A9E">
        <w:rPr>
          <w:sz w:val="21"/>
          <w:szCs w:val="21"/>
        </w:rPr>
        <w:t>2017 to present</w:t>
      </w:r>
      <w:r w:rsidRPr="00C90A9E">
        <w:rPr>
          <w:sz w:val="21"/>
          <w:szCs w:val="21"/>
        </w:rPr>
        <w:tab/>
      </w:r>
      <w:r w:rsidRPr="00C90A9E">
        <w:rPr>
          <w:sz w:val="21"/>
          <w:szCs w:val="21"/>
        </w:rPr>
        <w:tab/>
        <w:t>General Medical Council, United Kingdom</w:t>
      </w:r>
    </w:p>
    <w:p w14:paraId="6FDB854F" w14:textId="77777777" w:rsidR="00EB3012" w:rsidRPr="00C90A9E" w:rsidRDefault="00EB3012" w:rsidP="00112EA8">
      <w:pPr>
        <w:pStyle w:val="BodyText"/>
        <w:tabs>
          <w:tab w:val="left" w:pos="540"/>
          <w:tab w:val="left" w:pos="827"/>
        </w:tabs>
        <w:kinsoku w:val="0"/>
        <w:overflowPunct w:val="0"/>
        <w:ind w:right="360"/>
        <w:rPr>
          <w:sz w:val="21"/>
          <w:szCs w:val="21"/>
        </w:rPr>
      </w:pPr>
    </w:p>
    <w:p w14:paraId="5396110C" w14:textId="4108B028" w:rsidR="00EB3012" w:rsidRPr="00C90A9E" w:rsidRDefault="00EB3012" w:rsidP="00112EA8">
      <w:pPr>
        <w:pStyle w:val="BodyText"/>
        <w:tabs>
          <w:tab w:val="left" w:pos="540"/>
          <w:tab w:val="left" w:pos="827"/>
        </w:tabs>
        <w:kinsoku w:val="0"/>
        <w:overflowPunct w:val="0"/>
        <w:ind w:right="360"/>
        <w:rPr>
          <w:sz w:val="21"/>
          <w:szCs w:val="21"/>
        </w:rPr>
      </w:pPr>
      <w:r w:rsidRPr="00C90A9E">
        <w:rPr>
          <w:sz w:val="21"/>
          <w:szCs w:val="21"/>
        </w:rPr>
        <w:t>2015-2017</w:t>
      </w:r>
      <w:r w:rsidRPr="00C90A9E">
        <w:rPr>
          <w:sz w:val="21"/>
          <w:szCs w:val="21"/>
        </w:rPr>
        <w:tab/>
      </w:r>
      <w:r w:rsidR="00C90A9E">
        <w:rPr>
          <w:sz w:val="21"/>
          <w:szCs w:val="21"/>
        </w:rPr>
        <w:tab/>
        <w:t>Washington State Medical Licens</w:t>
      </w:r>
      <w:r w:rsidRPr="00C90A9E">
        <w:rPr>
          <w:sz w:val="21"/>
          <w:szCs w:val="21"/>
        </w:rPr>
        <w:t>e</w:t>
      </w:r>
    </w:p>
    <w:p w14:paraId="56651010" w14:textId="77777777" w:rsidR="006812D7" w:rsidRPr="00C90A9E" w:rsidRDefault="006812D7" w:rsidP="00112EA8">
      <w:pPr>
        <w:pStyle w:val="BodyText"/>
        <w:tabs>
          <w:tab w:val="left" w:pos="540"/>
          <w:tab w:val="left" w:pos="827"/>
        </w:tabs>
        <w:kinsoku w:val="0"/>
        <w:overflowPunct w:val="0"/>
        <w:ind w:right="360"/>
        <w:rPr>
          <w:sz w:val="21"/>
          <w:szCs w:val="21"/>
        </w:rPr>
      </w:pPr>
    </w:p>
    <w:p w14:paraId="4D3EBB33" w14:textId="77777777" w:rsidR="00BB43EC" w:rsidRPr="00C90A9E" w:rsidRDefault="00BB43EC" w:rsidP="003C1FA7">
      <w:pPr>
        <w:pStyle w:val="BodyText"/>
        <w:tabs>
          <w:tab w:val="left" w:pos="540"/>
          <w:tab w:val="left" w:pos="820"/>
        </w:tabs>
        <w:kinsoku w:val="0"/>
        <w:overflowPunct w:val="0"/>
        <w:spacing w:line="360" w:lineRule="auto"/>
        <w:ind w:right="360"/>
        <w:rPr>
          <w:b/>
          <w:sz w:val="21"/>
          <w:szCs w:val="21"/>
        </w:rPr>
      </w:pPr>
    </w:p>
    <w:p w14:paraId="7AA07528" w14:textId="77777777" w:rsidR="00B20B81" w:rsidRPr="00C90A9E" w:rsidRDefault="00A42E3E" w:rsidP="00B20B81">
      <w:pPr>
        <w:pStyle w:val="BodyText"/>
        <w:tabs>
          <w:tab w:val="left" w:pos="540"/>
          <w:tab w:val="left" w:pos="820"/>
        </w:tabs>
        <w:kinsoku w:val="0"/>
        <w:overflowPunct w:val="0"/>
        <w:ind w:right="360"/>
        <w:rPr>
          <w:b/>
          <w:sz w:val="21"/>
          <w:szCs w:val="21"/>
        </w:rPr>
      </w:pPr>
      <w:r w:rsidRPr="00C90A9E">
        <w:rPr>
          <w:b/>
          <w:sz w:val="21"/>
          <w:szCs w:val="21"/>
        </w:rPr>
        <w:t xml:space="preserve">PROFESSIONAL ORGANIZATIONS: </w:t>
      </w:r>
    </w:p>
    <w:p w14:paraId="78BB735E" w14:textId="77777777" w:rsidR="00B20B81" w:rsidRPr="00C90A9E" w:rsidRDefault="00B20B81" w:rsidP="00B20B81">
      <w:pPr>
        <w:pStyle w:val="BodyText"/>
        <w:tabs>
          <w:tab w:val="left" w:pos="540"/>
          <w:tab w:val="left" w:pos="820"/>
        </w:tabs>
        <w:kinsoku w:val="0"/>
        <w:overflowPunct w:val="0"/>
        <w:ind w:right="360"/>
        <w:rPr>
          <w:rStyle w:val="IntenseReference"/>
          <w:bCs w:val="0"/>
          <w:smallCaps w:val="0"/>
          <w:color w:val="auto"/>
          <w:spacing w:val="0"/>
          <w:sz w:val="21"/>
          <w:szCs w:val="21"/>
          <w:u w:val="none"/>
        </w:rPr>
      </w:pPr>
    </w:p>
    <w:p w14:paraId="7BF7F549" w14:textId="0B652C8E" w:rsidR="004D3F34" w:rsidRPr="00C90A9E" w:rsidRDefault="00022902" w:rsidP="00B20B81">
      <w:pPr>
        <w:pStyle w:val="BodyText"/>
        <w:tabs>
          <w:tab w:val="left" w:pos="540"/>
          <w:tab w:val="left" w:pos="820"/>
        </w:tabs>
        <w:kinsoku w:val="0"/>
        <w:overflowPunct w:val="0"/>
        <w:ind w:right="360"/>
        <w:rPr>
          <w:rStyle w:val="IntenseReference"/>
          <w:b w:val="0"/>
          <w:bCs w:val="0"/>
          <w:smallCaps w:val="0"/>
          <w:color w:val="auto"/>
          <w:spacing w:val="0"/>
          <w:sz w:val="21"/>
          <w:szCs w:val="21"/>
          <w:u w:val="none"/>
        </w:rPr>
      </w:pPr>
      <w:r w:rsidRPr="00C90A9E">
        <w:rPr>
          <w:rStyle w:val="IntenseReference"/>
          <w:b w:val="0"/>
          <w:bCs w:val="0"/>
          <w:smallCaps w:val="0"/>
          <w:color w:val="auto"/>
          <w:spacing w:val="0"/>
          <w:sz w:val="21"/>
          <w:szCs w:val="21"/>
          <w:u w:val="none"/>
        </w:rPr>
        <w:t>2018-present</w:t>
      </w:r>
      <w:r w:rsidRPr="00C90A9E">
        <w:rPr>
          <w:rStyle w:val="IntenseReference"/>
          <w:b w:val="0"/>
          <w:bCs w:val="0"/>
          <w:smallCaps w:val="0"/>
          <w:color w:val="auto"/>
          <w:spacing w:val="0"/>
          <w:sz w:val="21"/>
          <w:szCs w:val="21"/>
          <w:u w:val="none"/>
        </w:rPr>
        <w:tab/>
        <w:t xml:space="preserve">      Member</w:t>
      </w:r>
    </w:p>
    <w:p w14:paraId="645EBC80" w14:textId="1095F6D2" w:rsidR="004D3F34" w:rsidRPr="00C90A9E" w:rsidRDefault="004D3F34" w:rsidP="004D3F34">
      <w:pPr>
        <w:pStyle w:val="NoSpacing"/>
        <w:rPr>
          <w:rFonts w:ascii="Times New Roman" w:hAnsi="Times New Roman" w:cs="Times New Roman"/>
          <w:sz w:val="21"/>
          <w:szCs w:val="21"/>
        </w:rPr>
      </w:pPr>
      <w:r w:rsidRPr="00C90A9E">
        <w:rPr>
          <w:rStyle w:val="IntenseReference"/>
          <w:b w:val="0"/>
          <w:bCs w:val="0"/>
          <w:smallCaps w:val="0"/>
          <w:color w:val="auto"/>
          <w:spacing w:val="0"/>
          <w:sz w:val="21"/>
          <w:szCs w:val="21"/>
          <w:u w:val="none"/>
        </w:rPr>
        <w:tab/>
        <w:t xml:space="preserve">                     </w:t>
      </w:r>
      <w:r w:rsidRPr="00C90A9E">
        <w:rPr>
          <w:rFonts w:ascii="Times New Roman" w:hAnsi="Times New Roman" w:cs="Times New Roman"/>
          <w:sz w:val="21"/>
          <w:szCs w:val="21"/>
        </w:rPr>
        <w:t>American Society of Ophthalmic Plastic and Reconstructive Surgery (ASOPRS)</w:t>
      </w:r>
    </w:p>
    <w:p w14:paraId="4D7DF7E4" w14:textId="749BC954" w:rsidR="004D3F34" w:rsidRPr="00C90A9E" w:rsidRDefault="004D3F34" w:rsidP="00B20B81">
      <w:pPr>
        <w:pStyle w:val="BodyText"/>
        <w:tabs>
          <w:tab w:val="left" w:pos="540"/>
          <w:tab w:val="left" w:pos="820"/>
        </w:tabs>
        <w:kinsoku w:val="0"/>
        <w:overflowPunct w:val="0"/>
        <w:ind w:right="360"/>
        <w:rPr>
          <w:rStyle w:val="IntenseReference"/>
          <w:b w:val="0"/>
          <w:bCs w:val="0"/>
          <w:smallCaps w:val="0"/>
          <w:color w:val="auto"/>
          <w:spacing w:val="0"/>
          <w:sz w:val="21"/>
          <w:szCs w:val="21"/>
          <w:u w:val="none"/>
        </w:rPr>
      </w:pPr>
    </w:p>
    <w:p w14:paraId="7289FB3C" w14:textId="50F28FD7" w:rsidR="004D3F34" w:rsidRPr="00C90A9E" w:rsidRDefault="004D3F34" w:rsidP="00B20B81">
      <w:pPr>
        <w:pStyle w:val="BodyText"/>
        <w:tabs>
          <w:tab w:val="left" w:pos="540"/>
          <w:tab w:val="left" w:pos="820"/>
        </w:tabs>
        <w:kinsoku w:val="0"/>
        <w:overflowPunct w:val="0"/>
        <w:ind w:right="360"/>
        <w:rPr>
          <w:rStyle w:val="IntenseReference"/>
          <w:b w:val="0"/>
          <w:bCs w:val="0"/>
          <w:smallCaps w:val="0"/>
          <w:color w:val="auto"/>
          <w:spacing w:val="0"/>
          <w:sz w:val="21"/>
          <w:szCs w:val="21"/>
          <w:u w:val="none"/>
        </w:rPr>
      </w:pPr>
      <w:r w:rsidRPr="00C90A9E">
        <w:rPr>
          <w:rStyle w:val="IntenseReference"/>
          <w:b w:val="0"/>
          <w:bCs w:val="0"/>
          <w:smallCaps w:val="0"/>
          <w:color w:val="auto"/>
          <w:spacing w:val="0"/>
          <w:sz w:val="21"/>
          <w:szCs w:val="21"/>
          <w:u w:val="none"/>
        </w:rPr>
        <w:tab/>
      </w:r>
    </w:p>
    <w:tbl>
      <w:tblPr>
        <w:tblW w:w="10260" w:type="dxa"/>
        <w:tblInd w:w="18" w:type="dxa"/>
        <w:tblLayout w:type="fixed"/>
        <w:tblLook w:val="0000" w:firstRow="0" w:lastRow="0" w:firstColumn="0" w:lastColumn="0" w:noHBand="0" w:noVBand="0"/>
      </w:tblPr>
      <w:tblGrid>
        <w:gridCol w:w="1800"/>
        <w:gridCol w:w="8460"/>
      </w:tblGrid>
      <w:tr w:rsidR="004E0684" w:rsidRPr="00C90A9E" w14:paraId="4931E52C" w14:textId="77777777" w:rsidTr="008312FA">
        <w:trPr>
          <w:trHeight w:val="360"/>
        </w:trPr>
        <w:tc>
          <w:tcPr>
            <w:tcW w:w="1800" w:type="dxa"/>
          </w:tcPr>
          <w:p w14:paraId="4A45D675" w14:textId="0B70A85F" w:rsidR="00BC7C43" w:rsidRPr="00C90A9E" w:rsidRDefault="0096753B" w:rsidP="004D3F34">
            <w:pPr>
              <w:keepNext/>
              <w:tabs>
                <w:tab w:val="left" w:pos="1980"/>
              </w:tabs>
              <w:ind w:left="1980" w:hanging="1980"/>
              <w:contextualSpacing/>
              <w:rPr>
                <w:noProof/>
                <w:sz w:val="21"/>
                <w:szCs w:val="21"/>
              </w:rPr>
            </w:pPr>
            <w:r w:rsidRPr="00C90A9E">
              <w:rPr>
                <w:noProof/>
                <w:sz w:val="21"/>
                <w:szCs w:val="21"/>
              </w:rPr>
              <w:lastRenderedPageBreak/>
              <w:t>2015-</w:t>
            </w:r>
            <w:r w:rsidR="004D3F34" w:rsidRPr="00C90A9E">
              <w:rPr>
                <w:noProof/>
                <w:sz w:val="21"/>
                <w:szCs w:val="21"/>
              </w:rPr>
              <w:t>2017</w:t>
            </w:r>
          </w:p>
        </w:tc>
        <w:tc>
          <w:tcPr>
            <w:tcW w:w="8460" w:type="dxa"/>
          </w:tcPr>
          <w:p w14:paraId="74412356" w14:textId="77777777" w:rsidR="00181828" w:rsidRPr="00C90A9E" w:rsidRDefault="00181828" w:rsidP="00181828">
            <w:pPr>
              <w:pStyle w:val="NoSpacing"/>
              <w:rPr>
                <w:rFonts w:ascii="Times New Roman" w:hAnsi="Times New Roman" w:cs="Times New Roman"/>
                <w:sz w:val="21"/>
                <w:szCs w:val="21"/>
              </w:rPr>
            </w:pPr>
            <w:r w:rsidRPr="00C90A9E">
              <w:rPr>
                <w:rFonts w:ascii="Times New Roman" w:hAnsi="Times New Roman" w:cs="Times New Roman"/>
                <w:sz w:val="21"/>
                <w:szCs w:val="21"/>
              </w:rPr>
              <w:t>Fellow Member</w:t>
            </w:r>
          </w:p>
          <w:p w14:paraId="01F59C79" w14:textId="77777777" w:rsidR="00181828" w:rsidRPr="00C90A9E" w:rsidRDefault="00181828" w:rsidP="00181828">
            <w:pPr>
              <w:pStyle w:val="NoSpacing"/>
              <w:rPr>
                <w:rFonts w:ascii="Times New Roman" w:hAnsi="Times New Roman" w:cs="Times New Roman"/>
                <w:sz w:val="21"/>
                <w:szCs w:val="21"/>
              </w:rPr>
            </w:pPr>
            <w:r w:rsidRPr="00C90A9E">
              <w:rPr>
                <w:rFonts w:ascii="Times New Roman" w:hAnsi="Times New Roman" w:cs="Times New Roman"/>
                <w:sz w:val="21"/>
                <w:szCs w:val="21"/>
              </w:rPr>
              <w:t>American Society of Ophthalmic Plastic and Reconstructive Surgery (ASOPRS)</w:t>
            </w:r>
          </w:p>
          <w:p w14:paraId="468075BE" w14:textId="77777777" w:rsidR="00BC7C43" w:rsidRPr="00C90A9E" w:rsidRDefault="00BC7C43" w:rsidP="00181828">
            <w:pPr>
              <w:keepNext/>
              <w:tabs>
                <w:tab w:val="left" w:pos="1980"/>
              </w:tabs>
              <w:contextualSpacing/>
              <w:rPr>
                <w:noProof/>
                <w:sz w:val="21"/>
                <w:szCs w:val="21"/>
              </w:rPr>
            </w:pPr>
          </w:p>
        </w:tc>
      </w:tr>
      <w:tr w:rsidR="004E0684" w:rsidRPr="00C90A9E" w14:paraId="0006B5C4" w14:textId="77777777" w:rsidTr="008312FA">
        <w:trPr>
          <w:trHeight w:val="360"/>
        </w:trPr>
        <w:tc>
          <w:tcPr>
            <w:tcW w:w="1800" w:type="dxa"/>
          </w:tcPr>
          <w:p w14:paraId="1A31B017" w14:textId="77777777" w:rsidR="00BC7C43" w:rsidRPr="00C90A9E" w:rsidRDefault="008A435A" w:rsidP="00181828">
            <w:pPr>
              <w:keepNext/>
              <w:tabs>
                <w:tab w:val="left" w:pos="1980"/>
              </w:tabs>
              <w:ind w:left="1980" w:hanging="1980"/>
              <w:contextualSpacing/>
              <w:rPr>
                <w:noProof/>
                <w:sz w:val="21"/>
                <w:szCs w:val="21"/>
              </w:rPr>
            </w:pPr>
            <w:r w:rsidRPr="00C90A9E">
              <w:rPr>
                <w:noProof/>
                <w:sz w:val="21"/>
                <w:szCs w:val="21"/>
              </w:rPr>
              <w:t>20</w:t>
            </w:r>
            <w:r w:rsidR="0096753B" w:rsidRPr="00C90A9E">
              <w:rPr>
                <w:noProof/>
                <w:sz w:val="21"/>
                <w:szCs w:val="21"/>
              </w:rPr>
              <w:t>11</w:t>
            </w:r>
          </w:p>
        </w:tc>
        <w:tc>
          <w:tcPr>
            <w:tcW w:w="8460" w:type="dxa"/>
          </w:tcPr>
          <w:p w14:paraId="7F3D136E" w14:textId="77777777" w:rsidR="00181828" w:rsidRPr="00C90A9E" w:rsidRDefault="00181828" w:rsidP="00181828">
            <w:pPr>
              <w:pStyle w:val="NoSpacing"/>
              <w:rPr>
                <w:rFonts w:ascii="Times New Roman" w:hAnsi="Times New Roman" w:cs="Times New Roman"/>
                <w:sz w:val="21"/>
                <w:szCs w:val="21"/>
              </w:rPr>
            </w:pPr>
            <w:r w:rsidRPr="00C90A9E">
              <w:rPr>
                <w:rFonts w:ascii="Times New Roman" w:hAnsi="Times New Roman" w:cs="Times New Roman"/>
                <w:sz w:val="21"/>
                <w:szCs w:val="21"/>
              </w:rPr>
              <w:t>Alpha Omega Alpha</w:t>
            </w:r>
          </w:p>
          <w:p w14:paraId="651F6230" w14:textId="77777777" w:rsidR="00BC7C43" w:rsidRPr="00C90A9E" w:rsidRDefault="00BC7C43" w:rsidP="00181828">
            <w:pPr>
              <w:keepNext/>
              <w:tabs>
                <w:tab w:val="left" w:pos="1980"/>
              </w:tabs>
              <w:contextualSpacing/>
              <w:rPr>
                <w:noProof/>
                <w:sz w:val="21"/>
                <w:szCs w:val="21"/>
              </w:rPr>
            </w:pPr>
          </w:p>
        </w:tc>
      </w:tr>
      <w:tr w:rsidR="004E0684" w:rsidRPr="00C90A9E" w14:paraId="7AE50C4D" w14:textId="77777777" w:rsidTr="008312FA">
        <w:trPr>
          <w:trHeight w:val="360"/>
        </w:trPr>
        <w:tc>
          <w:tcPr>
            <w:tcW w:w="1800" w:type="dxa"/>
          </w:tcPr>
          <w:p w14:paraId="1C77CA04" w14:textId="77777777" w:rsidR="00BC7C43" w:rsidRPr="00C90A9E" w:rsidRDefault="0096753B" w:rsidP="008312FA">
            <w:pPr>
              <w:keepNext/>
              <w:tabs>
                <w:tab w:val="left" w:pos="1980"/>
              </w:tabs>
              <w:ind w:left="1980" w:hanging="1980"/>
              <w:contextualSpacing/>
              <w:rPr>
                <w:noProof/>
                <w:sz w:val="21"/>
                <w:szCs w:val="21"/>
              </w:rPr>
            </w:pPr>
            <w:r w:rsidRPr="00C90A9E">
              <w:rPr>
                <w:sz w:val="21"/>
                <w:szCs w:val="21"/>
              </w:rPr>
              <w:t xml:space="preserve">2015 </w:t>
            </w:r>
            <w:r w:rsidR="00181828" w:rsidRPr="00C90A9E">
              <w:rPr>
                <w:sz w:val="21"/>
                <w:szCs w:val="21"/>
              </w:rPr>
              <w:t>to present</w:t>
            </w:r>
          </w:p>
        </w:tc>
        <w:tc>
          <w:tcPr>
            <w:tcW w:w="8460" w:type="dxa"/>
          </w:tcPr>
          <w:p w14:paraId="3A8DBC91" w14:textId="77777777" w:rsidR="00181828" w:rsidRPr="00C90A9E" w:rsidRDefault="00181828" w:rsidP="00181828">
            <w:pPr>
              <w:pStyle w:val="NoSpacing"/>
              <w:rPr>
                <w:rFonts w:ascii="Times New Roman" w:hAnsi="Times New Roman" w:cs="Times New Roman"/>
                <w:sz w:val="21"/>
                <w:szCs w:val="21"/>
              </w:rPr>
            </w:pPr>
            <w:r w:rsidRPr="00C90A9E">
              <w:rPr>
                <w:rFonts w:ascii="Times New Roman" w:hAnsi="Times New Roman" w:cs="Times New Roman"/>
                <w:sz w:val="21"/>
                <w:szCs w:val="21"/>
              </w:rPr>
              <w:t>Member, American Academy of Ophthalmology (AAO)</w:t>
            </w:r>
          </w:p>
          <w:p w14:paraId="6A87E83B" w14:textId="77777777" w:rsidR="00BC7C43" w:rsidRPr="00C90A9E" w:rsidRDefault="00BC7C43" w:rsidP="00181828">
            <w:pPr>
              <w:keepNext/>
              <w:tabs>
                <w:tab w:val="left" w:pos="1980"/>
              </w:tabs>
              <w:contextualSpacing/>
              <w:rPr>
                <w:noProof/>
                <w:sz w:val="21"/>
                <w:szCs w:val="21"/>
              </w:rPr>
            </w:pPr>
          </w:p>
        </w:tc>
      </w:tr>
      <w:tr w:rsidR="004E0684" w:rsidRPr="00C90A9E" w14:paraId="5370850B" w14:textId="77777777" w:rsidTr="008312FA">
        <w:trPr>
          <w:trHeight w:val="360"/>
        </w:trPr>
        <w:tc>
          <w:tcPr>
            <w:tcW w:w="1800" w:type="dxa"/>
          </w:tcPr>
          <w:p w14:paraId="4015E341" w14:textId="77777777" w:rsidR="00181828" w:rsidRPr="00C90A9E" w:rsidRDefault="00181828" w:rsidP="008312FA">
            <w:pPr>
              <w:keepNext/>
              <w:tabs>
                <w:tab w:val="left" w:pos="1980"/>
              </w:tabs>
              <w:ind w:left="1980" w:hanging="1980"/>
              <w:contextualSpacing/>
              <w:rPr>
                <w:noProof/>
                <w:sz w:val="21"/>
                <w:szCs w:val="21"/>
              </w:rPr>
            </w:pPr>
            <w:r w:rsidRPr="00C90A9E">
              <w:rPr>
                <w:noProof/>
                <w:sz w:val="21"/>
                <w:szCs w:val="21"/>
              </w:rPr>
              <w:t>2009-2011</w:t>
            </w:r>
          </w:p>
        </w:tc>
        <w:tc>
          <w:tcPr>
            <w:tcW w:w="8460" w:type="dxa"/>
          </w:tcPr>
          <w:p w14:paraId="22BC0311" w14:textId="77777777" w:rsidR="00181828" w:rsidRPr="00C90A9E" w:rsidRDefault="00181828" w:rsidP="00181828">
            <w:pPr>
              <w:pStyle w:val="NoSpacing"/>
              <w:rPr>
                <w:rFonts w:ascii="Times New Roman" w:hAnsi="Times New Roman" w:cs="Times New Roman"/>
                <w:sz w:val="21"/>
                <w:szCs w:val="21"/>
              </w:rPr>
            </w:pPr>
            <w:r w:rsidRPr="00C90A9E">
              <w:rPr>
                <w:rFonts w:ascii="Times New Roman" w:hAnsi="Times New Roman" w:cs="Times New Roman"/>
                <w:sz w:val="21"/>
                <w:szCs w:val="21"/>
              </w:rPr>
              <w:t>Organization of Student Representatives of the AAMC</w:t>
            </w:r>
          </w:p>
          <w:p w14:paraId="21CE5D79" w14:textId="77777777" w:rsidR="00181828" w:rsidRPr="00C90A9E" w:rsidRDefault="00181828" w:rsidP="00181828">
            <w:pPr>
              <w:pStyle w:val="NoSpacing"/>
              <w:rPr>
                <w:rFonts w:ascii="Times New Roman" w:hAnsi="Times New Roman" w:cs="Times New Roman"/>
                <w:b/>
                <w:sz w:val="21"/>
                <w:szCs w:val="21"/>
              </w:rPr>
            </w:pPr>
            <w:r w:rsidRPr="00C90A9E">
              <w:rPr>
                <w:rFonts w:ascii="Times New Roman" w:hAnsi="Times New Roman" w:cs="Times New Roman"/>
                <w:sz w:val="21"/>
                <w:szCs w:val="21"/>
              </w:rPr>
              <w:t>third and</w:t>
            </w:r>
            <w:r w:rsidRPr="00C90A9E">
              <w:rPr>
                <w:rFonts w:ascii="Times New Roman" w:hAnsi="Times New Roman" w:cs="Times New Roman"/>
                <w:b/>
                <w:sz w:val="21"/>
                <w:szCs w:val="21"/>
              </w:rPr>
              <w:t xml:space="preserve"> </w:t>
            </w:r>
            <w:r w:rsidRPr="00C90A9E">
              <w:rPr>
                <w:rFonts w:ascii="Times New Roman" w:hAnsi="Times New Roman" w:cs="Times New Roman"/>
                <w:sz w:val="21"/>
                <w:szCs w:val="21"/>
              </w:rPr>
              <w:t>fourth year medical student representative</w:t>
            </w:r>
          </w:p>
          <w:p w14:paraId="04E4AA93" w14:textId="77777777" w:rsidR="00181828" w:rsidRPr="00C90A9E" w:rsidRDefault="00181828" w:rsidP="00181828">
            <w:pPr>
              <w:keepNext/>
              <w:tabs>
                <w:tab w:val="left" w:pos="1980"/>
              </w:tabs>
              <w:contextualSpacing/>
              <w:rPr>
                <w:noProof/>
                <w:sz w:val="21"/>
                <w:szCs w:val="21"/>
              </w:rPr>
            </w:pPr>
          </w:p>
        </w:tc>
      </w:tr>
      <w:tr w:rsidR="00BC7C43" w:rsidRPr="00C90A9E" w14:paraId="39E09A19" w14:textId="77777777" w:rsidTr="008312FA">
        <w:trPr>
          <w:trHeight w:val="360"/>
        </w:trPr>
        <w:tc>
          <w:tcPr>
            <w:tcW w:w="1800" w:type="dxa"/>
          </w:tcPr>
          <w:p w14:paraId="1EACE751" w14:textId="77777777" w:rsidR="00BC7C43" w:rsidRPr="00C90A9E" w:rsidRDefault="00181828" w:rsidP="008312FA">
            <w:pPr>
              <w:keepNext/>
              <w:tabs>
                <w:tab w:val="left" w:pos="1980"/>
              </w:tabs>
              <w:ind w:left="1980" w:hanging="1980"/>
              <w:contextualSpacing/>
              <w:rPr>
                <w:noProof/>
                <w:sz w:val="21"/>
                <w:szCs w:val="21"/>
              </w:rPr>
            </w:pPr>
            <w:r w:rsidRPr="00C90A9E">
              <w:rPr>
                <w:noProof/>
                <w:sz w:val="21"/>
                <w:szCs w:val="21"/>
              </w:rPr>
              <w:t>2008</w:t>
            </w:r>
          </w:p>
        </w:tc>
        <w:tc>
          <w:tcPr>
            <w:tcW w:w="8460" w:type="dxa"/>
          </w:tcPr>
          <w:p w14:paraId="6A32CC9D" w14:textId="77777777" w:rsidR="00BC7C43" w:rsidRPr="00C90A9E" w:rsidRDefault="00181828" w:rsidP="00613C73">
            <w:pPr>
              <w:rPr>
                <w:sz w:val="21"/>
                <w:szCs w:val="21"/>
              </w:rPr>
            </w:pPr>
            <w:r w:rsidRPr="00C90A9E">
              <w:rPr>
                <w:sz w:val="21"/>
                <w:szCs w:val="21"/>
              </w:rPr>
              <w:t>Psychiatry Interest Group co-founder and co-president, Phi Beta Kappa</w:t>
            </w:r>
          </w:p>
        </w:tc>
      </w:tr>
    </w:tbl>
    <w:p w14:paraId="78847C9B" w14:textId="77777777" w:rsidR="00181828" w:rsidRPr="00C90A9E" w:rsidRDefault="00181828" w:rsidP="00181828">
      <w:pPr>
        <w:pStyle w:val="NoSpacing"/>
        <w:jc w:val="both"/>
        <w:rPr>
          <w:rFonts w:ascii="Times New Roman" w:hAnsi="Times New Roman" w:cs="Times New Roman"/>
          <w:sz w:val="21"/>
          <w:szCs w:val="21"/>
        </w:rPr>
      </w:pPr>
    </w:p>
    <w:p w14:paraId="4C00DB21" w14:textId="3D17830A" w:rsidR="003C1FA7" w:rsidRPr="00C90A9E" w:rsidRDefault="00CD06BC" w:rsidP="00CD06BC">
      <w:pPr>
        <w:spacing w:after="200" w:line="276" w:lineRule="auto"/>
        <w:rPr>
          <w:b/>
          <w:sz w:val="21"/>
          <w:szCs w:val="21"/>
        </w:rPr>
      </w:pPr>
      <w:r w:rsidRPr="00C90A9E">
        <w:rPr>
          <w:b/>
          <w:sz w:val="21"/>
          <w:szCs w:val="21"/>
        </w:rPr>
        <w:t xml:space="preserve"> </w:t>
      </w:r>
    </w:p>
    <w:p w14:paraId="57E35B5A" w14:textId="77777777" w:rsidR="00BE1F66" w:rsidRPr="00C90A9E" w:rsidRDefault="00FF5610" w:rsidP="00440A36">
      <w:pPr>
        <w:pStyle w:val="BodyText"/>
        <w:tabs>
          <w:tab w:val="left" w:pos="540"/>
          <w:tab w:val="left" w:pos="827"/>
        </w:tabs>
        <w:kinsoku w:val="0"/>
        <w:overflowPunct w:val="0"/>
        <w:ind w:right="360"/>
        <w:rPr>
          <w:sz w:val="21"/>
          <w:szCs w:val="21"/>
        </w:rPr>
      </w:pPr>
      <w:r w:rsidRPr="00C90A9E">
        <w:rPr>
          <w:b/>
          <w:sz w:val="21"/>
          <w:szCs w:val="21"/>
        </w:rPr>
        <w:t>EDITORIAL RESPONSIBILITIES</w:t>
      </w:r>
      <w:r w:rsidR="003C1FA7" w:rsidRPr="00C90A9E">
        <w:rPr>
          <w:b/>
          <w:sz w:val="21"/>
          <w:szCs w:val="21"/>
        </w:rPr>
        <w:t>:</w:t>
      </w:r>
      <w:r w:rsidR="003C1FA7" w:rsidRPr="00C90A9E">
        <w:rPr>
          <w:sz w:val="21"/>
          <w:szCs w:val="21"/>
        </w:rPr>
        <w:t xml:space="preserve"> </w:t>
      </w:r>
    </w:p>
    <w:p w14:paraId="483467C8" w14:textId="77777777" w:rsidR="00B20B81" w:rsidRPr="00C90A9E" w:rsidRDefault="00B20B81" w:rsidP="00440A36">
      <w:pPr>
        <w:pStyle w:val="BodyText"/>
        <w:tabs>
          <w:tab w:val="left" w:pos="540"/>
          <w:tab w:val="left" w:pos="827"/>
        </w:tabs>
        <w:kinsoku w:val="0"/>
        <w:overflowPunct w:val="0"/>
        <w:ind w:right="360"/>
        <w:rPr>
          <w:sz w:val="21"/>
          <w:szCs w:val="21"/>
        </w:rPr>
      </w:pPr>
    </w:p>
    <w:p w14:paraId="31CAC1EC" w14:textId="7AFB0C34" w:rsidR="00FE2F04" w:rsidRPr="00C90A9E" w:rsidRDefault="00FE2F04" w:rsidP="00440A36">
      <w:pPr>
        <w:pStyle w:val="BodyText"/>
        <w:tabs>
          <w:tab w:val="left" w:pos="540"/>
          <w:tab w:val="left" w:pos="827"/>
        </w:tabs>
        <w:kinsoku w:val="0"/>
        <w:overflowPunct w:val="0"/>
        <w:ind w:right="360"/>
        <w:rPr>
          <w:sz w:val="21"/>
          <w:szCs w:val="21"/>
        </w:rPr>
      </w:pPr>
      <w:r w:rsidRPr="00C90A9E">
        <w:rPr>
          <w:sz w:val="21"/>
          <w:szCs w:val="21"/>
        </w:rPr>
        <w:t>2020-</w:t>
      </w:r>
      <w:r w:rsidR="00A076E6">
        <w:rPr>
          <w:sz w:val="21"/>
          <w:szCs w:val="21"/>
        </w:rPr>
        <w:t>2022</w:t>
      </w:r>
      <w:r w:rsidRPr="00C90A9E">
        <w:rPr>
          <w:sz w:val="21"/>
          <w:szCs w:val="21"/>
        </w:rPr>
        <w:tab/>
        <w:t xml:space="preserve">       EyeWiki editor for oculoplastics section</w:t>
      </w:r>
    </w:p>
    <w:p w14:paraId="4A7E38C7" w14:textId="77777777" w:rsidR="00FE2F04" w:rsidRPr="00C90A9E" w:rsidRDefault="00FE2F04" w:rsidP="00440A36">
      <w:pPr>
        <w:pStyle w:val="BodyText"/>
        <w:tabs>
          <w:tab w:val="left" w:pos="540"/>
          <w:tab w:val="left" w:pos="827"/>
        </w:tabs>
        <w:kinsoku w:val="0"/>
        <w:overflowPunct w:val="0"/>
        <w:ind w:right="360"/>
        <w:rPr>
          <w:sz w:val="21"/>
          <w:szCs w:val="21"/>
        </w:rPr>
      </w:pPr>
    </w:p>
    <w:p w14:paraId="4104C347" w14:textId="1A38637E" w:rsidR="00B6768C" w:rsidRPr="00C90A9E" w:rsidRDefault="00B6768C" w:rsidP="00440A36">
      <w:pPr>
        <w:pStyle w:val="BodyText"/>
        <w:tabs>
          <w:tab w:val="left" w:pos="540"/>
          <w:tab w:val="left" w:pos="827"/>
        </w:tabs>
        <w:kinsoku w:val="0"/>
        <w:overflowPunct w:val="0"/>
        <w:ind w:right="360"/>
        <w:rPr>
          <w:sz w:val="21"/>
          <w:szCs w:val="21"/>
        </w:rPr>
      </w:pPr>
      <w:r w:rsidRPr="00C90A9E">
        <w:rPr>
          <w:sz w:val="21"/>
          <w:szCs w:val="21"/>
        </w:rPr>
        <w:t>2017</w:t>
      </w:r>
      <w:r w:rsidR="00EB3012" w:rsidRPr="00C90A9E">
        <w:rPr>
          <w:sz w:val="21"/>
          <w:szCs w:val="21"/>
        </w:rPr>
        <w:t>-present</w:t>
      </w:r>
      <w:r w:rsidR="00984EDC" w:rsidRPr="00C90A9E">
        <w:rPr>
          <w:sz w:val="21"/>
          <w:szCs w:val="21"/>
        </w:rPr>
        <w:tab/>
        <w:t xml:space="preserve">       </w:t>
      </w:r>
      <w:r w:rsidRPr="00C90A9E">
        <w:rPr>
          <w:sz w:val="21"/>
          <w:szCs w:val="21"/>
        </w:rPr>
        <w:t xml:space="preserve">Manuscript reviewer for </w:t>
      </w:r>
      <w:r w:rsidRPr="00C90A9E">
        <w:rPr>
          <w:i/>
          <w:sz w:val="21"/>
          <w:szCs w:val="21"/>
        </w:rPr>
        <w:t>OPRS</w:t>
      </w:r>
      <w:r w:rsidR="005A6019" w:rsidRPr="00C90A9E">
        <w:rPr>
          <w:sz w:val="21"/>
          <w:szCs w:val="21"/>
        </w:rPr>
        <w:t xml:space="preserve">, </w:t>
      </w:r>
      <w:r w:rsidR="005A6019" w:rsidRPr="00C90A9E">
        <w:rPr>
          <w:i/>
          <w:sz w:val="21"/>
          <w:szCs w:val="21"/>
        </w:rPr>
        <w:t xml:space="preserve">Orbit, </w:t>
      </w:r>
      <w:r w:rsidR="00FD2912" w:rsidRPr="00C90A9E">
        <w:rPr>
          <w:sz w:val="21"/>
          <w:szCs w:val="21"/>
        </w:rPr>
        <w:t>and BMJ Case Reports</w:t>
      </w:r>
      <w:r w:rsidRPr="00C90A9E">
        <w:rPr>
          <w:sz w:val="21"/>
          <w:szCs w:val="21"/>
        </w:rPr>
        <w:tab/>
      </w:r>
    </w:p>
    <w:p w14:paraId="6EC454C8" w14:textId="77777777" w:rsidR="00B6768C" w:rsidRPr="00C90A9E" w:rsidRDefault="00B6768C" w:rsidP="00440A36">
      <w:pPr>
        <w:pStyle w:val="BodyText"/>
        <w:tabs>
          <w:tab w:val="left" w:pos="540"/>
          <w:tab w:val="left" w:pos="827"/>
        </w:tabs>
        <w:kinsoku w:val="0"/>
        <w:overflowPunct w:val="0"/>
        <w:ind w:right="360"/>
        <w:rPr>
          <w:sz w:val="21"/>
          <w:szCs w:val="21"/>
        </w:rPr>
      </w:pPr>
    </w:p>
    <w:tbl>
      <w:tblPr>
        <w:tblW w:w="10260" w:type="dxa"/>
        <w:tblInd w:w="18" w:type="dxa"/>
        <w:tblLayout w:type="fixed"/>
        <w:tblLook w:val="0000" w:firstRow="0" w:lastRow="0" w:firstColumn="0" w:lastColumn="0" w:noHBand="0" w:noVBand="0"/>
      </w:tblPr>
      <w:tblGrid>
        <w:gridCol w:w="1800"/>
        <w:gridCol w:w="8460"/>
      </w:tblGrid>
      <w:tr w:rsidR="00762BBF" w:rsidRPr="00C90A9E" w14:paraId="78886807" w14:textId="77777777" w:rsidTr="008312FA">
        <w:trPr>
          <w:trHeight w:val="360"/>
        </w:trPr>
        <w:tc>
          <w:tcPr>
            <w:tcW w:w="1800" w:type="dxa"/>
          </w:tcPr>
          <w:p w14:paraId="1D7E4690" w14:textId="18A9164E" w:rsidR="003B1C92" w:rsidRPr="00C90A9E" w:rsidRDefault="0096753B" w:rsidP="008312FA">
            <w:pPr>
              <w:keepNext/>
              <w:tabs>
                <w:tab w:val="left" w:pos="1980"/>
              </w:tabs>
              <w:ind w:left="1980" w:hanging="1980"/>
              <w:contextualSpacing/>
              <w:rPr>
                <w:noProof/>
                <w:sz w:val="21"/>
                <w:szCs w:val="21"/>
              </w:rPr>
            </w:pPr>
            <w:r w:rsidRPr="00C90A9E">
              <w:rPr>
                <w:noProof/>
                <w:sz w:val="21"/>
                <w:szCs w:val="21"/>
              </w:rPr>
              <w:t>2016</w:t>
            </w:r>
            <w:r w:rsidR="00B6768C" w:rsidRPr="00C90A9E">
              <w:rPr>
                <w:noProof/>
                <w:sz w:val="21"/>
                <w:szCs w:val="21"/>
              </w:rPr>
              <w:t>-2017</w:t>
            </w:r>
          </w:p>
        </w:tc>
        <w:tc>
          <w:tcPr>
            <w:tcW w:w="8460" w:type="dxa"/>
          </w:tcPr>
          <w:p w14:paraId="1065D32A" w14:textId="77777777" w:rsidR="006F1DAF" w:rsidRPr="00C90A9E" w:rsidRDefault="003B1C92" w:rsidP="003B1C92">
            <w:pPr>
              <w:rPr>
                <w:rFonts w:eastAsia="Calibri"/>
                <w:sz w:val="21"/>
                <w:szCs w:val="21"/>
              </w:rPr>
            </w:pPr>
            <w:r w:rsidRPr="00C90A9E">
              <w:rPr>
                <w:rFonts w:eastAsia="Calibri"/>
                <w:sz w:val="21"/>
                <w:szCs w:val="21"/>
              </w:rPr>
              <w:t xml:space="preserve">Manuscript reviewer with Dr. Bryan Sires and Dr. Eric Cole for </w:t>
            </w:r>
          </w:p>
          <w:p w14:paraId="2D62A55C" w14:textId="77777777" w:rsidR="003B1C92" w:rsidRPr="00C90A9E" w:rsidRDefault="003B1C92" w:rsidP="003B1C92">
            <w:pPr>
              <w:rPr>
                <w:rFonts w:eastAsia="Calibri"/>
                <w:i/>
                <w:sz w:val="21"/>
                <w:szCs w:val="21"/>
              </w:rPr>
            </w:pPr>
            <w:r w:rsidRPr="00C90A9E">
              <w:rPr>
                <w:rFonts w:eastAsia="Calibri"/>
                <w:i/>
                <w:sz w:val="21"/>
                <w:szCs w:val="21"/>
              </w:rPr>
              <w:t xml:space="preserve">OPRS </w:t>
            </w:r>
            <w:r w:rsidRPr="00C90A9E">
              <w:rPr>
                <w:rFonts w:eastAsia="Calibri"/>
                <w:sz w:val="21"/>
                <w:szCs w:val="21"/>
              </w:rPr>
              <w:t xml:space="preserve">and </w:t>
            </w:r>
            <w:r w:rsidRPr="00C90A9E">
              <w:rPr>
                <w:rFonts w:eastAsia="Calibri"/>
                <w:i/>
                <w:sz w:val="21"/>
                <w:szCs w:val="21"/>
              </w:rPr>
              <w:t>JAMA Facial Plastic Surgery</w:t>
            </w:r>
          </w:p>
          <w:p w14:paraId="3C6E8F9E" w14:textId="77777777" w:rsidR="003B1C92" w:rsidRPr="00C90A9E" w:rsidRDefault="003B1C92" w:rsidP="003B1C92">
            <w:pPr>
              <w:rPr>
                <w:rFonts w:eastAsia="Calibri"/>
                <w:i/>
                <w:sz w:val="21"/>
                <w:szCs w:val="21"/>
              </w:rPr>
            </w:pPr>
          </w:p>
        </w:tc>
      </w:tr>
    </w:tbl>
    <w:p w14:paraId="240BC743" w14:textId="77777777" w:rsidR="006B32B9" w:rsidRPr="00C90A9E" w:rsidRDefault="006B32B9" w:rsidP="001C207C">
      <w:pPr>
        <w:pStyle w:val="BodyText"/>
        <w:tabs>
          <w:tab w:val="left" w:pos="540"/>
          <w:tab w:val="left" w:pos="827"/>
        </w:tabs>
        <w:kinsoku w:val="0"/>
        <w:overflowPunct w:val="0"/>
        <w:ind w:right="360"/>
        <w:rPr>
          <w:b/>
          <w:sz w:val="21"/>
          <w:szCs w:val="21"/>
        </w:rPr>
      </w:pPr>
    </w:p>
    <w:p w14:paraId="07A40177" w14:textId="39D8E194" w:rsidR="00A076E6" w:rsidRPr="00A076E6" w:rsidRDefault="004E0684" w:rsidP="001C207C">
      <w:pPr>
        <w:pStyle w:val="BodyText"/>
        <w:tabs>
          <w:tab w:val="left" w:pos="540"/>
          <w:tab w:val="left" w:pos="827"/>
        </w:tabs>
        <w:kinsoku w:val="0"/>
        <w:overflowPunct w:val="0"/>
        <w:ind w:right="360"/>
        <w:rPr>
          <w:spacing w:val="9"/>
          <w:sz w:val="21"/>
          <w:szCs w:val="21"/>
        </w:rPr>
      </w:pPr>
      <w:r w:rsidRPr="00C90A9E">
        <w:rPr>
          <w:b/>
          <w:sz w:val="21"/>
          <w:szCs w:val="21"/>
        </w:rPr>
        <w:t xml:space="preserve">SPECIAL NATIONAL </w:t>
      </w:r>
      <w:r w:rsidR="00112EA8" w:rsidRPr="00C90A9E">
        <w:rPr>
          <w:b/>
          <w:sz w:val="21"/>
          <w:szCs w:val="21"/>
        </w:rPr>
        <w:t>RESPONSIBILITIES:</w:t>
      </w:r>
      <w:r w:rsidR="003C1FA7" w:rsidRPr="00C90A9E">
        <w:rPr>
          <w:sz w:val="21"/>
          <w:szCs w:val="21"/>
        </w:rPr>
        <w:t xml:space="preserve"> </w:t>
      </w:r>
      <w:r w:rsidR="003C1FA7" w:rsidRPr="00C90A9E">
        <w:rPr>
          <w:spacing w:val="9"/>
          <w:sz w:val="21"/>
          <w:szCs w:val="21"/>
        </w:rPr>
        <w:t xml:space="preserve"> </w:t>
      </w:r>
    </w:p>
    <w:p w14:paraId="47534290" w14:textId="77777777" w:rsidR="00A076E6" w:rsidRPr="00A076E6" w:rsidRDefault="00A076E6" w:rsidP="001C207C">
      <w:pPr>
        <w:pStyle w:val="BodyText"/>
        <w:tabs>
          <w:tab w:val="left" w:pos="540"/>
          <w:tab w:val="left" w:pos="827"/>
        </w:tabs>
        <w:kinsoku w:val="0"/>
        <w:overflowPunct w:val="0"/>
        <w:ind w:right="360"/>
        <w:rPr>
          <w:iCs/>
          <w:sz w:val="21"/>
          <w:szCs w:val="21"/>
        </w:rPr>
      </w:pPr>
    </w:p>
    <w:p w14:paraId="6CBD742C" w14:textId="563857A3" w:rsidR="00FF42FE" w:rsidRDefault="00FF42FE" w:rsidP="001C207C">
      <w:pPr>
        <w:pStyle w:val="BodyText"/>
        <w:tabs>
          <w:tab w:val="left" w:pos="540"/>
          <w:tab w:val="left" w:pos="827"/>
        </w:tabs>
        <w:kinsoku w:val="0"/>
        <w:overflowPunct w:val="0"/>
        <w:ind w:right="360"/>
        <w:rPr>
          <w:sz w:val="21"/>
          <w:szCs w:val="21"/>
        </w:rPr>
      </w:pPr>
      <w:r>
        <w:rPr>
          <w:sz w:val="21"/>
          <w:szCs w:val="21"/>
        </w:rPr>
        <w:t xml:space="preserve">2024  </w:t>
      </w:r>
      <w:r>
        <w:rPr>
          <w:sz w:val="21"/>
          <w:szCs w:val="21"/>
        </w:rPr>
        <w:tab/>
      </w:r>
      <w:r>
        <w:rPr>
          <w:sz w:val="21"/>
          <w:szCs w:val="21"/>
        </w:rPr>
        <w:tab/>
      </w:r>
      <w:r>
        <w:rPr>
          <w:sz w:val="21"/>
          <w:szCs w:val="21"/>
        </w:rPr>
        <w:tab/>
        <w:t xml:space="preserve">     </w:t>
      </w:r>
      <w:r>
        <w:rPr>
          <w:sz w:val="21"/>
          <w:szCs w:val="21"/>
        </w:rPr>
        <w:t>ASOPRS oral examiner</w:t>
      </w:r>
    </w:p>
    <w:p w14:paraId="523536D2" w14:textId="77777777" w:rsidR="00FF42FE" w:rsidRDefault="00FF42FE" w:rsidP="001C207C">
      <w:pPr>
        <w:pStyle w:val="BodyText"/>
        <w:tabs>
          <w:tab w:val="left" w:pos="540"/>
          <w:tab w:val="left" w:pos="827"/>
        </w:tabs>
        <w:kinsoku w:val="0"/>
        <w:overflowPunct w:val="0"/>
        <w:ind w:right="360"/>
        <w:rPr>
          <w:sz w:val="21"/>
          <w:szCs w:val="21"/>
        </w:rPr>
      </w:pPr>
    </w:p>
    <w:p w14:paraId="2D58EF86" w14:textId="4E3A7636" w:rsidR="00FF42FE" w:rsidRDefault="00FF42FE" w:rsidP="001C207C">
      <w:pPr>
        <w:pStyle w:val="BodyText"/>
        <w:tabs>
          <w:tab w:val="left" w:pos="540"/>
          <w:tab w:val="left" w:pos="827"/>
        </w:tabs>
        <w:kinsoku w:val="0"/>
        <w:overflowPunct w:val="0"/>
        <w:ind w:right="360"/>
        <w:rPr>
          <w:sz w:val="21"/>
          <w:szCs w:val="21"/>
        </w:rPr>
      </w:pPr>
      <w:r>
        <w:rPr>
          <w:sz w:val="21"/>
          <w:szCs w:val="21"/>
        </w:rPr>
        <w:t>2023-2024</w:t>
      </w:r>
      <w:r>
        <w:rPr>
          <w:sz w:val="21"/>
          <w:szCs w:val="21"/>
        </w:rPr>
        <w:tab/>
        <w:t xml:space="preserve">     ASOPRS thesis committee chairman</w:t>
      </w:r>
    </w:p>
    <w:p w14:paraId="24CD331F" w14:textId="77777777" w:rsidR="00FF42FE" w:rsidRDefault="00FF42FE" w:rsidP="001C207C">
      <w:pPr>
        <w:pStyle w:val="BodyText"/>
        <w:tabs>
          <w:tab w:val="left" w:pos="540"/>
          <w:tab w:val="left" w:pos="827"/>
        </w:tabs>
        <w:kinsoku w:val="0"/>
        <w:overflowPunct w:val="0"/>
        <w:ind w:right="360"/>
        <w:rPr>
          <w:sz w:val="21"/>
          <w:szCs w:val="21"/>
        </w:rPr>
      </w:pPr>
    </w:p>
    <w:p w14:paraId="53BC0027" w14:textId="36E8109C" w:rsidR="00FF42FE" w:rsidRDefault="00FF42FE" w:rsidP="001C207C">
      <w:pPr>
        <w:pStyle w:val="BodyText"/>
        <w:tabs>
          <w:tab w:val="left" w:pos="540"/>
          <w:tab w:val="left" w:pos="827"/>
        </w:tabs>
        <w:kinsoku w:val="0"/>
        <w:overflowPunct w:val="0"/>
        <w:ind w:right="360"/>
        <w:rPr>
          <w:sz w:val="21"/>
          <w:szCs w:val="21"/>
        </w:rPr>
      </w:pPr>
      <w:r>
        <w:rPr>
          <w:sz w:val="21"/>
          <w:szCs w:val="21"/>
        </w:rPr>
        <w:t>2022</w:t>
      </w:r>
      <w:r>
        <w:rPr>
          <w:sz w:val="21"/>
          <w:szCs w:val="21"/>
        </w:rPr>
        <w:tab/>
      </w:r>
      <w:r>
        <w:rPr>
          <w:sz w:val="21"/>
          <w:szCs w:val="21"/>
        </w:rPr>
        <w:tab/>
      </w:r>
      <w:r>
        <w:rPr>
          <w:sz w:val="21"/>
          <w:szCs w:val="21"/>
        </w:rPr>
        <w:tab/>
        <w:t xml:space="preserve">     ASOPRS oral examiner</w:t>
      </w:r>
    </w:p>
    <w:p w14:paraId="415E6E38" w14:textId="77777777" w:rsidR="00FF42FE" w:rsidRDefault="00FF42FE" w:rsidP="001C207C">
      <w:pPr>
        <w:pStyle w:val="BodyText"/>
        <w:tabs>
          <w:tab w:val="left" w:pos="540"/>
          <w:tab w:val="left" w:pos="827"/>
        </w:tabs>
        <w:kinsoku w:val="0"/>
        <w:overflowPunct w:val="0"/>
        <w:ind w:right="360"/>
        <w:rPr>
          <w:sz w:val="21"/>
          <w:szCs w:val="21"/>
        </w:rPr>
      </w:pPr>
    </w:p>
    <w:p w14:paraId="16FCAB6D" w14:textId="5A7EF64E" w:rsidR="00CB2545" w:rsidRPr="00C90A9E" w:rsidRDefault="00CB2545" w:rsidP="001C207C">
      <w:pPr>
        <w:pStyle w:val="BodyText"/>
        <w:tabs>
          <w:tab w:val="left" w:pos="540"/>
          <w:tab w:val="left" w:pos="827"/>
        </w:tabs>
        <w:kinsoku w:val="0"/>
        <w:overflowPunct w:val="0"/>
        <w:ind w:right="360"/>
        <w:rPr>
          <w:sz w:val="21"/>
          <w:szCs w:val="21"/>
        </w:rPr>
      </w:pPr>
      <w:r w:rsidRPr="00C90A9E">
        <w:rPr>
          <w:sz w:val="21"/>
          <w:szCs w:val="21"/>
        </w:rPr>
        <w:t>November 6, 2020  Tepezza Advisory Board Member – paid consultancy</w:t>
      </w:r>
    </w:p>
    <w:p w14:paraId="76492B24" w14:textId="77777777" w:rsidR="00CB2545" w:rsidRPr="00C90A9E" w:rsidRDefault="00CB2545" w:rsidP="001C207C">
      <w:pPr>
        <w:pStyle w:val="BodyText"/>
        <w:tabs>
          <w:tab w:val="left" w:pos="540"/>
          <w:tab w:val="left" w:pos="827"/>
        </w:tabs>
        <w:kinsoku w:val="0"/>
        <w:overflowPunct w:val="0"/>
        <w:ind w:right="360"/>
        <w:rPr>
          <w:sz w:val="21"/>
          <w:szCs w:val="21"/>
        </w:rPr>
      </w:pPr>
    </w:p>
    <w:p w14:paraId="01CCBC6E" w14:textId="266582EE" w:rsidR="00CE23E6" w:rsidRPr="00C90A9E" w:rsidRDefault="00CE23E6" w:rsidP="001C207C">
      <w:pPr>
        <w:pStyle w:val="BodyText"/>
        <w:tabs>
          <w:tab w:val="left" w:pos="540"/>
          <w:tab w:val="left" w:pos="827"/>
        </w:tabs>
        <w:kinsoku w:val="0"/>
        <w:overflowPunct w:val="0"/>
        <w:ind w:right="360"/>
        <w:rPr>
          <w:sz w:val="21"/>
          <w:szCs w:val="21"/>
        </w:rPr>
      </w:pPr>
      <w:r w:rsidRPr="00C90A9E">
        <w:rPr>
          <w:sz w:val="21"/>
          <w:szCs w:val="21"/>
        </w:rPr>
        <w:t>2020-present            ASOPRS thesis committee member</w:t>
      </w:r>
    </w:p>
    <w:p w14:paraId="17566E3F" w14:textId="77777777" w:rsidR="003A50EA" w:rsidRPr="00C90A9E" w:rsidRDefault="003A50EA" w:rsidP="001C207C">
      <w:pPr>
        <w:pStyle w:val="BodyText"/>
        <w:tabs>
          <w:tab w:val="left" w:pos="540"/>
          <w:tab w:val="left" w:pos="827"/>
        </w:tabs>
        <w:kinsoku w:val="0"/>
        <w:overflowPunct w:val="0"/>
        <w:ind w:right="360"/>
        <w:rPr>
          <w:sz w:val="21"/>
          <w:szCs w:val="21"/>
        </w:rPr>
      </w:pPr>
    </w:p>
    <w:p w14:paraId="69D013D7" w14:textId="1024EC69" w:rsidR="003A50EA" w:rsidRPr="00C90A9E" w:rsidRDefault="003A50EA" w:rsidP="001C207C">
      <w:pPr>
        <w:pStyle w:val="BodyText"/>
        <w:tabs>
          <w:tab w:val="left" w:pos="540"/>
          <w:tab w:val="left" w:pos="827"/>
        </w:tabs>
        <w:kinsoku w:val="0"/>
        <w:overflowPunct w:val="0"/>
        <w:ind w:right="360"/>
        <w:rPr>
          <w:sz w:val="21"/>
          <w:szCs w:val="21"/>
        </w:rPr>
      </w:pPr>
      <w:r w:rsidRPr="00C90A9E">
        <w:rPr>
          <w:sz w:val="21"/>
          <w:szCs w:val="21"/>
        </w:rPr>
        <w:t xml:space="preserve">2020 </w:t>
      </w:r>
      <w:r w:rsidRPr="00C90A9E">
        <w:rPr>
          <w:sz w:val="21"/>
          <w:szCs w:val="21"/>
        </w:rPr>
        <w:tab/>
      </w:r>
      <w:r w:rsidRPr="00C90A9E">
        <w:rPr>
          <w:sz w:val="21"/>
          <w:szCs w:val="21"/>
        </w:rPr>
        <w:tab/>
      </w:r>
      <w:r w:rsidRPr="00C90A9E">
        <w:rPr>
          <w:sz w:val="21"/>
          <w:szCs w:val="21"/>
        </w:rPr>
        <w:tab/>
        <w:t xml:space="preserve">      ASOPRS Fall Meeting abstract reviewer</w:t>
      </w:r>
      <w:r w:rsidRPr="00C90A9E">
        <w:rPr>
          <w:sz w:val="21"/>
          <w:szCs w:val="21"/>
        </w:rPr>
        <w:tab/>
      </w:r>
    </w:p>
    <w:p w14:paraId="4B310564" w14:textId="77777777" w:rsidR="003C1FA7" w:rsidRPr="00C90A9E" w:rsidRDefault="003C1FA7" w:rsidP="003C1FA7">
      <w:pPr>
        <w:pStyle w:val="BodyText"/>
        <w:tabs>
          <w:tab w:val="left" w:pos="540"/>
          <w:tab w:val="left" w:pos="813"/>
        </w:tabs>
        <w:kinsoku w:val="0"/>
        <w:overflowPunct w:val="0"/>
        <w:spacing w:line="360" w:lineRule="auto"/>
        <w:ind w:right="360"/>
        <w:rPr>
          <w:b/>
          <w:sz w:val="21"/>
          <w:szCs w:val="21"/>
        </w:rPr>
      </w:pPr>
    </w:p>
    <w:p w14:paraId="32A8A0E0" w14:textId="6A88341E" w:rsidR="003C1FA7" w:rsidRPr="00C90A9E" w:rsidRDefault="004E0684" w:rsidP="001C207C">
      <w:pPr>
        <w:pStyle w:val="BodyText"/>
        <w:tabs>
          <w:tab w:val="left" w:pos="540"/>
          <w:tab w:val="left" w:pos="813"/>
        </w:tabs>
        <w:kinsoku w:val="0"/>
        <w:overflowPunct w:val="0"/>
        <w:ind w:right="360"/>
        <w:rPr>
          <w:i/>
          <w:sz w:val="21"/>
          <w:szCs w:val="21"/>
        </w:rPr>
      </w:pPr>
      <w:r w:rsidRPr="00C90A9E">
        <w:rPr>
          <w:b/>
          <w:sz w:val="21"/>
          <w:szCs w:val="21"/>
        </w:rPr>
        <w:t xml:space="preserve">SPECIAL LOCAL </w:t>
      </w:r>
      <w:r w:rsidR="00112EA8" w:rsidRPr="00C90A9E">
        <w:rPr>
          <w:b/>
          <w:sz w:val="21"/>
          <w:szCs w:val="21"/>
        </w:rPr>
        <w:t>RESPONSIBILITIES:</w:t>
      </w:r>
      <w:r w:rsidR="003C1FA7" w:rsidRPr="00C90A9E">
        <w:rPr>
          <w:spacing w:val="45"/>
          <w:sz w:val="21"/>
          <w:szCs w:val="21"/>
        </w:rPr>
        <w:t xml:space="preserve"> </w:t>
      </w:r>
    </w:p>
    <w:p w14:paraId="06444402" w14:textId="77777777" w:rsidR="00984EDC" w:rsidRPr="00C90A9E" w:rsidRDefault="00984EDC" w:rsidP="001C207C">
      <w:pPr>
        <w:pStyle w:val="BodyText"/>
        <w:tabs>
          <w:tab w:val="left" w:pos="540"/>
          <w:tab w:val="left" w:pos="813"/>
        </w:tabs>
        <w:kinsoku w:val="0"/>
        <w:overflowPunct w:val="0"/>
        <w:ind w:right="360"/>
        <w:rPr>
          <w:i/>
          <w:sz w:val="21"/>
          <w:szCs w:val="21"/>
        </w:rPr>
      </w:pPr>
    </w:p>
    <w:p w14:paraId="03F1C3CB" w14:textId="2A5C53B8" w:rsidR="00984EDC" w:rsidRPr="00C90A9E" w:rsidRDefault="00984EDC" w:rsidP="001C207C">
      <w:pPr>
        <w:pStyle w:val="BodyText"/>
        <w:tabs>
          <w:tab w:val="left" w:pos="540"/>
          <w:tab w:val="left" w:pos="813"/>
        </w:tabs>
        <w:kinsoku w:val="0"/>
        <w:overflowPunct w:val="0"/>
        <w:ind w:right="360"/>
        <w:rPr>
          <w:sz w:val="21"/>
          <w:szCs w:val="21"/>
        </w:rPr>
      </w:pPr>
      <w:r w:rsidRPr="00C90A9E">
        <w:rPr>
          <w:sz w:val="21"/>
          <w:szCs w:val="21"/>
        </w:rPr>
        <w:t>2018-</w:t>
      </w:r>
      <w:r w:rsidR="00EB3012" w:rsidRPr="00C90A9E">
        <w:rPr>
          <w:sz w:val="21"/>
          <w:szCs w:val="21"/>
        </w:rPr>
        <w:t>2020</w:t>
      </w:r>
      <w:r w:rsidR="00EB3012" w:rsidRPr="00C90A9E">
        <w:rPr>
          <w:sz w:val="21"/>
          <w:szCs w:val="21"/>
        </w:rPr>
        <w:tab/>
        <w:t xml:space="preserve">        Ran</w:t>
      </w:r>
      <w:r w:rsidRPr="00C90A9E">
        <w:rPr>
          <w:sz w:val="21"/>
          <w:szCs w:val="21"/>
        </w:rPr>
        <w:t xml:space="preserve"> oculoplastic</w:t>
      </w:r>
      <w:r w:rsidR="00A35284">
        <w:rPr>
          <w:sz w:val="21"/>
          <w:szCs w:val="21"/>
        </w:rPr>
        <w:t>s</w:t>
      </w:r>
      <w:r w:rsidRPr="00C90A9E">
        <w:rPr>
          <w:sz w:val="21"/>
          <w:szCs w:val="21"/>
        </w:rPr>
        <w:t xml:space="preserve"> journal club, Albany, NY</w:t>
      </w:r>
    </w:p>
    <w:p w14:paraId="0A307929" w14:textId="77777777" w:rsidR="003C1FA7" w:rsidRPr="00C90A9E" w:rsidRDefault="003C1FA7" w:rsidP="003C1FA7">
      <w:pPr>
        <w:pStyle w:val="BodyText"/>
        <w:tabs>
          <w:tab w:val="left" w:pos="540"/>
          <w:tab w:val="left" w:pos="813"/>
        </w:tabs>
        <w:kinsoku w:val="0"/>
        <w:overflowPunct w:val="0"/>
        <w:spacing w:line="360" w:lineRule="auto"/>
        <w:ind w:right="360"/>
        <w:rPr>
          <w:b/>
          <w:sz w:val="21"/>
          <w:szCs w:val="21"/>
        </w:rPr>
      </w:pPr>
    </w:p>
    <w:p w14:paraId="00A4CDD3" w14:textId="77777777" w:rsidR="003C1FA7" w:rsidRPr="00C90A9E" w:rsidRDefault="004628DE" w:rsidP="003C1FA7">
      <w:pPr>
        <w:pStyle w:val="BodyText"/>
        <w:tabs>
          <w:tab w:val="left" w:pos="540"/>
          <w:tab w:val="left" w:pos="813"/>
        </w:tabs>
        <w:kinsoku w:val="0"/>
        <w:overflowPunct w:val="0"/>
        <w:spacing w:line="360" w:lineRule="auto"/>
        <w:ind w:right="360"/>
        <w:rPr>
          <w:sz w:val="21"/>
          <w:szCs w:val="21"/>
        </w:rPr>
      </w:pPr>
      <w:r w:rsidRPr="00C90A9E">
        <w:rPr>
          <w:b/>
          <w:sz w:val="21"/>
          <w:szCs w:val="21"/>
        </w:rPr>
        <w:t>RESEARCH FUNDING</w:t>
      </w:r>
      <w:r w:rsidR="003C1FA7" w:rsidRPr="00C90A9E">
        <w:rPr>
          <w:b/>
          <w:sz w:val="21"/>
          <w:szCs w:val="21"/>
        </w:rPr>
        <w:t>:</w:t>
      </w:r>
      <w:r w:rsidR="003C1FA7" w:rsidRPr="00C90A9E">
        <w:rPr>
          <w:spacing w:val="45"/>
          <w:sz w:val="21"/>
          <w:szCs w:val="21"/>
        </w:rPr>
        <w:t xml:space="preserve"> </w:t>
      </w:r>
      <w:r w:rsidR="0096753B" w:rsidRPr="00C90A9E">
        <w:rPr>
          <w:i/>
          <w:sz w:val="21"/>
          <w:szCs w:val="21"/>
        </w:rPr>
        <w:t>none</w:t>
      </w:r>
    </w:p>
    <w:p w14:paraId="4D78C668" w14:textId="77777777" w:rsidR="003C1FA7" w:rsidRPr="00C90A9E" w:rsidRDefault="003C1FA7" w:rsidP="003C1FA7">
      <w:pPr>
        <w:tabs>
          <w:tab w:val="left" w:pos="1980"/>
        </w:tabs>
        <w:ind w:left="1980" w:hanging="2250"/>
        <w:contextualSpacing/>
        <w:rPr>
          <w:rStyle w:val="IntenseReference"/>
          <w:smallCaps w:val="0"/>
          <w:color w:val="auto"/>
          <w:sz w:val="21"/>
          <w:szCs w:val="21"/>
          <w:u w:val="none"/>
        </w:rPr>
      </w:pPr>
    </w:p>
    <w:p w14:paraId="2D606ACF" w14:textId="77777777" w:rsidR="001A00A4" w:rsidRPr="00C90A9E" w:rsidRDefault="004628DE" w:rsidP="00112EA8">
      <w:pPr>
        <w:tabs>
          <w:tab w:val="left" w:pos="1980"/>
        </w:tabs>
        <w:ind w:left="1980" w:hanging="1980"/>
        <w:contextualSpacing/>
        <w:rPr>
          <w:rStyle w:val="IntenseReference"/>
          <w:smallCaps w:val="0"/>
          <w:color w:val="auto"/>
          <w:sz w:val="21"/>
          <w:szCs w:val="21"/>
          <w:u w:val="none"/>
        </w:rPr>
      </w:pPr>
      <w:r w:rsidRPr="00C90A9E">
        <w:rPr>
          <w:rStyle w:val="IntenseReference"/>
          <w:smallCaps w:val="0"/>
          <w:color w:val="auto"/>
          <w:sz w:val="21"/>
          <w:szCs w:val="21"/>
          <w:u w:val="none"/>
        </w:rPr>
        <w:t>BIBLIOGRAPHY</w:t>
      </w:r>
      <w:r w:rsidR="004E0684" w:rsidRPr="00C90A9E">
        <w:rPr>
          <w:rStyle w:val="IntenseReference"/>
          <w:b w:val="0"/>
          <w:i/>
          <w:smallCaps w:val="0"/>
          <w:color w:val="auto"/>
          <w:sz w:val="21"/>
          <w:szCs w:val="21"/>
          <w:u w:val="none"/>
        </w:rPr>
        <w:t>:</w:t>
      </w:r>
    </w:p>
    <w:p w14:paraId="66EE6322" w14:textId="77777777" w:rsidR="003C1FA7" w:rsidRPr="00C90A9E" w:rsidRDefault="003C1FA7" w:rsidP="00BC7C43">
      <w:pPr>
        <w:tabs>
          <w:tab w:val="left" w:pos="1980"/>
        </w:tabs>
        <w:ind w:left="1980" w:hanging="2250"/>
        <w:contextualSpacing/>
        <w:rPr>
          <w:rStyle w:val="IntenseReference"/>
          <w:smallCaps w:val="0"/>
          <w:color w:val="auto"/>
          <w:sz w:val="21"/>
          <w:szCs w:val="21"/>
          <w:u w:val="none"/>
        </w:rPr>
      </w:pPr>
    </w:p>
    <w:p w14:paraId="625E0AAF" w14:textId="77777777" w:rsidR="00FA3522" w:rsidRPr="00C90A9E" w:rsidRDefault="003C1FA7" w:rsidP="00FA3522">
      <w:pPr>
        <w:pStyle w:val="BodyText"/>
        <w:tabs>
          <w:tab w:val="left" w:pos="540"/>
          <w:tab w:val="left" w:pos="813"/>
        </w:tabs>
        <w:kinsoku w:val="0"/>
        <w:overflowPunct w:val="0"/>
        <w:ind w:right="360"/>
        <w:rPr>
          <w:i/>
          <w:sz w:val="21"/>
          <w:szCs w:val="21"/>
        </w:rPr>
      </w:pPr>
      <w:r w:rsidRPr="00C90A9E">
        <w:rPr>
          <w:b/>
          <w:i/>
          <w:sz w:val="21"/>
          <w:szCs w:val="21"/>
        </w:rPr>
        <w:t>Manuscripts</w:t>
      </w:r>
      <w:r w:rsidR="00BC7C43" w:rsidRPr="00C90A9E">
        <w:rPr>
          <w:rStyle w:val="IntenseReference"/>
          <w:i/>
          <w:smallCaps w:val="0"/>
          <w:color w:val="auto"/>
          <w:sz w:val="21"/>
          <w:szCs w:val="21"/>
          <w:u w:val="none"/>
        </w:rPr>
        <w:t>/Refereed Journal Articles:</w:t>
      </w:r>
      <w:r w:rsidRPr="00C90A9E">
        <w:rPr>
          <w:spacing w:val="35"/>
          <w:sz w:val="21"/>
          <w:szCs w:val="21"/>
        </w:rPr>
        <w:t xml:space="preserve"> </w:t>
      </w:r>
    </w:p>
    <w:p w14:paraId="4CCCB4AA" w14:textId="77777777" w:rsidR="00FA3522" w:rsidRPr="00C90A9E" w:rsidRDefault="00FA3522" w:rsidP="00FA3522">
      <w:pPr>
        <w:pStyle w:val="ListParagraph"/>
        <w:rPr>
          <w:b/>
          <w:sz w:val="21"/>
          <w:szCs w:val="21"/>
        </w:rPr>
      </w:pPr>
      <w:r w:rsidRPr="00C90A9E">
        <w:rPr>
          <w:b/>
          <w:sz w:val="21"/>
          <w:szCs w:val="21"/>
        </w:rPr>
        <w:tab/>
      </w:r>
      <w:r w:rsidRPr="00C90A9E">
        <w:rPr>
          <w:b/>
          <w:sz w:val="21"/>
          <w:szCs w:val="21"/>
        </w:rPr>
        <w:tab/>
      </w:r>
    </w:p>
    <w:p w14:paraId="72AF78D5" w14:textId="77777777" w:rsidR="009F6580" w:rsidRPr="00C90A9E" w:rsidRDefault="009F6580" w:rsidP="00B6768C">
      <w:pPr>
        <w:spacing w:line="360" w:lineRule="auto"/>
        <w:rPr>
          <w:sz w:val="21"/>
          <w:szCs w:val="21"/>
        </w:rPr>
      </w:pPr>
    </w:p>
    <w:p w14:paraId="35CE6B69" w14:textId="47CC18FD" w:rsidR="00FF42FE" w:rsidRPr="00FF42FE" w:rsidRDefault="00FF42FE" w:rsidP="003A313A">
      <w:pPr>
        <w:pStyle w:val="ListParagraph"/>
        <w:numPr>
          <w:ilvl w:val="0"/>
          <w:numId w:val="10"/>
        </w:numPr>
        <w:spacing w:line="360" w:lineRule="auto"/>
        <w:ind w:left="360"/>
        <w:contextualSpacing w:val="0"/>
        <w:jc w:val="both"/>
        <w:rPr>
          <w:sz w:val="21"/>
          <w:szCs w:val="21"/>
        </w:rPr>
      </w:pPr>
      <w:r>
        <w:rPr>
          <w:b/>
          <w:bCs/>
          <w:sz w:val="21"/>
          <w:szCs w:val="21"/>
        </w:rPr>
        <w:lastRenderedPageBreak/>
        <w:t xml:space="preserve">Rubinstein TJ, </w:t>
      </w:r>
      <w:r>
        <w:rPr>
          <w:sz w:val="21"/>
          <w:szCs w:val="21"/>
        </w:rPr>
        <w:t xml:space="preserve">Bennett AJ, Parekh PH.  Solitary Langerhans cell histiocytosis of the palpebral conjunctiva presenting as leukoplakia: case and review of literature.  </w:t>
      </w:r>
      <w:r>
        <w:rPr>
          <w:i/>
          <w:iCs/>
          <w:sz w:val="21"/>
          <w:szCs w:val="21"/>
        </w:rPr>
        <w:t>OPRS</w:t>
      </w:r>
      <w:r>
        <w:rPr>
          <w:sz w:val="21"/>
          <w:szCs w:val="21"/>
        </w:rPr>
        <w:t>. 2024. Online ahead of print.</w:t>
      </w:r>
    </w:p>
    <w:p w14:paraId="4222E248" w14:textId="307E145C" w:rsidR="009521AB" w:rsidRDefault="009521AB" w:rsidP="003A313A">
      <w:pPr>
        <w:pStyle w:val="ListParagraph"/>
        <w:numPr>
          <w:ilvl w:val="0"/>
          <w:numId w:val="10"/>
        </w:numPr>
        <w:spacing w:line="360" w:lineRule="auto"/>
        <w:ind w:left="360"/>
        <w:contextualSpacing w:val="0"/>
        <w:jc w:val="both"/>
        <w:rPr>
          <w:sz w:val="21"/>
          <w:szCs w:val="21"/>
        </w:rPr>
      </w:pPr>
      <w:r w:rsidRPr="009521AB">
        <w:rPr>
          <w:b/>
          <w:sz w:val="21"/>
          <w:szCs w:val="21"/>
        </w:rPr>
        <w:t>Rubinstein TJ</w:t>
      </w:r>
      <w:r>
        <w:rPr>
          <w:sz w:val="21"/>
          <w:szCs w:val="21"/>
        </w:rPr>
        <w:t xml:space="preserve">. Thyroid eye disease following COVID-18 vaccine in a patient with a history of Graves’ disease: a case report. </w:t>
      </w:r>
      <w:r>
        <w:rPr>
          <w:i/>
          <w:sz w:val="21"/>
          <w:szCs w:val="21"/>
        </w:rPr>
        <w:t>OPRS</w:t>
      </w:r>
      <w:r>
        <w:rPr>
          <w:sz w:val="21"/>
          <w:szCs w:val="21"/>
        </w:rPr>
        <w:t>. 2021</w:t>
      </w:r>
      <w:r w:rsidR="00FF42FE">
        <w:rPr>
          <w:sz w:val="21"/>
          <w:szCs w:val="21"/>
        </w:rPr>
        <w:t>; 37(6):e221-223.</w:t>
      </w:r>
    </w:p>
    <w:p w14:paraId="0150DC27" w14:textId="3EB519A1" w:rsidR="00EB3012" w:rsidRPr="00C90A9E" w:rsidRDefault="00A35284" w:rsidP="003A313A">
      <w:pPr>
        <w:pStyle w:val="ListParagraph"/>
        <w:numPr>
          <w:ilvl w:val="0"/>
          <w:numId w:val="10"/>
        </w:numPr>
        <w:spacing w:line="360" w:lineRule="auto"/>
        <w:ind w:left="360"/>
        <w:contextualSpacing w:val="0"/>
        <w:jc w:val="both"/>
        <w:rPr>
          <w:sz w:val="21"/>
          <w:szCs w:val="21"/>
        </w:rPr>
      </w:pPr>
      <w:r>
        <w:rPr>
          <w:sz w:val="21"/>
          <w:szCs w:val="21"/>
        </w:rPr>
        <w:t xml:space="preserve">Habib </w:t>
      </w:r>
      <w:r w:rsidR="00EB3012" w:rsidRPr="00C90A9E">
        <w:rPr>
          <w:sz w:val="21"/>
          <w:szCs w:val="21"/>
        </w:rPr>
        <w:t xml:space="preserve">M, Saunders PJ, </w:t>
      </w:r>
      <w:r w:rsidR="00EB3012" w:rsidRPr="00C90A9E">
        <w:rPr>
          <w:b/>
          <w:sz w:val="21"/>
          <w:szCs w:val="21"/>
        </w:rPr>
        <w:t>Rubinstein TJ.</w:t>
      </w:r>
      <w:r w:rsidR="00EB3012" w:rsidRPr="00C90A9E">
        <w:rPr>
          <w:sz w:val="21"/>
          <w:szCs w:val="21"/>
        </w:rPr>
        <w:t xml:space="preserve"> </w:t>
      </w:r>
      <w:r w:rsidR="00EB3012" w:rsidRPr="00C90A9E">
        <w:rPr>
          <w:i/>
          <w:sz w:val="21"/>
          <w:szCs w:val="21"/>
        </w:rPr>
        <w:t>Stenotrophonas maltophilia</w:t>
      </w:r>
      <w:r w:rsidR="00EB3012" w:rsidRPr="00C90A9E">
        <w:rPr>
          <w:sz w:val="21"/>
          <w:szCs w:val="21"/>
        </w:rPr>
        <w:t xml:space="preserve">-associated dacryocysititis in leukemia-infiltrated lacrimal sacs: case and review of literature. </w:t>
      </w:r>
      <w:r w:rsidR="009521AB">
        <w:rPr>
          <w:i/>
          <w:sz w:val="21"/>
          <w:szCs w:val="21"/>
        </w:rPr>
        <w:t xml:space="preserve">OPRS. </w:t>
      </w:r>
      <w:r w:rsidR="009521AB">
        <w:rPr>
          <w:sz w:val="21"/>
          <w:szCs w:val="21"/>
        </w:rPr>
        <w:t>2021; 37(4):e143-145.</w:t>
      </w:r>
    </w:p>
    <w:p w14:paraId="5E6D2B2A" w14:textId="7954D467" w:rsidR="00452946" w:rsidRPr="00C90A9E" w:rsidRDefault="00452946"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Radke PM, </w:t>
      </w:r>
      <w:r w:rsidRPr="00C90A9E">
        <w:rPr>
          <w:b/>
          <w:sz w:val="21"/>
          <w:szCs w:val="21"/>
        </w:rPr>
        <w:t>Rubinstein TJ</w:t>
      </w:r>
      <w:r w:rsidRPr="00C90A9E">
        <w:rPr>
          <w:sz w:val="21"/>
          <w:szCs w:val="21"/>
        </w:rPr>
        <w:t xml:space="preserve">, Repp DJ, Sires BS. Reply to: external levator resection for involutional ptosis: is intraoperative suture adjustment necessary for good outcomes? </w:t>
      </w:r>
      <w:r w:rsidRPr="00C90A9E">
        <w:rPr>
          <w:i/>
          <w:sz w:val="21"/>
          <w:szCs w:val="21"/>
        </w:rPr>
        <w:t>Orbit</w:t>
      </w:r>
      <w:r w:rsidR="009521AB">
        <w:rPr>
          <w:sz w:val="21"/>
          <w:szCs w:val="21"/>
        </w:rPr>
        <w:t>. 2021; 40(1):89.</w:t>
      </w:r>
    </w:p>
    <w:p w14:paraId="46A9B4C7" w14:textId="3270834D" w:rsidR="008F378D" w:rsidRPr="00C90A9E" w:rsidRDefault="008F378D"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Wladis EJ, Rothschild MI, </w:t>
      </w:r>
      <w:r w:rsidRPr="00C90A9E">
        <w:rPr>
          <w:b/>
          <w:sz w:val="21"/>
          <w:szCs w:val="21"/>
        </w:rPr>
        <w:t>Rubinstein TJ</w:t>
      </w:r>
      <w:r w:rsidRPr="00C90A9E">
        <w:rPr>
          <w:sz w:val="21"/>
          <w:szCs w:val="21"/>
        </w:rPr>
        <w:t xml:space="preserve">. Management of postoperative pain in ophthalmic plastic surgery: a major review. </w:t>
      </w:r>
      <w:r w:rsidRPr="00C90A9E">
        <w:rPr>
          <w:i/>
          <w:sz w:val="21"/>
          <w:szCs w:val="21"/>
        </w:rPr>
        <w:t>Orbit</w:t>
      </w:r>
      <w:r w:rsidR="009521AB">
        <w:rPr>
          <w:sz w:val="21"/>
          <w:szCs w:val="21"/>
        </w:rPr>
        <w:t>. 2021; 40(4):269-273.</w:t>
      </w:r>
    </w:p>
    <w:p w14:paraId="20ED9166" w14:textId="5D87F931" w:rsidR="008F378D" w:rsidRPr="00C90A9E" w:rsidRDefault="008F378D" w:rsidP="003A313A">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xml:space="preserve">, Perry JD. Re: “the effect of canthotomy on blood perfusion during the repair of lower eyelid defects.” </w:t>
      </w:r>
      <w:r w:rsidRPr="00C90A9E">
        <w:rPr>
          <w:i/>
          <w:sz w:val="21"/>
          <w:szCs w:val="21"/>
        </w:rPr>
        <w:t>Ophthal Plast Reconstr Surg</w:t>
      </w:r>
      <w:r w:rsidRPr="00C90A9E">
        <w:rPr>
          <w:sz w:val="21"/>
          <w:szCs w:val="21"/>
        </w:rPr>
        <w:t>.  2020; 36(4):423.</w:t>
      </w:r>
    </w:p>
    <w:p w14:paraId="18CC8CD5" w14:textId="3E93AE2A" w:rsidR="008F378D" w:rsidRPr="00C90A9E" w:rsidRDefault="008F378D" w:rsidP="003A313A">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xml:space="preserve">, Wladis EJ. Re: “acute spontaneous rupture of the superior ophthalmic vein.” </w:t>
      </w:r>
      <w:r w:rsidRPr="00C90A9E">
        <w:rPr>
          <w:i/>
          <w:sz w:val="21"/>
          <w:szCs w:val="21"/>
        </w:rPr>
        <w:t>Ophthal Plast Reconstr Surg</w:t>
      </w:r>
      <w:r w:rsidRPr="00C90A9E">
        <w:rPr>
          <w:sz w:val="21"/>
          <w:szCs w:val="21"/>
        </w:rPr>
        <w:t>. 2020; 36(4):419-420.</w:t>
      </w:r>
    </w:p>
    <w:p w14:paraId="02F03969" w14:textId="17A518DA" w:rsidR="002D3B92" w:rsidRPr="00C90A9E" w:rsidRDefault="002D3B92"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Godbout EE, Subik MK, </w:t>
      </w:r>
      <w:r w:rsidRPr="00C90A9E">
        <w:rPr>
          <w:b/>
          <w:sz w:val="21"/>
          <w:szCs w:val="21"/>
        </w:rPr>
        <w:t>Rubinstein TJ</w:t>
      </w:r>
      <w:r w:rsidRPr="00C90A9E">
        <w:rPr>
          <w:sz w:val="21"/>
          <w:szCs w:val="21"/>
        </w:rPr>
        <w:t xml:space="preserve">.  Necrotizing granulomatous dacryoadenitis with non-necrotizing granulomatous scar hypertrophy: two histological variants of sarcoidosis in the same patient. </w:t>
      </w:r>
      <w:r w:rsidRPr="00C90A9E">
        <w:rPr>
          <w:i/>
          <w:sz w:val="21"/>
          <w:szCs w:val="21"/>
        </w:rPr>
        <w:t>Ophthal Plast Reconst Surg.</w:t>
      </w:r>
      <w:r w:rsidRPr="00C90A9E">
        <w:rPr>
          <w:sz w:val="21"/>
          <w:szCs w:val="21"/>
        </w:rPr>
        <w:t xml:space="preserve"> 2020. Epub.</w:t>
      </w:r>
    </w:p>
    <w:p w14:paraId="65483481" w14:textId="0CF31298" w:rsidR="00AB383A" w:rsidRPr="00C90A9E" w:rsidRDefault="00AB383A" w:rsidP="003A313A">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xml:space="preserve">, Hamed-Azzam S, Uddin JM. Re: “Noninflammatory thyroid eye disease.” </w:t>
      </w:r>
      <w:r w:rsidRPr="00C90A9E">
        <w:rPr>
          <w:i/>
          <w:sz w:val="21"/>
          <w:szCs w:val="21"/>
        </w:rPr>
        <w:t>Ophthal Plast Reconstr Surg</w:t>
      </w:r>
      <w:r w:rsidRPr="00C90A9E">
        <w:rPr>
          <w:sz w:val="21"/>
          <w:szCs w:val="21"/>
        </w:rPr>
        <w:t>. 2020; 36(1):98.</w:t>
      </w:r>
    </w:p>
    <w:p w14:paraId="7009FF20" w14:textId="63275540" w:rsidR="009E2739" w:rsidRPr="00C90A9E" w:rsidRDefault="009E2739"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Rothschild MI, Pinheiro-Neto C, </w:t>
      </w:r>
      <w:r w:rsidRPr="00C90A9E">
        <w:rPr>
          <w:b/>
          <w:sz w:val="21"/>
          <w:szCs w:val="21"/>
        </w:rPr>
        <w:t>Rubinstein TJ</w:t>
      </w:r>
      <w:r w:rsidRPr="00C90A9E">
        <w:rPr>
          <w:sz w:val="21"/>
          <w:szCs w:val="21"/>
        </w:rPr>
        <w:t xml:space="preserve">.  Odontogenic abscess with orbital extension through the inferior orbital fissure treated with bony decompression. </w:t>
      </w:r>
      <w:r w:rsidR="00AB383A" w:rsidRPr="00C90A9E">
        <w:rPr>
          <w:i/>
          <w:sz w:val="21"/>
          <w:szCs w:val="21"/>
        </w:rPr>
        <w:t>Ophthal Plast Reconstr Surg</w:t>
      </w:r>
      <w:r w:rsidR="00837893" w:rsidRPr="00C90A9E">
        <w:rPr>
          <w:sz w:val="21"/>
          <w:szCs w:val="21"/>
        </w:rPr>
        <w:t>. 2020; 36(5):e131-e134.</w:t>
      </w:r>
    </w:p>
    <w:p w14:paraId="2783BC97" w14:textId="10627D03" w:rsidR="009E2739" w:rsidRPr="00C90A9E" w:rsidRDefault="009E2739"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Radke PM, </w:t>
      </w:r>
      <w:r w:rsidRPr="00C90A9E">
        <w:rPr>
          <w:b/>
          <w:sz w:val="21"/>
          <w:szCs w:val="21"/>
        </w:rPr>
        <w:t>Rubinstein TJ</w:t>
      </w:r>
      <w:r w:rsidRPr="00C90A9E">
        <w:rPr>
          <w:sz w:val="21"/>
          <w:szCs w:val="21"/>
        </w:rPr>
        <w:t>, Repp DJ, Sires BS.  External levator resecti</w:t>
      </w:r>
      <w:r w:rsidR="00EB3012" w:rsidRPr="00C90A9E">
        <w:rPr>
          <w:sz w:val="21"/>
          <w:szCs w:val="21"/>
        </w:rPr>
        <w:t>o</w:t>
      </w:r>
      <w:r w:rsidRPr="00C90A9E">
        <w:rPr>
          <w:sz w:val="21"/>
          <w:szCs w:val="21"/>
        </w:rPr>
        <w:t xml:space="preserve">n for involutional ptosis: is intraoperative suture adjustment necessary for good outcomes? </w:t>
      </w:r>
      <w:r w:rsidR="00BB1F55" w:rsidRPr="00C90A9E">
        <w:rPr>
          <w:i/>
          <w:sz w:val="21"/>
          <w:szCs w:val="21"/>
        </w:rPr>
        <w:t>Orbit</w:t>
      </w:r>
      <w:r w:rsidR="00BB1F55" w:rsidRPr="00C90A9E">
        <w:rPr>
          <w:sz w:val="21"/>
          <w:szCs w:val="21"/>
        </w:rPr>
        <w:t>. 2020. Online ahead of print.</w:t>
      </w:r>
    </w:p>
    <w:p w14:paraId="50EF82FB" w14:textId="4A15BACC" w:rsidR="00A2562C" w:rsidRPr="00C90A9E" w:rsidRDefault="00A2562C"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Timlin HM, Jiang K, Mathewson P, Manta A, </w:t>
      </w:r>
      <w:r w:rsidRPr="00C90A9E">
        <w:rPr>
          <w:b/>
          <w:sz w:val="21"/>
          <w:szCs w:val="21"/>
        </w:rPr>
        <w:t>Rubinstein T</w:t>
      </w:r>
      <w:r w:rsidRPr="00C90A9E">
        <w:rPr>
          <w:sz w:val="21"/>
          <w:szCs w:val="21"/>
        </w:rPr>
        <w:t xml:space="preserve">, Ezra DG. Long-term outcomes of StopLoss Jones tubes for epiphora in patients with early or multiple loss of Lester Jones tubes. </w:t>
      </w:r>
      <w:r w:rsidRPr="00C90A9E">
        <w:rPr>
          <w:i/>
          <w:sz w:val="21"/>
          <w:szCs w:val="21"/>
        </w:rPr>
        <w:t>Ophthal Plast Reconstr Surg.</w:t>
      </w:r>
      <w:r w:rsidR="00BB1F55" w:rsidRPr="00C90A9E">
        <w:rPr>
          <w:sz w:val="21"/>
          <w:szCs w:val="21"/>
        </w:rPr>
        <w:t xml:space="preserve"> 2019; 36(2):127-131. </w:t>
      </w:r>
    </w:p>
    <w:p w14:paraId="0EAFE8C3" w14:textId="69087815" w:rsidR="0002291F" w:rsidRPr="00C90A9E" w:rsidRDefault="0002291F" w:rsidP="003A313A">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Sires BS.  Re: “Orbital emphysema: a case report and comprehensive review</w:t>
      </w:r>
      <w:r w:rsidR="00773D72">
        <w:rPr>
          <w:sz w:val="21"/>
          <w:szCs w:val="21"/>
        </w:rPr>
        <w:t xml:space="preserve"> of the literature.” </w:t>
      </w:r>
      <w:r w:rsidR="00773D72" w:rsidRPr="00C90A9E">
        <w:rPr>
          <w:i/>
          <w:sz w:val="21"/>
          <w:szCs w:val="21"/>
        </w:rPr>
        <w:t>Ophthal Plast Reconstr Surg</w:t>
      </w:r>
      <w:r w:rsidR="00773D72">
        <w:rPr>
          <w:sz w:val="21"/>
          <w:szCs w:val="21"/>
        </w:rPr>
        <w:t>. 2019;</w:t>
      </w:r>
      <w:r w:rsidR="00BB1F55" w:rsidRPr="00C90A9E">
        <w:rPr>
          <w:sz w:val="21"/>
          <w:szCs w:val="21"/>
        </w:rPr>
        <w:t>35(3)</w:t>
      </w:r>
      <w:r w:rsidRPr="00C90A9E">
        <w:rPr>
          <w:sz w:val="21"/>
          <w:szCs w:val="21"/>
        </w:rPr>
        <w:t>;300.</w:t>
      </w:r>
    </w:p>
    <w:p w14:paraId="39B110D1" w14:textId="7D324BFC" w:rsidR="000B2905" w:rsidRPr="00C90A9E" w:rsidRDefault="005823B0" w:rsidP="003A313A">
      <w:pPr>
        <w:pStyle w:val="ListParagraph"/>
        <w:numPr>
          <w:ilvl w:val="0"/>
          <w:numId w:val="10"/>
        </w:numPr>
        <w:spacing w:line="360" w:lineRule="auto"/>
        <w:ind w:left="360"/>
        <w:contextualSpacing w:val="0"/>
        <w:jc w:val="both"/>
        <w:rPr>
          <w:sz w:val="21"/>
          <w:szCs w:val="21"/>
        </w:rPr>
      </w:pPr>
      <w:r w:rsidRPr="00C90A9E">
        <w:rPr>
          <w:b/>
          <w:sz w:val="21"/>
          <w:szCs w:val="21"/>
        </w:rPr>
        <w:t>Rubinstei</w:t>
      </w:r>
      <w:r w:rsidR="000B2905" w:rsidRPr="00C90A9E">
        <w:rPr>
          <w:b/>
          <w:sz w:val="21"/>
          <w:szCs w:val="21"/>
        </w:rPr>
        <w:t>n TJ</w:t>
      </w:r>
      <w:r w:rsidR="000B2905" w:rsidRPr="00C90A9E">
        <w:rPr>
          <w:sz w:val="21"/>
          <w:szCs w:val="21"/>
        </w:rPr>
        <w:t xml:space="preserve">, Radke PM, Repp DJ, Wier G, Sires BS. Reply to “comparison of non-absorbable silk and absorbable polyglactin sutures for external ptosis repair.” </w:t>
      </w:r>
      <w:r w:rsidR="000B2905" w:rsidRPr="00C90A9E">
        <w:rPr>
          <w:i/>
          <w:sz w:val="21"/>
          <w:szCs w:val="21"/>
        </w:rPr>
        <w:t>Orbit</w:t>
      </w:r>
      <w:r w:rsidR="00773D72">
        <w:rPr>
          <w:sz w:val="21"/>
          <w:szCs w:val="21"/>
        </w:rPr>
        <w:t>. 2019;39(3):232.</w:t>
      </w:r>
    </w:p>
    <w:p w14:paraId="610125E4" w14:textId="7337BA3D" w:rsidR="00DD025B" w:rsidRPr="00C90A9E" w:rsidRDefault="00DD025B"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Dutton AE, McElnea EM, </w:t>
      </w:r>
      <w:r w:rsidRPr="00C90A9E">
        <w:rPr>
          <w:b/>
          <w:sz w:val="21"/>
          <w:szCs w:val="21"/>
        </w:rPr>
        <w:t>Rubinstein TJ</w:t>
      </w:r>
      <w:r w:rsidRPr="00C90A9E">
        <w:rPr>
          <w:sz w:val="21"/>
          <w:szCs w:val="21"/>
        </w:rPr>
        <w:t xml:space="preserve">, Curragh DS, McKelvie PA, Selva D, Rose GE, McNabb AA. Lacrimal gland orbital lobe cysts associated with lymphoid hyperplasia or mucosa-associated lymphoid </w:t>
      </w:r>
      <w:r w:rsidRPr="00C90A9E">
        <w:rPr>
          <w:sz w:val="21"/>
          <w:szCs w:val="21"/>
        </w:rPr>
        <w:lastRenderedPageBreak/>
        <w:t xml:space="preserve">tissue lymphoma in patients with chronic autoimmune disease. </w:t>
      </w:r>
      <w:r w:rsidRPr="00C90A9E">
        <w:rPr>
          <w:i/>
          <w:sz w:val="21"/>
          <w:szCs w:val="21"/>
        </w:rPr>
        <w:t>Ophthal Plast Reconstr Surg.</w:t>
      </w:r>
      <w:r w:rsidR="00BB1F55" w:rsidRPr="00C90A9E">
        <w:rPr>
          <w:sz w:val="21"/>
          <w:szCs w:val="21"/>
        </w:rPr>
        <w:t xml:space="preserve"> 2019; </w:t>
      </w:r>
      <w:r w:rsidR="0002291F" w:rsidRPr="00C90A9E">
        <w:rPr>
          <w:sz w:val="21"/>
          <w:szCs w:val="21"/>
        </w:rPr>
        <w:t>35(3);e59-e62.</w:t>
      </w:r>
    </w:p>
    <w:p w14:paraId="14E78AFD" w14:textId="0823D077" w:rsidR="00DD025B" w:rsidRPr="00C90A9E" w:rsidRDefault="00DD025B" w:rsidP="003A313A">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xml:space="preserve">, Chen VH. Re: “Bony regrowth after deep lateral orbital decompression.” </w:t>
      </w:r>
      <w:r w:rsidRPr="00C90A9E">
        <w:rPr>
          <w:i/>
          <w:sz w:val="21"/>
          <w:szCs w:val="21"/>
        </w:rPr>
        <w:t>Ophthal Plast Reconstr Surg.</w:t>
      </w:r>
      <w:r w:rsidRPr="00C90A9E">
        <w:rPr>
          <w:sz w:val="21"/>
          <w:szCs w:val="21"/>
        </w:rPr>
        <w:t xml:space="preserve"> 2019. 35(2):204-205.</w:t>
      </w:r>
    </w:p>
    <w:p w14:paraId="7B5B35D8" w14:textId="539EDC97" w:rsidR="00984EDC" w:rsidRPr="00C90A9E" w:rsidRDefault="00984EDC"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Radke PM, </w:t>
      </w:r>
      <w:r w:rsidRPr="00C90A9E">
        <w:rPr>
          <w:b/>
          <w:sz w:val="21"/>
          <w:szCs w:val="21"/>
        </w:rPr>
        <w:t>Rubinstein T</w:t>
      </w:r>
      <w:r w:rsidRPr="00C90A9E">
        <w:rPr>
          <w:sz w:val="21"/>
          <w:szCs w:val="21"/>
        </w:rPr>
        <w:t xml:space="preserve">, Hamilton S, Jamil A, Sires BS. </w:t>
      </w:r>
      <w:r w:rsidR="0002291F" w:rsidRPr="00C90A9E">
        <w:rPr>
          <w:sz w:val="21"/>
          <w:szCs w:val="21"/>
        </w:rPr>
        <w:t>Response</w:t>
      </w:r>
      <w:r w:rsidRPr="00C90A9E">
        <w:rPr>
          <w:sz w:val="21"/>
          <w:szCs w:val="21"/>
        </w:rPr>
        <w:t xml:space="preserve">: The translaminar pressure gradient: papilledema after trabeculectomy treated with optic nerve sheath fenestration. </w:t>
      </w:r>
      <w:r w:rsidRPr="00C90A9E">
        <w:rPr>
          <w:i/>
          <w:sz w:val="21"/>
          <w:szCs w:val="21"/>
        </w:rPr>
        <w:t xml:space="preserve"> J Glaucoma. </w:t>
      </w:r>
      <w:r w:rsidR="0002291F" w:rsidRPr="00C90A9E">
        <w:rPr>
          <w:sz w:val="21"/>
          <w:szCs w:val="21"/>
        </w:rPr>
        <w:t>2019</w:t>
      </w:r>
      <w:r w:rsidRPr="00C90A9E">
        <w:rPr>
          <w:sz w:val="21"/>
          <w:szCs w:val="21"/>
        </w:rPr>
        <w:t xml:space="preserve">. </w:t>
      </w:r>
      <w:r w:rsidR="0002291F" w:rsidRPr="00C90A9E">
        <w:rPr>
          <w:sz w:val="21"/>
          <w:szCs w:val="21"/>
        </w:rPr>
        <w:t>28(4);e69</w:t>
      </w:r>
      <w:r w:rsidRPr="00C90A9E">
        <w:rPr>
          <w:sz w:val="21"/>
          <w:szCs w:val="21"/>
        </w:rPr>
        <w:t>.</w:t>
      </w:r>
    </w:p>
    <w:p w14:paraId="70B6143A" w14:textId="4A04AB2A" w:rsidR="003B0204" w:rsidRDefault="003B0204" w:rsidP="003A313A">
      <w:pPr>
        <w:pStyle w:val="ListParagraph"/>
        <w:numPr>
          <w:ilvl w:val="0"/>
          <w:numId w:val="10"/>
        </w:numPr>
        <w:spacing w:line="360" w:lineRule="auto"/>
        <w:ind w:left="360"/>
        <w:contextualSpacing w:val="0"/>
        <w:jc w:val="both"/>
        <w:rPr>
          <w:sz w:val="21"/>
          <w:szCs w:val="21"/>
        </w:rPr>
      </w:pPr>
      <w:r>
        <w:rPr>
          <w:sz w:val="21"/>
          <w:szCs w:val="21"/>
        </w:rPr>
        <w:t xml:space="preserve">Jacobs S, </w:t>
      </w:r>
      <w:r w:rsidRPr="003B0204">
        <w:rPr>
          <w:b/>
          <w:sz w:val="21"/>
          <w:szCs w:val="21"/>
        </w:rPr>
        <w:t>Rubinstein T</w:t>
      </w:r>
      <w:r>
        <w:rPr>
          <w:sz w:val="21"/>
          <w:szCs w:val="21"/>
        </w:rPr>
        <w:t xml:space="preserve">, Laukaitis S. Periorbital hemorrhage secondary to tPA for stroke following oculoplastic surgery.  </w:t>
      </w:r>
      <w:r>
        <w:rPr>
          <w:i/>
          <w:sz w:val="21"/>
          <w:szCs w:val="21"/>
        </w:rPr>
        <w:t xml:space="preserve">J Head, Neck </w:t>
      </w:r>
      <w:r w:rsidRPr="003B0204">
        <w:rPr>
          <w:i/>
          <w:sz w:val="21"/>
          <w:szCs w:val="21"/>
        </w:rPr>
        <w:t xml:space="preserve">Spine </w:t>
      </w:r>
      <w:r>
        <w:rPr>
          <w:i/>
          <w:sz w:val="21"/>
          <w:szCs w:val="21"/>
        </w:rPr>
        <w:t>Surg</w:t>
      </w:r>
      <w:r>
        <w:rPr>
          <w:sz w:val="21"/>
          <w:szCs w:val="21"/>
        </w:rPr>
        <w:t>. 2018. 2(5).</w:t>
      </w:r>
    </w:p>
    <w:p w14:paraId="4747839D" w14:textId="2E518338" w:rsidR="003A313A" w:rsidRPr="00C90A9E" w:rsidRDefault="003A313A" w:rsidP="003A313A">
      <w:pPr>
        <w:pStyle w:val="ListParagraph"/>
        <w:numPr>
          <w:ilvl w:val="0"/>
          <w:numId w:val="10"/>
        </w:numPr>
        <w:spacing w:line="360" w:lineRule="auto"/>
        <w:ind w:left="360"/>
        <w:contextualSpacing w:val="0"/>
        <w:jc w:val="both"/>
        <w:rPr>
          <w:sz w:val="21"/>
          <w:szCs w:val="21"/>
        </w:rPr>
      </w:pPr>
      <w:r w:rsidRPr="00C90A9E">
        <w:rPr>
          <w:sz w:val="21"/>
          <w:szCs w:val="21"/>
        </w:rPr>
        <w:t xml:space="preserve">Radke PM, </w:t>
      </w:r>
      <w:r w:rsidRPr="00C90A9E">
        <w:rPr>
          <w:b/>
          <w:sz w:val="21"/>
          <w:szCs w:val="21"/>
        </w:rPr>
        <w:t>Rubinstein T</w:t>
      </w:r>
      <w:r w:rsidRPr="00C90A9E">
        <w:rPr>
          <w:sz w:val="21"/>
          <w:szCs w:val="21"/>
        </w:rPr>
        <w:t xml:space="preserve">, Hamilton S, Jamil A, Sires BS. The translaminar pressure gradient: papilledema after trabeculectomy treated with optic nerve sheath fenestration. </w:t>
      </w:r>
      <w:r w:rsidRPr="00C90A9E">
        <w:rPr>
          <w:i/>
          <w:sz w:val="21"/>
          <w:szCs w:val="21"/>
        </w:rPr>
        <w:t xml:space="preserve">J Glaucoma. </w:t>
      </w:r>
      <w:r w:rsidR="00DD025B" w:rsidRPr="00C90A9E">
        <w:rPr>
          <w:sz w:val="21"/>
          <w:szCs w:val="21"/>
        </w:rPr>
        <w:t>2018</w:t>
      </w:r>
      <w:r w:rsidR="00984EDC" w:rsidRPr="00C90A9E">
        <w:rPr>
          <w:sz w:val="21"/>
          <w:szCs w:val="21"/>
        </w:rPr>
        <w:t>. 27(10):e154-e157.</w:t>
      </w:r>
    </w:p>
    <w:p w14:paraId="3113F2E2" w14:textId="2E6AB9B2" w:rsidR="00ED070D" w:rsidRPr="00C90A9E" w:rsidRDefault="00ED070D" w:rsidP="006812D7">
      <w:pPr>
        <w:pStyle w:val="ListParagraph"/>
        <w:numPr>
          <w:ilvl w:val="0"/>
          <w:numId w:val="10"/>
        </w:numPr>
        <w:spacing w:line="360" w:lineRule="auto"/>
        <w:ind w:left="360"/>
        <w:contextualSpacing w:val="0"/>
        <w:jc w:val="both"/>
        <w:rPr>
          <w:sz w:val="21"/>
          <w:szCs w:val="21"/>
        </w:rPr>
      </w:pPr>
      <w:r w:rsidRPr="00C90A9E">
        <w:rPr>
          <w:sz w:val="21"/>
          <w:szCs w:val="21"/>
        </w:rPr>
        <w:t xml:space="preserve">Uddin JM, </w:t>
      </w:r>
      <w:r w:rsidRPr="00C90A9E">
        <w:rPr>
          <w:b/>
          <w:sz w:val="21"/>
          <w:szCs w:val="21"/>
        </w:rPr>
        <w:t>Rubinstein T</w:t>
      </w:r>
      <w:r w:rsidRPr="00C90A9E">
        <w:rPr>
          <w:sz w:val="21"/>
          <w:szCs w:val="21"/>
        </w:rPr>
        <w:t xml:space="preserve">, Hamed-Azzam S. Phenotypes of Thyroid Eye Disease. </w:t>
      </w:r>
      <w:r w:rsidR="007A4E83" w:rsidRPr="00C90A9E">
        <w:rPr>
          <w:i/>
          <w:sz w:val="21"/>
          <w:szCs w:val="21"/>
        </w:rPr>
        <w:t>Ophthal</w:t>
      </w:r>
      <w:r w:rsidRPr="00C90A9E">
        <w:rPr>
          <w:i/>
          <w:sz w:val="21"/>
          <w:szCs w:val="21"/>
        </w:rPr>
        <w:t xml:space="preserve"> Plast Reconstr Surg.</w:t>
      </w:r>
      <w:r w:rsidR="00324EBB" w:rsidRPr="00C90A9E">
        <w:rPr>
          <w:sz w:val="21"/>
          <w:szCs w:val="21"/>
        </w:rPr>
        <w:t xml:space="preserve"> 2018. </w:t>
      </w:r>
      <w:r w:rsidR="00984EDC" w:rsidRPr="00C90A9E">
        <w:rPr>
          <w:sz w:val="21"/>
          <w:szCs w:val="21"/>
        </w:rPr>
        <w:t>34(4S Suppl 1):S28-S33.</w:t>
      </w:r>
    </w:p>
    <w:p w14:paraId="4A1439A6" w14:textId="6727B5EA" w:rsidR="006812D7" w:rsidRPr="00C90A9E" w:rsidRDefault="006812D7" w:rsidP="006812D7">
      <w:pPr>
        <w:pStyle w:val="ListParagraph"/>
        <w:numPr>
          <w:ilvl w:val="0"/>
          <w:numId w:val="10"/>
        </w:numPr>
        <w:spacing w:line="360" w:lineRule="auto"/>
        <w:ind w:left="360"/>
        <w:contextualSpacing w:val="0"/>
        <w:jc w:val="both"/>
        <w:rPr>
          <w:sz w:val="21"/>
          <w:szCs w:val="21"/>
        </w:rPr>
      </w:pPr>
      <w:r w:rsidRPr="00C90A9E">
        <w:rPr>
          <w:sz w:val="21"/>
          <w:szCs w:val="21"/>
        </w:rPr>
        <w:t xml:space="preserve">Repp DJ, </w:t>
      </w:r>
      <w:r w:rsidRPr="00C90A9E">
        <w:rPr>
          <w:b/>
          <w:sz w:val="21"/>
          <w:szCs w:val="21"/>
        </w:rPr>
        <w:t>Rubinstein TJ</w:t>
      </w:r>
      <w:r w:rsidRPr="00C90A9E">
        <w:rPr>
          <w:sz w:val="21"/>
          <w:szCs w:val="21"/>
        </w:rPr>
        <w:t xml:space="preserve">, Sires BS. Considerations on the role of algorithm-based levator aponeurectomy in small incision external ptosis surgery for involutional ptosis-reply.  </w:t>
      </w:r>
      <w:r w:rsidRPr="00C90A9E">
        <w:rPr>
          <w:i/>
          <w:sz w:val="21"/>
          <w:szCs w:val="21"/>
        </w:rPr>
        <w:t>JAMA Facial Plast Surg</w:t>
      </w:r>
      <w:r w:rsidRPr="00C90A9E">
        <w:rPr>
          <w:sz w:val="21"/>
          <w:szCs w:val="21"/>
        </w:rPr>
        <w:t xml:space="preserve">. 2018. 20(1):85. </w:t>
      </w:r>
    </w:p>
    <w:p w14:paraId="6AFE0EC8" w14:textId="363924C6" w:rsidR="006812D7" w:rsidRPr="00C90A9E" w:rsidRDefault="006812D7" w:rsidP="006812D7">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xml:space="preserve">, Repp DJ, Sires BS. Reply Re: “Blepharoplasty effect on a described algorithmic approach to external ptosis repair: is it time for unbundling?” </w:t>
      </w:r>
      <w:r w:rsidRPr="00C90A9E">
        <w:rPr>
          <w:i/>
          <w:sz w:val="21"/>
          <w:szCs w:val="21"/>
        </w:rPr>
        <w:t>OPRS</w:t>
      </w:r>
      <w:r w:rsidRPr="00C90A9E">
        <w:rPr>
          <w:sz w:val="21"/>
          <w:szCs w:val="21"/>
        </w:rPr>
        <w:t xml:space="preserve">. 2018. 33(5):390-391. </w:t>
      </w:r>
    </w:p>
    <w:p w14:paraId="420715D5" w14:textId="494497F8" w:rsidR="006812D7" w:rsidRPr="00C90A9E" w:rsidRDefault="006812D7" w:rsidP="00B6768C">
      <w:pPr>
        <w:pStyle w:val="ListParagraph"/>
        <w:numPr>
          <w:ilvl w:val="0"/>
          <w:numId w:val="10"/>
        </w:numPr>
        <w:spacing w:line="360" w:lineRule="auto"/>
        <w:ind w:left="360"/>
        <w:contextualSpacing w:val="0"/>
        <w:rPr>
          <w:sz w:val="21"/>
          <w:szCs w:val="21"/>
        </w:rPr>
      </w:pPr>
      <w:r w:rsidRPr="00C90A9E">
        <w:rPr>
          <w:b/>
          <w:sz w:val="21"/>
          <w:szCs w:val="21"/>
        </w:rPr>
        <w:t xml:space="preserve">Rubinstein TJ, </w:t>
      </w:r>
      <w:r w:rsidRPr="00C90A9E">
        <w:rPr>
          <w:sz w:val="21"/>
          <w:szCs w:val="21"/>
        </w:rPr>
        <w:t xml:space="preserve">Aziz HA, Bellerive C, Sires BS, Hing AW, Habermehl G, His E, Singh AD. Ocular/adnexal lymphoma: dissimilar to systemic lymphoma. </w:t>
      </w:r>
      <w:r w:rsidRPr="00C90A9E">
        <w:rPr>
          <w:i/>
          <w:sz w:val="21"/>
          <w:szCs w:val="21"/>
        </w:rPr>
        <w:t>Surv Ophthalmol</w:t>
      </w:r>
      <w:r w:rsidRPr="00C90A9E">
        <w:rPr>
          <w:sz w:val="21"/>
          <w:szCs w:val="21"/>
        </w:rPr>
        <w:t>. 2018. 63(3):381-388.</w:t>
      </w:r>
    </w:p>
    <w:p w14:paraId="2F2F23A4" w14:textId="119D959C" w:rsidR="00B6768C" w:rsidRPr="00C90A9E" w:rsidRDefault="00A67795"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Repp DJ, Sires BS. Blepharoplasty effect on a described algorithmic approach to external ptosis repair: is it time for unbundling? </w:t>
      </w:r>
      <w:r w:rsidRPr="00C90A9E">
        <w:rPr>
          <w:i/>
          <w:sz w:val="21"/>
          <w:szCs w:val="21"/>
        </w:rPr>
        <w:t>Ophthal Plast Reconst Surg.</w:t>
      </w:r>
      <w:r w:rsidR="00773D72">
        <w:rPr>
          <w:sz w:val="21"/>
          <w:szCs w:val="21"/>
        </w:rPr>
        <w:t xml:space="preserve"> 2018;</w:t>
      </w:r>
      <w:r w:rsidR="006812D7" w:rsidRPr="00C90A9E">
        <w:rPr>
          <w:sz w:val="21"/>
          <w:szCs w:val="21"/>
        </w:rPr>
        <w:t>34(3):237-241.</w:t>
      </w:r>
    </w:p>
    <w:p w14:paraId="54133DD0" w14:textId="2790739C" w:rsidR="0002291F" w:rsidRPr="00C90A9E" w:rsidRDefault="0002291F" w:rsidP="00B6768C">
      <w:pPr>
        <w:pStyle w:val="ListParagraph"/>
        <w:numPr>
          <w:ilvl w:val="0"/>
          <w:numId w:val="10"/>
        </w:numPr>
        <w:spacing w:line="360" w:lineRule="auto"/>
        <w:ind w:left="360"/>
        <w:contextualSpacing w:val="0"/>
        <w:jc w:val="both"/>
        <w:rPr>
          <w:sz w:val="21"/>
          <w:szCs w:val="21"/>
        </w:rPr>
      </w:pPr>
      <w:r w:rsidRPr="00C90A9E">
        <w:rPr>
          <w:b/>
          <w:sz w:val="21"/>
          <w:szCs w:val="21"/>
        </w:rPr>
        <w:t>Rubinstein TJ</w:t>
      </w:r>
      <w:r w:rsidRPr="00C90A9E">
        <w:rPr>
          <w:sz w:val="21"/>
          <w:szCs w:val="21"/>
        </w:rPr>
        <w:t xml:space="preserve">, Seiff SR, Sires BS. Re: “Correction of lower eyelid retraction using acellular human dermis during orbital decompression.” </w:t>
      </w:r>
      <w:r w:rsidRPr="00C90A9E">
        <w:rPr>
          <w:i/>
          <w:sz w:val="21"/>
          <w:szCs w:val="21"/>
        </w:rPr>
        <w:t>Ophthal Plast Reconstr Surg</w:t>
      </w:r>
      <w:r w:rsidR="00773D72">
        <w:rPr>
          <w:sz w:val="21"/>
          <w:szCs w:val="21"/>
        </w:rPr>
        <w:t>. 2017;</w:t>
      </w:r>
      <w:r w:rsidRPr="00C90A9E">
        <w:rPr>
          <w:sz w:val="21"/>
          <w:szCs w:val="21"/>
        </w:rPr>
        <w:t>33(6):482.</w:t>
      </w:r>
    </w:p>
    <w:p w14:paraId="01835D4E" w14:textId="6B128BB8" w:rsidR="00CD06BC" w:rsidRPr="00C90A9E" w:rsidRDefault="00CD06BC" w:rsidP="00B6768C">
      <w:pPr>
        <w:pStyle w:val="ListParagraph"/>
        <w:numPr>
          <w:ilvl w:val="0"/>
          <w:numId w:val="10"/>
        </w:numPr>
        <w:spacing w:line="360" w:lineRule="auto"/>
        <w:ind w:left="360"/>
        <w:contextualSpacing w:val="0"/>
        <w:rPr>
          <w:sz w:val="21"/>
          <w:szCs w:val="21"/>
        </w:rPr>
      </w:pPr>
      <w:r w:rsidRPr="00C90A9E">
        <w:rPr>
          <w:noProof/>
          <w:sz w:val="21"/>
          <w:szCs w:val="21"/>
        </w:rPr>
        <w:t xml:space="preserve">Repp DJ, </w:t>
      </w:r>
      <w:r w:rsidRPr="00C90A9E">
        <w:rPr>
          <w:b/>
          <w:noProof/>
          <w:sz w:val="21"/>
          <w:szCs w:val="21"/>
        </w:rPr>
        <w:t>Rubinstein TJ,</w:t>
      </w:r>
      <w:r w:rsidR="00A67795" w:rsidRPr="00C90A9E">
        <w:rPr>
          <w:noProof/>
          <w:sz w:val="21"/>
          <w:szCs w:val="21"/>
        </w:rPr>
        <w:t xml:space="preserve"> Sires BS.</w:t>
      </w:r>
      <w:r w:rsidRPr="00C90A9E">
        <w:rPr>
          <w:noProof/>
          <w:sz w:val="21"/>
          <w:szCs w:val="21"/>
        </w:rPr>
        <w:t xml:space="preserve"> Role of Algorithm-based Levator Aponeurectomy in Small-Incision External Ptosis Surgery for Involutional Ptosis. </w:t>
      </w:r>
      <w:r w:rsidRPr="00773D72">
        <w:rPr>
          <w:i/>
          <w:noProof/>
          <w:sz w:val="21"/>
          <w:szCs w:val="21"/>
        </w:rPr>
        <w:t>JAMA Facial Plast Surg</w:t>
      </w:r>
      <w:r w:rsidR="00773D72" w:rsidRPr="00773D72">
        <w:rPr>
          <w:i/>
          <w:noProof/>
          <w:sz w:val="21"/>
          <w:szCs w:val="21"/>
        </w:rPr>
        <w:t>.</w:t>
      </w:r>
      <w:r w:rsidRPr="00773D72">
        <w:rPr>
          <w:i/>
          <w:noProof/>
          <w:sz w:val="21"/>
          <w:szCs w:val="21"/>
        </w:rPr>
        <w:t xml:space="preserve"> </w:t>
      </w:r>
      <w:r w:rsidRPr="00C90A9E">
        <w:rPr>
          <w:noProof/>
          <w:sz w:val="21"/>
          <w:szCs w:val="21"/>
        </w:rPr>
        <w:t>2017</w:t>
      </w:r>
      <w:r w:rsidR="00773D72">
        <w:rPr>
          <w:noProof/>
          <w:sz w:val="21"/>
          <w:szCs w:val="21"/>
        </w:rPr>
        <w:t>;</w:t>
      </w:r>
      <w:r w:rsidR="006812D7" w:rsidRPr="00C90A9E">
        <w:rPr>
          <w:noProof/>
          <w:sz w:val="21"/>
          <w:szCs w:val="21"/>
        </w:rPr>
        <w:t>9(6):490-495.</w:t>
      </w:r>
    </w:p>
    <w:p w14:paraId="44866D67" w14:textId="396BE992" w:rsidR="0028681C" w:rsidRPr="00C90A9E" w:rsidRDefault="009F6580"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Perry JD.  Re: “The effect of ptosis surgery on brow position and the utility of preoperative phenylephrine testing.” </w:t>
      </w:r>
      <w:r w:rsidRPr="00C90A9E">
        <w:rPr>
          <w:i/>
          <w:sz w:val="21"/>
          <w:szCs w:val="21"/>
        </w:rPr>
        <w:t>Ophthal Plast Reconstr Surg</w:t>
      </w:r>
      <w:r w:rsidRPr="00C90A9E">
        <w:rPr>
          <w:sz w:val="21"/>
          <w:szCs w:val="21"/>
        </w:rPr>
        <w:t>. 2016;32(6):484.</w:t>
      </w:r>
    </w:p>
    <w:p w14:paraId="73680FDC" w14:textId="498A9559" w:rsidR="009F6580" w:rsidRPr="00C90A9E" w:rsidRDefault="009F6580" w:rsidP="00B6768C">
      <w:pPr>
        <w:pStyle w:val="ListParagraph"/>
        <w:numPr>
          <w:ilvl w:val="0"/>
          <w:numId w:val="10"/>
        </w:numPr>
        <w:spacing w:line="360" w:lineRule="auto"/>
        <w:ind w:left="360"/>
        <w:contextualSpacing w:val="0"/>
        <w:rPr>
          <w:sz w:val="21"/>
          <w:szCs w:val="21"/>
        </w:rPr>
      </w:pPr>
      <w:r w:rsidRPr="00C90A9E">
        <w:rPr>
          <w:sz w:val="21"/>
          <w:szCs w:val="21"/>
        </w:rPr>
        <w:t xml:space="preserve">Repp DJ, </w:t>
      </w:r>
      <w:r w:rsidRPr="00C90A9E">
        <w:rPr>
          <w:b/>
          <w:sz w:val="21"/>
          <w:szCs w:val="21"/>
        </w:rPr>
        <w:t>Rubinstein TJ,</w:t>
      </w:r>
      <w:r w:rsidRPr="00C90A9E">
        <w:rPr>
          <w:sz w:val="21"/>
          <w:szCs w:val="21"/>
        </w:rPr>
        <w:t xml:space="preserve"> Herreid PA, Sires BS. Biomechanics of the levator aponeurosis.  </w:t>
      </w:r>
      <w:r w:rsidRPr="00C90A9E">
        <w:rPr>
          <w:i/>
          <w:sz w:val="21"/>
          <w:szCs w:val="21"/>
        </w:rPr>
        <w:t>Ophthal Plast Reconstr Surg</w:t>
      </w:r>
      <w:r w:rsidR="00773D72">
        <w:rPr>
          <w:sz w:val="21"/>
          <w:szCs w:val="21"/>
        </w:rPr>
        <w:t>. 2017;33(4):251-255.</w:t>
      </w:r>
    </w:p>
    <w:p w14:paraId="7A0BF33B" w14:textId="09B05AF5" w:rsidR="00E971AE" w:rsidRPr="00C90A9E" w:rsidRDefault="00F1566A"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Choudhary MM, Modi YS, Ehlers JP, Perry JD. Globe loss from intraocular invasion of MIRAgel scleral buckle components. </w:t>
      </w:r>
      <w:r w:rsidRPr="00C90A9E">
        <w:rPr>
          <w:i/>
          <w:sz w:val="21"/>
          <w:szCs w:val="21"/>
        </w:rPr>
        <w:t>Ophthal Plast Reconstr Surg</w:t>
      </w:r>
      <w:r w:rsidRPr="00C90A9E">
        <w:rPr>
          <w:sz w:val="21"/>
          <w:szCs w:val="21"/>
        </w:rPr>
        <w:t>. 2016;32(5):329-32.</w:t>
      </w:r>
    </w:p>
    <w:p w14:paraId="4069A68C" w14:textId="7BA8D17A"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Clemett J, Birnbach CD, LauKaitis SJ, Sires BS. Clinical-radiological correlation of retained silicone sponge presenting </w:t>
      </w:r>
      <w:r w:rsidR="00D150C3" w:rsidRPr="00C90A9E">
        <w:rPr>
          <w:sz w:val="21"/>
          <w:szCs w:val="21"/>
        </w:rPr>
        <w:t>as o</w:t>
      </w:r>
      <w:r w:rsidR="00C90A9E">
        <w:rPr>
          <w:sz w:val="21"/>
          <w:szCs w:val="21"/>
        </w:rPr>
        <w:t>rbital inflammation. 2016. Epub.</w:t>
      </w:r>
      <w:r w:rsidRPr="00C90A9E">
        <w:rPr>
          <w:sz w:val="21"/>
          <w:szCs w:val="21"/>
        </w:rPr>
        <w:tab/>
      </w:r>
    </w:p>
    <w:p w14:paraId="68795E0D" w14:textId="3C52B337"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lastRenderedPageBreak/>
        <w:t>Rubinstein TJ</w:t>
      </w:r>
      <w:r w:rsidRPr="00C90A9E">
        <w:rPr>
          <w:sz w:val="21"/>
          <w:szCs w:val="21"/>
        </w:rPr>
        <w:t xml:space="preserve">, Repp DJ, Newell DW, Sires BS. Partially cystic frontal nerve schwannoma masquerading as abducens nerve paresis.  </w:t>
      </w:r>
      <w:r w:rsidRPr="00C90A9E">
        <w:rPr>
          <w:i/>
          <w:sz w:val="21"/>
          <w:szCs w:val="21"/>
        </w:rPr>
        <w:t>Ophthal Plast Reconstr Surg.</w:t>
      </w:r>
      <w:r w:rsidR="00C90A9E">
        <w:rPr>
          <w:sz w:val="21"/>
          <w:szCs w:val="21"/>
        </w:rPr>
        <w:t xml:space="preserve"> 2016;33(1):e28.</w:t>
      </w:r>
    </w:p>
    <w:p w14:paraId="6813521C" w14:textId="1B18EF48"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Woolley AJ, Costin BR, Perry JD. Preoperative phenylephrine testing as a predictor of p</w:t>
      </w:r>
      <w:r w:rsidR="005D7493" w:rsidRPr="00C90A9E">
        <w:rPr>
          <w:sz w:val="21"/>
          <w:szCs w:val="21"/>
        </w:rPr>
        <w:t xml:space="preserve">ostoperative eyebrow position. </w:t>
      </w:r>
      <w:r w:rsidRPr="00C90A9E">
        <w:rPr>
          <w:i/>
          <w:sz w:val="21"/>
          <w:szCs w:val="21"/>
        </w:rPr>
        <w:t>Int J Ophthalmol.</w:t>
      </w:r>
      <w:r w:rsidRPr="00C90A9E">
        <w:rPr>
          <w:sz w:val="21"/>
          <w:szCs w:val="21"/>
        </w:rPr>
        <w:t xml:space="preserve"> 2016;9(3):472-474.</w:t>
      </w:r>
      <w:r w:rsidRPr="00C90A9E">
        <w:rPr>
          <w:sz w:val="21"/>
          <w:szCs w:val="21"/>
        </w:rPr>
        <w:tab/>
      </w:r>
    </w:p>
    <w:p w14:paraId="22C2B9D2" w14:textId="055AC839" w:rsidR="0028681C"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Weber AC, Traboulsi EI. Molecular biology and genetics of embryonic eyelid development. </w:t>
      </w:r>
      <w:r w:rsidRPr="00C90A9E">
        <w:rPr>
          <w:i/>
          <w:sz w:val="21"/>
          <w:szCs w:val="21"/>
        </w:rPr>
        <w:t>Ophthalmic Genet.</w:t>
      </w:r>
      <w:r w:rsidRPr="00C90A9E">
        <w:rPr>
          <w:sz w:val="21"/>
          <w:szCs w:val="21"/>
        </w:rPr>
        <w:t xml:space="preserve"> 2016;11:1-8.</w:t>
      </w:r>
      <w:r w:rsidRPr="00C90A9E">
        <w:rPr>
          <w:sz w:val="21"/>
          <w:szCs w:val="21"/>
        </w:rPr>
        <w:tab/>
      </w:r>
    </w:p>
    <w:p w14:paraId="5CA9A3B4" w14:textId="2FE8B224"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Dar SA, </w:t>
      </w:r>
      <w:r w:rsidRPr="00C90A9E">
        <w:rPr>
          <w:b/>
          <w:sz w:val="21"/>
          <w:szCs w:val="21"/>
        </w:rPr>
        <w:t>Rubinstein TJ</w:t>
      </w:r>
      <w:r w:rsidRPr="00C90A9E">
        <w:rPr>
          <w:sz w:val="21"/>
          <w:szCs w:val="21"/>
        </w:rPr>
        <w:t xml:space="preserve">, Perry JD. Eyebrow position following upper blepharoplasty.  </w:t>
      </w:r>
      <w:r w:rsidRPr="00C90A9E">
        <w:rPr>
          <w:i/>
          <w:sz w:val="21"/>
          <w:szCs w:val="21"/>
        </w:rPr>
        <w:t xml:space="preserve">Orbit. </w:t>
      </w:r>
      <w:r w:rsidRPr="00C90A9E">
        <w:rPr>
          <w:sz w:val="21"/>
          <w:szCs w:val="21"/>
        </w:rPr>
        <w:t>2015;34(6):327-30.</w:t>
      </w:r>
      <w:r w:rsidRPr="00C90A9E">
        <w:rPr>
          <w:sz w:val="21"/>
          <w:szCs w:val="21"/>
        </w:rPr>
        <w:tab/>
      </w:r>
      <w:r w:rsidRPr="00C90A9E">
        <w:rPr>
          <w:sz w:val="21"/>
          <w:szCs w:val="21"/>
        </w:rPr>
        <w:tab/>
      </w:r>
      <w:r w:rsidRPr="00C90A9E">
        <w:rPr>
          <w:sz w:val="21"/>
          <w:szCs w:val="21"/>
        </w:rPr>
        <w:tab/>
      </w:r>
      <w:r w:rsidRPr="00C90A9E">
        <w:rPr>
          <w:sz w:val="21"/>
          <w:szCs w:val="21"/>
        </w:rPr>
        <w:tab/>
      </w:r>
    </w:p>
    <w:p w14:paraId="2D57A6AF" w14:textId="30AEB806"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Costin BR, Wyszynski PJ, </w:t>
      </w:r>
      <w:r w:rsidRPr="00C90A9E">
        <w:rPr>
          <w:b/>
          <w:sz w:val="21"/>
          <w:szCs w:val="21"/>
        </w:rPr>
        <w:t>Rubinstein TJ</w:t>
      </w:r>
      <w:r w:rsidRPr="00C90A9E">
        <w:rPr>
          <w:sz w:val="21"/>
          <w:szCs w:val="21"/>
        </w:rPr>
        <w:t xml:space="preserve">, Choudhary MM, Chundury RV, McBride JM, Levine MR, Perry JD. Frontalis muscle asymmetry and lateral landmarks. </w:t>
      </w:r>
      <w:r w:rsidRPr="00C90A9E">
        <w:rPr>
          <w:i/>
          <w:sz w:val="21"/>
          <w:szCs w:val="21"/>
        </w:rPr>
        <w:t>Ophthal Plast Reconstr Surg</w:t>
      </w:r>
      <w:r w:rsidRPr="00C90A9E">
        <w:rPr>
          <w:sz w:val="21"/>
          <w:szCs w:val="21"/>
        </w:rPr>
        <w:t>. 2015; 32(1):65-8.</w:t>
      </w:r>
      <w:r w:rsidRPr="00C90A9E">
        <w:rPr>
          <w:sz w:val="21"/>
          <w:szCs w:val="21"/>
        </w:rPr>
        <w:tab/>
      </w:r>
      <w:r w:rsidRPr="00C90A9E">
        <w:rPr>
          <w:sz w:val="21"/>
          <w:szCs w:val="21"/>
        </w:rPr>
        <w:tab/>
      </w:r>
      <w:r w:rsidRPr="00C90A9E">
        <w:rPr>
          <w:sz w:val="21"/>
          <w:szCs w:val="21"/>
        </w:rPr>
        <w:tab/>
      </w:r>
      <w:r w:rsidRPr="00C90A9E">
        <w:rPr>
          <w:sz w:val="21"/>
          <w:szCs w:val="21"/>
        </w:rPr>
        <w:tab/>
      </w:r>
    </w:p>
    <w:p w14:paraId="25871169" w14:textId="12A75F5D"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Costin BR, Plesec TP, Sakolsatayadorn N, </w:t>
      </w:r>
      <w:r w:rsidRPr="00C90A9E">
        <w:rPr>
          <w:b/>
          <w:sz w:val="21"/>
          <w:szCs w:val="21"/>
        </w:rPr>
        <w:t>Rubinstein TJ</w:t>
      </w:r>
      <w:r w:rsidR="007E0CAA" w:rsidRPr="00C90A9E">
        <w:rPr>
          <w:sz w:val="21"/>
          <w:szCs w:val="21"/>
        </w:rPr>
        <w:t xml:space="preserve">, McBride JM, </w:t>
      </w:r>
      <w:r w:rsidRPr="00C90A9E">
        <w:rPr>
          <w:sz w:val="21"/>
          <w:szCs w:val="21"/>
        </w:rPr>
        <w:t xml:space="preserve">Perry JD. Anatomy and histology  of the frontalis muscle. </w:t>
      </w:r>
      <w:r w:rsidRPr="00C90A9E">
        <w:rPr>
          <w:i/>
          <w:sz w:val="21"/>
          <w:szCs w:val="21"/>
        </w:rPr>
        <w:t>Ophthal Plast Reconstr Surg.</w:t>
      </w:r>
      <w:r w:rsidRPr="00C90A9E">
        <w:rPr>
          <w:sz w:val="21"/>
          <w:szCs w:val="21"/>
        </w:rPr>
        <w:t xml:space="preserve"> 2015;31(1):66-72.</w:t>
      </w:r>
    </w:p>
    <w:p w14:paraId="0EC240F1" w14:textId="41A4497B"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Plesec TP, Singh AD. Desmoplastic melanoma of the eyelid and conjunctival melanoma in neurofibromatosis type 1: a clinical pathological correlation. </w:t>
      </w:r>
      <w:r w:rsidRPr="00C90A9E">
        <w:rPr>
          <w:i/>
          <w:sz w:val="21"/>
          <w:szCs w:val="21"/>
        </w:rPr>
        <w:t xml:space="preserve">Surv Ophthalmol. </w:t>
      </w:r>
      <w:r w:rsidRPr="00C90A9E">
        <w:rPr>
          <w:sz w:val="21"/>
          <w:szCs w:val="21"/>
        </w:rPr>
        <w:t>2015;60(1):72-7.</w:t>
      </w:r>
    </w:p>
    <w:p w14:paraId="78E1FEBD" w14:textId="2E945C13"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Plesec TP, Singh AD. Sarcoid-like reaction in sentinel node draining conjunctival melanoma.</w:t>
      </w:r>
      <w:r w:rsidRPr="00C90A9E">
        <w:rPr>
          <w:i/>
          <w:sz w:val="21"/>
          <w:szCs w:val="21"/>
        </w:rPr>
        <w:t xml:space="preserve"> Ophthal Plast Reconstr Surg</w:t>
      </w:r>
      <w:r w:rsidRPr="00C90A9E">
        <w:rPr>
          <w:sz w:val="21"/>
          <w:szCs w:val="21"/>
        </w:rPr>
        <w:t>. 2015;31(3):e1-3.</w:t>
      </w:r>
    </w:p>
    <w:p w14:paraId="6086BA44" w14:textId="025C79D5"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Perry JD, Korn JM, Costin </w:t>
      </w:r>
      <w:r w:rsidR="005D7493" w:rsidRPr="00C90A9E">
        <w:rPr>
          <w:sz w:val="21"/>
          <w:szCs w:val="21"/>
        </w:rPr>
        <w:t>BR, Gastman BR, Singh AD. </w:t>
      </w:r>
      <w:r w:rsidRPr="00C90A9E">
        <w:rPr>
          <w:sz w:val="21"/>
          <w:szCs w:val="21"/>
        </w:rPr>
        <w:t>ICG-guided sentinel lymph node biopsy for periocular tumors</w:t>
      </w:r>
      <w:r w:rsidR="005D7493" w:rsidRPr="00C90A9E">
        <w:rPr>
          <w:sz w:val="21"/>
          <w:szCs w:val="21"/>
        </w:rPr>
        <w:t>. </w:t>
      </w:r>
      <w:r w:rsidR="005D7493" w:rsidRPr="00C90A9E">
        <w:rPr>
          <w:i/>
          <w:sz w:val="21"/>
          <w:szCs w:val="21"/>
        </w:rPr>
        <w:t xml:space="preserve"> </w:t>
      </w:r>
      <w:r w:rsidRPr="00C90A9E">
        <w:rPr>
          <w:i/>
          <w:sz w:val="21"/>
          <w:szCs w:val="21"/>
        </w:rPr>
        <w:t>Ophthal Plast Reconstr Surg.</w:t>
      </w:r>
      <w:r w:rsidRPr="00C90A9E">
        <w:rPr>
          <w:sz w:val="21"/>
          <w:szCs w:val="21"/>
        </w:rPr>
        <w:t xml:space="preserve"> 2014;30(4):301-4.</w:t>
      </w:r>
    </w:p>
    <w:p w14:paraId="6A043964" w14:textId="19FC6816"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Costin BR, Sakolsatayadorn N, McNutt SA, </w:t>
      </w:r>
      <w:r w:rsidRPr="00C90A9E">
        <w:rPr>
          <w:b/>
          <w:sz w:val="21"/>
          <w:szCs w:val="21"/>
        </w:rPr>
        <w:t>Rubinstein TJ</w:t>
      </w:r>
      <w:r w:rsidRPr="00C90A9E">
        <w:rPr>
          <w:sz w:val="21"/>
          <w:szCs w:val="21"/>
        </w:rPr>
        <w:t xml:space="preserve">, Trichonas G, Rocha KM, McClintic JI, Huang L, McBride JM, Perry JD. Dimensions and anatomic variations of the orbicularis oculi muscle in non-preserved, fresh-frozen human cadavers. </w:t>
      </w:r>
      <w:r w:rsidRPr="00C90A9E">
        <w:rPr>
          <w:i/>
          <w:sz w:val="21"/>
          <w:szCs w:val="21"/>
        </w:rPr>
        <w:t>Ophthal Plast Reconstr Surg.</w:t>
      </w:r>
      <w:r w:rsidRPr="00C90A9E">
        <w:rPr>
          <w:sz w:val="21"/>
          <w:szCs w:val="21"/>
        </w:rPr>
        <w:t xml:space="preserve"> 2014;30(2):198-200.</w:t>
      </w:r>
    </w:p>
    <w:p w14:paraId="7D1F6B53" w14:textId="4C8AA707"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Costin BR, Plesec TP, </w:t>
      </w:r>
      <w:r w:rsidRPr="00C90A9E">
        <w:rPr>
          <w:b/>
          <w:sz w:val="21"/>
          <w:szCs w:val="21"/>
        </w:rPr>
        <w:t>Rubinstein TJ</w:t>
      </w:r>
      <w:r w:rsidRPr="00C90A9E">
        <w:rPr>
          <w:sz w:val="21"/>
          <w:szCs w:val="21"/>
        </w:rPr>
        <w:t>, Medina CA, Singh AD, Goldblum JR, Perry JD. Orbital and intraocular myofibroblastoma.</w:t>
      </w:r>
      <w:r w:rsidRPr="00C90A9E">
        <w:rPr>
          <w:i/>
          <w:sz w:val="21"/>
          <w:szCs w:val="21"/>
        </w:rPr>
        <w:t xml:space="preserve"> Orbit.</w:t>
      </w:r>
      <w:r w:rsidRPr="00C90A9E">
        <w:rPr>
          <w:sz w:val="21"/>
          <w:szCs w:val="21"/>
        </w:rPr>
        <w:t xml:space="preserve"> 2014;33(3</w:t>
      </w:r>
      <w:r w:rsidR="00B6768C" w:rsidRPr="00C90A9E">
        <w:rPr>
          <w:sz w:val="21"/>
          <w:szCs w:val="21"/>
        </w:rPr>
        <w:t xml:space="preserve"> </w:t>
      </w:r>
      <w:r w:rsidRPr="00C90A9E">
        <w:rPr>
          <w:sz w:val="21"/>
          <w:szCs w:val="21"/>
        </w:rPr>
        <w:t>):202-5.</w:t>
      </w:r>
    </w:p>
    <w:p w14:paraId="008DB1C5" w14:textId="64BA8FD5" w:rsidR="00FA3522" w:rsidRPr="00C90A9E" w:rsidRDefault="00FA3522" w:rsidP="00B6768C">
      <w:pPr>
        <w:pStyle w:val="ListParagraph"/>
        <w:numPr>
          <w:ilvl w:val="0"/>
          <w:numId w:val="10"/>
        </w:numPr>
        <w:spacing w:line="360" w:lineRule="auto"/>
        <w:ind w:left="360"/>
        <w:contextualSpacing w:val="0"/>
        <w:rPr>
          <w:sz w:val="21"/>
          <w:szCs w:val="21"/>
        </w:rPr>
      </w:pPr>
      <w:r w:rsidRPr="00C90A9E">
        <w:rPr>
          <w:b/>
          <w:sz w:val="21"/>
          <w:szCs w:val="21"/>
        </w:rPr>
        <w:t>Rubinstein TJ</w:t>
      </w:r>
      <w:r w:rsidRPr="00C90A9E">
        <w:rPr>
          <w:sz w:val="21"/>
          <w:szCs w:val="21"/>
        </w:rPr>
        <w:t xml:space="preserve">, Mehta MP, Schoenfield L, Perry JD. Orbital xanthogranuloma in an adult patient with xanthelasma palpebrarum and hypercholesterolemia. </w:t>
      </w:r>
      <w:r w:rsidRPr="00C90A9E">
        <w:rPr>
          <w:i/>
          <w:sz w:val="21"/>
          <w:szCs w:val="21"/>
        </w:rPr>
        <w:t>Ophthal Plast Reconstr Surg.</w:t>
      </w:r>
      <w:r w:rsidR="00B6768C" w:rsidRPr="00C90A9E">
        <w:rPr>
          <w:sz w:val="21"/>
          <w:szCs w:val="21"/>
        </w:rPr>
        <w:t xml:space="preserve"> 2014;30(1):e6-8</w:t>
      </w:r>
    </w:p>
    <w:p w14:paraId="57AE46D5" w14:textId="7D100576"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Sakolsatayadorn N, Costin BR, McNutt SA, </w:t>
      </w:r>
      <w:r w:rsidRPr="00C90A9E">
        <w:rPr>
          <w:b/>
          <w:sz w:val="21"/>
          <w:szCs w:val="21"/>
        </w:rPr>
        <w:t>Rubinstein TJ</w:t>
      </w:r>
      <w:r w:rsidR="008312FA" w:rsidRPr="00C90A9E">
        <w:rPr>
          <w:sz w:val="21"/>
          <w:szCs w:val="21"/>
        </w:rPr>
        <w:t xml:space="preserve">, McBride JM, </w:t>
      </w:r>
      <w:r w:rsidRPr="00C90A9E">
        <w:rPr>
          <w:sz w:val="21"/>
          <w:szCs w:val="21"/>
        </w:rPr>
        <w:t>Perry JD. Intraoperative sub-Tenon injection increases optic nerve length transection during enucleation.</w:t>
      </w:r>
      <w:r w:rsidRPr="00C90A9E">
        <w:rPr>
          <w:i/>
          <w:sz w:val="21"/>
          <w:szCs w:val="21"/>
        </w:rPr>
        <w:t xml:space="preserve"> Ophthal Plast Reconstr Surg.</w:t>
      </w:r>
      <w:r w:rsidRPr="00C90A9E">
        <w:rPr>
          <w:sz w:val="21"/>
          <w:szCs w:val="21"/>
        </w:rPr>
        <w:t xml:space="preserve"> 2013;29(6):497-9.</w:t>
      </w:r>
    </w:p>
    <w:p w14:paraId="5C8F6C34" w14:textId="485DEEE8"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Miyatake M, </w:t>
      </w:r>
      <w:r w:rsidRPr="00C90A9E">
        <w:rPr>
          <w:b/>
          <w:sz w:val="21"/>
          <w:szCs w:val="21"/>
        </w:rPr>
        <w:t>Rubinstein TJ</w:t>
      </w:r>
      <w:r w:rsidRPr="00C90A9E">
        <w:rPr>
          <w:sz w:val="21"/>
          <w:szCs w:val="21"/>
        </w:rPr>
        <w:t>, McLennan GP, Belcheva MM, Coscia CJ. Inhibition of EGF-induced ERK/MAP kinase-mediated astrocyte proliferation by µ opioids: intergration of G protein and β-arrestin 2-dependent pathways.</w:t>
      </w:r>
      <w:r w:rsidRPr="00C90A9E">
        <w:rPr>
          <w:i/>
          <w:sz w:val="21"/>
          <w:szCs w:val="21"/>
        </w:rPr>
        <w:t xml:space="preserve">  J. Neurochem</w:t>
      </w:r>
      <w:r w:rsidRPr="00C90A9E">
        <w:rPr>
          <w:sz w:val="21"/>
          <w:szCs w:val="21"/>
        </w:rPr>
        <w:t xml:space="preserve">. 2009;110(2):662-74.  </w:t>
      </w:r>
    </w:p>
    <w:p w14:paraId="257AB60E" w14:textId="0FB6C536"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t xml:space="preserve">Dvorak-Bertsch JD, Curtin JJ, </w:t>
      </w:r>
      <w:r w:rsidRPr="00C90A9E">
        <w:rPr>
          <w:b/>
          <w:sz w:val="21"/>
          <w:szCs w:val="21"/>
        </w:rPr>
        <w:t>Rubinstein TJ</w:t>
      </w:r>
      <w:r w:rsidRPr="00C90A9E">
        <w:rPr>
          <w:sz w:val="21"/>
          <w:szCs w:val="21"/>
        </w:rPr>
        <w:t xml:space="preserve">, Newman JP. Psychopathic traits moderate the interaction between cognitive and affective processing.  </w:t>
      </w:r>
      <w:r w:rsidRPr="00C90A9E">
        <w:rPr>
          <w:i/>
          <w:sz w:val="21"/>
          <w:szCs w:val="21"/>
        </w:rPr>
        <w:t>Psychophysiology.</w:t>
      </w:r>
      <w:r w:rsidRPr="00C90A9E">
        <w:rPr>
          <w:sz w:val="21"/>
          <w:szCs w:val="21"/>
        </w:rPr>
        <w:t xml:space="preserve"> 2009;46(5):913-21.</w:t>
      </w:r>
    </w:p>
    <w:p w14:paraId="6FA70562" w14:textId="77777777" w:rsidR="00FA3522" w:rsidRPr="00C90A9E" w:rsidRDefault="00FA3522" w:rsidP="00B6768C">
      <w:pPr>
        <w:pStyle w:val="ListParagraph"/>
        <w:numPr>
          <w:ilvl w:val="0"/>
          <w:numId w:val="10"/>
        </w:numPr>
        <w:spacing w:line="360" w:lineRule="auto"/>
        <w:ind w:left="360"/>
        <w:contextualSpacing w:val="0"/>
        <w:rPr>
          <w:sz w:val="21"/>
          <w:szCs w:val="21"/>
        </w:rPr>
      </w:pPr>
      <w:r w:rsidRPr="00C90A9E">
        <w:rPr>
          <w:sz w:val="21"/>
          <w:szCs w:val="21"/>
        </w:rPr>
        <w:lastRenderedPageBreak/>
        <w:t xml:space="preserve">Dvorak-Bertsch JD, Curtin JJ, </w:t>
      </w:r>
      <w:r w:rsidRPr="00C90A9E">
        <w:rPr>
          <w:b/>
          <w:sz w:val="21"/>
          <w:szCs w:val="21"/>
        </w:rPr>
        <w:t>Rubinstein TJ</w:t>
      </w:r>
      <w:r w:rsidRPr="00C90A9E">
        <w:rPr>
          <w:sz w:val="21"/>
          <w:szCs w:val="21"/>
        </w:rPr>
        <w:t xml:space="preserve">, Newman JP. Anxiety moderates the interplay between cognitive and affective processing.  </w:t>
      </w:r>
      <w:r w:rsidRPr="00C90A9E">
        <w:rPr>
          <w:i/>
          <w:sz w:val="21"/>
          <w:szCs w:val="21"/>
        </w:rPr>
        <w:t xml:space="preserve">Psychol Sci. </w:t>
      </w:r>
      <w:r w:rsidRPr="00C90A9E">
        <w:rPr>
          <w:sz w:val="21"/>
          <w:szCs w:val="21"/>
        </w:rPr>
        <w:t xml:space="preserve">2007;18(8):699-705. </w:t>
      </w:r>
    </w:p>
    <w:p w14:paraId="758679AF" w14:textId="77777777" w:rsidR="00BC7C43" w:rsidRPr="00C90A9E" w:rsidRDefault="00BC7C43" w:rsidP="00FA3522">
      <w:pPr>
        <w:pStyle w:val="ListParagraph"/>
        <w:rPr>
          <w:sz w:val="21"/>
          <w:szCs w:val="21"/>
        </w:rPr>
      </w:pPr>
    </w:p>
    <w:p w14:paraId="42F71CCB" w14:textId="77777777" w:rsidR="005D7493" w:rsidRPr="00C90A9E" w:rsidRDefault="003C1FA7" w:rsidP="005D7493">
      <w:pPr>
        <w:pStyle w:val="BodyText"/>
        <w:tabs>
          <w:tab w:val="left" w:pos="540"/>
        </w:tabs>
        <w:kinsoku w:val="0"/>
        <w:overflowPunct w:val="0"/>
        <w:ind w:right="360"/>
        <w:rPr>
          <w:b/>
          <w:i/>
          <w:sz w:val="21"/>
          <w:szCs w:val="21"/>
        </w:rPr>
      </w:pPr>
      <w:r w:rsidRPr="00C90A9E">
        <w:rPr>
          <w:b/>
          <w:i/>
          <w:sz w:val="21"/>
          <w:szCs w:val="21"/>
        </w:rPr>
        <w:t>Book</w:t>
      </w:r>
      <w:r w:rsidRPr="00C90A9E">
        <w:rPr>
          <w:b/>
          <w:i/>
          <w:spacing w:val="23"/>
          <w:sz w:val="21"/>
          <w:szCs w:val="21"/>
        </w:rPr>
        <w:t xml:space="preserve"> </w:t>
      </w:r>
      <w:r w:rsidRPr="00C90A9E">
        <w:rPr>
          <w:b/>
          <w:i/>
          <w:sz w:val="21"/>
          <w:szCs w:val="21"/>
        </w:rPr>
        <w:t>chapters</w:t>
      </w:r>
      <w:r w:rsidR="005D7493" w:rsidRPr="00C90A9E">
        <w:rPr>
          <w:b/>
          <w:i/>
          <w:sz w:val="21"/>
          <w:szCs w:val="21"/>
        </w:rPr>
        <w:t xml:space="preserve">: </w:t>
      </w:r>
    </w:p>
    <w:p w14:paraId="1D187915" w14:textId="77777777" w:rsidR="0096753B" w:rsidRPr="00C90A9E" w:rsidRDefault="0096753B" w:rsidP="0096753B">
      <w:pPr>
        <w:rPr>
          <w:b/>
          <w:sz w:val="21"/>
          <w:szCs w:val="21"/>
        </w:rPr>
      </w:pPr>
    </w:p>
    <w:p w14:paraId="4EE9CC3B" w14:textId="77777777" w:rsidR="0096753B" w:rsidRPr="00C90A9E" w:rsidRDefault="0096753B" w:rsidP="006B32B9">
      <w:pPr>
        <w:ind w:left="360"/>
        <w:rPr>
          <w:sz w:val="21"/>
          <w:szCs w:val="21"/>
        </w:rPr>
      </w:pPr>
      <w:r w:rsidRPr="00C90A9E">
        <w:rPr>
          <w:b/>
          <w:sz w:val="21"/>
          <w:szCs w:val="21"/>
        </w:rPr>
        <w:t>Rubinstein TJ</w:t>
      </w:r>
      <w:r w:rsidRPr="00C90A9E">
        <w:rPr>
          <w:sz w:val="21"/>
          <w:szCs w:val="21"/>
        </w:rPr>
        <w:t xml:space="preserve">, Perry JD. Diplopia. In: Gault JA, Vander JF, eds. </w:t>
      </w:r>
      <w:r w:rsidRPr="00C90A9E">
        <w:rPr>
          <w:i/>
          <w:sz w:val="21"/>
          <w:szCs w:val="21"/>
        </w:rPr>
        <w:t>Ophthalmology Secrets in Color</w:t>
      </w:r>
      <w:r w:rsidRPr="00C90A9E">
        <w:rPr>
          <w:sz w:val="21"/>
          <w:szCs w:val="21"/>
        </w:rPr>
        <w:t>, 4th edition. Pennsylvania, PA: Elsevier; 2015:256-262.</w:t>
      </w:r>
    </w:p>
    <w:p w14:paraId="7A4CD6B6" w14:textId="77777777" w:rsidR="005D7493" w:rsidRPr="00C90A9E" w:rsidRDefault="005D7493" w:rsidP="005D7493">
      <w:pPr>
        <w:pStyle w:val="BodyText"/>
        <w:tabs>
          <w:tab w:val="left" w:pos="540"/>
        </w:tabs>
        <w:kinsoku w:val="0"/>
        <w:overflowPunct w:val="0"/>
        <w:ind w:right="360"/>
        <w:rPr>
          <w:b/>
          <w:i/>
          <w:sz w:val="21"/>
          <w:szCs w:val="21"/>
        </w:rPr>
      </w:pPr>
    </w:p>
    <w:p w14:paraId="70D5F7CE" w14:textId="77777777" w:rsidR="005D7493" w:rsidRPr="00C90A9E" w:rsidRDefault="00022B27" w:rsidP="005D7493">
      <w:pPr>
        <w:pStyle w:val="BodyText"/>
        <w:tabs>
          <w:tab w:val="left" w:pos="540"/>
        </w:tabs>
        <w:kinsoku w:val="0"/>
        <w:overflowPunct w:val="0"/>
        <w:ind w:right="360"/>
        <w:rPr>
          <w:b/>
          <w:i/>
          <w:sz w:val="21"/>
          <w:szCs w:val="21"/>
        </w:rPr>
      </w:pPr>
      <w:r w:rsidRPr="00C90A9E">
        <w:rPr>
          <w:b/>
          <w:i/>
          <w:sz w:val="21"/>
          <w:szCs w:val="21"/>
        </w:rPr>
        <w:t>Published</w:t>
      </w:r>
      <w:r w:rsidRPr="00C90A9E">
        <w:rPr>
          <w:b/>
          <w:i/>
          <w:spacing w:val="37"/>
          <w:sz w:val="21"/>
          <w:szCs w:val="21"/>
        </w:rPr>
        <w:t xml:space="preserve"> </w:t>
      </w:r>
      <w:r w:rsidRPr="00C90A9E">
        <w:rPr>
          <w:b/>
          <w:i/>
          <w:sz w:val="21"/>
          <w:szCs w:val="21"/>
        </w:rPr>
        <w:t>books,</w:t>
      </w:r>
      <w:r w:rsidRPr="00C90A9E">
        <w:rPr>
          <w:b/>
          <w:i/>
          <w:spacing w:val="25"/>
          <w:sz w:val="21"/>
          <w:szCs w:val="21"/>
        </w:rPr>
        <w:t xml:space="preserve"> </w:t>
      </w:r>
      <w:r w:rsidRPr="00C90A9E">
        <w:rPr>
          <w:b/>
          <w:i/>
          <w:sz w:val="21"/>
          <w:szCs w:val="21"/>
        </w:rPr>
        <w:t>videos,</w:t>
      </w:r>
      <w:r w:rsidRPr="00C90A9E">
        <w:rPr>
          <w:b/>
          <w:i/>
          <w:spacing w:val="24"/>
          <w:sz w:val="21"/>
          <w:szCs w:val="21"/>
        </w:rPr>
        <w:t xml:space="preserve"> </w:t>
      </w:r>
      <w:r w:rsidRPr="00C90A9E">
        <w:rPr>
          <w:b/>
          <w:i/>
          <w:sz w:val="21"/>
          <w:szCs w:val="21"/>
        </w:rPr>
        <w:t>software,</w:t>
      </w:r>
      <w:r w:rsidRPr="00C90A9E">
        <w:rPr>
          <w:b/>
          <w:i/>
          <w:spacing w:val="33"/>
          <w:sz w:val="21"/>
          <w:szCs w:val="21"/>
        </w:rPr>
        <w:t xml:space="preserve"> </w:t>
      </w:r>
      <w:r w:rsidRPr="00C90A9E">
        <w:rPr>
          <w:b/>
          <w:i/>
          <w:sz w:val="21"/>
          <w:szCs w:val="21"/>
        </w:rPr>
        <w:t>etc.:</w:t>
      </w:r>
      <w:r w:rsidR="004E0684" w:rsidRPr="00C90A9E">
        <w:rPr>
          <w:b/>
          <w:i/>
          <w:sz w:val="21"/>
          <w:szCs w:val="21"/>
        </w:rPr>
        <w:t xml:space="preserve">  </w:t>
      </w:r>
      <w:r w:rsidR="0096753B" w:rsidRPr="00C90A9E">
        <w:rPr>
          <w:i/>
          <w:sz w:val="21"/>
          <w:szCs w:val="21"/>
        </w:rPr>
        <w:t>none</w:t>
      </w:r>
    </w:p>
    <w:p w14:paraId="5B90850F" w14:textId="77777777" w:rsidR="005D7493" w:rsidRPr="00C90A9E" w:rsidRDefault="005D7493" w:rsidP="005D7493">
      <w:pPr>
        <w:tabs>
          <w:tab w:val="left" w:pos="1980"/>
        </w:tabs>
        <w:ind w:left="1980" w:hanging="1980"/>
        <w:contextualSpacing/>
        <w:rPr>
          <w:b/>
          <w:i/>
          <w:sz w:val="21"/>
          <w:szCs w:val="21"/>
        </w:rPr>
      </w:pPr>
    </w:p>
    <w:p w14:paraId="524D6797" w14:textId="77777777" w:rsidR="001C207C" w:rsidRPr="00C90A9E" w:rsidRDefault="00BC7C43" w:rsidP="004E0684">
      <w:pPr>
        <w:tabs>
          <w:tab w:val="left" w:pos="1980"/>
        </w:tabs>
        <w:ind w:left="1980" w:hanging="1980"/>
        <w:contextualSpacing/>
        <w:rPr>
          <w:b/>
          <w:bCs/>
          <w:i/>
          <w:spacing w:val="5"/>
          <w:sz w:val="21"/>
          <w:szCs w:val="21"/>
        </w:rPr>
      </w:pPr>
      <w:r w:rsidRPr="00C90A9E">
        <w:rPr>
          <w:rStyle w:val="IntenseReference"/>
          <w:i/>
          <w:smallCaps w:val="0"/>
          <w:color w:val="auto"/>
          <w:sz w:val="21"/>
          <w:szCs w:val="21"/>
          <w:u w:val="none"/>
        </w:rPr>
        <w:t xml:space="preserve">Refereed Reviews, Chapters, and Editorials: </w:t>
      </w:r>
      <w:r w:rsidR="004E0684" w:rsidRPr="00C90A9E">
        <w:rPr>
          <w:rStyle w:val="IntenseReference"/>
          <w:i/>
          <w:smallCaps w:val="0"/>
          <w:color w:val="auto"/>
          <w:sz w:val="21"/>
          <w:szCs w:val="21"/>
          <w:u w:val="none"/>
        </w:rPr>
        <w:t xml:space="preserve"> </w:t>
      </w:r>
      <w:r w:rsidR="0096753B" w:rsidRPr="00C90A9E">
        <w:rPr>
          <w:i/>
          <w:sz w:val="21"/>
          <w:szCs w:val="21"/>
        </w:rPr>
        <w:t>none</w:t>
      </w:r>
    </w:p>
    <w:p w14:paraId="7E8BEF35" w14:textId="77777777" w:rsidR="005D7493" w:rsidRPr="00C90A9E" w:rsidRDefault="005D7493" w:rsidP="005D7493">
      <w:pPr>
        <w:pStyle w:val="BodyText"/>
        <w:tabs>
          <w:tab w:val="left" w:pos="540"/>
        </w:tabs>
        <w:kinsoku w:val="0"/>
        <w:overflowPunct w:val="0"/>
        <w:ind w:right="360"/>
        <w:rPr>
          <w:b/>
          <w:i/>
          <w:sz w:val="21"/>
          <w:szCs w:val="21"/>
        </w:rPr>
      </w:pPr>
    </w:p>
    <w:p w14:paraId="066ED973" w14:textId="77777777" w:rsidR="0028681C" w:rsidRPr="00C90A9E" w:rsidRDefault="003C1FA7" w:rsidP="0028681C">
      <w:pPr>
        <w:pStyle w:val="BodyText"/>
        <w:tabs>
          <w:tab w:val="left" w:pos="540"/>
        </w:tabs>
        <w:kinsoku w:val="0"/>
        <w:overflowPunct w:val="0"/>
        <w:ind w:right="360"/>
        <w:rPr>
          <w:i/>
          <w:sz w:val="21"/>
          <w:szCs w:val="21"/>
        </w:rPr>
      </w:pPr>
      <w:r w:rsidRPr="00C90A9E">
        <w:rPr>
          <w:b/>
          <w:i/>
          <w:sz w:val="21"/>
          <w:szCs w:val="21"/>
        </w:rPr>
        <w:t>Other</w:t>
      </w:r>
      <w:r w:rsidRPr="00C90A9E">
        <w:rPr>
          <w:b/>
          <w:i/>
          <w:spacing w:val="9"/>
          <w:sz w:val="21"/>
          <w:szCs w:val="21"/>
        </w:rPr>
        <w:t xml:space="preserve"> </w:t>
      </w:r>
      <w:r w:rsidRPr="00C90A9E">
        <w:rPr>
          <w:b/>
          <w:i/>
          <w:sz w:val="21"/>
          <w:szCs w:val="21"/>
        </w:rPr>
        <w:t>publications</w:t>
      </w:r>
      <w:r w:rsidR="005252F2" w:rsidRPr="00C90A9E">
        <w:rPr>
          <w:b/>
          <w:i/>
          <w:sz w:val="21"/>
          <w:szCs w:val="21"/>
        </w:rPr>
        <w:t>:</w:t>
      </w:r>
      <w:r w:rsidR="004E0684" w:rsidRPr="00C90A9E">
        <w:rPr>
          <w:b/>
          <w:i/>
          <w:sz w:val="21"/>
          <w:szCs w:val="21"/>
        </w:rPr>
        <w:t xml:space="preserve"> </w:t>
      </w:r>
      <w:r w:rsidR="004E0684" w:rsidRPr="00C90A9E">
        <w:rPr>
          <w:i/>
          <w:sz w:val="21"/>
          <w:szCs w:val="21"/>
        </w:rPr>
        <w:t>none</w:t>
      </w:r>
    </w:p>
    <w:p w14:paraId="2F32545C" w14:textId="77777777" w:rsidR="0028681C" w:rsidRPr="00C90A9E" w:rsidRDefault="0028681C" w:rsidP="0028681C">
      <w:pPr>
        <w:pStyle w:val="BodyText"/>
        <w:tabs>
          <w:tab w:val="left" w:pos="540"/>
        </w:tabs>
        <w:kinsoku w:val="0"/>
        <w:overflowPunct w:val="0"/>
        <w:ind w:right="360"/>
        <w:rPr>
          <w:i/>
          <w:sz w:val="21"/>
          <w:szCs w:val="21"/>
        </w:rPr>
      </w:pPr>
    </w:p>
    <w:p w14:paraId="3146B4C6" w14:textId="6598BA5C" w:rsidR="00BC7C43" w:rsidRPr="00C90A9E" w:rsidRDefault="008A435A" w:rsidP="0028681C">
      <w:pPr>
        <w:pStyle w:val="BodyText"/>
        <w:tabs>
          <w:tab w:val="left" w:pos="540"/>
        </w:tabs>
        <w:kinsoku w:val="0"/>
        <w:overflowPunct w:val="0"/>
        <w:ind w:right="360"/>
        <w:rPr>
          <w:rStyle w:val="IntenseReference"/>
          <w:b w:val="0"/>
          <w:bCs w:val="0"/>
          <w:i/>
          <w:smallCaps w:val="0"/>
          <w:color w:val="auto"/>
          <w:spacing w:val="41"/>
          <w:sz w:val="21"/>
          <w:szCs w:val="21"/>
          <w:u w:val="none"/>
        </w:rPr>
      </w:pPr>
      <w:r w:rsidRPr="00C90A9E">
        <w:rPr>
          <w:rStyle w:val="IntenseReference"/>
          <w:i/>
          <w:smallCaps w:val="0"/>
          <w:color w:val="auto"/>
          <w:sz w:val="21"/>
          <w:szCs w:val="21"/>
          <w:u w:val="none"/>
        </w:rPr>
        <w:t xml:space="preserve">Abstracts: </w:t>
      </w:r>
    </w:p>
    <w:p w14:paraId="0091D41E" w14:textId="77777777" w:rsidR="00484BED" w:rsidRPr="00C90A9E" w:rsidRDefault="00484BED" w:rsidP="00BC7C43">
      <w:pPr>
        <w:contextualSpacing/>
        <w:rPr>
          <w:rStyle w:val="IntenseReference"/>
          <w:b w:val="0"/>
          <w:smallCaps w:val="0"/>
          <w:color w:val="auto"/>
          <w:sz w:val="21"/>
          <w:szCs w:val="21"/>
          <w:u w:val="none"/>
        </w:rPr>
      </w:pPr>
    </w:p>
    <w:p w14:paraId="53B40A8E" w14:textId="23E588B8" w:rsidR="00C846E5" w:rsidRPr="00C90A9E" w:rsidRDefault="0002291F" w:rsidP="00BC7C43">
      <w:pPr>
        <w:contextualSpacing/>
        <w:rPr>
          <w:rStyle w:val="IntenseReference"/>
          <w:b w:val="0"/>
          <w:smallCaps w:val="0"/>
          <w:color w:val="auto"/>
          <w:sz w:val="21"/>
          <w:szCs w:val="21"/>
          <w:u w:val="none"/>
        </w:rPr>
      </w:pPr>
      <w:r w:rsidRPr="00C90A9E">
        <w:rPr>
          <w:rStyle w:val="IntenseReference"/>
          <w:b w:val="0"/>
          <w:smallCaps w:val="0"/>
          <w:color w:val="auto"/>
          <w:sz w:val="21"/>
          <w:szCs w:val="21"/>
          <w:u w:val="none"/>
        </w:rPr>
        <w:t xml:space="preserve">      </w:t>
      </w:r>
      <w:r w:rsidR="00C846E5" w:rsidRPr="00C90A9E">
        <w:rPr>
          <w:rStyle w:val="IntenseReference"/>
          <w:b w:val="0"/>
          <w:smallCaps w:val="0"/>
          <w:color w:val="auto"/>
          <w:sz w:val="21"/>
          <w:szCs w:val="21"/>
          <w:u w:val="none"/>
        </w:rPr>
        <w:t>Zakher</w:t>
      </w:r>
      <w:r w:rsidRPr="00C90A9E">
        <w:rPr>
          <w:rStyle w:val="IntenseReference"/>
          <w:b w:val="0"/>
          <w:smallCaps w:val="0"/>
          <w:color w:val="auto"/>
          <w:sz w:val="21"/>
          <w:szCs w:val="21"/>
          <w:u w:val="none"/>
        </w:rPr>
        <w:t xml:space="preserve"> M</w:t>
      </w:r>
      <w:r w:rsidR="00C846E5" w:rsidRPr="00C90A9E">
        <w:rPr>
          <w:rStyle w:val="IntenseReference"/>
          <w:b w:val="0"/>
          <w:smallCaps w:val="0"/>
          <w:color w:val="auto"/>
          <w:sz w:val="21"/>
          <w:szCs w:val="21"/>
          <w:u w:val="none"/>
        </w:rPr>
        <w:t xml:space="preserve">, </w:t>
      </w:r>
      <w:r w:rsidR="00C846E5" w:rsidRPr="00C90A9E">
        <w:rPr>
          <w:rStyle w:val="IntenseReference"/>
          <w:smallCaps w:val="0"/>
          <w:color w:val="auto"/>
          <w:sz w:val="21"/>
          <w:szCs w:val="21"/>
          <w:u w:val="none"/>
        </w:rPr>
        <w:t>Rubinstein TJ</w:t>
      </w:r>
      <w:r w:rsidR="00C846E5" w:rsidRPr="00C90A9E">
        <w:rPr>
          <w:rStyle w:val="IntenseReference"/>
          <w:b w:val="0"/>
          <w:smallCaps w:val="0"/>
          <w:color w:val="auto"/>
          <w:sz w:val="21"/>
          <w:szCs w:val="21"/>
          <w:u w:val="none"/>
        </w:rPr>
        <w:t>, Shinder R. “Multi-Center Retrospective Review of Pediatric     Clothing Hanger Injuries at Two Level 1 Trauma Centers.” Poster presentation.  Presented at the American Society of Ophthalmic Plastic and Reconstructive Surgery (ASOPRS) fall meeting in San Francisco, 2019.</w:t>
      </w:r>
    </w:p>
    <w:p w14:paraId="06F72E33" w14:textId="77777777" w:rsidR="00C846E5" w:rsidRPr="00C90A9E" w:rsidRDefault="00C846E5" w:rsidP="006B32B9">
      <w:pPr>
        <w:widowControl w:val="0"/>
        <w:autoSpaceDE w:val="0"/>
        <w:autoSpaceDN w:val="0"/>
        <w:adjustRightInd w:val="0"/>
        <w:ind w:left="360"/>
        <w:rPr>
          <w:b/>
          <w:sz w:val="21"/>
          <w:szCs w:val="21"/>
        </w:rPr>
      </w:pPr>
    </w:p>
    <w:p w14:paraId="7583419C" w14:textId="77777777" w:rsidR="00484BED" w:rsidRPr="00C90A9E" w:rsidRDefault="00484BED" w:rsidP="006B32B9">
      <w:pPr>
        <w:widowControl w:val="0"/>
        <w:autoSpaceDE w:val="0"/>
        <w:autoSpaceDN w:val="0"/>
        <w:adjustRightInd w:val="0"/>
        <w:ind w:left="360"/>
        <w:rPr>
          <w:b/>
          <w:sz w:val="21"/>
          <w:szCs w:val="21"/>
        </w:rPr>
      </w:pPr>
      <w:r w:rsidRPr="00C90A9E">
        <w:rPr>
          <w:b/>
          <w:sz w:val="21"/>
          <w:szCs w:val="21"/>
        </w:rPr>
        <w:t>Rubinstein TJ</w:t>
      </w:r>
      <w:r w:rsidRPr="00C90A9E">
        <w:rPr>
          <w:sz w:val="21"/>
          <w:szCs w:val="21"/>
        </w:rPr>
        <w:t xml:space="preserve">, Choudhary MM, Perry JD. “Evisceration of Eyes with Intraocular Erosion of MIRAgel Scleral Buckles.” Poster presentation. Presented at the Association for Research in Vision and Ophthalmology </w:t>
      </w:r>
      <w:r w:rsidR="000D4F1F" w:rsidRPr="00C90A9E">
        <w:rPr>
          <w:sz w:val="21"/>
          <w:szCs w:val="21"/>
        </w:rPr>
        <w:t xml:space="preserve">(ARVO) </w:t>
      </w:r>
      <w:r w:rsidRPr="00C90A9E">
        <w:rPr>
          <w:sz w:val="21"/>
          <w:szCs w:val="21"/>
        </w:rPr>
        <w:t>meeting in Denver, CO, 2015.</w:t>
      </w:r>
      <w:r w:rsidRPr="00C90A9E">
        <w:rPr>
          <w:sz w:val="21"/>
          <w:szCs w:val="21"/>
        </w:rPr>
        <w:tab/>
      </w:r>
    </w:p>
    <w:p w14:paraId="4778FF26" w14:textId="77777777" w:rsidR="00484BED" w:rsidRPr="00C90A9E" w:rsidRDefault="00484BED" w:rsidP="006B32B9">
      <w:pPr>
        <w:ind w:left="360"/>
        <w:rPr>
          <w:sz w:val="21"/>
          <w:szCs w:val="21"/>
        </w:rPr>
      </w:pPr>
    </w:p>
    <w:p w14:paraId="07E13564" w14:textId="77777777" w:rsidR="00484BED" w:rsidRPr="00C90A9E" w:rsidRDefault="00484BED" w:rsidP="006B32B9">
      <w:pPr>
        <w:ind w:left="360"/>
        <w:rPr>
          <w:sz w:val="21"/>
          <w:szCs w:val="21"/>
        </w:rPr>
      </w:pPr>
      <w:r w:rsidRPr="00C90A9E">
        <w:rPr>
          <w:b/>
          <w:sz w:val="21"/>
          <w:szCs w:val="21"/>
        </w:rPr>
        <w:t>Rubinstein TJ</w:t>
      </w:r>
      <w:r w:rsidRPr="00C90A9E">
        <w:rPr>
          <w:sz w:val="21"/>
          <w:szCs w:val="21"/>
        </w:rPr>
        <w:t>, Costin BR, Choudhary MM, Weber A, Perry JD. “Effect of posterior approach blepharoptosis repair on eyebrow position and predictability of preoperative phenylephrine testing.” Poster presentation. Presented at the Association for Research in Vision and Ophthalmology</w:t>
      </w:r>
      <w:r w:rsidR="000D4F1F" w:rsidRPr="00C90A9E">
        <w:rPr>
          <w:sz w:val="21"/>
          <w:szCs w:val="21"/>
        </w:rPr>
        <w:t xml:space="preserve"> (ARVO)</w:t>
      </w:r>
      <w:r w:rsidRPr="00C90A9E">
        <w:rPr>
          <w:sz w:val="21"/>
          <w:szCs w:val="21"/>
        </w:rPr>
        <w:t xml:space="preserve"> meeting in Chicago, IL, 2014.</w:t>
      </w:r>
    </w:p>
    <w:p w14:paraId="65C9F5F9" w14:textId="77777777" w:rsidR="00484BED" w:rsidRPr="00C90A9E" w:rsidRDefault="00484BED" w:rsidP="006B32B9">
      <w:pPr>
        <w:ind w:left="360"/>
        <w:rPr>
          <w:sz w:val="21"/>
          <w:szCs w:val="21"/>
        </w:rPr>
      </w:pPr>
      <w:r w:rsidRPr="00C90A9E">
        <w:rPr>
          <w:sz w:val="21"/>
          <w:szCs w:val="21"/>
        </w:rPr>
        <w:tab/>
      </w:r>
      <w:r w:rsidRPr="00C90A9E">
        <w:rPr>
          <w:sz w:val="21"/>
          <w:szCs w:val="21"/>
        </w:rPr>
        <w:tab/>
      </w:r>
      <w:r w:rsidRPr="00C90A9E">
        <w:rPr>
          <w:sz w:val="21"/>
          <w:szCs w:val="21"/>
        </w:rPr>
        <w:tab/>
      </w:r>
      <w:r w:rsidRPr="00C90A9E">
        <w:rPr>
          <w:sz w:val="21"/>
          <w:szCs w:val="21"/>
        </w:rPr>
        <w:tab/>
      </w:r>
    </w:p>
    <w:p w14:paraId="0FEE3796" w14:textId="77777777" w:rsidR="00484BED" w:rsidRPr="00C90A9E" w:rsidRDefault="00484BED" w:rsidP="006B32B9">
      <w:pPr>
        <w:ind w:left="360"/>
        <w:rPr>
          <w:sz w:val="21"/>
          <w:szCs w:val="21"/>
        </w:rPr>
      </w:pPr>
      <w:r w:rsidRPr="00C90A9E">
        <w:rPr>
          <w:b/>
          <w:sz w:val="21"/>
          <w:szCs w:val="21"/>
        </w:rPr>
        <w:t>Rubinstein TJ</w:t>
      </w:r>
      <w:r w:rsidRPr="00C90A9E">
        <w:rPr>
          <w:sz w:val="21"/>
          <w:szCs w:val="21"/>
        </w:rPr>
        <w:t xml:space="preserve">, Sakolsatayadorn N, Costin BR, McNutt SA, McBride JM, Perry JD. “The Effects of Sub-Tenon Injections on Optic Nerve Excision Length in Enucleations: Case Control Trial in Fresh Frozen Human Cadavers.” Poster presentation. Presented at the Association for Research in Vision and Ophthalmology </w:t>
      </w:r>
      <w:r w:rsidR="000D4F1F" w:rsidRPr="00C90A9E">
        <w:rPr>
          <w:sz w:val="21"/>
          <w:szCs w:val="21"/>
        </w:rPr>
        <w:t xml:space="preserve">(ARV0) </w:t>
      </w:r>
      <w:r w:rsidRPr="00C90A9E">
        <w:rPr>
          <w:sz w:val="21"/>
          <w:szCs w:val="21"/>
        </w:rPr>
        <w:t>meeting in Seattle, WA, 2013.</w:t>
      </w:r>
      <w:r w:rsidRPr="00C90A9E">
        <w:rPr>
          <w:sz w:val="21"/>
          <w:szCs w:val="21"/>
        </w:rPr>
        <w:tab/>
      </w:r>
    </w:p>
    <w:p w14:paraId="40D73F12" w14:textId="77777777" w:rsidR="00484BED" w:rsidRPr="00C90A9E" w:rsidRDefault="00484BED" w:rsidP="00484BED">
      <w:pPr>
        <w:rPr>
          <w:sz w:val="21"/>
          <w:szCs w:val="21"/>
        </w:rPr>
      </w:pPr>
      <w:r w:rsidRPr="00C90A9E">
        <w:rPr>
          <w:sz w:val="21"/>
          <w:szCs w:val="21"/>
        </w:rPr>
        <w:tab/>
      </w:r>
      <w:r w:rsidRPr="00C90A9E">
        <w:rPr>
          <w:sz w:val="21"/>
          <w:szCs w:val="21"/>
        </w:rPr>
        <w:tab/>
      </w:r>
      <w:r w:rsidRPr="00C90A9E">
        <w:rPr>
          <w:sz w:val="21"/>
          <w:szCs w:val="21"/>
        </w:rPr>
        <w:tab/>
      </w:r>
      <w:r w:rsidRPr="00C90A9E">
        <w:rPr>
          <w:sz w:val="21"/>
          <w:szCs w:val="21"/>
        </w:rPr>
        <w:tab/>
      </w:r>
    </w:p>
    <w:p w14:paraId="1C9B7D9E" w14:textId="77777777" w:rsidR="000261B4" w:rsidRPr="00C90A9E" w:rsidRDefault="000261B4" w:rsidP="000261B4">
      <w:pPr>
        <w:pStyle w:val="BodyText"/>
        <w:kinsoku w:val="0"/>
        <w:overflowPunct w:val="0"/>
        <w:ind w:right="360"/>
        <w:rPr>
          <w:b/>
          <w:sz w:val="21"/>
          <w:szCs w:val="21"/>
        </w:rPr>
      </w:pPr>
      <w:r w:rsidRPr="00C90A9E">
        <w:rPr>
          <w:b/>
          <w:sz w:val="21"/>
          <w:szCs w:val="21"/>
        </w:rPr>
        <w:t>LECTURES AND PRESENTATIONS</w:t>
      </w:r>
      <w:r w:rsidR="004628DE" w:rsidRPr="00C90A9E">
        <w:rPr>
          <w:b/>
          <w:sz w:val="21"/>
          <w:szCs w:val="21"/>
        </w:rPr>
        <w:t>:</w:t>
      </w:r>
    </w:p>
    <w:p w14:paraId="142ED557" w14:textId="77777777" w:rsidR="000261B4" w:rsidRPr="00C90A9E" w:rsidRDefault="000261B4" w:rsidP="000261B4">
      <w:pPr>
        <w:ind w:firstLine="90"/>
        <w:rPr>
          <w:sz w:val="21"/>
          <w:szCs w:val="21"/>
        </w:rPr>
      </w:pPr>
    </w:p>
    <w:p w14:paraId="63BB3442" w14:textId="77777777" w:rsidR="0028169D" w:rsidRPr="00C90A9E" w:rsidRDefault="0028169D" w:rsidP="0028169D">
      <w:pPr>
        <w:pStyle w:val="BodyText"/>
        <w:kinsoku w:val="0"/>
        <w:overflowPunct w:val="0"/>
        <w:spacing w:line="360" w:lineRule="auto"/>
        <w:ind w:right="360"/>
        <w:rPr>
          <w:b/>
          <w:i/>
          <w:sz w:val="21"/>
          <w:szCs w:val="21"/>
        </w:rPr>
      </w:pPr>
      <w:r w:rsidRPr="00C90A9E">
        <w:rPr>
          <w:b/>
          <w:i/>
          <w:sz w:val="21"/>
          <w:szCs w:val="21"/>
        </w:rPr>
        <w:t>International</w:t>
      </w:r>
      <w:r w:rsidRPr="00C90A9E">
        <w:rPr>
          <w:b/>
          <w:i/>
          <w:spacing w:val="46"/>
          <w:sz w:val="21"/>
          <w:szCs w:val="21"/>
        </w:rPr>
        <w:t xml:space="preserve"> </w:t>
      </w:r>
      <w:r w:rsidRPr="00C90A9E">
        <w:rPr>
          <w:b/>
          <w:i/>
          <w:sz w:val="21"/>
          <w:szCs w:val="21"/>
        </w:rPr>
        <w:t>Lectures:</w:t>
      </w:r>
    </w:p>
    <w:p w14:paraId="1FD0B706" w14:textId="77777777" w:rsidR="0028169D" w:rsidRPr="00C90A9E" w:rsidRDefault="0028169D" w:rsidP="006B32B9">
      <w:pPr>
        <w:ind w:left="360"/>
        <w:rPr>
          <w:sz w:val="21"/>
          <w:szCs w:val="21"/>
        </w:rPr>
      </w:pPr>
      <w:r w:rsidRPr="00C90A9E">
        <w:rPr>
          <w:b/>
          <w:sz w:val="21"/>
          <w:szCs w:val="21"/>
        </w:rPr>
        <w:t>Rubinstein TJ</w:t>
      </w:r>
      <w:r w:rsidRPr="00C90A9E">
        <w:rPr>
          <w:sz w:val="21"/>
          <w:szCs w:val="21"/>
        </w:rPr>
        <w:t>, Plesec TP, Singh AD. “Sarcoid-Like Reaction in Sentinel Node Draining Conjunctival Melanoma.” Presented at the 16th biennial meeting of the International Society of Ocular Oncology in Cleveland, OH, 2013.</w:t>
      </w:r>
    </w:p>
    <w:p w14:paraId="250A1C00" w14:textId="77777777" w:rsidR="0028169D" w:rsidRPr="00C90A9E" w:rsidRDefault="0028169D" w:rsidP="000261B4">
      <w:pPr>
        <w:pStyle w:val="BodyText"/>
        <w:kinsoku w:val="0"/>
        <w:overflowPunct w:val="0"/>
        <w:spacing w:line="360" w:lineRule="auto"/>
        <w:ind w:right="360"/>
        <w:rPr>
          <w:b/>
          <w:i/>
          <w:sz w:val="21"/>
          <w:szCs w:val="21"/>
        </w:rPr>
      </w:pPr>
    </w:p>
    <w:p w14:paraId="0FE0F608" w14:textId="77777777" w:rsidR="000261B4" w:rsidRPr="00C90A9E" w:rsidRDefault="000261B4" w:rsidP="0040574B">
      <w:pPr>
        <w:pStyle w:val="BodyText"/>
        <w:kinsoku w:val="0"/>
        <w:overflowPunct w:val="0"/>
        <w:ind w:right="360"/>
        <w:rPr>
          <w:b/>
          <w:i/>
          <w:sz w:val="21"/>
          <w:szCs w:val="21"/>
        </w:rPr>
      </w:pPr>
      <w:r w:rsidRPr="00C90A9E">
        <w:rPr>
          <w:b/>
          <w:i/>
          <w:sz w:val="21"/>
          <w:szCs w:val="21"/>
        </w:rPr>
        <w:t>National</w:t>
      </w:r>
      <w:r w:rsidRPr="00C90A9E">
        <w:rPr>
          <w:b/>
          <w:i/>
          <w:spacing w:val="46"/>
          <w:sz w:val="21"/>
          <w:szCs w:val="21"/>
        </w:rPr>
        <w:t xml:space="preserve"> </w:t>
      </w:r>
      <w:r w:rsidRPr="00C90A9E">
        <w:rPr>
          <w:b/>
          <w:i/>
          <w:sz w:val="21"/>
          <w:szCs w:val="21"/>
        </w:rPr>
        <w:t>Lectures:</w:t>
      </w:r>
    </w:p>
    <w:p w14:paraId="3B1FC865" w14:textId="77777777" w:rsidR="00611773" w:rsidRPr="00C90A9E" w:rsidRDefault="00611773" w:rsidP="0040574B">
      <w:pPr>
        <w:pStyle w:val="BodyText"/>
        <w:kinsoku w:val="0"/>
        <w:overflowPunct w:val="0"/>
        <w:ind w:right="360"/>
        <w:rPr>
          <w:b/>
          <w:i/>
          <w:sz w:val="21"/>
          <w:szCs w:val="21"/>
        </w:rPr>
      </w:pPr>
    </w:p>
    <w:p w14:paraId="4D579E76" w14:textId="426051D5" w:rsidR="00611773" w:rsidRPr="00C90A9E" w:rsidRDefault="00611773" w:rsidP="0040574B">
      <w:pPr>
        <w:pStyle w:val="BodyText"/>
        <w:kinsoku w:val="0"/>
        <w:overflowPunct w:val="0"/>
        <w:ind w:right="360"/>
        <w:rPr>
          <w:sz w:val="21"/>
          <w:szCs w:val="21"/>
        </w:rPr>
      </w:pPr>
      <w:r w:rsidRPr="00C90A9E">
        <w:rPr>
          <w:b/>
          <w:i/>
          <w:sz w:val="21"/>
          <w:szCs w:val="21"/>
        </w:rPr>
        <w:t xml:space="preserve">     </w:t>
      </w:r>
      <w:r w:rsidRPr="00C90A9E">
        <w:rPr>
          <w:b/>
          <w:sz w:val="21"/>
          <w:szCs w:val="21"/>
        </w:rPr>
        <w:t xml:space="preserve">Rubinstein TJ. </w:t>
      </w:r>
      <w:r w:rsidRPr="00C90A9E">
        <w:rPr>
          <w:sz w:val="21"/>
          <w:szCs w:val="21"/>
        </w:rPr>
        <w:t xml:space="preserve">Closing lid margin lacerations. AAO 1-minute Videos.  June 29, 2020.  </w:t>
      </w:r>
    </w:p>
    <w:p w14:paraId="25ABBC45" w14:textId="77777777" w:rsidR="00A028B2" w:rsidRPr="00C90A9E" w:rsidRDefault="00A028B2" w:rsidP="0040574B">
      <w:pPr>
        <w:pStyle w:val="BodyText"/>
        <w:kinsoku w:val="0"/>
        <w:overflowPunct w:val="0"/>
        <w:ind w:right="360"/>
        <w:rPr>
          <w:b/>
          <w:i/>
          <w:sz w:val="21"/>
          <w:szCs w:val="21"/>
        </w:rPr>
      </w:pPr>
    </w:p>
    <w:p w14:paraId="57CBD358" w14:textId="17A43F26" w:rsidR="00A72554" w:rsidRPr="00C90A9E" w:rsidRDefault="00A028B2" w:rsidP="0040574B">
      <w:pPr>
        <w:pStyle w:val="BodyText"/>
        <w:kinsoku w:val="0"/>
        <w:overflowPunct w:val="0"/>
        <w:ind w:right="360"/>
        <w:rPr>
          <w:sz w:val="21"/>
          <w:szCs w:val="21"/>
        </w:rPr>
      </w:pPr>
      <w:r w:rsidRPr="00C90A9E">
        <w:rPr>
          <w:b/>
          <w:i/>
          <w:sz w:val="21"/>
          <w:szCs w:val="21"/>
        </w:rPr>
        <w:t xml:space="preserve"> </w:t>
      </w:r>
      <w:r w:rsidRPr="00C90A9E">
        <w:rPr>
          <w:b/>
          <w:sz w:val="21"/>
          <w:szCs w:val="21"/>
        </w:rPr>
        <w:t xml:space="preserve">    </w:t>
      </w:r>
      <w:r w:rsidR="00A72554" w:rsidRPr="00C90A9E">
        <w:rPr>
          <w:b/>
          <w:sz w:val="21"/>
          <w:szCs w:val="21"/>
        </w:rPr>
        <w:t xml:space="preserve">Rubinstein TJ. </w:t>
      </w:r>
      <w:r w:rsidR="00A72554" w:rsidRPr="00C90A9E">
        <w:rPr>
          <w:sz w:val="21"/>
          <w:szCs w:val="21"/>
        </w:rPr>
        <w:t>360 degree anatomical review of orbital anatomy and approaches. Presented at the 30</w:t>
      </w:r>
      <w:r w:rsidR="00A72554" w:rsidRPr="00C90A9E">
        <w:rPr>
          <w:sz w:val="21"/>
          <w:szCs w:val="21"/>
          <w:vertAlign w:val="superscript"/>
        </w:rPr>
        <w:t>th</w:t>
      </w:r>
      <w:r w:rsidR="00A72554" w:rsidRPr="00C90A9E">
        <w:rPr>
          <w:sz w:val="21"/>
          <w:szCs w:val="21"/>
        </w:rPr>
        <w:t xml:space="preserve"> annual North American Skull Base Society meeting, San Antonio, TX, 2020.</w:t>
      </w:r>
    </w:p>
    <w:p w14:paraId="2B2ADFD1" w14:textId="77777777" w:rsidR="00A72554" w:rsidRPr="00C90A9E" w:rsidRDefault="00A72554" w:rsidP="0040574B">
      <w:pPr>
        <w:pStyle w:val="BodyText"/>
        <w:kinsoku w:val="0"/>
        <w:overflowPunct w:val="0"/>
        <w:ind w:right="360"/>
        <w:rPr>
          <w:b/>
          <w:sz w:val="21"/>
          <w:szCs w:val="21"/>
        </w:rPr>
      </w:pPr>
    </w:p>
    <w:p w14:paraId="486260F5" w14:textId="600847B7" w:rsidR="00A028B2" w:rsidRPr="00C90A9E" w:rsidRDefault="00A028B2" w:rsidP="00560AA1">
      <w:pPr>
        <w:pStyle w:val="BodyText"/>
        <w:kinsoku w:val="0"/>
        <w:overflowPunct w:val="0"/>
        <w:ind w:right="360" w:firstLine="360"/>
        <w:rPr>
          <w:sz w:val="21"/>
          <w:szCs w:val="21"/>
        </w:rPr>
      </w:pPr>
      <w:r w:rsidRPr="00C90A9E">
        <w:rPr>
          <w:b/>
          <w:sz w:val="21"/>
          <w:szCs w:val="21"/>
        </w:rPr>
        <w:lastRenderedPageBreak/>
        <w:t xml:space="preserve"> Rubinstein TJ</w:t>
      </w:r>
      <w:r w:rsidRPr="00C90A9E">
        <w:rPr>
          <w:sz w:val="21"/>
          <w:szCs w:val="21"/>
        </w:rPr>
        <w:t xml:space="preserve">, Repp DJ, Sires BS. Formulaic approach to external levator resection through   small-incision versus with blepharoplasty. Presented at the ASOPRS Spring Scientific Symposium, Vancouver, </w:t>
      </w:r>
      <w:r w:rsidR="00984EDC" w:rsidRPr="00C90A9E">
        <w:rPr>
          <w:sz w:val="21"/>
          <w:szCs w:val="21"/>
        </w:rPr>
        <w:t>Canada</w:t>
      </w:r>
      <w:r w:rsidRPr="00C90A9E">
        <w:rPr>
          <w:sz w:val="21"/>
          <w:szCs w:val="21"/>
        </w:rPr>
        <w:t>, 2017.</w:t>
      </w:r>
      <w:r w:rsidRPr="00C90A9E">
        <w:rPr>
          <w:sz w:val="21"/>
          <w:szCs w:val="21"/>
        </w:rPr>
        <w:tab/>
      </w:r>
    </w:p>
    <w:p w14:paraId="444B5611" w14:textId="2308A652" w:rsidR="0040574B" w:rsidRPr="00C90A9E" w:rsidRDefault="00984EDC" w:rsidP="00984EDC">
      <w:pPr>
        <w:pStyle w:val="BodyText"/>
        <w:tabs>
          <w:tab w:val="left" w:pos="1260"/>
        </w:tabs>
        <w:kinsoku w:val="0"/>
        <w:overflowPunct w:val="0"/>
        <w:ind w:right="360"/>
        <w:rPr>
          <w:b/>
          <w:i/>
          <w:sz w:val="21"/>
          <w:szCs w:val="21"/>
        </w:rPr>
      </w:pPr>
      <w:r w:rsidRPr="00C90A9E">
        <w:rPr>
          <w:b/>
          <w:i/>
          <w:sz w:val="21"/>
          <w:szCs w:val="21"/>
        </w:rPr>
        <w:tab/>
      </w:r>
    </w:p>
    <w:p w14:paraId="193196C1" w14:textId="77777777" w:rsidR="00484BED" w:rsidRPr="00C90A9E" w:rsidRDefault="00484BED" w:rsidP="0040574B">
      <w:pPr>
        <w:ind w:left="360"/>
        <w:rPr>
          <w:sz w:val="21"/>
          <w:szCs w:val="21"/>
        </w:rPr>
      </w:pPr>
      <w:r w:rsidRPr="00C90A9E">
        <w:rPr>
          <w:b/>
          <w:sz w:val="21"/>
          <w:szCs w:val="21"/>
        </w:rPr>
        <w:t>Rubinstein TJ</w:t>
      </w:r>
      <w:r w:rsidRPr="00C90A9E">
        <w:rPr>
          <w:sz w:val="21"/>
          <w:szCs w:val="21"/>
        </w:rPr>
        <w:t>, Perry JD, Gastman B, Korn J, Singh AD. “The Utilization of ICG in Sentinel Lymph Node Biopsy of Conjunctival and Eyelid Malignancies.” Presented at the ASOPRS 44th Annual Fall Scientific Symposium, New Orleans, LA, 2013.</w:t>
      </w:r>
    </w:p>
    <w:p w14:paraId="1E713605" w14:textId="77777777" w:rsidR="00484BED" w:rsidRPr="00C90A9E" w:rsidRDefault="00484BED" w:rsidP="006B32B9">
      <w:pPr>
        <w:ind w:left="360"/>
        <w:rPr>
          <w:sz w:val="21"/>
          <w:szCs w:val="21"/>
        </w:rPr>
      </w:pPr>
    </w:p>
    <w:p w14:paraId="7832115D" w14:textId="77777777" w:rsidR="00484BED" w:rsidRPr="00C90A9E" w:rsidRDefault="00484BED" w:rsidP="006B32B9">
      <w:pPr>
        <w:ind w:left="360"/>
        <w:rPr>
          <w:sz w:val="21"/>
          <w:szCs w:val="21"/>
        </w:rPr>
      </w:pPr>
      <w:r w:rsidRPr="00C90A9E">
        <w:rPr>
          <w:sz w:val="21"/>
          <w:szCs w:val="21"/>
        </w:rPr>
        <w:t xml:space="preserve">Costin B, Sakolsatayadorn N, McNutt S, </w:t>
      </w:r>
      <w:r w:rsidRPr="00C90A9E">
        <w:rPr>
          <w:b/>
          <w:sz w:val="21"/>
          <w:szCs w:val="21"/>
        </w:rPr>
        <w:t>Rubinstein T</w:t>
      </w:r>
      <w:r w:rsidRPr="00C90A9E">
        <w:rPr>
          <w:sz w:val="21"/>
          <w:szCs w:val="21"/>
        </w:rPr>
        <w:t>, McBride J, Perry J. “Dimensional Variation of the Orbicularis Oculi Muscle in Non-preserved, Fresh Frozen Human Cadavers.” Presented at the ASOPRS 44th Annual Fall Scientific Symposium, New Orleans, LA, 2013.</w:t>
      </w:r>
    </w:p>
    <w:p w14:paraId="33D11BCA" w14:textId="77777777" w:rsidR="00484BED" w:rsidRPr="00C90A9E" w:rsidRDefault="00484BED" w:rsidP="006B32B9">
      <w:pPr>
        <w:ind w:left="360"/>
        <w:rPr>
          <w:sz w:val="21"/>
          <w:szCs w:val="21"/>
        </w:rPr>
      </w:pPr>
    </w:p>
    <w:p w14:paraId="7823E9B9" w14:textId="77777777" w:rsidR="000261B4" w:rsidRPr="00C90A9E" w:rsidRDefault="00484BED" w:rsidP="006B32B9">
      <w:pPr>
        <w:ind w:left="360"/>
        <w:rPr>
          <w:sz w:val="21"/>
          <w:szCs w:val="21"/>
        </w:rPr>
      </w:pPr>
      <w:r w:rsidRPr="00C90A9E">
        <w:rPr>
          <w:b/>
          <w:sz w:val="21"/>
          <w:szCs w:val="21"/>
        </w:rPr>
        <w:t>Rubinstein TJ</w:t>
      </w:r>
      <w:r w:rsidRPr="00C90A9E">
        <w:rPr>
          <w:sz w:val="21"/>
          <w:szCs w:val="21"/>
        </w:rPr>
        <w:t>, Plesec TP.  Pathology case presentations. Presented at Pathology Conference at Cole Eye Institute, 2013.</w:t>
      </w:r>
    </w:p>
    <w:p w14:paraId="14CA5A24" w14:textId="77777777" w:rsidR="000261B4" w:rsidRPr="00C90A9E" w:rsidRDefault="000261B4" w:rsidP="006B32B9">
      <w:pPr>
        <w:ind w:left="360"/>
        <w:rPr>
          <w:sz w:val="21"/>
          <w:szCs w:val="21"/>
        </w:rPr>
      </w:pPr>
    </w:p>
    <w:p w14:paraId="31F0DB57" w14:textId="77777777" w:rsidR="00484BED" w:rsidRPr="00C90A9E" w:rsidRDefault="00484BED" w:rsidP="006B32B9">
      <w:pPr>
        <w:ind w:left="360"/>
        <w:rPr>
          <w:sz w:val="21"/>
          <w:szCs w:val="21"/>
        </w:rPr>
      </w:pPr>
      <w:r w:rsidRPr="00C90A9E">
        <w:rPr>
          <w:b/>
          <w:sz w:val="21"/>
          <w:szCs w:val="21"/>
        </w:rPr>
        <w:t>Rubinstein TJ.</w:t>
      </w:r>
      <w:r w:rsidRPr="00C90A9E">
        <w:rPr>
          <w:sz w:val="21"/>
          <w:szCs w:val="21"/>
        </w:rPr>
        <w:t xml:space="preserve"> Oculoplastics case presentation. Presented at Oculoplastic Conference with Case Western Reserve University, Cleveland, OH 2013.</w:t>
      </w:r>
    </w:p>
    <w:p w14:paraId="001B5E4B" w14:textId="77777777" w:rsidR="00484BED" w:rsidRPr="00C90A9E" w:rsidRDefault="00484BED" w:rsidP="006B32B9">
      <w:pPr>
        <w:spacing w:line="264" w:lineRule="auto"/>
        <w:ind w:left="360"/>
        <w:rPr>
          <w:sz w:val="21"/>
          <w:szCs w:val="21"/>
        </w:rPr>
      </w:pPr>
    </w:p>
    <w:p w14:paraId="34FD13E0" w14:textId="77777777" w:rsidR="00484BED" w:rsidRPr="00C90A9E" w:rsidRDefault="00484BED" w:rsidP="006B32B9">
      <w:pPr>
        <w:ind w:left="360"/>
        <w:rPr>
          <w:sz w:val="21"/>
          <w:szCs w:val="21"/>
        </w:rPr>
      </w:pPr>
      <w:r w:rsidRPr="00C90A9E">
        <w:rPr>
          <w:b/>
          <w:sz w:val="21"/>
          <w:szCs w:val="21"/>
        </w:rPr>
        <w:t>Rubinstein TJ</w:t>
      </w:r>
      <w:r w:rsidRPr="00C90A9E">
        <w:rPr>
          <w:sz w:val="21"/>
          <w:szCs w:val="21"/>
        </w:rPr>
        <w:t xml:space="preserve">. Oculoplastics case presentation. Presented at Oculoplastics Grand Rounds at Cole Eye Institute, Cleveland, OH, 2013. “The role of </w:t>
      </w:r>
      <w:r w:rsidRPr="00C90A9E">
        <w:rPr>
          <w:rFonts w:eastAsia="Calibri"/>
          <w:sz w:val="21"/>
          <w:szCs w:val="21"/>
        </w:rPr>
        <w:t>β-arrestin2 in morphine inhibition of EGF-induced proliferation of astrocytes.” presented at the Saint Louis University AOA Research Symposium and at the 50th</w:t>
      </w:r>
      <w:r w:rsidR="000261B4" w:rsidRPr="00C90A9E">
        <w:rPr>
          <w:rFonts w:eastAsia="Calibri"/>
          <w:sz w:val="21"/>
          <w:szCs w:val="21"/>
        </w:rPr>
        <w:t xml:space="preserve"> annual National </w:t>
      </w:r>
      <w:r w:rsidRPr="00C90A9E">
        <w:rPr>
          <w:rFonts w:eastAsia="Calibri"/>
          <w:sz w:val="21"/>
          <w:szCs w:val="21"/>
        </w:rPr>
        <w:t xml:space="preserve">Student Research Forum, </w:t>
      </w:r>
      <w:r w:rsidR="00457A30" w:rsidRPr="00C90A9E">
        <w:rPr>
          <w:rFonts w:eastAsia="Calibri"/>
          <w:sz w:val="21"/>
          <w:szCs w:val="21"/>
        </w:rPr>
        <w:t xml:space="preserve">St. Louis, MO </w:t>
      </w:r>
      <w:r w:rsidRPr="00C90A9E">
        <w:rPr>
          <w:rFonts w:eastAsia="Calibri"/>
          <w:sz w:val="21"/>
          <w:szCs w:val="21"/>
        </w:rPr>
        <w:t>2009.</w:t>
      </w:r>
    </w:p>
    <w:p w14:paraId="6BF04DCB" w14:textId="77777777" w:rsidR="00484BED" w:rsidRPr="00C90A9E" w:rsidRDefault="00484BED" w:rsidP="007C5AC8">
      <w:pPr>
        <w:spacing w:line="264" w:lineRule="auto"/>
        <w:rPr>
          <w:sz w:val="21"/>
          <w:szCs w:val="21"/>
        </w:rPr>
      </w:pPr>
    </w:p>
    <w:p w14:paraId="31992082" w14:textId="235D751D" w:rsidR="000E4CD5" w:rsidRPr="00C90A9E" w:rsidRDefault="0028169D" w:rsidP="0040574B">
      <w:pPr>
        <w:spacing w:after="200"/>
        <w:rPr>
          <w:b/>
          <w:i/>
          <w:sz w:val="21"/>
          <w:szCs w:val="21"/>
        </w:rPr>
      </w:pPr>
      <w:r w:rsidRPr="00C90A9E">
        <w:rPr>
          <w:b/>
          <w:i/>
          <w:sz w:val="21"/>
          <w:szCs w:val="21"/>
        </w:rPr>
        <w:t>Local</w:t>
      </w:r>
      <w:r w:rsidRPr="00C90A9E">
        <w:rPr>
          <w:b/>
          <w:i/>
          <w:spacing w:val="46"/>
          <w:sz w:val="21"/>
          <w:szCs w:val="21"/>
        </w:rPr>
        <w:t xml:space="preserve"> </w:t>
      </w:r>
      <w:r w:rsidRPr="00C90A9E">
        <w:rPr>
          <w:b/>
          <w:i/>
          <w:sz w:val="21"/>
          <w:szCs w:val="21"/>
        </w:rPr>
        <w:t>Lectures:</w:t>
      </w:r>
      <w:r w:rsidR="00DC5D1B" w:rsidRPr="00C90A9E">
        <w:rPr>
          <w:b/>
          <w:i/>
          <w:sz w:val="21"/>
          <w:szCs w:val="21"/>
        </w:rPr>
        <w:t xml:space="preserve"> </w:t>
      </w:r>
    </w:p>
    <w:p w14:paraId="70B85ED3" w14:textId="2DE1C2C6" w:rsidR="00827F75" w:rsidRPr="00827F75" w:rsidRDefault="003A50EA" w:rsidP="0040574B">
      <w:pPr>
        <w:spacing w:after="200"/>
        <w:rPr>
          <w:sz w:val="21"/>
          <w:szCs w:val="21"/>
        </w:rPr>
      </w:pPr>
      <w:r w:rsidRPr="00C90A9E">
        <w:rPr>
          <w:b/>
          <w:i/>
          <w:sz w:val="21"/>
          <w:szCs w:val="21"/>
        </w:rPr>
        <w:tab/>
      </w:r>
      <w:r w:rsidR="00827F75">
        <w:rPr>
          <w:b/>
          <w:sz w:val="21"/>
          <w:szCs w:val="21"/>
        </w:rPr>
        <w:t xml:space="preserve">Rubinstein TJ. </w:t>
      </w:r>
      <w:r w:rsidR="00827F75" w:rsidRPr="00827F75">
        <w:rPr>
          <w:sz w:val="21"/>
          <w:szCs w:val="21"/>
        </w:rPr>
        <w:t xml:space="preserve">Ban the tan? Skin cancer and skin surgery revision. </w:t>
      </w:r>
      <w:r w:rsidR="00827F75">
        <w:rPr>
          <w:sz w:val="21"/>
          <w:szCs w:val="21"/>
        </w:rPr>
        <w:t xml:space="preserve">Presented to Greensboro Surgery Center continuing medical education. Greensboro, NC, September 9, 2021. </w:t>
      </w:r>
    </w:p>
    <w:p w14:paraId="15ABADAA" w14:textId="5791F33D" w:rsidR="003A50EA" w:rsidRPr="00C90A9E" w:rsidRDefault="00827F75" w:rsidP="0040574B">
      <w:pPr>
        <w:spacing w:after="200"/>
        <w:rPr>
          <w:sz w:val="21"/>
          <w:szCs w:val="21"/>
        </w:rPr>
      </w:pPr>
      <w:r>
        <w:rPr>
          <w:b/>
          <w:i/>
          <w:sz w:val="21"/>
          <w:szCs w:val="21"/>
        </w:rPr>
        <w:tab/>
      </w:r>
      <w:r w:rsidR="003A50EA" w:rsidRPr="00C90A9E">
        <w:rPr>
          <w:b/>
          <w:sz w:val="21"/>
          <w:szCs w:val="21"/>
        </w:rPr>
        <w:t xml:space="preserve">Rubinstein TJ. </w:t>
      </w:r>
      <w:r w:rsidR="003A50EA" w:rsidRPr="00C90A9E">
        <w:rPr>
          <w:sz w:val="21"/>
          <w:szCs w:val="21"/>
        </w:rPr>
        <w:t xml:space="preserve">CT imaging: what the resident should know. Presented to Albany Medical Center ophthalmology residents. Albany, NY, July 8, 2020. </w:t>
      </w:r>
    </w:p>
    <w:p w14:paraId="0F3A2B3F" w14:textId="15905045" w:rsidR="00913C46" w:rsidRPr="00C90A9E" w:rsidRDefault="00C846E5" w:rsidP="0040574B">
      <w:pPr>
        <w:spacing w:after="200"/>
        <w:rPr>
          <w:sz w:val="21"/>
          <w:szCs w:val="21"/>
        </w:rPr>
      </w:pPr>
      <w:r w:rsidRPr="00C90A9E">
        <w:rPr>
          <w:b/>
          <w:sz w:val="21"/>
          <w:szCs w:val="21"/>
        </w:rPr>
        <w:tab/>
      </w:r>
      <w:r w:rsidR="00913C46" w:rsidRPr="00C90A9E">
        <w:rPr>
          <w:b/>
          <w:sz w:val="21"/>
          <w:szCs w:val="21"/>
        </w:rPr>
        <w:t xml:space="preserve">Rubinstein TJ. </w:t>
      </w:r>
      <w:r w:rsidR="00913C46" w:rsidRPr="00C90A9E">
        <w:rPr>
          <w:sz w:val="21"/>
          <w:szCs w:val="21"/>
        </w:rPr>
        <w:t>Flaps and grafts in eyelid reconstruction. Oral presentation. Presented to Albany Medical Center otolaryngology residents. Albany, NY, June 11, 2020.</w:t>
      </w:r>
    </w:p>
    <w:p w14:paraId="3E964A39" w14:textId="36953C35" w:rsidR="005823B0" w:rsidRPr="00C90A9E" w:rsidRDefault="00913C46" w:rsidP="0040574B">
      <w:pPr>
        <w:spacing w:after="200"/>
        <w:rPr>
          <w:sz w:val="21"/>
          <w:szCs w:val="21"/>
        </w:rPr>
      </w:pPr>
      <w:r w:rsidRPr="00C90A9E">
        <w:rPr>
          <w:b/>
          <w:sz w:val="21"/>
          <w:szCs w:val="21"/>
        </w:rPr>
        <w:tab/>
      </w:r>
      <w:r w:rsidR="005823B0" w:rsidRPr="00C90A9E">
        <w:rPr>
          <w:b/>
          <w:sz w:val="21"/>
          <w:szCs w:val="21"/>
        </w:rPr>
        <w:t>Rubinstein TJ.</w:t>
      </w:r>
      <w:r w:rsidR="005823B0" w:rsidRPr="00C90A9E">
        <w:rPr>
          <w:b/>
          <w:i/>
          <w:sz w:val="21"/>
          <w:szCs w:val="21"/>
        </w:rPr>
        <w:t xml:space="preserve"> </w:t>
      </w:r>
      <w:r w:rsidR="0029491C" w:rsidRPr="00C90A9E">
        <w:rPr>
          <w:sz w:val="21"/>
          <w:szCs w:val="21"/>
        </w:rPr>
        <w:t>Eyelid tumors. Oral P</w:t>
      </w:r>
      <w:r w:rsidR="005823B0" w:rsidRPr="00C90A9E">
        <w:rPr>
          <w:sz w:val="21"/>
          <w:szCs w:val="21"/>
        </w:rPr>
        <w:t>resentation. Presented to Albany Medical Center otolaryngology residents. Albany, NY, November 14, 2019.</w:t>
      </w:r>
    </w:p>
    <w:p w14:paraId="38128EA0" w14:textId="6D195DC3" w:rsidR="00C846E5" w:rsidRPr="00C90A9E" w:rsidRDefault="005823B0" w:rsidP="0040574B">
      <w:pPr>
        <w:spacing w:after="200"/>
        <w:rPr>
          <w:sz w:val="21"/>
          <w:szCs w:val="21"/>
        </w:rPr>
      </w:pPr>
      <w:r w:rsidRPr="00C90A9E">
        <w:rPr>
          <w:b/>
          <w:sz w:val="21"/>
          <w:szCs w:val="21"/>
        </w:rPr>
        <w:tab/>
      </w:r>
      <w:r w:rsidR="00C846E5" w:rsidRPr="00C90A9E">
        <w:rPr>
          <w:b/>
          <w:sz w:val="21"/>
          <w:szCs w:val="21"/>
        </w:rPr>
        <w:t>Rubinstein TJ.</w:t>
      </w:r>
      <w:r w:rsidR="00C846E5" w:rsidRPr="00C90A9E">
        <w:rPr>
          <w:b/>
          <w:i/>
          <w:sz w:val="21"/>
          <w:szCs w:val="21"/>
        </w:rPr>
        <w:t xml:space="preserve"> </w:t>
      </w:r>
      <w:r w:rsidR="00C846E5" w:rsidRPr="00C90A9E">
        <w:rPr>
          <w:sz w:val="21"/>
          <w:szCs w:val="21"/>
        </w:rPr>
        <w:t>Anophthalmic Socket. Oral Presentation. Presented to Albany Medical Center ophthalmology residents. Albany, NY, October 1, 2019.</w:t>
      </w:r>
    </w:p>
    <w:p w14:paraId="028BCC97" w14:textId="413D5AE1" w:rsidR="0029491C" w:rsidRPr="00C90A9E" w:rsidRDefault="0029491C" w:rsidP="0040574B">
      <w:pPr>
        <w:spacing w:after="200"/>
        <w:rPr>
          <w:b/>
          <w:i/>
          <w:sz w:val="21"/>
          <w:szCs w:val="21"/>
        </w:rPr>
      </w:pPr>
      <w:r w:rsidRPr="00C90A9E">
        <w:rPr>
          <w:sz w:val="21"/>
          <w:szCs w:val="21"/>
        </w:rPr>
        <w:tab/>
      </w:r>
      <w:r w:rsidRPr="00C90A9E">
        <w:rPr>
          <w:b/>
          <w:sz w:val="21"/>
          <w:szCs w:val="21"/>
        </w:rPr>
        <w:t>Rubinstein TJ.</w:t>
      </w:r>
      <w:r w:rsidRPr="00C90A9E">
        <w:rPr>
          <w:sz w:val="21"/>
          <w:szCs w:val="21"/>
        </w:rPr>
        <w:t xml:space="preserve"> Botulinum toxin and fillers. Oral Presentation. Presented to Albany Medical Center ophthalmology residents. Albany, NY, May 28, 2019.</w:t>
      </w:r>
    </w:p>
    <w:p w14:paraId="5BC3AC1B" w14:textId="48DDF77D" w:rsidR="002B68E0" w:rsidRPr="00C90A9E" w:rsidRDefault="00984EDC" w:rsidP="0040574B">
      <w:pPr>
        <w:spacing w:after="200"/>
        <w:rPr>
          <w:b/>
          <w:i/>
          <w:sz w:val="21"/>
          <w:szCs w:val="21"/>
        </w:rPr>
      </w:pPr>
      <w:r w:rsidRPr="00C90A9E">
        <w:rPr>
          <w:b/>
          <w:sz w:val="21"/>
          <w:szCs w:val="21"/>
        </w:rPr>
        <w:t xml:space="preserve">       </w:t>
      </w:r>
      <w:r w:rsidR="002B68E0" w:rsidRPr="00C90A9E">
        <w:rPr>
          <w:b/>
          <w:sz w:val="21"/>
          <w:szCs w:val="21"/>
        </w:rPr>
        <w:t>Rubinstein TJ.</w:t>
      </w:r>
      <w:r w:rsidR="002B68E0" w:rsidRPr="00C90A9E">
        <w:rPr>
          <w:b/>
          <w:i/>
          <w:sz w:val="21"/>
          <w:szCs w:val="21"/>
        </w:rPr>
        <w:t xml:space="preserve"> </w:t>
      </w:r>
      <w:r w:rsidR="002B68E0" w:rsidRPr="00C90A9E">
        <w:rPr>
          <w:sz w:val="21"/>
          <w:szCs w:val="21"/>
        </w:rPr>
        <w:t>Upper and Lower Eyelid Blepharoplasty. Oral Presentation. Presented to Albany Medical Center otolaryngology residents. Albany, NY, April 18, 2019.</w:t>
      </w:r>
    </w:p>
    <w:p w14:paraId="5CBB1115" w14:textId="346383BB" w:rsidR="00984EDC" w:rsidRPr="00C90A9E" w:rsidRDefault="002B68E0" w:rsidP="0040574B">
      <w:pPr>
        <w:spacing w:after="200"/>
        <w:rPr>
          <w:b/>
          <w:i/>
          <w:sz w:val="21"/>
          <w:szCs w:val="21"/>
        </w:rPr>
      </w:pPr>
      <w:r w:rsidRPr="00C90A9E">
        <w:rPr>
          <w:b/>
          <w:sz w:val="21"/>
          <w:szCs w:val="21"/>
        </w:rPr>
        <w:t xml:space="preserve">      </w:t>
      </w:r>
      <w:r w:rsidR="00984EDC" w:rsidRPr="00C90A9E">
        <w:rPr>
          <w:b/>
          <w:sz w:val="21"/>
          <w:szCs w:val="21"/>
        </w:rPr>
        <w:t>Rubinstein TJ.</w:t>
      </w:r>
      <w:r w:rsidR="00984EDC" w:rsidRPr="00C90A9E">
        <w:rPr>
          <w:b/>
          <w:i/>
          <w:sz w:val="21"/>
          <w:szCs w:val="21"/>
        </w:rPr>
        <w:t xml:space="preserve"> </w:t>
      </w:r>
      <w:r w:rsidR="00984EDC" w:rsidRPr="00C90A9E">
        <w:rPr>
          <w:sz w:val="21"/>
          <w:szCs w:val="21"/>
        </w:rPr>
        <w:t>Thyroid Eye Disease. Oral Presentation. Presented to Albany Medical Center   ophthalmology residents. Albany, NY, December 11, 2018.</w:t>
      </w:r>
    </w:p>
    <w:p w14:paraId="258464C1" w14:textId="1BC6DD05" w:rsidR="002D5732" w:rsidRPr="00C90A9E" w:rsidRDefault="00E64BE6" w:rsidP="0040574B">
      <w:pPr>
        <w:spacing w:after="200"/>
        <w:rPr>
          <w:sz w:val="21"/>
          <w:szCs w:val="21"/>
        </w:rPr>
      </w:pPr>
      <w:r w:rsidRPr="00C90A9E">
        <w:rPr>
          <w:b/>
          <w:i/>
          <w:sz w:val="21"/>
          <w:szCs w:val="21"/>
        </w:rPr>
        <w:t xml:space="preserve">      </w:t>
      </w:r>
      <w:r w:rsidR="002D5732" w:rsidRPr="00C90A9E">
        <w:rPr>
          <w:b/>
          <w:i/>
          <w:sz w:val="21"/>
          <w:szCs w:val="21"/>
        </w:rPr>
        <w:t xml:space="preserve"> </w:t>
      </w:r>
      <w:r w:rsidR="002D5732" w:rsidRPr="00C90A9E">
        <w:rPr>
          <w:b/>
          <w:sz w:val="21"/>
          <w:szCs w:val="21"/>
        </w:rPr>
        <w:t>Rubinstein TJ.</w:t>
      </w:r>
      <w:r w:rsidR="002D5732" w:rsidRPr="00C90A9E">
        <w:rPr>
          <w:b/>
          <w:i/>
          <w:sz w:val="21"/>
          <w:szCs w:val="21"/>
        </w:rPr>
        <w:t xml:space="preserve"> </w:t>
      </w:r>
      <w:r w:rsidR="002D5732" w:rsidRPr="00C90A9E">
        <w:rPr>
          <w:sz w:val="21"/>
          <w:szCs w:val="21"/>
        </w:rPr>
        <w:t>Anophthalmic Socket. Oral Presentation. Presented to Albany Medical Center ophthalmology residents. Albany, NY, October 22, 2018.</w:t>
      </w:r>
    </w:p>
    <w:p w14:paraId="5E8F29EF" w14:textId="124C8323" w:rsidR="00E64BE6" w:rsidRPr="00C90A9E" w:rsidRDefault="00984EDC" w:rsidP="0040574B">
      <w:pPr>
        <w:spacing w:after="200"/>
        <w:rPr>
          <w:b/>
          <w:i/>
          <w:sz w:val="21"/>
          <w:szCs w:val="21"/>
        </w:rPr>
      </w:pPr>
      <w:r w:rsidRPr="00C90A9E">
        <w:rPr>
          <w:b/>
          <w:sz w:val="21"/>
          <w:szCs w:val="21"/>
        </w:rPr>
        <w:lastRenderedPageBreak/>
        <w:t xml:space="preserve">       </w:t>
      </w:r>
      <w:r w:rsidR="00E64BE6" w:rsidRPr="00C90A9E">
        <w:rPr>
          <w:b/>
          <w:sz w:val="21"/>
          <w:szCs w:val="21"/>
        </w:rPr>
        <w:t xml:space="preserve">Rubinstein TJ. </w:t>
      </w:r>
      <w:r w:rsidR="00E64BE6" w:rsidRPr="00C90A9E">
        <w:rPr>
          <w:sz w:val="21"/>
          <w:szCs w:val="21"/>
        </w:rPr>
        <w:t xml:space="preserve">Oral presentation to optometrists to teach lacrimal syringing and punctual plug </w:t>
      </w:r>
      <w:r w:rsidRPr="00C90A9E">
        <w:rPr>
          <w:sz w:val="21"/>
          <w:szCs w:val="21"/>
        </w:rPr>
        <w:t xml:space="preserve">  </w:t>
      </w:r>
      <w:r w:rsidR="00E64BE6" w:rsidRPr="00C90A9E">
        <w:rPr>
          <w:sz w:val="21"/>
          <w:szCs w:val="21"/>
        </w:rPr>
        <w:t>placement. Moorfields Eye Hospital, UK, June 24, 2018</w:t>
      </w:r>
      <w:r w:rsidR="00DC5D1B" w:rsidRPr="00C90A9E">
        <w:rPr>
          <w:b/>
          <w:i/>
          <w:sz w:val="21"/>
          <w:szCs w:val="21"/>
        </w:rPr>
        <w:t xml:space="preserve">    </w:t>
      </w:r>
    </w:p>
    <w:p w14:paraId="7870CD40" w14:textId="7CFB5ED3" w:rsidR="00DC5D1B" w:rsidRPr="00C90A9E" w:rsidRDefault="00E64BE6" w:rsidP="0040574B">
      <w:pPr>
        <w:spacing w:after="200"/>
        <w:rPr>
          <w:sz w:val="21"/>
          <w:szCs w:val="21"/>
        </w:rPr>
      </w:pPr>
      <w:r w:rsidRPr="00C90A9E">
        <w:rPr>
          <w:b/>
          <w:i/>
          <w:sz w:val="21"/>
          <w:szCs w:val="21"/>
        </w:rPr>
        <w:t xml:space="preserve">      </w:t>
      </w:r>
      <w:r w:rsidR="00DC5D1B" w:rsidRPr="00C90A9E">
        <w:rPr>
          <w:b/>
          <w:sz w:val="21"/>
          <w:szCs w:val="21"/>
        </w:rPr>
        <w:t>Rubinstein TJ</w:t>
      </w:r>
      <w:r w:rsidR="00DC5D1B" w:rsidRPr="00C90A9E">
        <w:rPr>
          <w:sz w:val="21"/>
          <w:szCs w:val="21"/>
        </w:rPr>
        <w:t xml:space="preserve">. Grand Rounds – Univesity of Washington. Orbital lymphoma.  Oral presentation.          </w:t>
      </w:r>
      <w:r w:rsidRPr="00C90A9E">
        <w:rPr>
          <w:sz w:val="21"/>
          <w:szCs w:val="21"/>
        </w:rPr>
        <w:t xml:space="preserve">   </w:t>
      </w:r>
      <w:r w:rsidR="00DC5D1B" w:rsidRPr="00C90A9E">
        <w:rPr>
          <w:sz w:val="21"/>
          <w:szCs w:val="21"/>
        </w:rPr>
        <w:t xml:space="preserve">                                                </w:t>
      </w:r>
      <w:r w:rsidR="00744804" w:rsidRPr="00C90A9E">
        <w:rPr>
          <w:sz w:val="21"/>
          <w:szCs w:val="21"/>
        </w:rPr>
        <w:t xml:space="preserve">        </w:t>
      </w:r>
      <w:r w:rsidRPr="00C90A9E">
        <w:rPr>
          <w:sz w:val="21"/>
          <w:szCs w:val="21"/>
        </w:rPr>
        <w:t xml:space="preserve">  </w:t>
      </w:r>
      <w:r w:rsidR="00DC5D1B" w:rsidRPr="00C90A9E">
        <w:rPr>
          <w:sz w:val="21"/>
          <w:szCs w:val="21"/>
        </w:rPr>
        <w:t>Presented at Universi</w:t>
      </w:r>
      <w:r w:rsidR="00751378" w:rsidRPr="00C90A9E">
        <w:rPr>
          <w:sz w:val="21"/>
          <w:szCs w:val="21"/>
        </w:rPr>
        <w:t xml:space="preserve">ty of Washington Grand Rounds, </w:t>
      </w:r>
      <w:r w:rsidR="00DC5D1B" w:rsidRPr="00C90A9E">
        <w:rPr>
          <w:sz w:val="21"/>
          <w:szCs w:val="21"/>
        </w:rPr>
        <w:t>Seattle, WA, May 25, 2017.</w:t>
      </w:r>
      <w:r w:rsidR="00DC5D1B" w:rsidRPr="00C90A9E">
        <w:rPr>
          <w:b/>
          <w:sz w:val="21"/>
          <w:szCs w:val="21"/>
        </w:rPr>
        <w:t xml:space="preserve"> </w:t>
      </w:r>
      <w:r w:rsidR="00DC5D1B" w:rsidRPr="00C90A9E">
        <w:rPr>
          <w:b/>
          <w:i/>
          <w:sz w:val="21"/>
          <w:szCs w:val="21"/>
        </w:rPr>
        <w:tab/>
      </w:r>
    </w:p>
    <w:p w14:paraId="226EFA45" w14:textId="4720EECD" w:rsidR="00AD058F" w:rsidRPr="00C90A9E" w:rsidRDefault="00AD058F" w:rsidP="00AD058F">
      <w:pPr>
        <w:ind w:left="360"/>
        <w:rPr>
          <w:sz w:val="21"/>
          <w:szCs w:val="21"/>
        </w:rPr>
      </w:pPr>
      <w:r w:rsidRPr="00C90A9E">
        <w:rPr>
          <w:b/>
          <w:sz w:val="21"/>
          <w:szCs w:val="21"/>
        </w:rPr>
        <w:t>Rubinstein TJ</w:t>
      </w:r>
      <w:r w:rsidRPr="00C90A9E">
        <w:rPr>
          <w:sz w:val="21"/>
          <w:szCs w:val="21"/>
        </w:rPr>
        <w:t>. “Oculoplastics approach to tearing.” Oral presentation. Presented in the Yakima Valley Optometric Society Meeting in Yakima, WA, April 6, 2017.</w:t>
      </w:r>
    </w:p>
    <w:p w14:paraId="5543A22E" w14:textId="77777777" w:rsidR="00AD058F" w:rsidRPr="00C90A9E" w:rsidRDefault="00AD058F" w:rsidP="0040574B">
      <w:pPr>
        <w:ind w:left="360"/>
        <w:rPr>
          <w:sz w:val="21"/>
          <w:szCs w:val="21"/>
        </w:rPr>
      </w:pPr>
    </w:p>
    <w:p w14:paraId="042E34C2" w14:textId="77777777" w:rsidR="0028169D" w:rsidRPr="00C90A9E" w:rsidRDefault="0028169D" w:rsidP="0040574B">
      <w:pPr>
        <w:ind w:left="360"/>
        <w:rPr>
          <w:sz w:val="21"/>
          <w:szCs w:val="21"/>
        </w:rPr>
      </w:pPr>
      <w:r w:rsidRPr="00C90A9E">
        <w:rPr>
          <w:b/>
          <w:sz w:val="21"/>
          <w:szCs w:val="21"/>
        </w:rPr>
        <w:t>Rubinstein TJ</w:t>
      </w:r>
      <w:r w:rsidRPr="00C90A9E">
        <w:rPr>
          <w:sz w:val="21"/>
          <w:szCs w:val="21"/>
        </w:rPr>
        <w:t>. “Blepharoptosis.” Oral presentation. Presented in the Yakima Valley Optometric Society Meeting in Yakima, WA, June 9, 2016.</w:t>
      </w:r>
    </w:p>
    <w:p w14:paraId="64229509" w14:textId="77777777" w:rsidR="00AD3A33" w:rsidRPr="00C90A9E" w:rsidRDefault="00AD3A33" w:rsidP="0040574B">
      <w:pPr>
        <w:ind w:left="360"/>
        <w:rPr>
          <w:sz w:val="21"/>
          <w:szCs w:val="21"/>
        </w:rPr>
      </w:pPr>
    </w:p>
    <w:p w14:paraId="7BAA9DA9" w14:textId="77777777" w:rsidR="003438C1" w:rsidRPr="00C90A9E" w:rsidRDefault="0095305D" w:rsidP="0095305D">
      <w:pPr>
        <w:pStyle w:val="NoSpacing"/>
        <w:rPr>
          <w:rFonts w:ascii="Times New Roman" w:hAnsi="Times New Roman" w:cs="Times New Roman"/>
          <w:b/>
          <w:sz w:val="21"/>
          <w:szCs w:val="21"/>
        </w:rPr>
      </w:pPr>
      <w:r w:rsidRPr="00C90A9E">
        <w:rPr>
          <w:rFonts w:ascii="Times New Roman" w:hAnsi="Times New Roman" w:cs="Times New Roman"/>
          <w:b/>
          <w:sz w:val="21"/>
          <w:szCs w:val="21"/>
        </w:rPr>
        <w:t>SERVICE</w:t>
      </w:r>
      <w:r w:rsidR="004E0684" w:rsidRPr="00C90A9E">
        <w:rPr>
          <w:rFonts w:ascii="Times New Roman" w:hAnsi="Times New Roman" w:cs="Times New Roman"/>
          <w:b/>
          <w:sz w:val="21"/>
          <w:szCs w:val="21"/>
        </w:rPr>
        <w:t>:</w:t>
      </w:r>
    </w:p>
    <w:p w14:paraId="5B6F5C85" w14:textId="77777777" w:rsidR="00013CAA" w:rsidRPr="00C90A9E" w:rsidRDefault="00013CAA" w:rsidP="0095305D">
      <w:pPr>
        <w:pStyle w:val="NoSpacing"/>
        <w:rPr>
          <w:rFonts w:ascii="Times New Roman" w:hAnsi="Times New Roman" w:cs="Times New Roman"/>
          <w:b/>
          <w:sz w:val="21"/>
          <w:szCs w:val="21"/>
        </w:rPr>
      </w:pPr>
    </w:p>
    <w:tbl>
      <w:tblPr>
        <w:tblW w:w="10260" w:type="dxa"/>
        <w:tblInd w:w="18" w:type="dxa"/>
        <w:tblLayout w:type="fixed"/>
        <w:tblLook w:val="0000" w:firstRow="0" w:lastRow="0" w:firstColumn="0" w:lastColumn="0" w:noHBand="0" w:noVBand="0"/>
      </w:tblPr>
      <w:tblGrid>
        <w:gridCol w:w="1800"/>
        <w:gridCol w:w="8460"/>
      </w:tblGrid>
      <w:tr w:rsidR="004E0684" w:rsidRPr="00C90A9E" w14:paraId="770D162A" w14:textId="77777777" w:rsidTr="008312FA">
        <w:trPr>
          <w:trHeight w:val="360"/>
        </w:trPr>
        <w:tc>
          <w:tcPr>
            <w:tcW w:w="1800" w:type="dxa"/>
          </w:tcPr>
          <w:p w14:paraId="5A3D4B88" w14:textId="77777777" w:rsidR="003438C1" w:rsidRPr="00C90A9E" w:rsidRDefault="003438C1" w:rsidP="008312FA">
            <w:pPr>
              <w:keepNext/>
              <w:tabs>
                <w:tab w:val="left" w:pos="1980"/>
              </w:tabs>
              <w:ind w:left="1980" w:hanging="1980"/>
              <w:contextualSpacing/>
              <w:rPr>
                <w:noProof/>
                <w:sz w:val="21"/>
                <w:szCs w:val="21"/>
              </w:rPr>
            </w:pPr>
            <w:r w:rsidRPr="00C90A9E">
              <w:rPr>
                <w:sz w:val="21"/>
                <w:szCs w:val="21"/>
              </w:rPr>
              <w:t>2007-2011</w:t>
            </w:r>
          </w:p>
        </w:tc>
        <w:tc>
          <w:tcPr>
            <w:tcW w:w="8460" w:type="dxa"/>
          </w:tcPr>
          <w:p w14:paraId="7C878BDA" w14:textId="77777777" w:rsidR="003438C1" w:rsidRPr="00C90A9E" w:rsidRDefault="003438C1" w:rsidP="008312FA">
            <w:pPr>
              <w:rPr>
                <w:rFonts w:eastAsia="Calibri"/>
                <w:i/>
                <w:sz w:val="21"/>
                <w:szCs w:val="21"/>
              </w:rPr>
            </w:pPr>
            <w:r w:rsidRPr="00C90A9E">
              <w:rPr>
                <w:sz w:val="21"/>
                <w:szCs w:val="21"/>
              </w:rPr>
              <w:t xml:space="preserve">Volunteer at the Saint Louis University School of Medicine </w:t>
            </w:r>
            <w:r w:rsidR="00DA19C3" w:rsidRPr="00C90A9E">
              <w:rPr>
                <w:sz w:val="21"/>
                <w:szCs w:val="21"/>
              </w:rPr>
              <w:t>Health Resource Center clinics</w:t>
            </w:r>
          </w:p>
        </w:tc>
      </w:tr>
      <w:tr w:rsidR="004E0684" w:rsidRPr="00C90A9E" w14:paraId="21D28A70" w14:textId="77777777" w:rsidTr="008312FA">
        <w:trPr>
          <w:trHeight w:val="360"/>
        </w:trPr>
        <w:tc>
          <w:tcPr>
            <w:tcW w:w="1800" w:type="dxa"/>
          </w:tcPr>
          <w:p w14:paraId="4C183FB8" w14:textId="77777777" w:rsidR="00DA19C3" w:rsidRPr="00C90A9E" w:rsidRDefault="00DA19C3" w:rsidP="008312FA">
            <w:pPr>
              <w:keepNext/>
              <w:tabs>
                <w:tab w:val="left" w:pos="1980"/>
              </w:tabs>
              <w:ind w:left="1980" w:hanging="1980"/>
              <w:contextualSpacing/>
              <w:rPr>
                <w:noProof/>
                <w:sz w:val="21"/>
                <w:szCs w:val="21"/>
              </w:rPr>
            </w:pPr>
            <w:r w:rsidRPr="00C90A9E">
              <w:rPr>
                <w:sz w:val="21"/>
                <w:szCs w:val="21"/>
              </w:rPr>
              <w:t>2008-2009</w:t>
            </w:r>
            <w:r w:rsidRPr="00C90A9E">
              <w:rPr>
                <w:sz w:val="21"/>
                <w:szCs w:val="21"/>
              </w:rPr>
              <w:tab/>
            </w:r>
          </w:p>
        </w:tc>
        <w:tc>
          <w:tcPr>
            <w:tcW w:w="8460" w:type="dxa"/>
          </w:tcPr>
          <w:p w14:paraId="5951566D" w14:textId="77777777" w:rsidR="00DA19C3" w:rsidRPr="00C90A9E" w:rsidRDefault="00DA19C3" w:rsidP="008312FA">
            <w:pPr>
              <w:pStyle w:val="NoSpacing"/>
              <w:rPr>
                <w:rFonts w:ascii="Times New Roman" w:hAnsi="Times New Roman" w:cs="Times New Roman"/>
                <w:sz w:val="21"/>
                <w:szCs w:val="21"/>
              </w:rPr>
            </w:pPr>
            <w:r w:rsidRPr="00C90A9E">
              <w:rPr>
                <w:rFonts w:ascii="Times New Roman" w:hAnsi="Times New Roman" w:cs="Times New Roman"/>
                <w:sz w:val="21"/>
                <w:szCs w:val="21"/>
              </w:rPr>
              <w:t>Volunteer at the Saint Louis University School of Medicine Health Resource Center fundraising auctions,</w:t>
            </w:r>
          </w:p>
          <w:p w14:paraId="206D729C" w14:textId="77777777" w:rsidR="00DA19C3" w:rsidRPr="00C90A9E" w:rsidRDefault="00DA19C3" w:rsidP="008312FA">
            <w:pPr>
              <w:rPr>
                <w:rFonts w:eastAsia="Calibri"/>
                <w:i/>
                <w:sz w:val="21"/>
                <w:szCs w:val="21"/>
              </w:rPr>
            </w:pPr>
          </w:p>
        </w:tc>
      </w:tr>
      <w:tr w:rsidR="004E0684" w:rsidRPr="00C90A9E" w14:paraId="14B88E3D" w14:textId="77777777" w:rsidTr="008312FA">
        <w:trPr>
          <w:trHeight w:val="360"/>
        </w:trPr>
        <w:tc>
          <w:tcPr>
            <w:tcW w:w="1800" w:type="dxa"/>
          </w:tcPr>
          <w:p w14:paraId="2515B445" w14:textId="77777777" w:rsidR="00DA19C3" w:rsidRPr="00C90A9E" w:rsidRDefault="00DA19C3" w:rsidP="008312FA">
            <w:pPr>
              <w:keepNext/>
              <w:tabs>
                <w:tab w:val="left" w:pos="1980"/>
              </w:tabs>
              <w:ind w:left="1980" w:hanging="1980"/>
              <w:contextualSpacing/>
              <w:rPr>
                <w:noProof/>
                <w:sz w:val="21"/>
                <w:szCs w:val="21"/>
              </w:rPr>
            </w:pPr>
            <w:r w:rsidRPr="00C90A9E">
              <w:rPr>
                <w:sz w:val="21"/>
                <w:szCs w:val="21"/>
              </w:rPr>
              <w:t>2007-2009</w:t>
            </w:r>
            <w:r w:rsidRPr="00C90A9E">
              <w:rPr>
                <w:sz w:val="21"/>
                <w:szCs w:val="21"/>
              </w:rPr>
              <w:tab/>
            </w:r>
          </w:p>
        </w:tc>
        <w:tc>
          <w:tcPr>
            <w:tcW w:w="8460" w:type="dxa"/>
          </w:tcPr>
          <w:p w14:paraId="4CB17CC7" w14:textId="77777777" w:rsidR="00DA19C3" w:rsidRPr="00C90A9E" w:rsidRDefault="00DA19C3" w:rsidP="00DA19C3">
            <w:pPr>
              <w:pStyle w:val="NoSpacing"/>
              <w:rPr>
                <w:rFonts w:ascii="Times New Roman" w:hAnsi="Times New Roman" w:cs="Times New Roman"/>
                <w:sz w:val="21"/>
                <w:szCs w:val="21"/>
              </w:rPr>
            </w:pPr>
            <w:r w:rsidRPr="00C90A9E">
              <w:rPr>
                <w:rFonts w:ascii="Times New Roman" w:hAnsi="Times New Roman" w:cs="Times New Roman"/>
                <w:sz w:val="21"/>
                <w:szCs w:val="21"/>
              </w:rPr>
              <w:t>HIV Task Force presenter</w:t>
            </w:r>
          </w:p>
          <w:p w14:paraId="500CC398" w14:textId="77777777" w:rsidR="00DA19C3" w:rsidRPr="00C90A9E" w:rsidRDefault="00DA19C3" w:rsidP="008312FA">
            <w:pPr>
              <w:pStyle w:val="NoSpacing"/>
              <w:rPr>
                <w:rFonts w:ascii="Times New Roman" w:eastAsia="Calibri" w:hAnsi="Times New Roman" w:cs="Times New Roman"/>
                <w:i/>
                <w:sz w:val="21"/>
                <w:szCs w:val="21"/>
              </w:rPr>
            </w:pPr>
          </w:p>
        </w:tc>
      </w:tr>
      <w:tr w:rsidR="004E0684" w:rsidRPr="00C90A9E" w14:paraId="5E95612A" w14:textId="77777777" w:rsidTr="008312FA">
        <w:trPr>
          <w:trHeight w:val="360"/>
        </w:trPr>
        <w:tc>
          <w:tcPr>
            <w:tcW w:w="1800" w:type="dxa"/>
          </w:tcPr>
          <w:p w14:paraId="073582D8" w14:textId="77777777" w:rsidR="00DA19C3" w:rsidRPr="00C90A9E" w:rsidRDefault="00DA19C3" w:rsidP="008312FA">
            <w:pPr>
              <w:keepNext/>
              <w:tabs>
                <w:tab w:val="left" w:pos="1980"/>
              </w:tabs>
              <w:ind w:left="1980" w:hanging="1980"/>
              <w:contextualSpacing/>
              <w:rPr>
                <w:noProof/>
                <w:sz w:val="21"/>
                <w:szCs w:val="21"/>
              </w:rPr>
            </w:pPr>
            <w:r w:rsidRPr="00C90A9E">
              <w:rPr>
                <w:sz w:val="21"/>
                <w:szCs w:val="21"/>
              </w:rPr>
              <w:t>2008-2009</w:t>
            </w:r>
            <w:r w:rsidRPr="00C90A9E">
              <w:rPr>
                <w:sz w:val="21"/>
                <w:szCs w:val="21"/>
              </w:rPr>
              <w:tab/>
            </w:r>
          </w:p>
        </w:tc>
        <w:tc>
          <w:tcPr>
            <w:tcW w:w="8460" w:type="dxa"/>
          </w:tcPr>
          <w:p w14:paraId="2AE9534A" w14:textId="77777777" w:rsidR="00DA19C3" w:rsidRPr="00C90A9E" w:rsidRDefault="00DA19C3" w:rsidP="008312FA">
            <w:pPr>
              <w:pStyle w:val="NoSpacing"/>
              <w:rPr>
                <w:rFonts w:ascii="Times New Roman" w:hAnsi="Times New Roman" w:cs="Times New Roman"/>
                <w:sz w:val="21"/>
                <w:szCs w:val="21"/>
              </w:rPr>
            </w:pPr>
            <w:r w:rsidRPr="00C90A9E">
              <w:rPr>
                <w:rFonts w:ascii="Times New Roman" w:hAnsi="Times New Roman" w:cs="Times New Roman"/>
                <w:sz w:val="21"/>
                <w:szCs w:val="21"/>
              </w:rPr>
              <w:t>Class Evaluation Leader for Microbes and Host Responses module and Gastrointestinal System Module</w:t>
            </w:r>
          </w:p>
          <w:p w14:paraId="542D07E9" w14:textId="77777777" w:rsidR="00DA19C3" w:rsidRPr="00C90A9E" w:rsidRDefault="00DA19C3" w:rsidP="008312FA">
            <w:pPr>
              <w:pStyle w:val="NoSpacing"/>
              <w:rPr>
                <w:rFonts w:ascii="Times New Roman" w:eastAsia="Calibri" w:hAnsi="Times New Roman" w:cs="Times New Roman"/>
                <w:i/>
                <w:sz w:val="21"/>
                <w:szCs w:val="21"/>
              </w:rPr>
            </w:pPr>
          </w:p>
        </w:tc>
      </w:tr>
      <w:tr w:rsidR="004E0684" w:rsidRPr="00C90A9E" w14:paraId="54FBA204" w14:textId="77777777" w:rsidTr="008312FA">
        <w:trPr>
          <w:trHeight w:val="360"/>
        </w:trPr>
        <w:tc>
          <w:tcPr>
            <w:tcW w:w="1800" w:type="dxa"/>
          </w:tcPr>
          <w:p w14:paraId="23BD7B33" w14:textId="77777777" w:rsidR="00DA19C3" w:rsidRPr="00C90A9E" w:rsidRDefault="00DA19C3" w:rsidP="008312FA">
            <w:pPr>
              <w:keepNext/>
              <w:tabs>
                <w:tab w:val="left" w:pos="1980"/>
              </w:tabs>
              <w:ind w:left="1980" w:hanging="1980"/>
              <w:contextualSpacing/>
              <w:rPr>
                <w:noProof/>
                <w:sz w:val="21"/>
                <w:szCs w:val="21"/>
              </w:rPr>
            </w:pPr>
            <w:r w:rsidRPr="00C90A9E">
              <w:rPr>
                <w:sz w:val="21"/>
                <w:szCs w:val="21"/>
              </w:rPr>
              <w:t>2008</w:t>
            </w:r>
            <w:r w:rsidRPr="00C90A9E">
              <w:rPr>
                <w:sz w:val="21"/>
                <w:szCs w:val="21"/>
              </w:rPr>
              <w:tab/>
            </w:r>
            <w:r w:rsidRPr="00C90A9E">
              <w:rPr>
                <w:sz w:val="21"/>
                <w:szCs w:val="21"/>
              </w:rPr>
              <w:tab/>
            </w:r>
          </w:p>
        </w:tc>
        <w:tc>
          <w:tcPr>
            <w:tcW w:w="8460" w:type="dxa"/>
          </w:tcPr>
          <w:p w14:paraId="372C1F6E" w14:textId="77777777" w:rsidR="00DA19C3" w:rsidRPr="00C90A9E" w:rsidRDefault="00DA19C3" w:rsidP="00DA19C3">
            <w:pPr>
              <w:rPr>
                <w:sz w:val="21"/>
                <w:szCs w:val="21"/>
              </w:rPr>
            </w:pPr>
            <w:r w:rsidRPr="00C90A9E">
              <w:rPr>
                <w:sz w:val="21"/>
                <w:szCs w:val="21"/>
              </w:rPr>
              <w:t>Volunteer at Ranken Jordan, Pediatric Specialty Hospital</w:t>
            </w:r>
          </w:p>
          <w:p w14:paraId="32BE98E0" w14:textId="77777777" w:rsidR="00DA19C3" w:rsidRPr="00C90A9E" w:rsidRDefault="00DA19C3" w:rsidP="008312FA">
            <w:pPr>
              <w:pStyle w:val="NoSpacing"/>
              <w:rPr>
                <w:rFonts w:ascii="Times New Roman" w:eastAsia="Calibri" w:hAnsi="Times New Roman" w:cs="Times New Roman"/>
                <w:i/>
                <w:sz w:val="21"/>
                <w:szCs w:val="21"/>
              </w:rPr>
            </w:pPr>
          </w:p>
        </w:tc>
      </w:tr>
      <w:tr w:rsidR="00DA19C3" w:rsidRPr="00C90A9E" w14:paraId="00C239B3" w14:textId="77777777" w:rsidTr="008312FA">
        <w:trPr>
          <w:trHeight w:val="360"/>
        </w:trPr>
        <w:tc>
          <w:tcPr>
            <w:tcW w:w="1800" w:type="dxa"/>
          </w:tcPr>
          <w:p w14:paraId="548348B8" w14:textId="77777777" w:rsidR="003438C1" w:rsidRPr="00C90A9E" w:rsidRDefault="00DA19C3" w:rsidP="008312FA">
            <w:pPr>
              <w:keepNext/>
              <w:tabs>
                <w:tab w:val="left" w:pos="1980"/>
              </w:tabs>
              <w:ind w:left="1980" w:hanging="1980"/>
              <w:contextualSpacing/>
              <w:rPr>
                <w:noProof/>
                <w:sz w:val="21"/>
                <w:szCs w:val="21"/>
              </w:rPr>
            </w:pPr>
            <w:r w:rsidRPr="00C90A9E">
              <w:rPr>
                <w:sz w:val="21"/>
                <w:szCs w:val="21"/>
              </w:rPr>
              <w:t>2008</w:t>
            </w:r>
            <w:r w:rsidRPr="00C90A9E">
              <w:rPr>
                <w:sz w:val="21"/>
                <w:szCs w:val="21"/>
              </w:rPr>
              <w:tab/>
            </w:r>
            <w:r w:rsidRPr="00C90A9E">
              <w:rPr>
                <w:sz w:val="21"/>
                <w:szCs w:val="21"/>
              </w:rPr>
              <w:tab/>
            </w:r>
          </w:p>
        </w:tc>
        <w:tc>
          <w:tcPr>
            <w:tcW w:w="8460" w:type="dxa"/>
          </w:tcPr>
          <w:p w14:paraId="4B89AFCE" w14:textId="77777777" w:rsidR="00DA19C3" w:rsidRPr="00C90A9E" w:rsidRDefault="00DA19C3" w:rsidP="00DA19C3">
            <w:pPr>
              <w:pStyle w:val="NoSpacing"/>
              <w:rPr>
                <w:rFonts w:ascii="Times New Roman" w:hAnsi="Times New Roman" w:cs="Times New Roman"/>
                <w:sz w:val="21"/>
                <w:szCs w:val="21"/>
              </w:rPr>
            </w:pPr>
            <w:r w:rsidRPr="00C90A9E">
              <w:rPr>
                <w:rFonts w:ascii="Times New Roman" w:hAnsi="Times New Roman" w:cs="Times New Roman"/>
                <w:sz w:val="21"/>
                <w:szCs w:val="21"/>
              </w:rPr>
              <w:t>Co-wrote and presented a skit for middle school and high school students regarding the health consequences of drug abuse</w:t>
            </w:r>
          </w:p>
          <w:p w14:paraId="7C2A606D" w14:textId="77777777" w:rsidR="003438C1" w:rsidRPr="00C90A9E" w:rsidRDefault="003438C1" w:rsidP="00DA19C3">
            <w:pPr>
              <w:pStyle w:val="NoSpacing"/>
              <w:rPr>
                <w:rFonts w:ascii="Times New Roman" w:eastAsia="Calibri" w:hAnsi="Times New Roman" w:cs="Times New Roman"/>
                <w:i/>
                <w:sz w:val="21"/>
                <w:szCs w:val="21"/>
              </w:rPr>
            </w:pPr>
          </w:p>
        </w:tc>
      </w:tr>
    </w:tbl>
    <w:p w14:paraId="13130CEC" w14:textId="77777777" w:rsidR="004E0684" w:rsidRPr="00C90A9E" w:rsidRDefault="004E0684">
      <w:pPr>
        <w:spacing w:after="200" w:line="276" w:lineRule="auto"/>
        <w:rPr>
          <w:rStyle w:val="IntenseReference"/>
          <w:b w:val="0"/>
          <w:bCs w:val="0"/>
          <w:smallCaps w:val="0"/>
          <w:color w:val="auto"/>
          <w:spacing w:val="0"/>
          <w:sz w:val="21"/>
          <w:szCs w:val="21"/>
          <w:u w:val="none"/>
        </w:rPr>
      </w:pPr>
    </w:p>
    <w:sectPr w:rsidR="004E0684" w:rsidRPr="00C90A9E" w:rsidSect="00FB27E0">
      <w:headerReference w:type="default" r:id="rId8"/>
      <w:footerReference w:type="default" r:id="rId9"/>
      <w:pgSz w:w="12240" w:h="15840"/>
      <w:pgMar w:top="1440" w:right="1440" w:bottom="1440" w:left="144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E495" w14:textId="77777777" w:rsidR="00CB7011" w:rsidRDefault="00CB7011">
      <w:r>
        <w:separator/>
      </w:r>
    </w:p>
  </w:endnote>
  <w:endnote w:type="continuationSeparator" w:id="0">
    <w:p w14:paraId="55877D25" w14:textId="77777777" w:rsidR="00CB7011" w:rsidRDefault="00CB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C2B1" w14:textId="77777777" w:rsidR="00A35284" w:rsidRPr="003804CF" w:rsidRDefault="00A35284">
    <w:pPr>
      <w:pStyle w:val="Footer"/>
      <w:jc w:val="right"/>
      <w:rPr>
        <w:rFonts w:ascii="Arial" w:hAnsi="Arial" w:cs="Arial"/>
        <w:sz w:val="22"/>
      </w:rPr>
    </w:pPr>
  </w:p>
  <w:p w14:paraId="2944CA7B" w14:textId="77777777" w:rsidR="00A35284" w:rsidRPr="003804CF" w:rsidRDefault="00A35284" w:rsidP="00FE109A">
    <w:pPr>
      <w:pStyle w:val="Footer"/>
      <w:tabs>
        <w:tab w:val="clear" w:pos="4680"/>
        <w:tab w:val="clear" w:pos="9360"/>
        <w:tab w:val="left" w:pos="862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40D1" w14:textId="77777777" w:rsidR="00CB7011" w:rsidRDefault="00CB7011">
      <w:r>
        <w:separator/>
      </w:r>
    </w:p>
  </w:footnote>
  <w:footnote w:type="continuationSeparator" w:id="0">
    <w:p w14:paraId="6F80C41F" w14:textId="77777777" w:rsidR="00CB7011" w:rsidRDefault="00CB7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7112" w14:textId="77777777" w:rsidR="00A35284" w:rsidRPr="00FB27E0" w:rsidRDefault="00A35284">
    <w:pPr>
      <w:pStyle w:val="Header"/>
      <w:rPr>
        <w:sz w:val="20"/>
        <w:szCs w:val="20"/>
      </w:rPr>
    </w:pPr>
    <w:r w:rsidRPr="00FB27E0">
      <w:rPr>
        <w:sz w:val="20"/>
        <w:szCs w:val="20"/>
      </w:rPr>
      <w:t>Curriculum Vitae</w:t>
    </w:r>
  </w:p>
  <w:p w14:paraId="2372B3FB" w14:textId="77777777" w:rsidR="00A35284" w:rsidRPr="00FB27E0" w:rsidRDefault="00A35284">
    <w:pPr>
      <w:pStyle w:val="Header"/>
      <w:rPr>
        <w:sz w:val="20"/>
        <w:szCs w:val="20"/>
      </w:rPr>
    </w:pPr>
    <w:r w:rsidRPr="00FB27E0">
      <w:rPr>
        <w:sz w:val="20"/>
        <w:szCs w:val="20"/>
      </w:rPr>
      <w:t>Tal J. Rubinstein, MD</w:t>
    </w:r>
  </w:p>
  <w:p w14:paraId="026F6227" w14:textId="77777777" w:rsidR="00A35284" w:rsidRPr="00FB27E0" w:rsidRDefault="00A35284">
    <w:pPr>
      <w:pStyle w:val="Header"/>
      <w:rPr>
        <w:sz w:val="20"/>
        <w:szCs w:val="20"/>
      </w:rPr>
    </w:pPr>
    <w:r w:rsidRPr="00FB27E0">
      <w:rPr>
        <w:sz w:val="20"/>
        <w:szCs w:val="20"/>
      </w:rPr>
      <w:t xml:space="preserve">Page </w:t>
    </w:r>
    <w:sdt>
      <w:sdtPr>
        <w:rPr>
          <w:sz w:val="20"/>
          <w:szCs w:val="20"/>
        </w:rPr>
        <w:id w:val="-326675766"/>
        <w:docPartObj>
          <w:docPartGallery w:val="Page Numbers (Top of Page)"/>
          <w:docPartUnique/>
        </w:docPartObj>
      </w:sdtPr>
      <w:sdtEndPr>
        <w:rPr>
          <w:noProof/>
        </w:rPr>
      </w:sdtEndPr>
      <w:sdtContent>
        <w:r w:rsidRPr="00FB27E0">
          <w:rPr>
            <w:sz w:val="20"/>
            <w:szCs w:val="20"/>
          </w:rPr>
          <w:fldChar w:fldCharType="begin"/>
        </w:r>
        <w:r w:rsidRPr="00FB27E0">
          <w:rPr>
            <w:sz w:val="20"/>
            <w:szCs w:val="20"/>
          </w:rPr>
          <w:instrText xml:space="preserve"> PAGE   \* MERGEFORMAT </w:instrText>
        </w:r>
        <w:r w:rsidRPr="00FB27E0">
          <w:rPr>
            <w:sz w:val="20"/>
            <w:szCs w:val="20"/>
          </w:rPr>
          <w:fldChar w:fldCharType="separate"/>
        </w:r>
        <w:r w:rsidR="00827F75">
          <w:rPr>
            <w:noProof/>
            <w:sz w:val="20"/>
            <w:szCs w:val="20"/>
          </w:rPr>
          <w:t>8</w:t>
        </w:r>
        <w:r w:rsidRPr="00FB27E0">
          <w:rPr>
            <w:noProof/>
            <w:sz w:val="20"/>
            <w:szCs w:val="20"/>
          </w:rPr>
          <w:fldChar w:fldCharType="end"/>
        </w:r>
      </w:sdtContent>
    </w:sdt>
  </w:p>
  <w:p w14:paraId="06152DF7" w14:textId="77777777" w:rsidR="00A35284" w:rsidRDefault="00A35284">
    <w:pPr>
      <w:pStyle w:val="Header"/>
    </w:pPr>
  </w:p>
  <w:p w14:paraId="75910E42" w14:textId="77777777" w:rsidR="00A35284" w:rsidRDefault="00A3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98B"/>
    <w:multiLevelType w:val="hybridMultilevel"/>
    <w:tmpl w:val="B486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F1D"/>
    <w:multiLevelType w:val="hybridMultilevel"/>
    <w:tmpl w:val="72E65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B56763"/>
    <w:multiLevelType w:val="hybridMultilevel"/>
    <w:tmpl w:val="77DA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17D04"/>
    <w:multiLevelType w:val="hybridMultilevel"/>
    <w:tmpl w:val="B880B3C0"/>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446DC"/>
    <w:multiLevelType w:val="hybridMultilevel"/>
    <w:tmpl w:val="6752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E30CB"/>
    <w:multiLevelType w:val="hybridMultilevel"/>
    <w:tmpl w:val="0CD6C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F43B4"/>
    <w:multiLevelType w:val="hybridMultilevel"/>
    <w:tmpl w:val="0152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84338"/>
    <w:multiLevelType w:val="hybridMultilevel"/>
    <w:tmpl w:val="179A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86C63"/>
    <w:multiLevelType w:val="hybridMultilevel"/>
    <w:tmpl w:val="9662DCD6"/>
    <w:lvl w:ilvl="0" w:tplc="FFFFFFFF">
      <w:start w:val="1"/>
      <w:numFmt w:val="bullet"/>
      <w:lvlText w:val=""/>
      <w:lvlJc w:val="left"/>
      <w:pPr>
        <w:tabs>
          <w:tab w:val="num" w:pos="1383"/>
        </w:tabs>
        <w:ind w:left="1383" w:hanging="360"/>
      </w:pPr>
      <w:rPr>
        <w:rFonts w:ascii="Symbol" w:hAnsi="Symbol" w:hint="default"/>
      </w:rPr>
    </w:lvl>
    <w:lvl w:ilvl="1" w:tplc="FFFFFFFF">
      <w:start w:val="1"/>
      <w:numFmt w:val="bullet"/>
      <w:lvlText w:val=""/>
      <w:lvlJc w:val="left"/>
      <w:pPr>
        <w:tabs>
          <w:tab w:val="num" w:pos="2103"/>
        </w:tabs>
        <w:ind w:left="2103" w:hanging="360"/>
      </w:pPr>
      <w:rPr>
        <w:rFonts w:ascii="Wingdings" w:hAnsi="Wingdings" w:hint="default"/>
      </w:rPr>
    </w:lvl>
    <w:lvl w:ilvl="2" w:tplc="FFFFFFFF" w:tentative="1">
      <w:start w:val="1"/>
      <w:numFmt w:val="bullet"/>
      <w:lvlText w:val=""/>
      <w:lvlJc w:val="left"/>
      <w:pPr>
        <w:tabs>
          <w:tab w:val="num" w:pos="2823"/>
        </w:tabs>
        <w:ind w:left="2823" w:hanging="360"/>
      </w:pPr>
      <w:rPr>
        <w:rFonts w:ascii="Wingdings" w:hAnsi="Wingdings" w:hint="default"/>
      </w:rPr>
    </w:lvl>
    <w:lvl w:ilvl="3" w:tplc="FFFFFFFF" w:tentative="1">
      <w:start w:val="1"/>
      <w:numFmt w:val="bullet"/>
      <w:lvlText w:val=""/>
      <w:lvlJc w:val="left"/>
      <w:pPr>
        <w:tabs>
          <w:tab w:val="num" w:pos="3543"/>
        </w:tabs>
        <w:ind w:left="3543" w:hanging="360"/>
      </w:pPr>
      <w:rPr>
        <w:rFonts w:ascii="Symbol" w:hAnsi="Symbol" w:hint="default"/>
      </w:rPr>
    </w:lvl>
    <w:lvl w:ilvl="4" w:tplc="FFFFFFFF" w:tentative="1">
      <w:start w:val="1"/>
      <w:numFmt w:val="bullet"/>
      <w:lvlText w:val="o"/>
      <w:lvlJc w:val="left"/>
      <w:pPr>
        <w:tabs>
          <w:tab w:val="num" w:pos="4263"/>
        </w:tabs>
        <w:ind w:left="4263" w:hanging="360"/>
      </w:pPr>
      <w:rPr>
        <w:rFonts w:ascii="Courier New" w:hAnsi="Courier New" w:hint="default"/>
      </w:rPr>
    </w:lvl>
    <w:lvl w:ilvl="5" w:tplc="FFFFFFFF" w:tentative="1">
      <w:start w:val="1"/>
      <w:numFmt w:val="bullet"/>
      <w:lvlText w:val=""/>
      <w:lvlJc w:val="left"/>
      <w:pPr>
        <w:tabs>
          <w:tab w:val="num" w:pos="4983"/>
        </w:tabs>
        <w:ind w:left="4983" w:hanging="360"/>
      </w:pPr>
      <w:rPr>
        <w:rFonts w:ascii="Wingdings" w:hAnsi="Wingdings" w:hint="default"/>
      </w:rPr>
    </w:lvl>
    <w:lvl w:ilvl="6" w:tplc="FFFFFFFF" w:tentative="1">
      <w:start w:val="1"/>
      <w:numFmt w:val="bullet"/>
      <w:lvlText w:val=""/>
      <w:lvlJc w:val="left"/>
      <w:pPr>
        <w:tabs>
          <w:tab w:val="num" w:pos="5703"/>
        </w:tabs>
        <w:ind w:left="5703" w:hanging="360"/>
      </w:pPr>
      <w:rPr>
        <w:rFonts w:ascii="Symbol" w:hAnsi="Symbol" w:hint="default"/>
      </w:rPr>
    </w:lvl>
    <w:lvl w:ilvl="7" w:tplc="FFFFFFFF" w:tentative="1">
      <w:start w:val="1"/>
      <w:numFmt w:val="bullet"/>
      <w:lvlText w:val="o"/>
      <w:lvlJc w:val="left"/>
      <w:pPr>
        <w:tabs>
          <w:tab w:val="num" w:pos="6423"/>
        </w:tabs>
        <w:ind w:left="6423" w:hanging="360"/>
      </w:pPr>
      <w:rPr>
        <w:rFonts w:ascii="Courier New" w:hAnsi="Courier New" w:hint="default"/>
      </w:rPr>
    </w:lvl>
    <w:lvl w:ilvl="8" w:tplc="FFFFFFFF" w:tentative="1">
      <w:start w:val="1"/>
      <w:numFmt w:val="bullet"/>
      <w:lvlText w:val=""/>
      <w:lvlJc w:val="left"/>
      <w:pPr>
        <w:tabs>
          <w:tab w:val="num" w:pos="7143"/>
        </w:tabs>
        <w:ind w:left="7143" w:hanging="360"/>
      </w:pPr>
      <w:rPr>
        <w:rFonts w:ascii="Wingdings" w:hAnsi="Wingdings" w:hint="default"/>
      </w:rPr>
    </w:lvl>
  </w:abstractNum>
  <w:abstractNum w:abstractNumId="9" w15:restartNumberingAfterBreak="0">
    <w:nsid w:val="4F2455F1"/>
    <w:multiLevelType w:val="hybridMultilevel"/>
    <w:tmpl w:val="8D6A9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3161858">
    <w:abstractNumId w:val="8"/>
  </w:num>
  <w:num w:numId="2" w16cid:durableId="1128815396">
    <w:abstractNumId w:val="0"/>
  </w:num>
  <w:num w:numId="3" w16cid:durableId="595022790">
    <w:abstractNumId w:val="9"/>
  </w:num>
  <w:num w:numId="4" w16cid:durableId="150220482">
    <w:abstractNumId w:val="2"/>
  </w:num>
  <w:num w:numId="5" w16cid:durableId="1858691040">
    <w:abstractNumId w:val="3"/>
  </w:num>
  <w:num w:numId="6" w16cid:durableId="248124599">
    <w:abstractNumId w:val="4"/>
  </w:num>
  <w:num w:numId="7" w16cid:durableId="731738260">
    <w:abstractNumId w:val="6"/>
  </w:num>
  <w:num w:numId="8" w16cid:durableId="493569293">
    <w:abstractNumId w:val="5"/>
  </w:num>
  <w:num w:numId="9" w16cid:durableId="1886793609">
    <w:abstractNumId w:val="1"/>
  </w:num>
  <w:num w:numId="10" w16cid:durableId="616061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0A4"/>
    <w:rsid w:val="00000084"/>
    <w:rsid w:val="00013CAA"/>
    <w:rsid w:val="00022902"/>
    <w:rsid w:val="0002291F"/>
    <w:rsid w:val="00022B27"/>
    <w:rsid w:val="00025BA7"/>
    <w:rsid w:val="000261B4"/>
    <w:rsid w:val="000518B9"/>
    <w:rsid w:val="000807F1"/>
    <w:rsid w:val="000950B4"/>
    <w:rsid w:val="000B2905"/>
    <w:rsid w:val="000D4F1F"/>
    <w:rsid w:val="000D5D33"/>
    <w:rsid w:val="000E4CD5"/>
    <w:rsid w:val="000E626F"/>
    <w:rsid w:val="000F5BDC"/>
    <w:rsid w:val="00112EA8"/>
    <w:rsid w:val="00135035"/>
    <w:rsid w:val="00150D21"/>
    <w:rsid w:val="00155022"/>
    <w:rsid w:val="0017303A"/>
    <w:rsid w:val="00181828"/>
    <w:rsid w:val="001821EE"/>
    <w:rsid w:val="00185A8E"/>
    <w:rsid w:val="00196625"/>
    <w:rsid w:val="001A00A4"/>
    <w:rsid w:val="001A42CD"/>
    <w:rsid w:val="001A5D41"/>
    <w:rsid w:val="001A6606"/>
    <w:rsid w:val="001B25EA"/>
    <w:rsid w:val="001B7187"/>
    <w:rsid w:val="001C207C"/>
    <w:rsid w:val="001F3E4E"/>
    <w:rsid w:val="002015E0"/>
    <w:rsid w:val="00231BF5"/>
    <w:rsid w:val="00261C7C"/>
    <w:rsid w:val="0028169D"/>
    <w:rsid w:val="00282AFA"/>
    <w:rsid w:val="0028613D"/>
    <w:rsid w:val="0028681C"/>
    <w:rsid w:val="0029491C"/>
    <w:rsid w:val="002B5AC5"/>
    <w:rsid w:val="002B68E0"/>
    <w:rsid w:val="002D197C"/>
    <w:rsid w:val="002D3B92"/>
    <w:rsid w:val="002D5732"/>
    <w:rsid w:val="00324EBB"/>
    <w:rsid w:val="00335978"/>
    <w:rsid w:val="003438C1"/>
    <w:rsid w:val="00345F59"/>
    <w:rsid w:val="0036063B"/>
    <w:rsid w:val="003A313A"/>
    <w:rsid w:val="003A50EA"/>
    <w:rsid w:val="003B0204"/>
    <w:rsid w:val="003B1C92"/>
    <w:rsid w:val="003C1FA7"/>
    <w:rsid w:val="003D027C"/>
    <w:rsid w:val="003E7C96"/>
    <w:rsid w:val="003F671A"/>
    <w:rsid w:val="003F71C2"/>
    <w:rsid w:val="0040574B"/>
    <w:rsid w:val="00440A36"/>
    <w:rsid w:val="00452946"/>
    <w:rsid w:val="00452B80"/>
    <w:rsid w:val="00457A30"/>
    <w:rsid w:val="004628DE"/>
    <w:rsid w:val="004673FF"/>
    <w:rsid w:val="004809C4"/>
    <w:rsid w:val="00484BED"/>
    <w:rsid w:val="00492012"/>
    <w:rsid w:val="004A2E5E"/>
    <w:rsid w:val="004A337D"/>
    <w:rsid w:val="004C7334"/>
    <w:rsid w:val="004D3F34"/>
    <w:rsid w:val="004E0684"/>
    <w:rsid w:val="004E17EA"/>
    <w:rsid w:val="004E58EF"/>
    <w:rsid w:val="005252F2"/>
    <w:rsid w:val="0053571D"/>
    <w:rsid w:val="00560AA1"/>
    <w:rsid w:val="00561141"/>
    <w:rsid w:val="005823B0"/>
    <w:rsid w:val="005A262B"/>
    <w:rsid w:val="005A6019"/>
    <w:rsid w:val="005D7493"/>
    <w:rsid w:val="005F5EAF"/>
    <w:rsid w:val="006045CF"/>
    <w:rsid w:val="00611773"/>
    <w:rsid w:val="00613C73"/>
    <w:rsid w:val="006427B0"/>
    <w:rsid w:val="006473D3"/>
    <w:rsid w:val="00667E24"/>
    <w:rsid w:val="00675293"/>
    <w:rsid w:val="00681120"/>
    <w:rsid w:val="006812D7"/>
    <w:rsid w:val="00692E36"/>
    <w:rsid w:val="006B32B9"/>
    <w:rsid w:val="006C3E36"/>
    <w:rsid w:val="006E55C5"/>
    <w:rsid w:val="006F1DAF"/>
    <w:rsid w:val="00701E84"/>
    <w:rsid w:val="00733B88"/>
    <w:rsid w:val="00735601"/>
    <w:rsid w:val="00744804"/>
    <w:rsid w:val="00751378"/>
    <w:rsid w:val="00762BBF"/>
    <w:rsid w:val="00773D72"/>
    <w:rsid w:val="00775AE8"/>
    <w:rsid w:val="007827D5"/>
    <w:rsid w:val="00784DDE"/>
    <w:rsid w:val="007A4E83"/>
    <w:rsid w:val="007B6DA7"/>
    <w:rsid w:val="007C5723"/>
    <w:rsid w:val="007C5AC8"/>
    <w:rsid w:val="007E0CAA"/>
    <w:rsid w:val="00814156"/>
    <w:rsid w:val="00820EF5"/>
    <w:rsid w:val="00821016"/>
    <w:rsid w:val="00827F75"/>
    <w:rsid w:val="008312FA"/>
    <w:rsid w:val="00837893"/>
    <w:rsid w:val="00857367"/>
    <w:rsid w:val="00880ED0"/>
    <w:rsid w:val="00886FC2"/>
    <w:rsid w:val="00892433"/>
    <w:rsid w:val="008A33E8"/>
    <w:rsid w:val="008A435A"/>
    <w:rsid w:val="008F378D"/>
    <w:rsid w:val="008F71F0"/>
    <w:rsid w:val="009131D0"/>
    <w:rsid w:val="00913C46"/>
    <w:rsid w:val="009303E8"/>
    <w:rsid w:val="009521AB"/>
    <w:rsid w:val="0095305D"/>
    <w:rsid w:val="009570A8"/>
    <w:rsid w:val="009632A6"/>
    <w:rsid w:val="0096753B"/>
    <w:rsid w:val="00984EDC"/>
    <w:rsid w:val="009A39A3"/>
    <w:rsid w:val="009B44F3"/>
    <w:rsid w:val="009C1960"/>
    <w:rsid w:val="009C232C"/>
    <w:rsid w:val="009C692A"/>
    <w:rsid w:val="009D3D6B"/>
    <w:rsid w:val="009E2739"/>
    <w:rsid w:val="009F0FB2"/>
    <w:rsid w:val="009F6580"/>
    <w:rsid w:val="00A028B2"/>
    <w:rsid w:val="00A076E6"/>
    <w:rsid w:val="00A2562C"/>
    <w:rsid w:val="00A35284"/>
    <w:rsid w:val="00A42E3E"/>
    <w:rsid w:val="00A478B5"/>
    <w:rsid w:val="00A67795"/>
    <w:rsid w:val="00A72554"/>
    <w:rsid w:val="00AB2B08"/>
    <w:rsid w:val="00AB383A"/>
    <w:rsid w:val="00AD058F"/>
    <w:rsid w:val="00AD3A33"/>
    <w:rsid w:val="00B12B4E"/>
    <w:rsid w:val="00B13211"/>
    <w:rsid w:val="00B20B81"/>
    <w:rsid w:val="00B2342B"/>
    <w:rsid w:val="00B2520E"/>
    <w:rsid w:val="00B2523A"/>
    <w:rsid w:val="00B34AB7"/>
    <w:rsid w:val="00B513D9"/>
    <w:rsid w:val="00B648AA"/>
    <w:rsid w:val="00B6768C"/>
    <w:rsid w:val="00B72D6D"/>
    <w:rsid w:val="00B962ED"/>
    <w:rsid w:val="00BB1F55"/>
    <w:rsid w:val="00BB43EC"/>
    <w:rsid w:val="00BC27DD"/>
    <w:rsid w:val="00BC7C43"/>
    <w:rsid w:val="00BD31CE"/>
    <w:rsid w:val="00BD4699"/>
    <w:rsid w:val="00BD6067"/>
    <w:rsid w:val="00BE1F66"/>
    <w:rsid w:val="00C1287A"/>
    <w:rsid w:val="00C625C5"/>
    <w:rsid w:val="00C846E5"/>
    <w:rsid w:val="00C90A9E"/>
    <w:rsid w:val="00CB2545"/>
    <w:rsid w:val="00CB7011"/>
    <w:rsid w:val="00CC2A59"/>
    <w:rsid w:val="00CD06BC"/>
    <w:rsid w:val="00CE23E6"/>
    <w:rsid w:val="00CE2892"/>
    <w:rsid w:val="00D0571C"/>
    <w:rsid w:val="00D068A1"/>
    <w:rsid w:val="00D150C3"/>
    <w:rsid w:val="00D24201"/>
    <w:rsid w:val="00D4282E"/>
    <w:rsid w:val="00D53FD9"/>
    <w:rsid w:val="00D61200"/>
    <w:rsid w:val="00DA19C3"/>
    <w:rsid w:val="00DB1B56"/>
    <w:rsid w:val="00DC5D1B"/>
    <w:rsid w:val="00DD025B"/>
    <w:rsid w:val="00E10B41"/>
    <w:rsid w:val="00E42E7A"/>
    <w:rsid w:val="00E43AA4"/>
    <w:rsid w:val="00E50FBE"/>
    <w:rsid w:val="00E64BE6"/>
    <w:rsid w:val="00E77E39"/>
    <w:rsid w:val="00E874D0"/>
    <w:rsid w:val="00E87B20"/>
    <w:rsid w:val="00E92162"/>
    <w:rsid w:val="00E971AE"/>
    <w:rsid w:val="00EB3012"/>
    <w:rsid w:val="00EB407A"/>
    <w:rsid w:val="00ED070D"/>
    <w:rsid w:val="00EE245C"/>
    <w:rsid w:val="00F053AD"/>
    <w:rsid w:val="00F1566A"/>
    <w:rsid w:val="00F35CC0"/>
    <w:rsid w:val="00F667CE"/>
    <w:rsid w:val="00F676E5"/>
    <w:rsid w:val="00F95B2A"/>
    <w:rsid w:val="00FA3522"/>
    <w:rsid w:val="00FB2257"/>
    <w:rsid w:val="00FB27E0"/>
    <w:rsid w:val="00FD2912"/>
    <w:rsid w:val="00FD3FE0"/>
    <w:rsid w:val="00FE109A"/>
    <w:rsid w:val="00FE2F04"/>
    <w:rsid w:val="00FF061E"/>
    <w:rsid w:val="00FF114B"/>
    <w:rsid w:val="00FF42FE"/>
    <w:rsid w:val="00FF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F0E0B"/>
  <w15:docId w15:val="{3C599F17-FB4C-EF41-AEE2-4376FD12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background"/>
    <w:qFormat/>
    <w:rsid w:val="001A00A4"/>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A00A4"/>
    <w:rPr>
      <w:b/>
      <w:bCs/>
      <w:smallCaps/>
      <w:color w:val="C0504D" w:themeColor="accent2"/>
      <w:spacing w:val="5"/>
      <w:u w:val="single"/>
    </w:rPr>
  </w:style>
  <w:style w:type="table" w:styleId="TableGrid">
    <w:name w:val="Table Grid"/>
    <w:basedOn w:val="TableNormal"/>
    <w:uiPriority w:val="59"/>
    <w:rsid w:val="001A00A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0A4"/>
    <w:pPr>
      <w:tabs>
        <w:tab w:val="center" w:pos="4680"/>
        <w:tab w:val="right" w:pos="9360"/>
      </w:tabs>
    </w:pPr>
  </w:style>
  <w:style w:type="character" w:customStyle="1" w:styleId="FooterChar">
    <w:name w:val="Footer Char"/>
    <w:basedOn w:val="DefaultParagraphFont"/>
    <w:link w:val="Footer"/>
    <w:uiPriority w:val="99"/>
    <w:rsid w:val="001A00A4"/>
    <w:rPr>
      <w:rFonts w:ascii="Times New Roman" w:eastAsia="Times New Roman" w:hAnsi="Times New Roman" w:cs="Times New Roman"/>
      <w:sz w:val="24"/>
    </w:rPr>
  </w:style>
  <w:style w:type="paragraph" w:styleId="BodyText">
    <w:name w:val="Body Text"/>
    <w:basedOn w:val="Normal"/>
    <w:link w:val="BodyTextChar"/>
    <w:rsid w:val="00701E84"/>
    <w:rPr>
      <w:szCs w:val="20"/>
    </w:rPr>
  </w:style>
  <w:style w:type="character" w:customStyle="1" w:styleId="BodyTextChar">
    <w:name w:val="Body Text Char"/>
    <w:basedOn w:val="DefaultParagraphFont"/>
    <w:link w:val="BodyText"/>
    <w:rsid w:val="00701E84"/>
    <w:rPr>
      <w:rFonts w:ascii="Times New Roman" w:eastAsia="Times New Roman" w:hAnsi="Times New Roman" w:cs="Times New Roman"/>
      <w:sz w:val="24"/>
      <w:szCs w:val="20"/>
    </w:rPr>
  </w:style>
  <w:style w:type="paragraph" w:styleId="ListParagraph">
    <w:name w:val="List Paragraph"/>
    <w:basedOn w:val="Normal"/>
    <w:uiPriority w:val="34"/>
    <w:qFormat/>
    <w:rsid w:val="00701E84"/>
    <w:pPr>
      <w:ind w:left="720"/>
      <w:contextualSpacing/>
    </w:pPr>
    <w:rPr>
      <w:sz w:val="20"/>
      <w:szCs w:val="20"/>
    </w:rPr>
  </w:style>
  <w:style w:type="paragraph" w:customStyle="1" w:styleId="desc1">
    <w:name w:val="desc1"/>
    <w:basedOn w:val="Normal"/>
    <w:rsid w:val="00701E84"/>
    <w:pPr>
      <w:spacing w:before="100" w:beforeAutospacing="1" w:after="100" w:afterAutospacing="1"/>
    </w:pPr>
    <w:rPr>
      <w:sz w:val="28"/>
      <w:szCs w:val="28"/>
    </w:rPr>
  </w:style>
  <w:style w:type="character" w:customStyle="1" w:styleId="apple-converted-space">
    <w:name w:val="apple-converted-space"/>
    <w:basedOn w:val="DefaultParagraphFont"/>
    <w:rsid w:val="00701E84"/>
  </w:style>
  <w:style w:type="paragraph" w:styleId="BalloonText">
    <w:name w:val="Balloon Text"/>
    <w:basedOn w:val="Normal"/>
    <w:link w:val="BalloonTextChar"/>
    <w:uiPriority w:val="99"/>
    <w:semiHidden/>
    <w:unhideWhenUsed/>
    <w:rsid w:val="00B13211"/>
    <w:rPr>
      <w:rFonts w:ascii="Tahoma" w:hAnsi="Tahoma" w:cs="Tahoma"/>
      <w:sz w:val="16"/>
      <w:szCs w:val="16"/>
    </w:rPr>
  </w:style>
  <w:style w:type="character" w:customStyle="1" w:styleId="BalloonTextChar">
    <w:name w:val="Balloon Text Char"/>
    <w:basedOn w:val="DefaultParagraphFont"/>
    <w:link w:val="BalloonText"/>
    <w:uiPriority w:val="99"/>
    <w:semiHidden/>
    <w:rsid w:val="00B13211"/>
    <w:rPr>
      <w:rFonts w:ascii="Tahoma" w:eastAsia="Times New Roman" w:hAnsi="Tahoma" w:cs="Tahoma"/>
      <w:sz w:val="16"/>
      <w:szCs w:val="16"/>
    </w:rPr>
  </w:style>
  <w:style w:type="paragraph" w:styleId="Header">
    <w:name w:val="header"/>
    <w:basedOn w:val="Normal"/>
    <w:link w:val="HeaderChar"/>
    <w:uiPriority w:val="99"/>
    <w:unhideWhenUsed/>
    <w:rsid w:val="004E58EF"/>
    <w:pPr>
      <w:tabs>
        <w:tab w:val="center" w:pos="4680"/>
        <w:tab w:val="right" w:pos="9360"/>
      </w:tabs>
    </w:pPr>
  </w:style>
  <w:style w:type="character" w:customStyle="1" w:styleId="HeaderChar">
    <w:name w:val="Header Char"/>
    <w:basedOn w:val="DefaultParagraphFont"/>
    <w:link w:val="Header"/>
    <w:uiPriority w:val="99"/>
    <w:rsid w:val="004E58EF"/>
    <w:rPr>
      <w:rFonts w:ascii="Times New Roman" w:eastAsia="Times New Roman" w:hAnsi="Times New Roman" w:cs="Times New Roman"/>
      <w:sz w:val="24"/>
    </w:rPr>
  </w:style>
  <w:style w:type="character" w:styleId="Hyperlink">
    <w:name w:val="Hyperlink"/>
    <w:basedOn w:val="DefaultParagraphFont"/>
    <w:uiPriority w:val="99"/>
    <w:unhideWhenUsed/>
    <w:rsid w:val="007C5723"/>
    <w:rPr>
      <w:color w:val="0000FF" w:themeColor="hyperlink"/>
      <w:u w:val="single"/>
    </w:rPr>
  </w:style>
  <w:style w:type="paragraph" w:styleId="NoSpacing">
    <w:name w:val="No Spacing"/>
    <w:uiPriority w:val="1"/>
    <w:qFormat/>
    <w:rsid w:val="007C5723"/>
    <w:pPr>
      <w:spacing w:after="0" w:line="240" w:lineRule="auto"/>
    </w:pPr>
    <w:rPr>
      <w:rFonts w:eastAsiaTheme="minorEastAsia"/>
    </w:rPr>
  </w:style>
  <w:style w:type="character" w:customStyle="1" w:styleId="jrnl">
    <w:name w:val="jrnl"/>
    <w:basedOn w:val="DefaultParagraphFont"/>
    <w:rsid w:val="007C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666107">
      <w:bodyDiv w:val="1"/>
      <w:marLeft w:val="0"/>
      <w:marRight w:val="0"/>
      <w:marTop w:val="0"/>
      <w:marBottom w:val="0"/>
      <w:divBdr>
        <w:top w:val="none" w:sz="0" w:space="0" w:color="auto"/>
        <w:left w:val="none" w:sz="0" w:space="0" w:color="auto"/>
        <w:bottom w:val="none" w:sz="0" w:space="0" w:color="auto"/>
        <w:right w:val="none" w:sz="0" w:space="0" w:color="auto"/>
      </w:divBdr>
    </w:div>
    <w:div w:id="15048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5E74-AEB3-AD49-98F9-7493A55E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10</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USC Health Science IT</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Tal Rubinstein</cp:lastModifiedBy>
  <cp:revision>53</cp:revision>
  <cp:lastPrinted>2019-09-15T23:14:00Z</cp:lastPrinted>
  <dcterms:created xsi:type="dcterms:W3CDTF">2017-08-24T19:48:00Z</dcterms:created>
  <dcterms:modified xsi:type="dcterms:W3CDTF">2024-10-21T00:28:00Z</dcterms:modified>
</cp:coreProperties>
</file>