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ABC5" w14:textId="5B4665FC" w:rsidR="00E1514E" w:rsidRPr="00220CAB" w:rsidRDefault="0089360D" w:rsidP="003212E0">
      <w:pPr>
        <w:spacing w:line="276" w:lineRule="auto"/>
        <w:ind w:left="2160" w:hanging="288"/>
        <w:rPr>
          <w:sz w:val="2"/>
          <w:szCs w:val="2"/>
        </w:rPr>
      </w:pPr>
      <w:r w:rsidRPr="00220CAB">
        <w:rPr>
          <w:b/>
          <w:noProof/>
          <w:color w:val="F6F6F6"/>
          <w:sz w:val="36"/>
        </w:rPr>
        <w:drawing>
          <wp:anchor distT="0" distB="0" distL="114300" distR="114300" simplePos="0" relativeHeight="251658241" behindDoc="0" locked="0" layoutInCell="1" allowOverlap="1" wp14:anchorId="5AD61799" wp14:editId="65EC60BC">
            <wp:simplePos x="0" y="0"/>
            <wp:positionH relativeFrom="column">
              <wp:posOffset>0</wp:posOffset>
            </wp:positionH>
            <wp:positionV relativeFrom="paragraph">
              <wp:posOffset>12065</wp:posOffset>
            </wp:positionV>
            <wp:extent cx="1014984" cy="1014984"/>
            <wp:effectExtent l="0" t="0" r="1270" b="127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a:extLst>
                        <a:ext uri="{28A0092B-C50C-407E-A947-70E740481C1C}">
                          <a14:useLocalDpi xmlns:a14="http://schemas.microsoft.com/office/drawing/2010/main" val="0"/>
                        </a:ext>
                      </a:extLst>
                    </a:blip>
                    <a:stretch>
                      <a:fillRect/>
                    </a:stretch>
                  </pic:blipFill>
                  <pic:spPr>
                    <a:xfrm>
                      <a:off x="0" y="0"/>
                      <a:ext cx="1014984" cy="1014984"/>
                    </a:xfrm>
                    <a:prstGeom prst="rect">
                      <a:avLst/>
                    </a:prstGeom>
                  </pic:spPr>
                </pic:pic>
              </a:graphicData>
            </a:graphic>
            <wp14:sizeRelH relativeFrom="margin">
              <wp14:pctWidth>0</wp14:pctWidth>
            </wp14:sizeRelH>
            <wp14:sizeRelV relativeFrom="margin">
              <wp14:pctHeight>0</wp14:pctHeight>
            </wp14:sizeRelV>
          </wp:anchor>
        </w:drawing>
      </w:r>
      <w:r w:rsidR="009E62B7" w:rsidRPr="00220CAB">
        <w:rPr>
          <w:b/>
          <w:noProof/>
          <w:color w:val="F6F6F6"/>
          <w:sz w:val="36"/>
        </w:rPr>
        <mc:AlternateContent>
          <mc:Choice Requires="wps">
            <w:drawing>
              <wp:anchor distT="0" distB="0" distL="114300" distR="114300" simplePos="0" relativeHeight="251658240" behindDoc="1" locked="0" layoutInCell="1" allowOverlap="1" wp14:anchorId="55510603" wp14:editId="3847F5B9">
                <wp:simplePos x="0" y="0"/>
                <wp:positionH relativeFrom="column">
                  <wp:posOffset>2540</wp:posOffset>
                </wp:positionH>
                <wp:positionV relativeFrom="paragraph">
                  <wp:posOffset>9525</wp:posOffset>
                </wp:positionV>
                <wp:extent cx="7318898" cy="715010"/>
                <wp:effectExtent l="0" t="0" r="0" b="0"/>
                <wp:wrapNone/>
                <wp:docPr id="2" name="Graphic 2"/>
                <wp:cNvGraphicFramePr/>
                <a:graphic xmlns:a="http://schemas.openxmlformats.org/drawingml/2006/main">
                  <a:graphicData uri="http://schemas.microsoft.com/office/word/2010/wordprocessingShape">
                    <wps:wsp>
                      <wps:cNvSpPr/>
                      <wps:spPr>
                        <a:xfrm>
                          <a:off x="0" y="0"/>
                          <a:ext cx="7318898" cy="715010"/>
                        </a:xfrm>
                        <a:custGeom>
                          <a:avLst/>
                          <a:gdLst/>
                          <a:ahLst/>
                          <a:cxnLst/>
                          <a:rect l="l" t="t" r="r" b="b"/>
                          <a:pathLst>
                            <a:path w="6286500" h="548640">
                              <a:moveTo>
                                <a:pt x="6286169" y="0"/>
                              </a:moveTo>
                              <a:lnTo>
                                <a:pt x="0" y="0"/>
                              </a:lnTo>
                              <a:lnTo>
                                <a:pt x="0" y="548640"/>
                              </a:lnTo>
                              <a:lnTo>
                                <a:pt x="6286169" y="548640"/>
                              </a:lnTo>
                              <a:lnTo>
                                <a:pt x="6286169" y="0"/>
                              </a:lnTo>
                              <a:close/>
                            </a:path>
                          </a:pathLst>
                        </a:custGeom>
                        <a:solidFill>
                          <a:srgbClr val="00A3E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6543E" id="Graphic 2" o:spid="_x0000_s1026" style="position:absolute;margin-left:.2pt;margin-top:.75pt;width:576.3pt;height:5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286500,54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" path="m6286169,l,,,548640r6286169,l6286169,xe" fillcolor="#00a3e0" stroked="f">
                <v:path arrowok="t"/>
              </v:shape>
            </w:pict>
          </mc:Fallback>
        </mc:AlternateContent>
      </w:r>
    </w:p>
    <w:p w14:paraId="3668A465" w14:textId="4E67A69C" w:rsidR="00E1514E" w:rsidRPr="00220CAB" w:rsidRDefault="00DF324C" w:rsidP="00252F25">
      <w:pPr>
        <w:tabs>
          <w:tab w:val="right" w:pos="10800"/>
        </w:tabs>
        <w:spacing w:before="120" w:line="276" w:lineRule="auto"/>
        <w:rPr>
          <w:b/>
          <w:bCs/>
          <w:color w:val="F6F6F6"/>
          <w:sz w:val="36"/>
        </w:rPr>
      </w:pPr>
      <w:r w:rsidRPr="00DF324C">
        <w:rPr>
          <w:b/>
          <w:bCs/>
          <w:color w:val="F6F6F6"/>
          <w:sz w:val="36"/>
        </w:rPr>
        <w:t>Kacy Turner, MS, CRC, CVE, CLCP</w:t>
      </w:r>
      <w:r w:rsidR="00E1514E" w:rsidRPr="00220CAB">
        <w:rPr>
          <w:b/>
          <w:color w:val="F6F6F6"/>
          <w:spacing w:val="-2"/>
          <w:sz w:val="36"/>
        </w:rPr>
        <w:br/>
      </w:r>
      <w:r w:rsidR="007A0EBE" w:rsidRPr="007A0EBE">
        <w:rPr>
          <w:color w:val="F6F6F6"/>
          <w:sz w:val="36"/>
        </w:rPr>
        <w:t xml:space="preserve">Life Care Planning </w:t>
      </w:r>
      <w:r w:rsidR="00D873F2">
        <w:rPr>
          <w:color w:val="F6F6F6"/>
          <w:sz w:val="36"/>
        </w:rPr>
        <w:t xml:space="preserve">and Vocational </w:t>
      </w:r>
      <w:r w:rsidR="007A0EBE" w:rsidRPr="007A0EBE">
        <w:rPr>
          <w:color w:val="F6F6F6"/>
          <w:sz w:val="36"/>
        </w:rPr>
        <w:t>Expert</w:t>
      </w:r>
      <w:r w:rsidR="00E1514E" w:rsidRPr="00220CAB">
        <w:rPr>
          <w:color w:val="F6F6F6"/>
          <w:sz w:val="36"/>
        </w:rPr>
        <w:tab/>
      </w:r>
    </w:p>
    <w:p w14:paraId="67778C08" w14:textId="2043CEC2" w:rsidR="00E1514E" w:rsidRPr="00220CAB" w:rsidRDefault="00B20E44" w:rsidP="003212E0">
      <w:pPr>
        <w:pStyle w:val="BodyText"/>
        <w:spacing w:before="240" w:line="276" w:lineRule="auto"/>
        <w:rPr>
          <w:spacing w:val="-2"/>
        </w:rPr>
      </w:pPr>
      <w:r w:rsidRPr="00B20E44">
        <w:rPr>
          <w:spacing w:val="-2"/>
        </w:rPr>
        <w:t>klturner@imslegal.com</w:t>
      </w:r>
    </w:p>
    <w:p w14:paraId="70440AD6" w14:textId="77777777" w:rsidR="00E1514E" w:rsidRPr="00220CAB" w:rsidRDefault="00E1514E" w:rsidP="003212E0">
      <w:pPr>
        <w:spacing w:line="276" w:lineRule="auto"/>
        <w:rPr>
          <w:b/>
          <w:bCs/>
          <w:sz w:val="26"/>
          <w:szCs w:val="26"/>
        </w:rPr>
      </w:pPr>
    </w:p>
    <w:p w14:paraId="7D609E36" w14:textId="77777777" w:rsidR="00E1514E" w:rsidRPr="00220CAB" w:rsidRDefault="00E1514E" w:rsidP="003212E0">
      <w:pPr>
        <w:spacing w:line="276" w:lineRule="auto"/>
      </w:pPr>
      <w:r w:rsidRPr="00220CAB">
        <w:rPr>
          <w:b/>
          <w:bCs/>
          <w:sz w:val="26"/>
          <w:szCs w:val="26"/>
        </w:rPr>
        <w:t>Key Qualifications</w:t>
      </w:r>
    </w:p>
    <w:p w14:paraId="3F422379" w14:textId="77777777" w:rsidR="00432165" w:rsidRPr="00432165" w:rsidRDefault="00432165" w:rsidP="00432165">
      <w:pPr>
        <w:spacing w:line="276" w:lineRule="auto"/>
        <w:rPr>
          <w:rFonts w:asciiTheme="minorHAnsi" w:hAnsiTheme="minorHAnsi" w:cstheme="minorHAnsi"/>
        </w:rPr>
      </w:pPr>
      <w:r w:rsidRPr="00432165">
        <w:rPr>
          <w:rFonts w:asciiTheme="minorHAnsi" w:hAnsiTheme="minorHAnsi" w:cstheme="minorHAnsi"/>
        </w:rPr>
        <w:t xml:space="preserve">Kacy Turner is a Certified Life Care Planner and vocational consultant with more than 25 years of experience in rehabilitation. She has served as a rehabilitation consultant in three states and is qualified as a testifying expert in state and federal courts. Kacy has worked on cases in several states as well as the country of Trinidad. To determine the pre-injury and post-injury employability in personal injury matters, Kacy provides vocational testing, transferable skills analysis, job analyses, and rehabilitation plans, assessing reasonable accommodations under the Americans with Disabilities Act. </w:t>
      </w:r>
    </w:p>
    <w:p w14:paraId="6757B185" w14:textId="77777777" w:rsidR="00432165" w:rsidRPr="00432165" w:rsidRDefault="00432165" w:rsidP="00432165">
      <w:pPr>
        <w:spacing w:line="276" w:lineRule="auto"/>
        <w:rPr>
          <w:rFonts w:asciiTheme="minorHAnsi" w:hAnsiTheme="minorHAnsi" w:cstheme="minorHAnsi"/>
        </w:rPr>
      </w:pPr>
    </w:p>
    <w:p w14:paraId="05BF077C" w14:textId="2A422FFB" w:rsidR="00257EDA" w:rsidRDefault="00432165" w:rsidP="00432165">
      <w:pPr>
        <w:spacing w:line="276" w:lineRule="auto"/>
        <w:rPr>
          <w:rFonts w:asciiTheme="minorHAnsi" w:hAnsiTheme="minorHAnsi" w:cstheme="minorHAnsi"/>
        </w:rPr>
      </w:pPr>
      <w:r w:rsidRPr="00432165">
        <w:rPr>
          <w:rFonts w:asciiTheme="minorHAnsi" w:hAnsiTheme="minorHAnsi" w:cstheme="minorHAnsi"/>
        </w:rPr>
        <w:t>Kacy is a member of the International Association of Rehabilitation Professionals, the Texas Association of Rehabilitation Professionals, Providers of Services, and Vocational Evaluation and Career Assessment Professionals. She has served as secretary, president, and board member for the Texas Association of Rehabilitation Professionals.</w:t>
      </w:r>
    </w:p>
    <w:p w14:paraId="29CF1429" w14:textId="77777777" w:rsidR="00432165" w:rsidRPr="00220CAB" w:rsidRDefault="00432165" w:rsidP="00432165">
      <w:pPr>
        <w:spacing w:line="276" w:lineRule="auto"/>
        <w:rPr>
          <w:rFonts w:asciiTheme="minorHAnsi" w:hAnsiTheme="minorHAnsi" w:cstheme="minorHAnsi"/>
        </w:rPr>
      </w:pPr>
    </w:p>
    <w:p w14:paraId="7B4F3638" w14:textId="08E03B5A" w:rsidR="00E1514E" w:rsidRPr="00220CAB" w:rsidRDefault="00E1514E" w:rsidP="0021658E">
      <w:pPr>
        <w:spacing w:line="276" w:lineRule="auto"/>
        <w:rPr>
          <w:rFonts w:asciiTheme="majorHAnsi" w:hAnsiTheme="majorHAnsi" w:cstheme="majorHAnsi"/>
          <w:b/>
          <w:bCs/>
          <w:sz w:val="26"/>
          <w:szCs w:val="26"/>
        </w:rPr>
      </w:pPr>
      <w:r w:rsidRPr="00220CAB">
        <w:rPr>
          <w:rFonts w:asciiTheme="majorHAnsi" w:hAnsiTheme="majorHAnsi" w:cstheme="majorHAnsi"/>
          <w:b/>
          <w:bCs/>
          <w:sz w:val="26"/>
          <w:szCs w:val="26"/>
        </w:rPr>
        <w:t>Education</w:t>
      </w:r>
      <w:r w:rsidR="006E4714">
        <w:rPr>
          <w:rFonts w:asciiTheme="majorHAnsi" w:hAnsiTheme="majorHAnsi" w:cstheme="majorHAnsi"/>
          <w:b/>
          <w:bCs/>
          <w:sz w:val="26"/>
          <w:szCs w:val="26"/>
        </w:rPr>
        <w:t xml:space="preserve"> and </w:t>
      </w:r>
      <w:r w:rsidR="00DE5951">
        <w:rPr>
          <w:rFonts w:asciiTheme="majorHAnsi" w:hAnsiTheme="majorHAnsi" w:cstheme="majorHAnsi"/>
          <w:b/>
          <w:bCs/>
          <w:sz w:val="26"/>
          <w:szCs w:val="26"/>
        </w:rPr>
        <w:t>Certifications</w:t>
      </w:r>
    </w:p>
    <w:p w14:paraId="0C361DE8" w14:textId="56BE714C" w:rsidR="00980BE2" w:rsidRPr="00980BE2" w:rsidRDefault="00980BE2" w:rsidP="00980BE2">
      <w:pPr>
        <w:spacing w:line="276" w:lineRule="auto"/>
        <w:rPr>
          <w:rFonts w:asciiTheme="minorHAnsi" w:hAnsiTheme="minorHAnsi" w:cstheme="minorHAnsi"/>
        </w:rPr>
      </w:pPr>
      <w:r w:rsidRPr="00980BE2">
        <w:rPr>
          <w:rFonts w:asciiTheme="minorHAnsi" w:hAnsiTheme="minorHAnsi" w:cstheme="minorHAnsi"/>
        </w:rPr>
        <w:t>University of Florida, Gainesville, FL</w:t>
      </w:r>
    </w:p>
    <w:p w14:paraId="1325F6DF" w14:textId="77777777" w:rsidR="00980BE2" w:rsidRPr="00980BE2" w:rsidRDefault="00980BE2" w:rsidP="00980BE2">
      <w:pPr>
        <w:spacing w:line="276" w:lineRule="auto"/>
        <w:rPr>
          <w:rFonts w:asciiTheme="minorHAnsi" w:hAnsiTheme="minorHAnsi" w:cstheme="minorHAnsi"/>
        </w:rPr>
      </w:pPr>
      <w:r w:rsidRPr="00980BE2">
        <w:rPr>
          <w:rFonts w:asciiTheme="minorHAnsi" w:hAnsiTheme="minorHAnsi" w:cstheme="minorHAnsi"/>
        </w:rPr>
        <w:t>Certificate in Life Care Planning</w:t>
      </w:r>
    </w:p>
    <w:p w14:paraId="6FFFCB78" w14:textId="77777777" w:rsidR="00052377" w:rsidRDefault="00052377" w:rsidP="00980BE2">
      <w:pPr>
        <w:spacing w:line="276" w:lineRule="auto"/>
        <w:rPr>
          <w:rFonts w:asciiTheme="minorHAnsi" w:hAnsiTheme="minorHAnsi" w:cstheme="minorHAnsi"/>
        </w:rPr>
      </w:pPr>
    </w:p>
    <w:p w14:paraId="327C7538" w14:textId="35E36754" w:rsidR="00980BE2" w:rsidRPr="00980BE2" w:rsidRDefault="00980BE2" w:rsidP="00980BE2">
      <w:pPr>
        <w:spacing w:line="276" w:lineRule="auto"/>
        <w:rPr>
          <w:rFonts w:asciiTheme="minorHAnsi" w:hAnsiTheme="minorHAnsi" w:cstheme="minorHAnsi"/>
        </w:rPr>
      </w:pPr>
      <w:r w:rsidRPr="00980BE2">
        <w:rPr>
          <w:rFonts w:asciiTheme="minorHAnsi" w:hAnsiTheme="minorHAnsi" w:cstheme="minorHAnsi"/>
        </w:rPr>
        <w:t>West Virginia University, Morgantown, WV</w:t>
      </w:r>
    </w:p>
    <w:p w14:paraId="6B0F749F" w14:textId="01B27A8D" w:rsidR="00980BE2" w:rsidRPr="00980BE2" w:rsidRDefault="00980BE2" w:rsidP="00052377">
      <w:pPr>
        <w:spacing w:line="276" w:lineRule="auto"/>
        <w:rPr>
          <w:rFonts w:asciiTheme="minorHAnsi" w:hAnsiTheme="minorHAnsi" w:cstheme="minorHAnsi"/>
        </w:rPr>
      </w:pPr>
      <w:r w:rsidRPr="00980BE2">
        <w:rPr>
          <w:rFonts w:asciiTheme="minorHAnsi" w:hAnsiTheme="minorHAnsi" w:cstheme="minorHAnsi"/>
        </w:rPr>
        <w:t>Master of Science in Rehabilitation Counseling with</w:t>
      </w:r>
      <w:r w:rsidR="00052377">
        <w:rPr>
          <w:rFonts w:asciiTheme="minorHAnsi" w:hAnsiTheme="minorHAnsi" w:cstheme="minorHAnsi"/>
        </w:rPr>
        <w:t xml:space="preserve"> </w:t>
      </w:r>
      <w:r w:rsidRPr="00980BE2">
        <w:rPr>
          <w:rFonts w:asciiTheme="minorHAnsi" w:hAnsiTheme="minorHAnsi" w:cstheme="minorHAnsi"/>
        </w:rPr>
        <w:t>specialization in Vocational Evaluation</w:t>
      </w:r>
    </w:p>
    <w:p w14:paraId="4AF9EE5F" w14:textId="77777777" w:rsidR="00980BE2" w:rsidRPr="00980BE2" w:rsidRDefault="00980BE2" w:rsidP="00980BE2">
      <w:pPr>
        <w:spacing w:line="276" w:lineRule="auto"/>
        <w:rPr>
          <w:rFonts w:asciiTheme="minorHAnsi" w:hAnsiTheme="minorHAnsi" w:cstheme="minorHAnsi"/>
        </w:rPr>
      </w:pPr>
      <w:r w:rsidRPr="00980BE2">
        <w:rPr>
          <w:rFonts w:asciiTheme="minorHAnsi" w:hAnsiTheme="minorHAnsi" w:cstheme="minorHAnsi"/>
        </w:rPr>
        <w:t>Bachelor of Science in Recreation and Parks Management with specialization in Therapeutic Recreation</w:t>
      </w:r>
    </w:p>
    <w:p w14:paraId="1862F221" w14:textId="77777777" w:rsidR="00052377" w:rsidRDefault="00052377" w:rsidP="00980BE2">
      <w:pPr>
        <w:spacing w:line="276" w:lineRule="auto"/>
        <w:rPr>
          <w:rFonts w:asciiTheme="minorHAnsi" w:hAnsiTheme="minorHAnsi" w:cstheme="minorHAnsi"/>
        </w:rPr>
      </w:pPr>
    </w:p>
    <w:p w14:paraId="713AA107" w14:textId="3714147E" w:rsidR="00980BE2" w:rsidRPr="00980BE2" w:rsidRDefault="00980BE2" w:rsidP="00980BE2">
      <w:pPr>
        <w:spacing w:line="276" w:lineRule="auto"/>
        <w:rPr>
          <w:rFonts w:asciiTheme="minorHAnsi" w:hAnsiTheme="minorHAnsi" w:cstheme="minorHAnsi"/>
        </w:rPr>
      </w:pPr>
      <w:r w:rsidRPr="00980BE2">
        <w:rPr>
          <w:rFonts w:asciiTheme="minorHAnsi" w:hAnsiTheme="minorHAnsi" w:cstheme="minorHAnsi"/>
        </w:rPr>
        <w:t>Certified Rehabilitation Counselor</w:t>
      </w:r>
    </w:p>
    <w:p w14:paraId="714086AC" w14:textId="489881BF" w:rsidR="00980BE2" w:rsidRPr="00980BE2" w:rsidRDefault="00980BE2" w:rsidP="00980BE2">
      <w:pPr>
        <w:spacing w:line="276" w:lineRule="auto"/>
        <w:rPr>
          <w:rFonts w:asciiTheme="minorHAnsi" w:hAnsiTheme="minorHAnsi" w:cstheme="minorHAnsi"/>
        </w:rPr>
      </w:pPr>
      <w:r w:rsidRPr="00980BE2">
        <w:rPr>
          <w:rFonts w:asciiTheme="minorHAnsi" w:hAnsiTheme="minorHAnsi" w:cstheme="minorHAnsi"/>
        </w:rPr>
        <w:t>00007772, 1990</w:t>
      </w:r>
      <w:r w:rsidR="00C23AC8" w:rsidRPr="00392E71">
        <w:rPr>
          <w:rFonts w:asciiTheme="minorHAnsi" w:hAnsiTheme="minorHAnsi" w:cstheme="minorHAnsi"/>
        </w:rPr>
        <w:t>–</w:t>
      </w:r>
      <w:r w:rsidRPr="00980BE2">
        <w:rPr>
          <w:rFonts w:asciiTheme="minorHAnsi" w:hAnsiTheme="minorHAnsi" w:cstheme="minorHAnsi"/>
        </w:rPr>
        <w:t>Present</w:t>
      </w:r>
    </w:p>
    <w:p w14:paraId="53592C1F" w14:textId="77777777" w:rsidR="00052377" w:rsidRDefault="00052377" w:rsidP="00980BE2">
      <w:pPr>
        <w:spacing w:line="276" w:lineRule="auto"/>
        <w:rPr>
          <w:rFonts w:asciiTheme="minorHAnsi" w:hAnsiTheme="minorHAnsi" w:cstheme="minorHAnsi"/>
        </w:rPr>
      </w:pPr>
    </w:p>
    <w:p w14:paraId="537B5B83" w14:textId="26EFA9FE" w:rsidR="00980BE2" w:rsidRPr="00980BE2" w:rsidRDefault="00980BE2" w:rsidP="00980BE2">
      <w:pPr>
        <w:spacing w:line="276" w:lineRule="auto"/>
        <w:rPr>
          <w:rFonts w:asciiTheme="minorHAnsi" w:hAnsiTheme="minorHAnsi" w:cstheme="minorHAnsi"/>
        </w:rPr>
      </w:pPr>
      <w:r w:rsidRPr="00980BE2">
        <w:rPr>
          <w:rFonts w:asciiTheme="minorHAnsi" w:hAnsiTheme="minorHAnsi" w:cstheme="minorHAnsi"/>
        </w:rPr>
        <w:t>Certified Vocational Evaluator</w:t>
      </w:r>
    </w:p>
    <w:p w14:paraId="3E728123" w14:textId="6AF73873" w:rsidR="00980BE2" w:rsidRPr="00980BE2" w:rsidRDefault="00980BE2" w:rsidP="00980BE2">
      <w:pPr>
        <w:spacing w:line="276" w:lineRule="auto"/>
        <w:rPr>
          <w:rFonts w:asciiTheme="minorHAnsi" w:hAnsiTheme="minorHAnsi" w:cstheme="minorHAnsi"/>
        </w:rPr>
      </w:pPr>
      <w:r w:rsidRPr="00980BE2">
        <w:rPr>
          <w:rFonts w:asciiTheme="minorHAnsi" w:hAnsiTheme="minorHAnsi" w:cstheme="minorHAnsi"/>
        </w:rPr>
        <w:t>00007772, 1991</w:t>
      </w:r>
      <w:r w:rsidR="00C23AC8" w:rsidRPr="00392E71">
        <w:rPr>
          <w:rFonts w:asciiTheme="minorHAnsi" w:hAnsiTheme="minorHAnsi" w:cstheme="minorHAnsi"/>
        </w:rPr>
        <w:t>–</w:t>
      </w:r>
      <w:r w:rsidRPr="00980BE2">
        <w:rPr>
          <w:rFonts w:asciiTheme="minorHAnsi" w:hAnsiTheme="minorHAnsi" w:cstheme="minorHAnsi"/>
        </w:rPr>
        <w:t>Present</w:t>
      </w:r>
    </w:p>
    <w:p w14:paraId="238BE8B5" w14:textId="77777777" w:rsidR="00052377" w:rsidRDefault="00052377" w:rsidP="00980BE2">
      <w:pPr>
        <w:spacing w:line="276" w:lineRule="auto"/>
        <w:rPr>
          <w:rFonts w:asciiTheme="minorHAnsi" w:hAnsiTheme="minorHAnsi" w:cstheme="minorHAnsi"/>
        </w:rPr>
      </w:pPr>
    </w:p>
    <w:p w14:paraId="49D0FFAB" w14:textId="1EFE799B" w:rsidR="00980BE2" w:rsidRPr="00980BE2" w:rsidRDefault="00980BE2" w:rsidP="00980BE2">
      <w:pPr>
        <w:spacing w:line="276" w:lineRule="auto"/>
        <w:rPr>
          <w:rFonts w:asciiTheme="minorHAnsi" w:hAnsiTheme="minorHAnsi" w:cstheme="minorHAnsi"/>
        </w:rPr>
      </w:pPr>
      <w:r w:rsidRPr="00980BE2">
        <w:rPr>
          <w:rFonts w:asciiTheme="minorHAnsi" w:hAnsiTheme="minorHAnsi" w:cstheme="minorHAnsi"/>
        </w:rPr>
        <w:t>Certified Life Care Planner</w:t>
      </w:r>
    </w:p>
    <w:p w14:paraId="1426BED3" w14:textId="5FF6769D" w:rsidR="00980BE2" w:rsidRDefault="00980BE2" w:rsidP="00980BE2">
      <w:pPr>
        <w:spacing w:line="276" w:lineRule="auto"/>
        <w:rPr>
          <w:rFonts w:asciiTheme="minorHAnsi" w:hAnsiTheme="minorHAnsi" w:cstheme="minorHAnsi"/>
          <w:b/>
          <w:bCs/>
          <w:sz w:val="26"/>
          <w:szCs w:val="26"/>
        </w:rPr>
      </w:pPr>
      <w:r w:rsidRPr="00980BE2">
        <w:rPr>
          <w:rFonts w:asciiTheme="minorHAnsi" w:hAnsiTheme="minorHAnsi" w:cstheme="minorHAnsi"/>
        </w:rPr>
        <w:t>1013, 2009</w:t>
      </w:r>
      <w:r w:rsidR="00C23AC8" w:rsidRPr="00392E71">
        <w:rPr>
          <w:rFonts w:asciiTheme="minorHAnsi" w:hAnsiTheme="minorHAnsi" w:cstheme="minorHAnsi"/>
        </w:rPr>
        <w:t>–</w:t>
      </w:r>
      <w:r w:rsidRPr="00980BE2">
        <w:rPr>
          <w:rFonts w:asciiTheme="minorHAnsi" w:hAnsiTheme="minorHAnsi" w:cstheme="minorHAnsi"/>
        </w:rPr>
        <w:t>Present</w:t>
      </w:r>
      <w:r w:rsidRPr="00980BE2">
        <w:rPr>
          <w:rFonts w:asciiTheme="minorHAnsi" w:hAnsiTheme="minorHAnsi" w:cstheme="minorHAnsi"/>
          <w:b/>
          <w:bCs/>
          <w:sz w:val="26"/>
          <w:szCs w:val="26"/>
        </w:rPr>
        <w:t xml:space="preserve"> </w:t>
      </w:r>
    </w:p>
    <w:p w14:paraId="40785416" w14:textId="77777777" w:rsidR="00980BE2" w:rsidRDefault="00980BE2" w:rsidP="00980BE2">
      <w:pPr>
        <w:spacing w:line="276" w:lineRule="auto"/>
        <w:rPr>
          <w:rFonts w:asciiTheme="minorHAnsi" w:hAnsiTheme="minorHAnsi" w:cstheme="minorHAnsi"/>
          <w:b/>
          <w:bCs/>
          <w:sz w:val="26"/>
          <w:szCs w:val="26"/>
        </w:rPr>
      </w:pPr>
    </w:p>
    <w:p w14:paraId="2DC9AF0E" w14:textId="77777777" w:rsidR="00052377" w:rsidRDefault="00052377" w:rsidP="00980BE2">
      <w:pPr>
        <w:spacing w:line="276" w:lineRule="auto"/>
        <w:ind w:left="0"/>
        <w:rPr>
          <w:rFonts w:asciiTheme="majorHAnsi" w:hAnsiTheme="majorHAnsi" w:cstheme="majorHAnsi"/>
          <w:b/>
          <w:bCs/>
          <w:sz w:val="26"/>
          <w:szCs w:val="26"/>
        </w:rPr>
      </w:pPr>
    </w:p>
    <w:p w14:paraId="0F09C9F3" w14:textId="77777777" w:rsidR="00052377" w:rsidRDefault="00052377" w:rsidP="00980BE2">
      <w:pPr>
        <w:spacing w:line="276" w:lineRule="auto"/>
        <w:ind w:left="0"/>
        <w:rPr>
          <w:rFonts w:asciiTheme="majorHAnsi" w:hAnsiTheme="majorHAnsi" w:cstheme="majorHAnsi"/>
          <w:b/>
          <w:bCs/>
          <w:sz w:val="26"/>
          <w:szCs w:val="26"/>
        </w:rPr>
      </w:pPr>
    </w:p>
    <w:p w14:paraId="2066E820" w14:textId="2D4D718C" w:rsidR="00E1514E" w:rsidRPr="00220CAB" w:rsidRDefault="00E1514E" w:rsidP="00980BE2">
      <w:pPr>
        <w:spacing w:line="276" w:lineRule="auto"/>
        <w:ind w:left="0"/>
        <w:rPr>
          <w:rFonts w:asciiTheme="majorHAnsi" w:hAnsiTheme="majorHAnsi" w:cstheme="majorHAnsi"/>
          <w:b/>
          <w:bCs/>
          <w:sz w:val="26"/>
          <w:szCs w:val="26"/>
        </w:rPr>
      </w:pPr>
      <w:r w:rsidRPr="00220CAB">
        <w:rPr>
          <w:rFonts w:asciiTheme="majorHAnsi" w:hAnsiTheme="majorHAnsi" w:cstheme="majorHAnsi"/>
          <w:b/>
          <w:bCs/>
          <w:sz w:val="26"/>
          <w:szCs w:val="26"/>
        </w:rPr>
        <w:lastRenderedPageBreak/>
        <w:t>Professional Experience</w:t>
      </w:r>
    </w:p>
    <w:p w14:paraId="33276166" w14:textId="77777777" w:rsidR="003831BA" w:rsidRPr="007C333C" w:rsidRDefault="003831BA" w:rsidP="003831BA">
      <w:pPr>
        <w:ind w:left="0"/>
        <w:rPr>
          <w:rFonts w:asciiTheme="minorHAnsi" w:hAnsiTheme="minorHAnsi" w:cstheme="minorHAnsi"/>
        </w:rPr>
      </w:pPr>
      <w:r>
        <w:rPr>
          <w:rFonts w:asciiTheme="minorHAnsi" w:hAnsiTheme="minorHAnsi" w:cstheme="minorHAnsi"/>
        </w:rPr>
        <w:t>IMS Legal Strategies, Pensacola, FL</w:t>
      </w:r>
    </w:p>
    <w:p w14:paraId="08D05508" w14:textId="5126F32E" w:rsidR="003831BA" w:rsidRPr="007C333C" w:rsidRDefault="007A0EBE" w:rsidP="003831BA">
      <w:pPr>
        <w:ind w:left="0"/>
        <w:rPr>
          <w:rFonts w:asciiTheme="minorHAnsi" w:hAnsiTheme="minorHAnsi" w:cstheme="minorHAnsi"/>
        </w:rPr>
      </w:pPr>
      <w:r w:rsidRPr="007A0EBE">
        <w:rPr>
          <w:rFonts w:asciiTheme="minorHAnsi" w:hAnsiTheme="minorHAnsi" w:cstheme="minorHAnsi"/>
        </w:rPr>
        <w:t xml:space="preserve">Life Care Planning </w:t>
      </w:r>
      <w:r w:rsidR="00D873F2">
        <w:rPr>
          <w:rFonts w:asciiTheme="minorHAnsi" w:hAnsiTheme="minorHAnsi" w:cstheme="minorHAnsi"/>
        </w:rPr>
        <w:t xml:space="preserve">and Vocational </w:t>
      </w:r>
      <w:r w:rsidRPr="007A0EBE">
        <w:rPr>
          <w:rFonts w:asciiTheme="minorHAnsi" w:hAnsiTheme="minorHAnsi" w:cstheme="minorHAnsi"/>
        </w:rPr>
        <w:t xml:space="preserve">Expert </w:t>
      </w:r>
      <w:r w:rsidR="003831BA" w:rsidRPr="007C333C">
        <w:rPr>
          <w:rFonts w:asciiTheme="minorHAnsi" w:hAnsiTheme="minorHAnsi" w:cstheme="minorHAnsi"/>
        </w:rPr>
        <w:t>(</w:t>
      </w:r>
      <w:r w:rsidR="008024D9">
        <w:rPr>
          <w:rFonts w:asciiTheme="minorHAnsi" w:hAnsiTheme="minorHAnsi" w:cstheme="minorHAnsi"/>
        </w:rPr>
        <w:t>Nove</w:t>
      </w:r>
      <w:r w:rsidR="008910EA">
        <w:rPr>
          <w:rFonts w:asciiTheme="minorHAnsi" w:hAnsiTheme="minorHAnsi" w:cstheme="minorHAnsi"/>
        </w:rPr>
        <w:t xml:space="preserve">mber </w:t>
      </w:r>
      <w:r w:rsidR="003831BA" w:rsidRPr="007C333C">
        <w:rPr>
          <w:rFonts w:asciiTheme="minorHAnsi" w:hAnsiTheme="minorHAnsi" w:cstheme="minorHAnsi"/>
        </w:rPr>
        <w:t>202</w:t>
      </w:r>
      <w:r w:rsidR="008024D9">
        <w:rPr>
          <w:rFonts w:asciiTheme="minorHAnsi" w:hAnsiTheme="minorHAnsi" w:cstheme="minorHAnsi"/>
        </w:rPr>
        <w:t>4</w:t>
      </w:r>
      <w:r w:rsidR="003831BA">
        <w:rPr>
          <w:rFonts w:asciiTheme="minorHAnsi" w:hAnsiTheme="minorHAnsi" w:cstheme="minorHAnsi"/>
        </w:rPr>
        <w:t>–</w:t>
      </w:r>
      <w:r w:rsidR="003831BA" w:rsidRPr="007C333C">
        <w:rPr>
          <w:rFonts w:asciiTheme="minorHAnsi" w:hAnsiTheme="minorHAnsi" w:cstheme="minorHAnsi"/>
        </w:rPr>
        <w:t>Present)</w:t>
      </w:r>
    </w:p>
    <w:p w14:paraId="739FAE68" w14:textId="77777777" w:rsidR="003831BA" w:rsidRDefault="003831BA" w:rsidP="00392E71">
      <w:pPr>
        <w:spacing w:line="276" w:lineRule="auto"/>
        <w:ind w:left="0"/>
        <w:rPr>
          <w:rFonts w:asciiTheme="minorHAnsi" w:hAnsiTheme="minorHAnsi" w:cstheme="minorHAnsi"/>
        </w:rPr>
      </w:pPr>
    </w:p>
    <w:p w14:paraId="59286791" w14:textId="753B00EE" w:rsidR="00392E71" w:rsidRPr="00392E71" w:rsidRDefault="001636A6" w:rsidP="00392E71">
      <w:pPr>
        <w:spacing w:line="276" w:lineRule="auto"/>
        <w:ind w:left="0"/>
        <w:rPr>
          <w:rFonts w:asciiTheme="minorHAnsi" w:hAnsiTheme="minorHAnsi" w:cstheme="minorHAnsi"/>
        </w:rPr>
      </w:pPr>
      <w:r w:rsidRPr="00392E71">
        <w:rPr>
          <w:rFonts w:asciiTheme="minorHAnsi" w:hAnsiTheme="minorHAnsi" w:cstheme="minorHAnsi"/>
        </w:rPr>
        <w:t>Mac</w:t>
      </w:r>
      <w:r w:rsidR="00CB3A73">
        <w:rPr>
          <w:rFonts w:asciiTheme="minorHAnsi" w:hAnsiTheme="minorHAnsi" w:cstheme="minorHAnsi"/>
        </w:rPr>
        <w:t>K</w:t>
      </w:r>
      <w:r w:rsidRPr="00392E71">
        <w:rPr>
          <w:rFonts w:asciiTheme="minorHAnsi" w:hAnsiTheme="minorHAnsi" w:cstheme="minorHAnsi"/>
        </w:rPr>
        <w:t xml:space="preserve">enzie Life Care Planning, </w:t>
      </w:r>
      <w:r w:rsidR="00392E71" w:rsidRPr="00392E71">
        <w:rPr>
          <w:rFonts w:asciiTheme="minorHAnsi" w:hAnsiTheme="minorHAnsi" w:cstheme="minorHAnsi"/>
        </w:rPr>
        <w:t>Tyler, TX</w:t>
      </w:r>
    </w:p>
    <w:p w14:paraId="7E1A0CB3" w14:textId="47147957" w:rsidR="00392E71" w:rsidRPr="00392E71" w:rsidRDefault="00392E71" w:rsidP="00392E71">
      <w:pPr>
        <w:spacing w:line="276" w:lineRule="auto"/>
        <w:ind w:left="0"/>
        <w:rPr>
          <w:rFonts w:asciiTheme="minorHAnsi" w:hAnsiTheme="minorHAnsi" w:cstheme="minorHAnsi"/>
        </w:rPr>
      </w:pPr>
      <w:r w:rsidRPr="00392E71">
        <w:rPr>
          <w:rFonts w:asciiTheme="minorHAnsi" w:hAnsiTheme="minorHAnsi" w:cstheme="minorHAnsi"/>
        </w:rPr>
        <w:t xml:space="preserve">Life Care Planner </w:t>
      </w:r>
      <w:r w:rsidR="0013458D">
        <w:rPr>
          <w:rFonts w:asciiTheme="minorHAnsi" w:hAnsiTheme="minorHAnsi" w:cstheme="minorHAnsi"/>
        </w:rPr>
        <w:t>&amp;</w:t>
      </w:r>
      <w:r w:rsidRPr="00392E71">
        <w:rPr>
          <w:rFonts w:asciiTheme="minorHAnsi" w:hAnsiTheme="minorHAnsi" w:cstheme="minorHAnsi"/>
        </w:rPr>
        <w:t xml:space="preserve"> Vocational Consultant (July 12, 2021–</w:t>
      </w:r>
      <w:r w:rsidR="008024D9">
        <w:rPr>
          <w:rFonts w:asciiTheme="minorHAnsi" w:hAnsiTheme="minorHAnsi" w:cstheme="minorHAnsi"/>
        </w:rPr>
        <w:t>November 2024</w:t>
      </w:r>
      <w:r w:rsidRPr="00392E71">
        <w:rPr>
          <w:rFonts w:asciiTheme="minorHAnsi" w:hAnsiTheme="minorHAnsi" w:cstheme="minorHAnsi"/>
        </w:rPr>
        <w:t>)</w:t>
      </w:r>
    </w:p>
    <w:p w14:paraId="4A66A91D" w14:textId="317CA5DE" w:rsidR="001636A6" w:rsidRPr="00DF7E88" w:rsidRDefault="00DF7E88" w:rsidP="00DF7E88">
      <w:pPr>
        <w:pStyle w:val="ListParagraph"/>
        <w:numPr>
          <w:ilvl w:val="0"/>
          <w:numId w:val="38"/>
        </w:numPr>
        <w:spacing w:line="276" w:lineRule="auto"/>
        <w:rPr>
          <w:rFonts w:asciiTheme="minorHAnsi" w:hAnsiTheme="minorHAnsi" w:cstheme="minorHAnsi"/>
        </w:rPr>
      </w:pPr>
      <w:r w:rsidRPr="00DF7E88">
        <w:rPr>
          <w:rFonts w:asciiTheme="minorHAnsi" w:hAnsiTheme="minorHAnsi" w:cstheme="minorHAnsi"/>
        </w:rPr>
        <w:t xml:space="preserve">Provide life care planning services and testimony, as well as vocational expert analysis, reports, </w:t>
      </w:r>
      <w:r w:rsidR="00490248">
        <w:rPr>
          <w:rFonts w:asciiTheme="minorHAnsi" w:hAnsiTheme="minorHAnsi" w:cstheme="minorHAnsi"/>
        </w:rPr>
        <w:br/>
      </w:r>
      <w:r w:rsidRPr="00DF7E88">
        <w:rPr>
          <w:rFonts w:asciiTheme="minorHAnsi" w:hAnsiTheme="minorHAnsi" w:cstheme="minorHAnsi"/>
        </w:rPr>
        <w:t>and testimony.</w:t>
      </w:r>
    </w:p>
    <w:p w14:paraId="05D323E2" w14:textId="77777777" w:rsidR="00B56361" w:rsidRDefault="00B56361" w:rsidP="00392E71">
      <w:pPr>
        <w:spacing w:line="276" w:lineRule="auto"/>
        <w:ind w:left="0"/>
        <w:rPr>
          <w:rFonts w:asciiTheme="minorHAnsi" w:hAnsiTheme="minorHAnsi" w:cstheme="minorHAnsi"/>
        </w:rPr>
      </w:pPr>
    </w:p>
    <w:p w14:paraId="2A973C9C" w14:textId="0B097B7D" w:rsidR="00392E71" w:rsidRPr="00392E71" w:rsidRDefault="001636A6" w:rsidP="00392E71">
      <w:pPr>
        <w:spacing w:line="276" w:lineRule="auto"/>
        <w:ind w:left="0"/>
        <w:rPr>
          <w:rFonts w:asciiTheme="minorHAnsi" w:hAnsiTheme="minorHAnsi" w:cstheme="minorHAnsi"/>
        </w:rPr>
      </w:pPr>
      <w:r w:rsidRPr="00392E71">
        <w:rPr>
          <w:rFonts w:asciiTheme="minorHAnsi" w:hAnsiTheme="minorHAnsi" w:cstheme="minorHAnsi"/>
        </w:rPr>
        <w:t xml:space="preserve">Research </w:t>
      </w:r>
      <w:r w:rsidR="006D05E7">
        <w:rPr>
          <w:rFonts w:asciiTheme="minorHAnsi" w:hAnsiTheme="minorHAnsi" w:cstheme="minorHAnsi"/>
        </w:rPr>
        <w:t>a</w:t>
      </w:r>
      <w:r w:rsidRPr="00392E71">
        <w:rPr>
          <w:rFonts w:asciiTheme="minorHAnsi" w:hAnsiTheme="minorHAnsi" w:cstheme="minorHAnsi"/>
        </w:rPr>
        <w:t xml:space="preserve">nd Planning Consultants, </w:t>
      </w:r>
      <w:r w:rsidR="00392E71" w:rsidRPr="00392E71">
        <w:rPr>
          <w:rFonts w:asciiTheme="minorHAnsi" w:hAnsiTheme="minorHAnsi" w:cstheme="minorHAnsi"/>
        </w:rPr>
        <w:t>Dallas, TX</w:t>
      </w:r>
    </w:p>
    <w:p w14:paraId="06FCEA31" w14:textId="463C2CCD" w:rsidR="00392E71" w:rsidRPr="00392E71" w:rsidRDefault="00392E71" w:rsidP="00392E71">
      <w:pPr>
        <w:spacing w:line="276" w:lineRule="auto"/>
        <w:ind w:left="0"/>
        <w:rPr>
          <w:rFonts w:asciiTheme="minorHAnsi" w:hAnsiTheme="minorHAnsi" w:cstheme="minorHAnsi"/>
        </w:rPr>
      </w:pPr>
      <w:r w:rsidRPr="00392E71">
        <w:rPr>
          <w:rFonts w:asciiTheme="minorHAnsi" w:hAnsiTheme="minorHAnsi" w:cstheme="minorHAnsi"/>
        </w:rPr>
        <w:t>Senior Consulting Associate (June 2005</w:t>
      </w:r>
      <w:r w:rsidR="00C23AC8" w:rsidRPr="00392E71">
        <w:rPr>
          <w:rFonts w:asciiTheme="minorHAnsi" w:hAnsiTheme="minorHAnsi" w:cstheme="minorHAnsi"/>
        </w:rPr>
        <w:t>–</w:t>
      </w:r>
      <w:r w:rsidRPr="00392E71">
        <w:rPr>
          <w:rFonts w:asciiTheme="minorHAnsi" w:hAnsiTheme="minorHAnsi" w:cstheme="minorHAnsi"/>
        </w:rPr>
        <w:t>June 30, 2021)</w:t>
      </w:r>
    </w:p>
    <w:p w14:paraId="2B78B7A8" w14:textId="073C65E4" w:rsidR="00490248" w:rsidRPr="00490248" w:rsidRDefault="00490248" w:rsidP="00490248">
      <w:pPr>
        <w:pStyle w:val="ListParagraph"/>
        <w:numPr>
          <w:ilvl w:val="0"/>
          <w:numId w:val="38"/>
        </w:numPr>
        <w:spacing w:line="276" w:lineRule="auto"/>
        <w:rPr>
          <w:rFonts w:asciiTheme="minorHAnsi" w:hAnsiTheme="minorHAnsi" w:cstheme="minorHAnsi"/>
        </w:rPr>
      </w:pPr>
      <w:r w:rsidRPr="00490248">
        <w:rPr>
          <w:rFonts w:asciiTheme="minorHAnsi" w:hAnsiTheme="minorHAnsi" w:cstheme="minorHAnsi"/>
        </w:rPr>
        <w:t xml:space="preserve">Provide life care planning services and testimony, as well as vocational expert analysis, reports, </w:t>
      </w:r>
      <w:r>
        <w:rPr>
          <w:rFonts w:asciiTheme="minorHAnsi" w:hAnsiTheme="minorHAnsi" w:cstheme="minorHAnsi"/>
        </w:rPr>
        <w:br/>
      </w:r>
      <w:r w:rsidRPr="00490248">
        <w:rPr>
          <w:rFonts w:asciiTheme="minorHAnsi" w:hAnsiTheme="minorHAnsi" w:cstheme="minorHAnsi"/>
        </w:rPr>
        <w:t>and testimony.</w:t>
      </w:r>
    </w:p>
    <w:p w14:paraId="15D81525" w14:textId="77777777" w:rsidR="001636A6" w:rsidRDefault="001636A6" w:rsidP="00392E71">
      <w:pPr>
        <w:spacing w:line="276" w:lineRule="auto"/>
        <w:ind w:left="0"/>
        <w:rPr>
          <w:rFonts w:asciiTheme="minorHAnsi" w:hAnsiTheme="minorHAnsi" w:cstheme="minorHAnsi"/>
        </w:rPr>
      </w:pPr>
    </w:p>
    <w:p w14:paraId="497F4783" w14:textId="1E35A56E" w:rsidR="00392E71" w:rsidRPr="00392E71" w:rsidRDefault="001636A6" w:rsidP="00392E71">
      <w:pPr>
        <w:spacing w:line="276" w:lineRule="auto"/>
        <w:ind w:left="0"/>
        <w:rPr>
          <w:rFonts w:asciiTheme="minorHAnsi" w:hAnsiTheme="minorHAnsi" w:cstheme="minorHAnsi"/>
        </w:rPr>
      </w:pPr>
      <w:r w:rsidRPr="00392E71">
        <w:rPr>
          <w:rFonts w:asciiTheme="minorHAnsi" w:hAnsiTheme="minorHAnsi" w:cstheme="minorHAnsi"/>
        </w:rPr>
        <w:t xml:space="preserve">Pate Rehabilitation, </w:t>
      </w:r>
      <w:r w:rsidR="00392E71" w:rsidRPr="00392E71">
        <w:rPr>
          <w:rFonts w:asciiTheme="minorHAnsi" w:hAnsiTheme="minorHAnsi" w:cstheme="minorHAnsi"/>
        </w:rPr>
        <w:t>Dallas, TX</w:t>
      </w:r>
    </w:p>
    <w:p w14:paraId="32E7532B" w14:textId="58D49367" w:rsidR="00392E71" w:rsidRPr="00392E71" w:rsidRDefault="00392E71" w:rsidP="00392E71">
      <w:pPr>
        <w:spacing w:line="276" w:lineRule="auto"/>
        <w:ind w:left="0"/>
        <w:rPr>
          <w:rFonts w:asciiTheme="minorHAnsi" w:hAnsiTheme="minorHAnsi" w:cstheme="minorHAnsi"/>
        </w:rPr>
      </w:pPr>
      <w:r w:rsidRPr="00392E71">
        <w:rPr>
          <w:rFonts w:asciiTheme="minorHAnsi" w:hAnsiTheme="minorHAnsi" w:cstheme="minorHAnsi"/>
        </w:rPr>
        <w:t>Case Manager (June 1, 2009</w:t>
      </w:r>
      <w:r w:rsidR="00C23AC8" w:rsidRPr="00392E71">
        <w:rPr>
          <w:rFonts w:asciiTheme="minorHAnsi" w:hAnsiTheme="minorHAnsi" w:cstheme="minorHAnsi"/>
        </w:rPr>
        <w:t>–</w:t>
      </w:r>
      <w:r w:rsidRPr="00392E71">
        <w:rPr>
          <w:rFonts w:asciiTheme="minorHAnsi" w:hAnsiTheme="minorHAnsi" w:cstheme="minorHAnsi"/>
        </w:rPr>
        <w:t>June 30, 2010)</w:t>
      </w:r>
    </w:p>
    <w:p w14:paraId="6F6E65A5" w14:textId="521B6042" w:rsidR="00392E71" w:rsidRPr="001636A6" w:rsidRDefault="00392E71" w:rsidP="001636A6">
      <w:pPr>
        <w:pStyle w:val="ListParagraph"/>
        <w:numPr>
          <w:ilvl w:val="0"/>
          <w:numId w:val="16"/>
        </w:numPr>
        <w:spacing w:line="276" w:lineRule="auto"/>
        <w:rPr>
          <w:rFonts w:asciiTheme="minorHAnsi" w:hAnsiTheme="minorHAnsi" w:cstheme="minorHAnsi"/>
        </w:rPr>
      </w:pPr>
      <w:r w:rsidRPr="001636A6">
        <w:rPr>
          <w:rFonts w:asciiTheme="minorHAnsi" w:hAnsiTheme="minorHAnsi" w:cstheme="minorHAnsi"/>
        </w:rPr>
        <w:t>Coordination and case management for brain-injured adults in post-acute inpatient and outpatient treatment programs.</w:t>
      </w:r>
    </w:p>
    <w:p w14:paraId="793E60A7" w14:textId="03C1EDD8" w:rsidR="00392E71" w:rsidRPr="001636A6" w:rsidRDefault="00392E71" w:rsidP="001636A6">
      <w:pPr>
        <w:pStyle w:val="ListParagraph"/>
        <w:numPr>
          <w:ilvl w:val="0"/>
          <w:numId w:val="16"/>
        </w:numPr>
        <w:spacing w:line="276" w:lineRule="auto"/>
        <w:rPr>
          <w:rFonts w:asciiTheme="minorHAnsi" w:hAnsiTheme="minorHAnsi" w:cstheme="minorHAnsi"/>
        </w:rPr>
      </w:pPr>
      <w:r w:rsidRPr="001636A6">
        <w:rPr>
          <w:rFonts w:asciiTheme="minorHAnsi" w:hAnsiTheme="minorHAnsi" w:cstheme="minorHAnsi"/>
        </w:rPr>
        <w:t xml:space="preserve">Secured precertification from various insurance companies, Workers’ Compensation, trust funds, Texas Department of Assistive and Rehabilitative Services and Division of Blind Services, and private </w:t>
      </w:r>
      <w:r w:rsidR="00F22285">
        <w:rPr>
          <w:rFonts w:asciiTheme="minorHAnsi" w:hAnsiTheme="minorHAnsi" w:cstheme="minorHAnsi"/>
        </w:rPr>
        <w:br/>
      </w:r>
      <w:r w:rsidRPr="001636A6">
        <w:rPr>
          <w:rFonts w:asciiTheme="minorHAnsi" w:hAnsiTheme="minorHAnsi" w:cstheme="minorHAnsi"/>
        </w:rPr>
        <w:t>pay sources.</w:t>
      </w:r>
    </w:p>
    <w:p w14:paraId="690ECE4B" w14:textId="1875FC00" w:rsidR="00392E71" w:rsidRPr="001636A6" w:rsidRDefault="00392E71" w:rsidP="001636A6">
      <w:pPr>
        <w:pStyle w:val="ListParagraph"/>
        <w:numPr>
          <w:ilvl w:val="0"/>
          <w:numId w:val="16"/>
        </w:numPr>
        <w:spacing w:line="276" w:lineRule="auto"/>
        <w:rPr>
          <w:rFonts w:asciiTheme="minorHAnsi" w:hAnsiTheme="minorHAnsi" w:cstheme="minorHAnsi"/>
        </w:rPr>
      </w:pPr>
      <w:r w:rsidRPr="001636A6">
        <w:rPr>
          <w:rFonts w:asciiTheme="minorHAnsi" w:hAnsiTheme="minorHAnsi" w:cstheme="minorHAnsi"/>
        </w:rPr>
        <w:t>Coordinated all services during treatment and made appropriate community referrals. Maintained contact with payor sources, families, physicians, and therapists, providing adjustment counseling and family training.</w:t>
      </w:r>
    </w:p>
    <w:p w14:paraId="100E1827" w14:textId="77777777" w:rsidR="001636A6" w:rsidRDefault="001636A6" w:rsidP="00392E71">
      <w:pPr>
        <w:spacing w:line="276" w:lineRule="auto"/>
        <w:ind w:left="0"/>
        <w:rPr>
          <w:rFonts w:asciiTheme="minorHAnsi" w:hAnsiTheme="minorHAnsi" w:cstheme="minorHAnsi"/>
        </w:rPr>
      </w:pPr>
    </w:p>
    <w:p w14:paraId="2426A8B3" w14:textId="0412C915" w:rsidR="00392E71" w:rsidRPr="00392E71" w:rsidRDefault="000525AC" w:rsidP="00392E71">
      <w:pPr>
        <w:spacing w:line="276" w:lineRule="auto"/>
        <w:ind w:left="0"/>
        <w:rPr>
          <w:rFonts w:asciiTheme="minorHAnsi" w:hAnsiTheme="minorHAnsi" w:cstheme="minorHAnsi"/>
        </w:rPr>
      </w:pPr>
      <w:r w:rsidRPr="00392E71">
        <w:rPr>
          <w:rFonts w:asciiTheme="minorHAnsi" w:hAnsiTheme="minorHAnsi" w:cstheme="minorHAnsi"/>
        </w:rPr>
        <w:t xml:space="preserve">Gentiva Rehab Without Walls, </w:t>
      </w:r>
      <w:r w:rsidR="00392E71" w:rsidRPr="00392E71">
        <w:rPr>
          <w:rFonts w:asciiTheme="minorHAnsi" w:hAnsiTheme="minorHAnsi" w:cstheme="minorHAnsi"/>
        </w:rPr>
        <w:t>Irving, TX</w:t>
      </w:r>
    </w:p>
    <w:p w14:paraId="7A229D7C" w14:textId="070B7E56" w:rsidR="00392E71" w:rsidRPr="00392E71" w:rsidRDefault="00392E71" w:rsidP="00392E71">
      <w:pPr>
        <w:spacing w:line="276" w:lineRule="auto"/>
        <w:ind w:left="0"/>
        <w:rPr>
          <w:rFonts w:asciiTheme="minorHAnsi" w:hAnsiTheme="minorHAnsi" w:cstheme="minorHAnsi"/>
        </w:rPr>
      </w:pPr>
      <w:r w:rsidRPr="00392E71">
        <w:rPr>
          <w:rFonts w:asciiTheme="minorHAnsi" w:hAnsiTheme="minorHAnsi" w:cstheme="minorHAnsi"/>
        </w:rPr>
        <w:t>Clinical Coordinator (July 2007</w:t>
      </w:r>
      <w:r w:rsidR="00C23AC8" w:rsidRPr="00392E71">
        <w:rPr>
          <w:rFonts w:asciiTheme="minorHAnsi" w:hAnsiTheme="minorHAnsi" w:cstheme="minorHAnsi"/>
        </w:rPr>
        <w:t>–</w:t>
      </w:r>
      <w:r w:rsidRPr="00392E71">
        <w:rPr>
          <w:rFonts w:asciiTheme="minorHAnsi" w:hAnsiTheme="minorHAnsi" w:cstheme="minorHAnsi"/>
        </w:rPr>
        <w:t>July 2009)</w:t>
      </w:r>
      <w:r w:rsidR="000525AC">
        <w:rPr>
          <w:rFonts w:asciiTheme="minorHAnsi" w:hAnsiTheme="minorHAnsi" w:cstheme="minorHAnsi"/>
        </w:rPr>
        <w:t xml:space="preserve"> </w:t>
      </w:r>
    </w:p>
    <w:p w14:paraId="1D00A2AC" w14:textId="120EC352" w:rsidR="00392E71" w:rsidRPr="00C23AC8" w:rsidRDefault="00392E71" w:rsidP="00C23AC8">
      <w:pPr>
        <w:pStyle w:val="ListParagraph"/>
        <w:numPr>
          <w:ilvl w:val="0"/>
          <w:numId w:val="18"/>
        </w:numPr>
        <w:spacing w:line="276" w:lineRule="auto"/>
        <w:rPr>
          <w:rFonts w:asciiTheme="minorHAnsi" w:hAnsiTheme="minorHAnsi" w:cstheme="minorHAnsi"/>
        </w:rPr>
      </w:pPr>
      <w:r w:rsidRPr="00C23AC8">
        <w:rPr>
          <w:rFonts w:asciiTheme="minorHAnsi" w:hAnsiTheme="minorHAnsi" w:cstheme="minorHAnsi"/>
        </w:rPr>
        <w:t>Case management duties for in-home multidisciplinary neurorehabilitation for patients with traumatic brain injuries, spinal cord injuries, and other neurological disorders.</w:t>
      </w:r>
    </w:p>
    <w:p w14:paraId="3C6D6771" w14:textId="50193A74" w:rsidR="00392E71" w:rsidRPr="00C23AC8" w:rsidRDefault="00392E71" w:rsidP="00C23AC8">
      <w:pPr>
        <w:pStyle w:val="ListParagraph"/>
        <w:numPr>
          <w:ilvl w:val="0"/>
          <w:numId w:val="18"/>
        </w:numPr>
        <w:spacing w:line="276" w:lineRule="auto"/>
        <w:rPr>
          <w:rFonts w:asciiTheme="minorHAnsi" w:hAnsiTheme="minorHAnsi" w:cstheme="minorHAnsi"/>
        </w:rPr>
      </w:pPr>
      <w:r w:rsidRPr="00C23AC8">
        <w:rPr>
          <w:rFonts w:asciiTheme="minorHAnsi" w:hAnsiTheme="minorHAnsi" w:cstheme="minorHAnsi"/>
        </w:rPr>
        <w:t>Coordinated team of therapists, physicians and outside case managers, and referral sources and requested continuing pre-authorization of services.</w:t>
      </w:r>
    </w:p>
    <w:p w14:paraId="4C26346A" w14:textId="540DE00D" w:rsidR="00392E71" w:rsidRPr="00C23AC8" w:rsidRDefault="00392E71" w:rsidP="00C23AC8">
      <w:pPr>
        <w:pStyle w:val="ListParagraph"/>
        <w:numPr>
          <w:ilvl w:val="0"/>
          <w:numId w:val="18"/>
        </w:numPr>
        <w:spacing w:line="276" w:lineRule="auto"/>
        <w:rPr>
          <w:rFonts w:asciiTheme="minorHAnsi" w:hAnsiTheme="minorHAnsi" w:cstheme="minorHAnsi"/>
        </w:rPr>
      </w:pPr>
      <w:r w:rsidRPr="00C23AC8">
        <w:rPr>
          <w:rFonts w:asciiTheme="minorHAnsi" w:hAnsiTheme="minorHAnsi" w:cstheme="minorHAnsi"/>
        </w:rPr>
        <w:t>Assisted with community referrals to the Texas Department of Assistive and Rehabilitative Services and Texas Workforce Commission, as well as outpatient therapies and Social Security as needed.</w:t>
      </w:r>
    </w:p>
    <w:p w14:paraId="70B5A298" w14:textId="7D24031B" w:rsidR="00392E71" w:rsidRDefault="00392E71" w:rsidP="00C23AC8">
      <w:pPr>
        <w:pStyle w:val="ListParagraph"/>
        <w:numPr>
          <w:ilvl w:val="0"/>
          <w:numId w:val="18"/>
        </w:numPr>
        <w:spacing w:line="276" w:lineRule="auto"/>
        <w:rPr>
          <w:rFonts w:asciiTheme="minorHAnsi" w:hAnsiTheme="minorHAnsi" w:cstheme="minorHAnsi"/>
        </w:rPr>
      </w:pPr>
      <w:r w:rsidRPr="00C23AC8">
        <w:rPr>
          <w:rFonts w:asciiTheme="minorHAnsi" w:hAnsiTheme="minorHAnsi" w:cstheme="minorHAnsi"/>
        </w:rPr>
        <w:t>Vocational counseling for return to work.</w:t>
      </w:r>
    </w:p>
    <w:p w14:paraId="6E144162" w14:textId="77777777" w:rsidR="00C23AC8" w:rsidRPr="00C23AC8" w:rsidRDefault="00C23AC8" w:rsidP="00C23AC8">
      <w:pPr>
        <w:pStyle w:val="ListParagraph"/>
        <w:spacing w:line="276" w:lineRule="auto"/>
        <w:rPr>
          <w:rFonts w:asciiTheme="minorHAnsi" w:hAnsiTheme="minorHAnsi" w:cstheme="minorHAnsi"/>
        </w:rPr>
      </w:pPr>
    </w:p>
    <w:p w14:paraId="032B8421" w14:textId="0C6EAE13" w:rsidR="00392E71" w:rsidRPr="00392E71" w:rsidRDefault="00C23AC8" w:rsidP="00392E71">
      <w:pPr>
        <w:spacing w:line="276" w:lineRule="auto"/>
        <w:ind w:left="0"/>
        <w:rPr>
          <w:rFonts w:asciiTheme="minorHAnsi" w:hAnsiTheme="minorHAnsi" w:cstheme="minorHAnsi"/>
        </w:rPr>
      </w:pPr>
      <w:r w:rsidRPr="00392E71">
        <w:rPr>
          <w:rFonts w:asciiTheme="minorHAnsi" w:hAnsiTheme="minorHAnsi" w:cstheme="minorHAnsi"/>
        </w:rPr>
        <w:t xml:space="preserve">New Beginnings Vocational Rehab Services, </w:t>
      </w:r>
      <w:r w:rsidR="00392E71" w:rsidRPr="00392E71">
        <w:rPr>
          <w:rFonts w:asciiTheme="minorHAnsi" w:hAnsiTheme="minorHAnsi" w:cstheme="minorHAnsi"/>
        </w:rPr>
        <w:t>INC., Allen, TX</w:t>
      </w:r>
    </w:p>
    <w:p w14:paraId="37789079" w14:textId="47B23A45" w:rsidR="00392E71" w:rsidRPr="00392E71" w:rsidRDefault="00392E71" w:rsidP="00392E71">
      <w:pPr>
        <w:spacing w:line="276" w:lineRule="auto"/>
        <w:ind w:left="0"/>
        <w:rPr>
          <w:rFonts w:asciiTheme="minorHAnsi" w:hAnsiTheme="minorHAnsi" w:cstheme="minorHAnsi"/>
        </w:rPr>
      </w:pPr>
      <w:r w:rsidRPr="00392E71">
        <w:rPr>
          <w:rFonts w:asciiTheme="minorHAnsi" w:hAnsiTheme="minorHAnsi" w:cstheme="minorHAnsi"/>
        </w:rPr>
        <w:t>Self-Employed Vocational Consultant (June 2002</w:t>
      </w:r>
      <w:r w:rsidR="00C23AC8" w:rsidRPr="00392E71">
        <w:rPr>
          <w:rFonts w:asciiTheme="minorHAnsi" w:hAnsiTheme="minorHAnsi" w:cstheme="minorHAnsi"/>
        </w:rPr>
        <w:t>–</w:t>
      </w:r>
      <w:r w:rsidRPr="00392E71">
        <w:rPr>
          <w:rFonts w:asciiTheme="minorHAnsi" w:hAnsiTheme="minorHAnsi" w:cstheme="minorHAnsi"/>
        </w:rPr>
        <w:t>June 2010)</w:t>
      </w:r>
    </w:p>
    <w:p w14:paraId="274B4B6D" w14:textId="43905C9F" w:rsidR="00392E71" w:rsidRPr="00C23AC8" w:rsidRDefault="00392E71" w:rsidP="00C23AC8">
      <w:pPr>
        <w:pStyle w:val="ListParagraph"/>
        <w:numPr>
          <w:ilvl w:val="0"/>
          <w:numId w:val="20"/>
        </w:numPr>
        <w:spacing w:line="276" w:lineRule="auto"/>
        <w:rPr>
          <w:rFonts w:asciiTheme="minorHAnsi" w:hAnsiTheme="minorHAnsi" w:cstheme="minorHAnsi"/>
        </w:rPr>
      </w:pPr>
      <w:r w:rsidRPr="00C23AC8">
        <w:rPr>
          <w:rFonts w:asciiTheme="minorHAnsi" w:hAnsiTheme="minorHAnsi" w:cstheme="minorHAnsi"/>
        </w:rPr>
        <w:t>Contract medical and vocational case management services for Workers’ Compensation, Longshore, Long-Term Disability and Disability Insurance clients.</w:t>
      </w:r>
    </w:p>
    <w:p w14:paraId="4BB0C521" w14:textId="691F1B86" w:rsidR="00526C98" w:rsidRPr="00526C98" w:rsidRDefault="00392E71" w:rsidP="00526C98">
      <w:pPr>
        <w:pStyle w:val="ListParagraph"/>
        <w:numPr>
          <w:ilvl w:val="0"/>
          <w:numId w:val="20"/>
        </w:numPr>
        <w:spacing w:line="276" w:lineRule="auto"/>
        <w:rPr>
          <w:rFonts w:asciiTheme="minorHAnsi" w:hAnsiTheme="minorHAnsi" w:cstheme="minorHAnsi"/>
        </w:rPr>
      </w:pPr>
      <w:r w:rsidRPr="00C23AC8">
        <w:rPr>
          <w:rFonts w:asciiTheme="minorHAnsi" w:hAnsiTheme="minorHAnsi" w:cstheme="minorHAnsi"/>
        </w:rPr>
        <w:t>Provided transferable skills analysis, job-seeking skills training, resume writing, job accommodations, and counseling services.</w:t>
      </w:r>
    </w:p>
    <w:p w14:paraId="2C2F12E4" w14:textId="57876764" w:rsidR="00392E71" w:rsidRPr="00C23AC8" w:rsidRDefault="00392E71" w:rsidP="00C23AC8">
      <w:pPr>
        <w:pStyle w:val="ListParagraph"/>
        <w:numPr>
          <w:ilvl w:val="0"/>
          <w:numId w:val="20"/>
        </w:numPr>
        <w:spacing w:line="276" w:lineRule="auto"/>
        <w:rPr>
          <w:rFonts w:asciiTheme="minorHAnsi" w:hAnsiTheme="minorHAnsi" w:cstheme="minorHAnsi"/>
        </w:rPr>
      </w:pPr>
      <w:r w:rsidRPr="00C23AC8">
        <w:rPr>
          <w:rFonts w:asciiTheme="minorHAnsi" w:hAnsiTheme="minorHAnsi" w:cstheme="minorHAnsi"/>
        </w:rPr>
        <w:t>Assisted with community referrals to the Texas Department of Assistive and Rehabilitative Services and Texas Workforce Commission, as well as outpatient physical therapy, pain management, functional capacities evaluations, and work hardening as needed.</w:t>
      </w:r>
    </w:p>
    <w:p w14:paraId="24F48202" w14:textId="454C259B" w:rsidR="00392E71" w:rsidRPr="00C23AC8" w:rsidRDefault="00392E71" w:rsidP="00C23AC8">
      <w:pPr>
        <w:pStyle w:val="ListParagraph"/>
        <w:numPr>
          <w:ilvl w:val="0"/>
          <w:numId w:val="20"/>
        </w:numPr>
        <w:spacing w:line="276" w:lineRule="auto"/>
        <w:rPr>
          <w:rFonts w:asciiTheme="minorHAnsi" w:hAnsiTheme="minorHAnsi" w:cstheme="minorHAnsi"/>
        </w:rPr>
      </w:pPr>
      <w:r w:rsidRPr="00C23AC8">
        <w:rPr>
          <w:rFonts w:asciiTheme="minorHAnsi" w:hAnsiTheme="minorHAnsi" w:cstheme="minorHAnsi"/>
        </w:rPr>
        <w:lastRenderedPageBreak/>
        <w:t>Provided comprehensive vocational evaluations and vocational assessments.</w:t>
      </w:r>
    </w:p>
    <w:p w14:paraId="532C3DA6" w14:textId="0150C102" w:rsidR="00392E71" w:rsidRPr="00C23AC8" w:rsidRDefault="00392E71" w:rsidP="00C23AC8">
      <w:pPr>
        <w:pStyle w:val="ListParagraph"/>
        <w:numPr>
          <w:ilvl w:val="0"/>
          <w:numId w:val="20"/>
        </w:numPr>
        <w:spacing w:line="276" w:lineRule="auto"/>
        <w:rPr>
          <w:rFonts w:asciiTheme="minorHAnsi" w:hAnsiTheme="minorHAnsi" w:cstheme="minorHAnsi"/>
        </w:rPr>
      </w:pPr>
      <w:r w:rsidRPr="00C23AC8">
        <w:rPr>
          <w:rFonts w:asciiTheme="minorHAnsi" w:hAnsiTheme="minorHAnsi" w:cstheme="minorHAnsi"/>
        </w:rPr>
        <w:t>Contract vocational rehabilitation counselor for Union Pacific Railroad.</w:t>
      </w:r>
    </w:p>
    <w:p w14:paraId="4E04666A" w14:textId="77777777" w:rsidR="00F64C5D" w:rsidRDefault="00F64C5D" w:rsidP="00392E71">
      <w:pPr>
        <w:spacing w:line="276" w:lineRule="auto"/>
        <w:ind w:left="0"/>
        <w:rPr>
          <w:rFonts w:asciiTheme="minorHAnsi" w:hAnsiTheme="minorHAnsi" w:cstheme="minorHAnsi"/>
        </w:rPr>
      </w:pPr>
    </w:p>
    <w:p w14:paraId="6345E89D" w14:textId="16B58D8F" w:rsidR="00392E71" w:rsidRPr="00392E71" w:rsidRDefault="00C23AC8" w:rsidP="00392E71">
      <w:pPr>
        <w:spacing w:line="276" w:lineRule="auto"/>
        <w:ind w:left="0"/>
        <w:rPr>
          <w:rFonts w:asciiTheme="minorHAnsi" w:hAnsiTheme="minorHAnsi" w:cstheme="minorHAnsi"/>
        </w:rPr>
      </w:pPr>
      <w:r w:rsidRPr="00392E71">
        <w:rPr>
          <w:rFonts w:asciiTheme="minorHAnsi" w:hAnsiTheme="minorHAnsi" w:cstheme="minorHAnsi"/>
        </w:rPr>
        <w:t xml:space="preserve">Sante Rehabilitation, </w:t>
      </w:r>
      <w:r w:rsidR="00392E71" w:rsidRPr="00392E71">
        <w:rPr>
          <w:rFonts w:asciiTheme="minorHAnsi" w:hAnsiTheme="minorHAnsi" w:cstheme="minorHAnsi"/>
        </w:rPr>
        <w:t>Irving, TX</w:t>
      </w:r>
    </w:p>
    <w:p w14:paraId="0BF9AAAD" w14:textId="72291B2E" w:rsidR="00392E71" w:rsidRPr="00392E71" w:rsidRDefault="00392E71" w:rsidP="00392E71">
      <w:pPr>
        <w:spacing w:line="276" w:lineRule="auto"/>
        <w:ind w:left="0"/>
        <w:rPr>
          <w:rFonts w:asciiTheme="minorHAnsi" w:hAnsiTheme="minorHAnsi" w:cstheme="minorHAnsi"/>
        </w:rPr>
      </w:pPr>
      <w:r w:rsidRPr="00392E71">
        <w:rPr>
          <w:rFonts w:asciiTheme="minorHAnsi" w:hAnsiTheme="minorHAnsi" w:cstheme="minorHAnsi"/>
        </w:rPr>
        <w:t>Case Manager/IR Program Coordinator (March 2005</w:t>
      </w:r>
      <w:r w:rsidR="00C23AC8" w:rsidRPr="00392E71">
        <w:rPr>
          <w:rFonts w:asciiTheme="minorHAnsi" w:hAnsiTheme="minorHAnsi" w:cstheme="minorHAnsi"/>
        </w:rPr>
        <w:t>–</w:t>
      </w:r>
      <w:r w:rsidRPr="00392E71">
        <w:rPr>
          <w:rFonts w:asciiTheme="minorHAnsi" w:hAnsiTheme="minorHAnsi" w:cstheme="minorHAnsi"/>
        </w:rPr>
        <w:t>February 2006)</w:t>
      </w:r>
    </w:p>
    <w:p w14:paraId="041567F2" w14:textId="4FC64B72" w:rsidR="00392E71" w:rsidRPr="005C764E" w:rsidRDefault="00392E71" w:rsidP="005C764E">
      <w:pPr>
        <w:pStyle w:val="ListParagraph"/>
        <w:numPr>
          <w:ilvl w:val="0"/>
          <w:numId w:val="22"/>
        </w:numPr>
        <w:spacing w:line="276" w:lineRule="auto"/>
        <w:rPr>
          <w:rFonts w:asciiTheme="minorHAnsi" w:hAnsiTheme="minorHAnsi" w:cstheme="minorHAnsi"/>
        </w:rPr>
      </w:pPr>
      <w:r w:rsidRPr="005C764E">
        <w:rPr>
          <w:rFonts w:asciiTheme="minorHAnsi" w:hAnsiTheme="minorHAnsi" w:cstheme="minorHAnsi"/>
        </w:rPr>
        <w:t>Responsible for case management process of work hardening, work conditioning, and pain management clients. Coordinate Industrial Rehabilitation program between five CARF- and JCAHO-accredited sites. Provided vocational counseling and guidance with emphasis on return to work.</w:t>
      </w:r>
    </w:p>
    <w:p w14:paraId="1E28011B" w14:textId="77777777" w:rsidR="005C764E" w:rsidRDefault="005C764E" w:rsidP="00392E71">
      <w:pPr>
        <w:spacing w:line="276" w:lineRule="auto"/>
        <w:ind w:left="0"/>
        <w:rPr>
          <w:rFonts w:asciiTheme="minorHAnsi" w:hAnsiTheme="minorHAnsi" w:cstheme="minorHAnsi"/>
        </w:rPr>
      </w:pPr>
    </w:p>
    <w:p w14:paraId="44417220" w14:textId="6416BA2A" w:rsidR="00392E71" w:rsidRPr="00392E71" w:rsidRDefault="00B146E3" w:rsidP="00392E71">
      <w:pPr>
        <w:spacing w:line="276" w:lineRule="auto"/>
        <w:ind w:left="0"/>
        <w:rPr>
          <w:rFonts w:asciiTheme="minorHAnsi" w:hAnsiTheme="minorHAnsi" w:cstheme="minorHAnsi"/>
        </w:rPr>
      </w:pPr>
      <w:proofErr w:type="spellStart"/>
      <w:r w:rsidRPr="00392E71">
        <w:rPr>
          <w:rFonts w:asciiTheme="minorHAnsi" w:hAnsiTheme="minorHAnsi" w:cstheme="minorHAnsi"/>
        </w:rPr>
        <w:t>Medinsights</w:t>
      </w:r>
      <w:proofErr w:type="spellEnd"/>
      <w:r w:rsidR="00392E71" w:rsidRPr="00392E71">
        <w:rPr>
          <w:rFonts w:asciiTheme="minorHAnsi" w:hAnsiTheme="minorHAnsi" w:cstheme="minorHAnsi"/>
        </w:rPr>
        <w:t>, Houston, TX</w:t>
      </w:r>
    </w:p>
    <w:p w14:paraId="1DC40CD8" w14:textId="0A7C9B0B" w:rsidR="00392E71" w:rsidRPr="00392E71" w:rsidRDefault="00392E71" w:rsidP="00392E71">
      <w:pPr>
        <w:spacing w:line="276" w:lineRule="auto"/>
        <w:ind w:left="0"/>
        <w:rPr>
          <w:rFonts w:asciiTheme="minorHAnsi" w:hAnsiTheme="minorHAnsi" w:cstheme="minorHAnsi"/>
        </w:rPr>
      </w:pPr>
      <w:r w:rsidRPr="00392E71">
        <w:rPr>
          <w:rFonts w:asciiTheme="minorHAnsi" w:hAnsiTheme="minorHAnsi" w:cstheme="minorHAnsi"/>
        </w:rPr>
        <w:t>Vocational Consultant (January 2002</w:t>
      </w:r>
      <w:r w:rsidR="00C23AC8" w:rsidRPr="00392E71">
        <w:rPr>
          <w:rFonts w:asciiTheme="minorHAnsi" w:hAnsiTheme="minorHAnsi" w:cstheme="minorHAnsi"/>
        </w:rPr>
        <w:t>–</w:t>
      </w:r>
      <w:r w:rsidRPr="00392E71">
        <w:rPr>
          <w:rFonts w:asciiTheme="minorHAnsi" w:hAnsiTheme="minorHAnsi" w:cstheme="minorHAnsi"/>
        </w:rPr>
        <w:t>August 2005)</w:t>
      </w:r>
    </w:p>
    <w:p w14:paraId="052D7E6F" w14:textId="33C8D9F5" w:rsidR="00392E71" w:rsidRPr="005C764E" w:rsidRDefault="00392E71" w:rsidP="005C764E">
      <w:pPr>
        <w:pStyle w:val="ListParagraph"/>
        <w:numPr>
          <w:ilvl w:val="0"/>
          <w:numId w:val="24"/>
        </w:numPr>
        <w:spacing w:line="276" w:lineRule="auto"/>
        <w:rPr>
          <w:rFonts w:asciiTheme="minorHAnsi" w:hAnsiTheme="minorHAnsi" w:cstheme="minorHAnsi"/>
        </w:rPr>
      </w:pPr>
      <w:r w:rsidRPr="005C764E">
        <w:rPr>
          <w:rFonts w:asciiTheme="minorHAnsi" w:hAnsiTheme="minorHAnsi" w:cstheme="minorHAnsi"/>
        </w:rPr>
        <w:t>Responsible for vocational case management of Workers’ Compensation clients.</w:t>
      </w:r>
    </w:p>
    <w:p w14:paraId="3D581222" w14:textId="4765A845" w:rsidR="00392E71" w:rsidRPr="005C764E" w:rsidRDefault="00392E71" w:rsidP="005C764E">
      <w:pPr>
        <w:pStyle w:val="ListParagraph"/>
        <w:numPr>
          <w:ilvl w:val="0"/>
          <w:numId w:val="24"/>
        </w:numPr>
        <w:spacing w:line="276" w:lineRule="auto"/>
        <w:rPr>
          <w:rFonts w:asciiTheme="minorHAnsi" w:hAnsiTheme="minorHAnsi" w:cstheme="minorHAnsi"/>
        </w:rPr>
      </w:pPr>
      <w:r w:rsidRPr="005C764E">
        <w:rPr>
          <w:rFonts w:asciiTheme="minorHAnsi" w:hAnsiTheme="minorHAnsi" w:cstheme="minorHAnsi"/>
        </w:rPr>
        <w:t>Provided transferable skills analysis, job-seeking skills training, resume writing, vocational evaluation, and counseling.</w:t>
      </w:r>
    </w:p>
    <w:p w14:paraId="669AD56A" w14:textId="25DE3AF2" w:rsidR="005C764E" w:rsidRPr="005C764E" w:rsidRDefault="00392E71" w:rsidP="005C764E">
      <w:pPr>
        <w:pStyle w:val="ListParagraph"/>
        <w:numPr>
          <w:ilvl w:val="0"/>
          <w:numId w:val="24"/>
        </w:numPr>
        <w:spacing w:line="276" w:lineRule="auto"/>
        <w:rPr>
          <w:rFonts w:asciiTheme="minorHAnsi" w:hAnsiTheme="minorHAnsi" w:cstheme="minorHAnsi"/>
        </w:rPr>
      </w:pPr>
      <w:r w:rsidRPr="005C764E">
        <w:rPr>
          <w:rFonts w:asciiTheme="minorHAnsi" w:hAnsiTheme="minorHAnsi" w:cstheme="minorHAnsi"/>
        </w:rPr>
        <w:t>Assisted with community referrals to the Texas Department of Assistive and Rehabilitative Services and Texas Workforce Commission, outpatient physical therapy, functional capacities evaluations, and work hardening as needed.</w:t>
      </w:r>
    </w:p>
    <w:p w14:paraId="1D940D37" w14:textId="77777777" w:rsidR="005C764E" w:rsidRDefault="005C764E" w:rsidP="00392E71">
      <w:pPr>
        <w:spacing w:line="276" w:lineRule="auto"/>
        <w:ind w:left="0"/>
        <w:rPr>
          <w:rFonts w:asciiTheme="minorHAnsi" w:hAnsiTheme="minorHAnsi" w:cstheme="minorHAnsi"/>
        </w:rPr>
      </w:pPr>
    </w:p>
    <w:p w14:paraId="3B208473" w14:textId="6D5F1839" w:rsidR="00392E71" w:rsidRPr="00392E71" w:rsidRDefault="00B146E3" w:rsidP="00392E71">
      <w:pPr>
        <w:spacing w:line="276" w:lineRule="auto"/>
        <w:ind w:left="0"/>
        <w:rPr>
          <w:rFonts w:asciiTheme="minorHAnsi" w:hAnsiTheme="minorHAnsi" w:cstheme="minorHAnsi"/>
        </w:rPr>
      </w:pPr>
      <w:r w:rsidRPr="00392E71">
        <w:rPr>
          <w:rFonts w:asciiTheme="minorHAnsi" w:hAnsiTheme="minorHAnsi" w:cstheme="minorHAnsi"/>
        </w:rPr>
        <w:t xml:space="preserve">Resource Opportunities, </w:t>
      </w:r>
      <w:r w:rsidR="00392E71" w:rsidRPr="00392E71">
        <w:rPr>
          <w:rFonts w:asciiTheme="minorHAnsi" w:hAnsiTheme="minorHAnsi" w:cstheme="minorHAnsi"/>
        </w:rPr>
        <w:t>INC., Dallas, TX</w:t>
      </w:r>
    </w:p>
    <w:p w14:paraId="6985F575" w14:textId="6D95440C" w:rsidR="00392E71" w:rsidRPr="00392E71" w:rsidRDefault="00392E71" w:rsidP="00392E71">
      <w:pPr>
        <w:spacing w:line="276" w:lineRule="auto"/>
        <w:ind w:left="0"/>
        <w:rPr>
          <w:rFonts w:asciiTheme="minorHAnsi" w:hAnsiTheme="minorHAnsi" w:cstheme="minorHAnsi"/>
        </w:rPr>
      </w:pPr>
      <w:r w:rsidRPr="00392E71">
        <w:rPr>
          <w:rFonts w:asciiTheme="minorHAnsi" w:hAnsiTheme="minorHAnsi" w:cstheme="minorHAnsi"/>
        </w:rPr>
        <w:t>District Manager (April 2000</w:t>
      </w:r>
      <w:r w:rsidR="00C23AC8" w:rsidRPr="00392E71">
        <w:rPr>
          <w:rFonts w:asciiTheme="minorHAnsi" w:hAnsiTheme="minorHAnsi" w:cstheme="minorHAnsi"/>
        </w:rPr>
        <w:t>–</w:t>
      </w:r>
      <w:r w:rsidRPr="00392E71">
        <w:rPr>
          <w:rFonts w:asciiTheme="minorHAnsi" w:hAnsiTheme="minorHAnsi" w:cstheme="minorHAnsi"/>
        </w:rPr>
        <w:t>December 2001)</w:t>
      </w:r>
    </w:p>
    <w:p w14:paraId="532686DC" w14:textId="62904221" w:rsidR="00392E71" w:rsidRPr="00B146E3" w:rsidRDefault="00392E71" w:rsidP="00B146E3">
      <w:pPr>
        <w:pStyle w:val="ListParagraph"/>
        <w:numPr>
          <w:ilvl w:val="0"/>
          <w:numId w:val="26"/>
        </w:numPr>
        <w:spacing w:line="276" w:lineRule="auto"/>
        <w:rPr>
          <w:rFonts w:asciiTheme="minorHAnsi" w:hAnsiTheme="minorHAnsi" w:cstheme="minorHAnsi"/>
        </w:rPr>
      </w:pPr>
      <w:r w:rsidRPr="00B146E3">
        <w:rPr>
          <w:rFonts w:asciiTheme="minorHAnsi" w:hAnsiTheme="minorHAnsi" w:cstheme="minorHAnsi"/>
        </w:rPr>
        <w:t>Responsible for North Texas territory and supervision of seven staff employees.</w:t>
      </w:r>
    </w:p>
    <w:p w14:paraId="08107B58" w14:textId="7A6851E5" w:rsidR="00392E71" w:rsidRPr="00B146E3" w:rsidRDefault="00392E71" w:rsidP="00B146E3">
      <w:pPr>
        <w:pStyle w:val="ListParagraph"/>
        <w:numPr>
          <w:ilvl w:val="0"/>
          <w:numId w:val="26"/>
        </w:numPr>
        <w:spacing w:line="276" w:lineRule="auto"/>
        <w:rPr>
          <w:rFonts w:asciiTheme="minorHAnsi" w:hAnsiTheme="minorHAnsi" w:cstheme="minorHAnsi"/>
        </w:rPr>
      </w:pPr>
      <w:r w:rsidRPr="00B146E3">
        <w:rPr>
          <w:rFonts w:asciiTheme="minorHAnsi" w:hAnsiTheme="minorHAnsi" w:cstheme="minorHAnsi"/>
        </w:rPr>
        <w:t>Marketing in North/East Texas.</w:t>
      </w:r>
    </w:p>
    <w:p w14:paraId="7B589523" w14:textId="34535EE9" w:rsidR="00392E71" w:rsidRPr="00B146E3" w:rsidRDefault="00392E71" w:rsidP="00B146E3">
      <w:pPr>
        <w:pStyle w:val="ListParagraph"/>
        <w:numPr>
          <w:ilvl w:val="0"/>
          <w:numId w:val="26"/>
        </w:numPr>
        <w:spacing w:line="276" w:lineRule="auto"/>
        <w:rPr>
          <w:rFonts w:asciiTheme="minorHAnsi" w:hAnsiTheme="minorHAnsi" w:cstheme="minorHAnsi"/>
        </w:rPr>
      </w:pPr>
      <w:r w:rsidRPr="00B146E3">
        <w:rPr>
          <w:rFonts w:asciiTheme="minorHAnsi" w:hAnsiTheme="minorHAnsi" w:cstheme="minorHAnsi"/>
        </w:rPr>
        <w:t>Completed hiring, training, termination, and performance reviews.</w:t>
      </w:r>
    </w:p>
    <w:p w14:paraId="105E6C6F" w14:textId="7ABF29CF" w:rsidR="00392E71" w:rsidRPr="00B146E3" w:rsidRDefault="00392E71" w:rsidP="00B146E3">
      <w:pPr>
        <w:pStyle w:val="ListParagraph"/>
        <w:numPr>
          <w:ilvl w:val="0"/>
          <w:numId w:val="26"/>
        </w:numPr>
        <w:spacing w:line="276" w:lineRule="auto"/>
        <w:rPr>
          <w:rFonts w:asciiTheme="minorHAnsi" w:hAnsiTheme="minorHAnsi" w:cstheme="minorHAnsi"/>
        </w:rPr>
      </w:pPr>
      <w:r w:rsidRPr="00B146E3">
        <w:rPr>
          <w:rFonts w:asciiTheme="minorHAnsi" w:hAnsiTheme="minorHAnsi" w:cstheme="minorHAnsi"/>
        </w:rPr>
        <w:t>Tracked monthly revenue and billing.</w:t>
      </w:r>
    </w:p>
    <w:p w14:paraId="11729699" w14:textId="20E3ECCE" w:rsidR="00392E71" w:rsidRPr="00B146E3" w:rsidRDefault="00392E71" w:rsidP="00B146E3">
      <w:pPr>
        <w:pStyle w:val="ListParagraph"/>
        <w:numPr>
          <w:ilvl w:val="0"/>
          <w:numId w:val="26"/>
        </w:numPr>
        <w:spacing w:line="276" w:lineRule="auto"/>
        <w:rPr>
          <w:rFonts w:asciiTheme="minorHAnsi" w:hAnsiTheme="minorHAnsi" w:cstheme="minorHAnsi"/>
        </w:rPr>
      </w:pPr>
      <w:r w:rsidRPr="00B146E3">
        <w:rPr>
          <w:rFonts w:asciiTheme="minorHAnsi" w:hAnsiTheme="minorHAnsi" w:cstheme="minorHAnsi"/>
        </w:rPr>
        <w:t>Responsible for accounts receivable and collections.</w:t>
      </w:r>
    </w:p>
    <w:p w14:paraId="74082EDD" w14:textId="699B5724" w:rsidR="00392E71" w:rsidRPr="00B146E3" w:rsidRDefault="00392E71" w:rsidP="00B146E3">
      <w:pPr>
        <w:pStyle w:val="ListParagraph"/>
        <w:numPr>
          <w:ilvl w:val="0"/>
          <w:numId w:val="26"/>
        </w:numPr>
        <w:spacing w:line="276" w:lineRule="auto"/>
        <w:rPr>
          <w:rFonts w:asciiTheme="minorHAnsi" w:hAnsiTheme="minorHAnsi" w:cstheme="minorHAnsi"/>
        </w:rPr>
      </w:pPr>
      <w:r w:rsidRPr="00B146E3">
        <w:rPr>
          <w:rFonts w:asciiTheme="minorHAnsi" w:hAnsiTheme="minorHAnsi" w:cstheme="minorHAnsi"/>
        </w:rPr>
        <w:t>Provided vocational case management.</w:t>
      </w:r>
    </w:p>
    <w:p w14:paraId="78FAD8D5" w14:textId="77777777" w:rsidR="00392E71" w:rsidRPr="00392E71" w:rsidRDefault="00392E71" w:rsidP="00392E71">
      <w:pPr>
        <w:spacing w:line="276" w:lineRule="auto"/>
        <w:ind w:left="0"/>
        <w:rPr>
          <w:rFonts w:asciiTheme="minorHAnsi" w:hAnsiTheme="minorHAnsi" w:cstheme="minorHAnsi"/>
        </w:rPr>
      </w:pPr>
      <w:r w:rsidRPr="00392E71">
        <w:rPr>
          <w:rFonts w:asciiTheme="minorHAnsi" w:hAnsiTheme="minorHAnsi" w:cstheme="minorHAnsi"/>
        </w:rPr>
        <w:t>Vocational Case Manager</w:t>
      </w:r>
    </w:p>
    <w:p w14:paraId="4A5D49A8" w14:textId="623A155E" w:rsidR="00392E71" w:rsidRPr="00B146E3" w:rsidRDefault="00392E71" w:rsidP="00B146E3">
      <w:pPr>
        <w:pStyle w:val="ListParagraph"/>
        <w:numPr>
          <w:ilvl w:val="0"/>
          <w:numId w:val="28"/>
        </w:numPr>
        <w:spacing w:line="276" w:lineRule="auto"/>
        <w:rPr>
          <w:rFonts w:asciiTheme="minorHAnsi" w:hAnsiTheme="minorHAnsi" w:cstheme="minorHAnsi"/>
        </w:rPr>
      </w:pPr>
      <w:r w:rsidRPr="00B146E3">
        <w:rPr>
          <w:rFonts w:asciiTheme="minorHAnsi" w:hAnsiTheme="minorHAnsi" w:cstheme="minorHAnsi"/>
        </w:rPr>
        <w:t>Developed caseload for vocational case management in North/East Texas territory.</w:t>
      </w:r>
    </w:p>
    <w:p w14:paraId="77DF899F" w14:textId="2CC1F59D" w:rsidR="00392E71" w:rsidRPr="00B146E3" w:rsidRDefault="00392E71" w:rsidP="00B146E3">
      <w:pPr>
        <w:pStyle w:val="ListParagraph"/>
        <w:numPr>
          <w:ilvl w:val="0"/>
          <w:numId w:val="28"/>
        </w:numPr>
        <w:spacing w:line="276" w:lineRule="auto"/>
        <w:rPr>
          <w:rFonts w:asciiTheme="minorHAnsi" w:hAnsiTheme="minorHAnsi" w:cstheme="minorHAnsi"/>
        </w:rPr>
      </w:pPr>
      <w:r w:rsidRPr="00B146E3">
        <w:rPr>
          <w:rFonts w:asciiTheme="minorHAnsi" w:hAnsiTheme="minorHAnsi" w:cstheme="minorHAnsi"/>
        </w:rPr>
        <w:t>Provided initial assessments, vocational evaluations/testing, resume development, job placement, and community referrals to the Texas Department of Assistive and Rehabilitative Services and Texas Workforce Commission.</w:t>
      </w:r>
    </w:p>
    <w:p w14:paraId="55AF7F90" w14:textId="19D9C494" w:rsidR="00392E71" w:rsidRPr="00B146E3" w:rsidRDefault="00392E71" w:rsidP="00B146E3">
      <w:pPr>
        <w:pStyle w:val="ListParagraph"/>
        <w:numPr>
          <w:ilvl w:val="0"/>
          <w:numId w:val="28"/>
        </w:numPr>
        <w:spacing w:line="276" w:lineRule="auto"/>
        <w:rPr>
          <w:rFonts w:asciiTheme="minorHAnsi" w:hAnsiTheme="minorHAnsi" w:cstheme="minorHAnsi"/>
        </w:rPr>
      </w:pPr>
      <w:r w:rsidRPr="00B146E3">
        <w:rPr>
          <w:rFonts w:asciiTheme="minorHAnsi" w:hAnsiTheme="minorHAnsi" w:cstheme="minorHAnsi"/>
        </w:rPr>
        <w:t xml:space="preserve">Marketing of vocational services, including vocational seminars for adjusters with adjuster </w:t>
      </w:r>
      <w:r w:rsidR="00F64C5D">
        <w:rPr>
          <w:rFonts w:asciiTheme="minorHAnsi" w:hAnsiTheme="minorHAnsi" w:cstheme="minorHAnsi"/>
        </w:rPr>
        <w:br/>
      </w:r>
      <w:r w:rsidRPr="00B146E3">
        <w:rPr>
          <w:rFonts w:asciiTheme="minorHAnsi" w:hAnsiTheme="minorHAnsi" w:cstheme="minorHAnsi"/>
        </w:rPr>
        <w:t>license credit.</w:t>
      </w:r>
    </w:p>
    <w:p w14:paraId="058AB74F" w14:textId="77777777" w:rsidR="00B146E3" w:rsidRDefault="00B146E3" w:rsidP="00392E71">
      <w:pPr>
        <w:spacing w:line="276" w:lineRule="auto"/>
        <w:ind w:left="0"/>
        <w:rPr>
          <w:rFonts w:asciiTheme="minorHAnsi" w:hAnsiTheme="minorHAnsi" w:cstheme="minorHAnsi"/>
        </w:rPr>
      </w:pPr>
    </w:p>
    <w:p w14:paraId="48BD993E" w14:textId="1F8AA5B5" w:rsidR="00392E71" w:rsidRPr="00392E71" w:rsidRDefault="00B146E3" w:rsidP="00392E71">
      <w:pPr>
        <w:spacing w:line="276" w:lineRule="auto"/>
        <w:ind w:left="0"/>
        <w:rPr>
          <w:rFonts w:asciiTheme="minorHAnsi" w:hAnsiTheme="minorHAnsi" w:cstheme="minorHAnsi"/>
        </w:rPr>
      </w:pPr>
      <w:r w:rsidRPr="00392E71">
        <w:rPr>
          <w:rFonts w:asciiTheme="minorHAnsi" w:hAnsiTheme="minorHAnsi" w:cstheme="minorHAnsi"/>
        </w:rPr>
        <w:t xml:space="preserve">Pate Rehabilitation, </w:t>
      </w:r>
      <w:r w:rsidR="00392E71" w:rsidRPr="00392E71">
        <w:rPr>
          <w:rFonts w:asciiTheme="minorHAnsi" w:hAnsiTheme="minorHAnsi" w:cstheme="minorHAnsi"/>
        </w:rPr>
        <w:t>Dallas, TX</w:t>
      </w:r>
    </w:p>
    <w:p w14:paraId="2CACC8E0" w14:textId="529B172B" w:rsidR="00392E71" w:rsidRPr="00392E71" w:rsidRDefault="00392E71" w:rsidP="00392E71">
      <w:pPr>
        <w:spacing w:line="276" w:lineRule="auto"/>
        <w:ind w:left="0"/>
        <w:rPr>
          <w:rFonts w:asciiTheme="minorHAnsi" w:hAnsiTheme="minorHAnsi" w:cstheme="minorHAnsi"/>
        </w:rPr>
      </w:pPr>
      <w:r w:rsidRPr="00392E71">
        <w:rPr>
          <w:rFonts w:asciiTheme="minorHAnsi" w:hAnsiTheme="minorHAnsi" w:cstheme="minorHAnsi"/>
        </w:rPr>
        <w:t>Case Manager (May 1999</w:t>
      </w:r>
      <w:r w:rsidR="00C23AC8" w:rsidRPr="00392E71">
        <w:rPr>
          <w:rFonts w:asciiTheme="minorHAnsi" w:hAnsiTheme="minorHAnsi" w:cstheme="minorHAnsi"/>
        </w:rPr>
        <w:t>–</w:t>
      </w:r>
      <w:r w:rsidRPr="00392E71">
        <w:rPr>
          <w:rFonts w:asciiTheme="minorHAnsi" w:hAnsiTheme="minorHAnsi" w:cstheme="minorHAnsi"/>
        </w:rPr>
        <w:t>April 2000)</w:t>
      </w:r>
    </w:p>
    <w:p w14:paraId="7BA2FBAF" w14:textId="4E77DA80" w:rsidR="00392E71" w:rsidRPr="00B146E3" w:rsidRDefault="00392E71" w:rsidP="00B146E3">
      <w:pPr>
        <w:pStyle w:val="ListParagraph"/>
        <w:numPr>
          <w:ilvl w:val="0"/>
          <w:numId w:val="30"/>
        </w:numPr>
        <w:spacing w:line="276" w:lineRule="auto"/>
        <w:rPr>
          <w:rFonts w:asciiTheme="minorHAnsi" w:hAnsiTheme="minorHAnsi" w:cstheme="minorHAnsi"/>
        </w:rPr>
      </w:pPr>
      <w:r w:rsidRPr="00B146E3">
        <w:rPr>
          <w:rFonts w:asciiTheme="minorHAnsi" w:hAnsiTheme="minorHAnsi" w:cstheme="minorHAnsi"/>
        </w:rPr>
        <w:t>Coordination and case management for brain-injured adults in post-acute inpatient and outpatient treatment programs.</w:t>
      </w:r>
    </w:p>
    <w:p w14:paraId="369E5F43" w14:textId="41CE283F" w:rsidR="00392E71" w:rsidRPr="00B146E3" w:rsidRDefault="00392E71" w:rsidP="00B146E3">
      <w:pPr>
        <w:pStyle w:val="ListParagraph"/>
        <w:numPr>
          <w:ilvl w:val="0"/>
          <w:numId w:val="30"/>
        </w:numPr>
        <w:spacing w:line="276" w:lineRule="auto"/>
        <w:rPr>
          <w:rFonts w:asciiTheme="minorHAnsi" w:hAnsiTheme="minorHAnsi" w:cstheme="minorHAnsi"/>
        </w:rPr>
      </w:pPr>
      <w:r w:rsidRPr="00B146E3">
        <w:rPr>
          <w:rFonts w:asciiTheme="minorHAnsi" w:hAnsiTheme="minorHAnsi" w:cstheme="minorHAnsi"/>
        </w:rPr>
        <w:t xml:space="preserve">Secured precertification from various insurance companies, Workers’ Compensation, trust funds, Texas Department of Assistive and Rehabilitative Services and Division of Blind Services, and private </w:t>
      </w:r>
      <w:r w:rsidR="00F22285">
        <w:rPr>
          <w:rFonts w:asciiTheme="minorHAnsi" w:hAnsiTheme="minorHAnsi" w:cstheme="minorHAnsi"/>
        </w:rPr>
        <w:br/>
      </w:r>
      <w:r w:rsidRPr="00B146E3">
        <w:rPr>
          <w:rFonts w:asciiTheme="minorHAnsi" w:hAnsiTheme="minorHAnsi" w:cstheme="minorHAnsi"/>
        </w:rPr>
        <w:t>pay sources.</w:t>
      </w:r>
    </w:p>
    <w:p w14:paraId="20FE29E5" w14:textId="5DE53752" w:rsidR="00B146E3" w:rsidRPr="00D85EFF" w:rsidRDefault="00392E71" w:rsidP="00D85EFF">
      <w:pPr>
        <w:pStyle w:val="ListParagraph"/>
        <w:numPr>
          <w:ilvl w:val="0"/>
          <w:numId w:val="30"/>
        </w:numPr>
        <w:spacing w:line="276" w:lineRule="auto"/>
        <w:rPr>
          <w:rFonts w:asciiTheme="minorHAnsi" w:hAnsiTheme="minorHAnsi" w:cstheme="minorHAnsi"/>
        </w:rPr>
      </w:pPr>
      <w:r w:rsidRPr="00B146E3">
        <w:rPr>
          <w:rFonts w:asciiTheme="minorHAnsi" w:hAnsiTheme="minorHAnsi" w:cstheme="minorHAnsi"/>
        </w:rPr>
        <w:lastRenderedPageBreak/>
        <w:t>Coordinated all services during treatment and made appropriate community referrals. Maintained contact with payor sources, families, physicians, and therapists, providing adjustment counseling and family training.</w:t>
      </w:r>
    </w:p>
    <w:p w14:paraId="673045AD" w14:textId="77777777" w:rsidR="00B146E3" w:rsidRDefault="00B146E3" w:rsidP="00392E71">
      <w:pPr>
        <w:spacing w:line="276" w:lineRule="auto"/>
        <w:ind w:left="0"/>
        <w:rPr>
          <w:rFonts w:asciiTheme="minorHAnsi" w:hAnsiTheme="minorHAnsi" w:cstheme="minorHAnsi"/>
        </w:rPr>
      </w:pPr>
    </w:p>
    <w:p w14:paraId="061A3402" w14:textId="1B3B390D" w:rsidR="00392E71" w:rsidRPr="00392E71" w:rsidRDefault="00B146E3" w:rsidP="00392E71">
      <w:pPr>
        <w:spacing w:line="276" w:lineRule="auto"/>
        <w:ind w:left="0"/>
        <w:rPr>
          <w:rFonts w:asciiTheme="minorHAnsi" w:hAnsiTheme="minorHAnsi" w:cstheme="minorHAnsi"/>
        </w:rPr>
      </w:pPr>
      <w:r w:rsidRPr="00392E71">
        <w:rPr>
          <w:rFonts w:asciiTheme="minorHAnsi" w:hAnsiTheme="minorHAnsi" w:cstheme="minorHAnsi"/>
        </w:rPr>
        <w:t xml:space="preserve">Self-Employed, </w:t>
      </w:r>
      <w:r w:rsidR="00392E71" w:rsidRPr="00392E71">
        <w:rPr>
          <w:rFonts w:asciiTheme="minorHAnsi" w:hAnsiTheme="minorHAnsi" w:cstheme="minorHAnsi"/>
        </w:rPr>
        <w:t>Dallas, TX</w:t>
      </w:r>
    </w:p>
    <w:p w14:paraId="3649F5E3" w14:textId="7A2ADDD9" w:rsidR="00392E71" w:rsidRPr="00392E71" w:rsidRDefault="00392E71" w:rsidP="00392E71">
      <w:pPr>
        <w:spacing w:line="276" w:lineRule="auto"/>
        <w:ind w:left="0"/>
        <w:rPr>
          <w:rFonts w:asciiTheme="minorHAnsi" w:hAnsiTheme="minorHAnsi" w:cstheme="minorHAnsi"/>
        </w:rPr>
      </w:pPr>
      <w:r w:rsidRPr="00392E71">
        <w:rPr>
          <w:rFonts w:asciiTheme="minorHAnsi" w:hAnsiTheme="minorHAnsi" w:cstheme="minorHAnsi"/>
        </w:rPr>
        <w:t>Vocational Consultant (March 1999</w:t>
      </w:r>
      <w:r w:rsidR="00C23AC8" w:rsidRPr="00392E71">
        <w:rPr>
          <w:rFonts w:asciiTheme="minorHAnsi" w:hAnsiTheme="minorHAnsi" w:cstheme="minorHAnsi"/>
        </w:rPr>
        <w:t>–</w:t>
      </w:r>
      <w:r w:rsidRPr="00392E71">
        <w:rPr>
          <w:rFonts w:asciiTheme="minorHAnsi" w:hAnsiTheme="minorHAnsi" w:cstheme="minorHAnsi"/>
        </w:rPr>
        <w:t>May 1999)</w:t>
      </w:r>
    </w:p>
    <w:p w14:paraId="4E6AD20A" w14:textId="7F92FFFC" w:rsidR="00392E71" w:rsidRPr="00B146E3" w:rsidRDefault="00392E71" w:rsidP="00B146E3">
      <w:pPr>
        <w:pStyle w:val="ListParagraph"/>
        <w:numPr>
          <w:ilvl w:val="0"/>
          <w:numId w:val="32"/>
        </w:numPr>
        <w:spacing w:line="276" w:lineRule="auto"/>
        <w:rPr>
          <w:rFonts w:asciiTheme="minorHAnsi" w:hAnsiTheme="minorHAnsi" w:cstheme="minorHAnsi"/>
        </w:rPr>
      </w:pPr>
      <w:r w:rsidRPr="00B146E3">
        <w:rPr>
          <w:rFonts w:asciiTheme="minorHAnsi" w:hAnsiTheme="minorHAnsi" w:cstheme="minorHAnsi"/>
        </w:rPr>
        <w:t>Contracted as a vocational consultant providing assessments for individual clients for Dr. Jack G. Dial, the licensed psychologist. Testing included the McCarron-Dial System, aptitude, academic achievement, physical capacity, and interest inventories.</w:t>
      </w:r>
    </w:p>
    <w:p w14:paraId="60B3FBDA" w14:textId="77777777" w:rsidR="00B146E3" w:rsidRDefault="00B146E3" w:rsidP="00392E71">
      <w:pPr>
        <w:spacing w:line="276" w:lineRule="auto"/>
        <w:ind w:left="0"/>
        <w:rPr>
          <w:rFonts w:asciiTheme="minorHAnsi" w:hAnsiTheme="minorHAnsi" w:cstheme="minorHAnsi"/>
        </w:rPr>
      </w:pPr>
    </w:p>
    <w:p w14:paraId="7308BBE5" w14:textId="792D4A8A" w:rsidR="00392E71" w:rsidRPr="00392E71" w:rsidRDefault="00B146E3" w:rsidP="00392E71">
      <w:pPr>
        <w:spacing w:line="276" w:lineRule="auto"/>
        <w:ind w:left="0"/>
        <w:rPr>
          <w:rFonts w:asciiTheme="minorHAnsi" w:hAnsiTheme="minorHAnsi" w:cstheme="minorHAnsi"/>
        </w:rPr>
      </w:pPr>
      <w:r w:rsidRPr="00392E71">
        <w:rPr>
          <w:rFonts w:asciiTheme="minorHAnsi" w:hAnsiTheme="minorHAnsi" w:cstheme="minorHAnsi"/>
        </w:rPr>
        <w:t>Blue Ridge Rehabilitation Services</w:t>
      </w:r>
      <w:r w:rsidR="00392E71" w:rsidRPr="00392E71">
        <w:rPr>
          <w:rFonts w:asciiTheme="minorHAnsi" w:hAnsiTheme="minorHAnsi" w:cstheme="minorHAnsi"/>
        </w:rPr>
        <w:t>, Martinsburg, WV</w:t>
      </w:r>
    </w:p>
    <w:p w14:paraId="311D4078" w14:textId="74397AA5" w:rsidR="00392E71" w:rsidRPr="00392E71" w:rsidRDefault="00392E71" w:rsidP="00392E71">
      <w:pPr>
        <w:spacing w:line="276" w:lineRule="auto"/>
        <w:ind w:left="0"/>
        <w:rPr>
          <w:rFonts w:asciiTheme="minorHAnsi" w:hAnsiTheme="minorHAnsi" w:cstheme="minorHAnsi"/>
        </w:rPr>
      </w:pPr>
      <w:r w:rsidRPr="00392E71">
        <w:rPr>
          <w:rFonts w:asciiTheme="minorHAnsi" w:hAnsiTheme="minorHAnsi" w:cstheme="minorHAnsi"/>
        </w:rPr>
        <w:t>Vocational Case Manager/Vocational Evaluator (August 1998</w:t>
      </w:r>
      <w:r w:rsidR="00C23AC8" w:rsidRPr="00392E71">
        <w:rPr>
          <w:rFonts w:asciiTheme="minorHAnsi" w:hAnsiTheme="minorHAnsi" w:cstheme="minorHAnsi"/>
        </w:rPr>
        <w:t>–</w:t>
      </w:r>
      <w:r w:rsidRPr="00392E71">
        <w:rPr>
          <w:rFonts w:asciiTheme="minorHAnsi" w:hAnsiTheme="minorHAnsi" w:cstheme="minorHAnsi"/>
        </w:rPr>
        <w:t>February 1999)</w:t>
      </w:r>
    </w:p>
    <w:p w14:paraId="4A3F143C" w14:textId="15FF2183" w:rsidR="00392E71" w:rsidRPr="00B146E3" w:rsidRDefault="00392E71" w:rsidP="00B146E3">
      <w:pPr>
        <w:pStyle w:val="ListParagraph"/>
        <w:numPr>
          <w:ilvl w:val="0"/>
          <w:numId w:val="34"/>
        </w:numPr>
        <w:spacing w:line="276" w:lineRule="auto"/>
        <w:rPr>
          <w:rFonts w:asciiTheme="minorHAnsi" w:hAnsiTheme="minorHAnsi" w:cstheme="minorHAnsi"/>
        </w:rPr>
      </w:pPr>
      <w:r w:rsidRPr="00B146E3">
        <w:rPr>
          <w:rFonts w:asciiTheme="minorHAnsi" w:hAnsiTheme="minorHAnsi" w:cstheme="minorHAnsi"/>
        </w:rPr>
        <w:t>Contracted as Day Program Coordinator for Learning Services Corp. Responsible for designing and implementing a day program curriculum for the adult population with brain injuries. This program encompassed daily living skills, cognitive stimulation, social skills training, awareness of disability, time/money/home management, recreation/leisure skills, community reentry, and vocational assessment and placement. The day program included residential and outpatient clients from the surrounding community.</w:t>
      </w:r>
    </w:p>
    <w:p w14:paraId="7899B5C6" w14:textId="4D708282" w:rsidR="00392E71" w:rsidRPr="00B146E3" w:rsidRDefault="00392E71" w:rsidP="00B146E3">
      <w:pPr>
        <w:pStyle w:val="ListParagraph"/>
        <w:numPr>
          <w:ilvl w:val="0"/>
          <w:numId w:val="34"/>
        </w:numPr>
        <w:spacing w:line="276" w:lineRule="auto"/>
        <w:rPr>
          <w:rFonts w:asciiTheme="minorHAnsi" w:hAnsiTheme="minorHAnsi" w:cstheme="minorHAnsi"/>
        </w:rPr>
      </w:pPr>
      <w:r w:rsidRPr="00B146E3">
        <w:rPr>
          <w:rFonts w:asciiTheme="minorHAnsi" w:hAnsiTheme="minorHAnsi" w:cstheme="minorHAnsi"/>
        </w:rPr>
        <w:t>Responsible for marketing of company for expansion in Richmond, Virginia, and evaluation of Workers’ Compensation clients to determine the potential for return to work, vocational training, transferable skills, and lost wages.</w:t>
      </w:r>
    </w:p>
    <w:p w14:paraId="51C60E7B" w14:textId="77777777" w:rsidR="00B146E3" w:rsidRDefault="00B146E3" w:rsidP="00392E71">
      <w:pPr>
        <w:spacing w:line="276" w:lineRule="auto"/>
        <w:ind w:left="0"/>
        <w:rPr>
          <w:rFonts w:asciiTheme="minorHAnsi" w:hAnsiTheme="minorHAnsi" w:cstheme="minorHAnsi"/>
        </w:rPr>
      </w:pPr>
    </w:p>
    <w:p w14:paraId="3BDF5B99" w14:textId="6585F90E" w:rsidR="00392E71" w:rsidRPr="00392E71" w:rsidRDefault="0007161D" w:rsidP="00392E71">
      <w:pPr>
        <w:spacing w:line="276" w:lineRule="auto"/>
        <w:ind w:left="0"/>
        <w:rPr>
          <w:rFonts w:asciiTheme="minorHAnsi" w:hAnsiTheme="minorHAnsi" w:cstheme="minorHAnsi"/>
        </w:rPr>
      </w:pPr>
      <w:r w:rsidRPr="00392E71">
        <w:rPr>
          <w:rFonts w:asciiTheme="minorHAnsi" w:hAnsiTheme="minorHAnsi" w:cstheme="minorHAnsi"/>
        </w:rPr>
        <w:t xml:space="preserve">Virginia Department </w:t>
      </w:r>
      <w:r>
        <w:rPr>
          <w:rFonts w:asciiTheme="minorHAnsi" w:hAnsiTheme="minorHAnsi" w:cstheme="minorHAnsi"/>
        </w:rPr>
        <w:t>f</w:t>
      </w:r>
      <w:r w:rsidRPr="00392E71">
        <w:rPr>
          <w:rFonts w:asciiTheme="minorHAnsi" w:hAnsiTheme="minorHAnsi" w:cstheme="minorHAnsi"/>
        </w:rPr>
        <w:t xml:space="preserve">or </w:t>
      </w:r>
      <w:r>
        <w:rPr>
          <w:rFonts w:asciiTheme="minorHAnsi" w:hAnsiTheme="minorHAnsi" w:cstheme="minorHAnsi"/>
        </w:rPr>
        <w:t>t</w:t>
      </w:r>
      <w:r w:rsidRPr="00392E71">
        <w:rPr>
          <w:rFonts w:asciiTheme="minorHAnsi" w:hAnsiTheme="minorHAnsi" w:cstheme="minorHAnsi"/>
        </w:rPr>
        <w:t xml:space="preserve">he Visually Handicapped, </w:t>
      </w:r>
      <w:r w:rsidR="00392E71" w:rsidRPr="00392E71">
        <w:rPr>
          <w:rFonts w:asciiTheme="minorHAnsi" w:hAnsiTheme="minorHAnsi" w:cstheme="minorHAnsi"/>
        </w:rPr>
        <w:t>Richmond, VA</w:t>
      </w:r>
    </w:p>
    <w:p w14:paraId="02C9E15D" w14:textId="0966D864" w:rsidR="00392E71" w:rsidRPr="00392E71" w:rsidRDefault="00392E71" w:rsidP="00392E71">
      <w:pPr>
        <w:spacing w:line="276" w:lineRule="auto"/>
        <w:ind w:left="0"/>
        <w:rPr>
          <w:rFonts w:asciiTheme="minorHAnsi" w:hAnsiTheme="minorHAnsi" w:cstheme="minorHAnsi"/>
        </w:rPr>
      </w:pPr>
      <w:r w:rsidRPr="00392E71">
        <w:rPr>
          <w:rFonts w:asciiTheme="minorHAnsi" w:hAnsiTheme="minorHAnsi" w:cstheme="minorHAnsi"/>
        </w:rPr>
        <w:t>Rehabilitation Vocational Evaluator, Virginia Rehabilitation Center for the Blind (August 1991</w:t>
      </w:r>
      <w:r w:rsidR="00C23AC8" w:rsidRPr="00392E71">
        <w:rPr>
          <w:rFonts w:asciiTheme="minorHAnsi" w:hAnsiTheme="minorHAnsi" w:cstheme="minorHAnsi"/>
        </w:rPr>
        <w:t>–</w:t>
      </w:r>
      <w:r w:rsidRPr="00392E71">
        <w:rPr>
          <w:rFonts w:asciiTheme="minorHAnsi" w:hAnsiTheme="minorHAnsi" w:cstheme="minorHAnsi"/>
        </w:rPr>
        <w:t>July 1998)</w:t>
      </w:r>
    </w:p>
    <w:p w14:paraId="15D76C07" w14:textId="7294CF67" w:rsidR="00392E71" w:rsidRPr="00B146E3" w:rsidRDefault="00392E71" w:rsidP="00B146E3">
      <w:pPr>
        <w:pStyle w:val="ListParagraph"/>
        <w:numPr>
          <w:ilvl w:val="0"/>
          <w:numId w:val="36"/>
        </w:numPr>
        <w:spacing w:line="276" w:lineRule="auto"/>
        <w:rPr>
          <w:rFonts w:asciiTheme="minorHAnsi" w:hAnsiTheme="minorHAnsi" w:cstheme="minorHAnsi"/>
        </w:rPr>
      </w:pPr>
      <w:r w:rsidRPr="00B146E3">
        <w:rPr>
          <w:rFonts w:asciiTheme="minorHAnsi" w:hAnsiTheme="minorHAnsi" w:cstheme="minorHAnsi"/>
        </w:rPr>
        <w:t>Managed and coordinated a caseload of blind/visually impaired clients.</w:t>
      </w:r>
    </w:p>
    <w:p w14:paraId="045807B7" w14:textId="46ED8802" w:rsidR="00392E71" w:rsidRPr="00B146E3" w:rsidRDefault="00392E71" w:rsidP="00B146E3">
      <w:pPr>
        <w:pStyle w:val="ListParagraph"/>
        <w:numPr>
          <w:ilvl w:val="0"/>
          <w:numId w:val="36"/>
        </w:numPr>
        <w:spacing w:line="276" w:lineRule="auto"/>
        <w:rPr>
          <w:rFonts w:asciiTheme="minorHAnsi" w:hAnsiTheme="minorHAnsi" w:cstheme="minorHAnsi"/>
        </w:rPr>
      </w:pPr>
      <w:r w:rsidRPr="00B146E3">
        <w:rPr>
          <w:rFonts w:asciiTheme="minorHAnsi" w:hAnsiTheme="minorHAnsi" w:cstheme="minorHAnsi"/>
        </w:rPr>
        <w:t>Counseled clients on personal adjustment, reasonable accommodation, job-related issues, and personal concerns.</w:t>
      </w:r>
    </w:p>
    <w:p w14:paraId="402CA051" w14:textId="06F585E0" w:rsidR="00392E71" w:rsidRPr="00125F10" w:rsidRDefault="00392E71" w:rsidP="00B146E3">
      <w:pPr>
        <w:pStyle w:val="ListParagraph"/>
        <w:numPr>
          <w:ilvl w:val="0"/>
          <w:numId w:val="36"/>
        </w:numPr>
        <w:spacing w:line="276" w:lineRule="auto"/>
        <w:rPr>
          <w:rFonts w:asciiTheme="minorHAnsi" w:hAnsiTheme="minorHAnsi" w:cs="Arial (Body)"/>
          <w:spacing w:val="-6"/>
        </w:rPr>
      </w:pPr>
      <w:r w:rsidRPr="00125F10">
        <w:rPr>
          <w:rFonts w:asciiTheme="minorHAnsi" w:hAnsiTheme="minorHAnsi" w:cs="Arial (Body)"/>
          <w:spacing w:val="-6"/>
        </w:rPr>
        <w:t>Organized and coordinated client staffing with other personnel to report progress and final recommendations.</w:t>
      </w:r>
    </w:p>
    <w:p w14:paraId="0B0F1D0B" w14:textId="1C19C354" w:rsidR="00392E71" w:rsidRPr="00B146E3" w:rsidRDefault="00392E71" w:rsidP="00B146E3">
      <w:pPr>
        <w:pStyle w:val="ListParagraph"/>
        <w:numPr>
          <w:ilvl w:val="0"/>
          <w:numId w:val="36"/>
        </w:numPr>
        <w:spacing w:line="276" w:lineRule="auto"/>
        <w:rPr>
          <w:rFonts w:asciiTheme="minorHAnsi" w:hAnsiTheme="minorHAnsi" w:cstheme="minorHAnsi"/>
        </w:rPr>
      </w:pPr>
      <w:r w:rsidRPr="00B146E3">
        <w:rPr>
          <w:rFonts w:asciiTheme="minorHAnsi" w:hAnsiTheme="minorHAnsi" w:cstheme="minorHAnsi"/>
        </w:rPr>
        <w:t>Referred clients to community services and programs when necessary.</w:t>
      </w:r>
    </w:p>
    <w:p w14:paraId="5DD9EBC3" w14:textId="59AFC9CB" w:rsidR="00392E71" w:rsidRPr="00B146E3" w:rsidRDefault="00392E71" w:rsidP="00B146E3">
      <w:pPr>
        <w:pStyle w:val="ListParagraph"/>
        <w:numPr>
          <w:ilvl w:val="0"/>
          <w:numId w:val="36"/>
        </w:numPr>
        <w:spacing w:line="276" w:lineRule="auto"/>
        <w:rPr>
          <w:rFonts w:asciiTheme="minorHAnsi" w:hAnsiTheme="minorHAnsi" w:cstheme="minorHAnsi"/>
        </w:rPr>
      </w:pPr>
      <w:r w:rsidRPr="00B146E3">
        <w:rPr>
          <w:rFonts w:asciiTheme="minorHAnsi" w:hAnsiTheme="minorHAnsi" w:cstheme="minorHAnsi"/>
        </w:rPr>
        <w:t xml:space="preserve">Administered individual aptitude, interest, and physical capacity tests to assess clients’ </w:t>
      </w:r>
      <w:r w:rsidR="00B146E3">
        <w:rPr>
          <w:rFonts w:asciiTheme="minorHAnsi" w:hAnsiTheme="minorHAnsi" w:cstheme="minorHAnsi"/>
        </w:rPr>
        <w:br/>
      </w:r>
      <w:r w:rsidRPr="00B146E3">
        <w:rPr>
          <w:rFonts w:asciiTheme="minorHAnsi" w:hAnsiTheme="minorHAnsi" w:cstheme="minorHAnsi"/>
        </w:rPr>
        <w:t>vocational potential.</w:t>
      </w:r>
    </w:p>
    <w:p w14:paraId="0C367D99" w14:textId="2C2D19EB" w:rsidR="00392E71" w:rsidRPr="00B146E3" w:rsidRDefault="00392E71" w:rsidP="00B146E3">
      <w:pPr>
        <w:pStyle w:val="ListParagraph"/>
        <w:numPr>
          <w:ilvl w:val="0"/>
          <w:numId w:val="36"/>
        </w:numPr>
        <w:spacing w:line="276" w:lineRule="auto"/>
        <w:rPr>
          <w:rFonts w:asciiTheme="minorHAnsi" w:hAnsiTheme="minorHAnsi" w:cstheme="minorHAnsi"/>
        </w:rPr>
      </w:pPr>
      <w:r w:rsidRPr="00B146E3">
        <w:rPr>
          <w:rFonts w:asciiTheme="minorHAnsi" w:hAnsiTheme="minorHAnsi" w:cstheme="minorHAnsi"/>
        </w:rPr>
        <w:t>Completed transferable skills analysis when appropriate.</w:t>
      </w:r>
    </w:p>
    <w:p w14:paraId="217CFD52" w14:textId="0FA125E5" w:rsidR="00392E71" w:rsidRPr="00B146E3" w:rsidRDefault="00392E71" w:rsidP="00B146E3">
      <w:pPr>
        <w:pStyle w:val="ListParagraph"/>
        <w:numPr>
          <w:ilvl w:val="0"/>
          <w:numId w:val="36"/>
        </w:numPr>
        <w:spacing w:line="276" w:lineRule="auto"/>
        <w:rPr>
          <w:rFonts w:asciiTheme="minorHAnsi" w:hAnsiTheme="minorHAnsi" w:cstheme="minorHAnsi"/>
        </w:rPr>
      </w:pPr>
      <w:r w:rsidRPr="00B146E3">
        <w:rPr>
          <w:rFonts w:asciiTheme="minorHAnsi" w:hAnsiTheme="minorHAnsi" w:cstheme="minorHAnsi"/>
        </w:rPr>
        <w:t>Assessed clients’ communication skills to accommodate their needs during the evaluation process.</w:t>
      </w:r>
    </w:p>
    <w:p w14:paraId="530F091B" w14:textId="47DD5B98" w:rsidR="00392E71" w:rsidRPr="00B146E3" w:rsidRDefault="00392E71" w:rsidP="00B146E3">
      <w:pPr>
        <w:pStyle w:val="ListParagraph"/>
        <w:numPr>
          <w:ilvl w:val="0"/>
          <w:numId w:val="36"/>
        </w:numPr>
        <w:spacing w:line="276" w:lineRule="auto"/>
        <w:rPr>
          <w:rFonts w:asciiTheme="minorHAnsi" w:hAnsiTheme="minorHAnsi" w:cstheme="minorHAnsi"/>
        </w:rPr>
      </w:pPr>
      <w:r w:rsidRPr="00B146E3">
        <w:rPr>
          <w:rFonts w:asciiTheme="minorHAnsi" w:hAnsiTheme="minorHAnsi" w:cstheme="minorHAnsi"/>
        </w:rPr>
        <w:t xml:space="preserve">Provided recommendations regarding vocational potential and potential for college or </w:t>
      </w:r>
      <w:r w:rsidR="00B146E3">
        <w:rPr>
          <w:rFonts w:asciiTheme="minorHAnsi" w:hAnsiTheme="minorHAnsi" w:cstheme="minorHAnsi"/>
        </w:rPr>
        <w:br/>
      </w:r>
      <w:r w:rsidRPr="00B146E3">
        <w:rPr>
          <w:rFonts w:asciiTheme="minorHAnsi" w:hAnsiTheme="minorHAnsi" w:cstheme="minorHAnsi"/>
        </w:rPr>
        <w:t>vocational training.</w:t>
      </w:r>
    </w:p>
    <w:p w14:paraId="5A1F5947" w14:textId="4FE7A03C" w:rsidR="00B65840" w:rsidRPr="00B146E3" w:rsidRDefault="00392E71" w:rsidP="00B146E3">
      <w:pPr>
        <w:pStyle w:val="ListParagraph"/>
        <w:numPr>
          <w:ilvl w:val="0"/>
          <w:numId w:val="36"/>
        </w:numPr>
        <w:spacing w:line="276" w:lineRule="auto"/>
        <w:rPr>
          <w:rFonts w:asciiTheme="minorHAnsi" w:hAnsiTheme="minorHAnsi" w:cstheme="minorHAnsi"/>
        </w:rPr>
      </w:pPr>
      <w:r w:rsidRPr="00B146E3">
        <w:rPr>
          <w:rFonts w:asciiTheme="minorHAnsi" w:hAnsiTheme="minorHAnsi" w:cstheme="minorHAnsi"/>
        </w:rPr>
        <w:t>Organized, developed, and taught job readiness classes, including job-seeking skills, resume writing, and mock interviews.</w:t>
      </w:r>
    </w:p>
    <w:p w14:paraId="6984E07D" w14:textId="56093804" w:rsidR="00392E71" w:rsidRDefault="00C1071B" w:rsidP="00392E71">
      <w:pPr>
        <w:spacing w:line="276" w:lineRule="auto"/>
        <w:ind w:left="0"/>
        <w:rPr>
          <w:rFonts w:asciiTheme="majorHAnsi" w:hAnsiTheme="majorHAnsi" w:cstheme="majorHAnsi"/>
          <w:b/>
          <w:bCs/>
          <w:sz w:val="26"/>
          <w:szCs w:val="26"/>
        </w:rPr>
      </w:pPr>
      <w:r>
        <w:rPr>
          <w:rFonts w:asciiTheme="majorHAnsi" w:hAnsiTheme="majorHAnsi" w:cstheme="majorHAnsi"/>
          <w:b/>
          <w:bCs/>
          <w:sz w:val="26"/>
          <w:szCs w:val="26"/>
        </w:rPr>
        <w:br/>
      </w:r>
      <w:r>
        <w:rPr>
          <w:rFonts w:asciiTheme="majorHAnsi" w:hAnsiTheme="majorHAnsi" w:cstheme="majorHAnsi"/>
          <w:b/>
          <w:bCs/>
          <w:sz w:val="26"/>
          <w:szCs w:val="26"/>
        </w:rPr>
        <w:br/>
      </w:r>
      <w:r>
        <w:rPr>
          <w:rFonts w:asciiTheme="majorHAnsi" w:hAnsiTheme="majorHAnsi" w:cstheme="majorHAnsi"/>
          <w:b/>
          <w:bCs/>
          <w:sz w:val="26"/>
          <w:szCs w:val="26"/>
        </w:rPr>
        <w:br/>
      </w:r>
      <w:r>
        <w:rPr>
          <w:rFonts w:asciiTheme="majorHAnsi" w:hAnsiTheme="majorHAnsi" w:cstheme="majorHAnsi"/>
          <w:b/>
          <w:bCs/>
          <w:sz w:val="26"/>
          <w:szCs w:val="26"/>
        </w:rPr>
        <w:br/>
      </w:r>
    </w:p>
    <w:p w14:paraId="4D6B2799" w14:textId="56DAD7BB" w:rsidR="00162986" w:rsidRPr="00220CAB" w:rsidRDefault="00D6375F" w:rsidP="00162986">
      <w:pPr>
        <w:spacing w:line="276" w:lineRule="auto"/>
        <w:ind w:left="0"/>
        <w:rPr>
          <w:rFonts w:asciiTheme="majorHAnsi" w:hAnsiTheme="majorHAnsi" w:cstheme="majorHAnsi"/>
          <w:b/>
          <w:bCs/>
          <w:sz w:val="26"/>
          <w:szCs w:val="26"/>
        </w:rPr>
      </w:pPr>
      <w:r>
        <w:rPr>
          <w:rFonts w:asciiTheme="majorHAnsi" w:hAnsiTheme="majorHAnsi" w:cstheme="majorHAnsi"/>
          <w:b/>
          <w:bCs/>
          <w:sz w:val="26"/>
          <w:szCs w:val="26"/>
        </w:rPr>
        <w:lastRenderedPageBreak/>
        <w:t>Affiliations</w:t>
      </w:r>
    </w:p>
    <w:p w14:paraId="043ABF45" w14:textId="77777777" w:rsidR="00FD1CFE" w:rsidRPr="00FD1CFE" w:rsidRDefault="00FD1CFE" w:rsidP="00FD1CFE">
      <w:pPr>
        <w:ind w:left="0"/>
        <w:rPr>
          <w:rFonts w:asciiTheme="minorHAnsi" w:hAnsiTheme="minorHAnsi" w:cstheme="minorHAnsi"/>
        </w:rPr>
      </w:pPr>
      <w:r w:rsidRPr="00FD1CFE">
        <w:rPr>
          <w:rFonts w:asciiTheme="minorHAnsi" w:hAnsiTheme="minorHAnsi" w:cstheme="minorHAnsi"/>
        </w:rPr>
        <w:t>International Association of Rehabilitation Professionals (IARP)</w:t>
      </w:r>
    </w:p>
    <w:p w14:paraId="5CC8751C" w14:textId="77777777" w:rsidR="00FD1CFE" w:rsidRPr="00FD1CFE" w:rsidRDefault="00FD1CFE" w:rsidP="00FD1CFE">
      <w:pPr>
        <w:ind w:left="0"/>
        <w:rPr>
          <w:rFonts w:asciiTheme="minorHAnsi" w:hAnsiTheme="minorHAnsi" w:cstheme="minorHAnsi"/>
        </w:rPr>
      </w:pPr>
      <w:r w:rsidRPr="00FD1CFE">
        <w:rPr>
          <w:rFonts w:asciiTheme="minorHAnsi" w:hAnsiTheme="minorHAnsi" w:cstheme="minorHAnsi"/>
        </w:rPr>
        <w:t>International Association of Life Care Planners (IALCP)</w:t>
      </w:r>
    </w:p>
    <w:p w14:paraId="1141921C" w14:textId="0010FA0D" w:rsidR="00FD1CFE" w:rsidRPr="00FD1CFE" w:rsidRDefault="00FD1CFE" w:rsidP="00FD1CFE">
      <w:pPr>
        <w:ind w:left="0"/>
        <w:rPr>
          <w:rFonts w:asciiTheme="minorHAnsi" w:hAnsiTheme="minorHAnsi" w:cstheme="minorHAnsi"/>
        </w:rPr>
      </w:pPr>
      <w:r w:rsidRPr="00FD1CFE">
        <w:rPr>
          <w:rFonts w:asciiTheme="minorHAnsi" w:hAnsiTheme="minorHAnsi" w:cstheme="minorHAnsi"/>
        </w:rPr>
        <w:t>International Association of Rehabilitation Professionals</w:t>
      </w:r>
      <w:r w:rsidR="005B4CE4">
        <w:rPr>
          <w:rFonts w:asciiTheme="minorHAnsi" w:hAnsiTheme="minorHAnsi" w:cstheme="minorHAnsi"/>
        </w:rPr>
        <w:t xml:space="preserve"> – </w:t>
      </w:r>
      <w:r w:rsidRPr="00FD1CFE">
        <w:rPr>
          <w:rFonts w:asciiTheme="minorHAnsi" w:hAnsiTheme="minorHAnsi" w:cstheme="minorHAnsi"/>
        </w:rPr>
        <w:t>Texas Chapter</w:t>
      </w:r>
    </w:p>
    <w:p w14:paraId="1B8EF4F8" w14:textId="48DE1302" w:rsidR="00FD1CFE" w:rsidRPr="00FD1CFE" w:rsidRDefault="00FD1CFE" w:rsidP="00A23194">
      <w:pPr>
        <w:ind w:left="270"/>
        <w:rPr>
          <w:rFonts w:asciiTheme="minorHAnsi" w:hAnsiTheme="minorHAnsi" w:cstheme="minorHAnsi"/>
        </w:rPr>
      </w:pPr>
      <w:r w:rsidRPr="00FD1CFE">
        <w:rPr>
          <w:rFonts w:asciiTheme="minorHAnsi" w:hAnsiTheme="minorHAnsi" w:cstheme="minorHAnsi"/>
        </w:rPr>
        <w:t>Secretary</w:t>
      </w:r>
      <w:r w:rsidR="00A23194">
        <w:rPr>
          <w:rFonts w:asciiTheme="minorHAnsi" w:hAnsiTheme="minorHAnsi" w:cstheme="minorHAnsi"/>
        </w:rPr>
        <w:t>,</w:t>
      </w:r>
      <w:r w:rsidRPr="00FD1CFE">
        <w:rPr>
          <w:rFonts w:asciiTheme="minorHAnsi" w:hAnsiTheme="minorHAnsi" w:cstheme="minorHAnsi"/>
        </w:rPr>
        <w:t xml:space="preserve"> 2009</w:t>
      </w:r>
      <w:r w:rsidR="00C23AC8" w:rsidRPr="00392E71">
        <w:rPr>
          <w:rFonts w:asciiTheme="minorHAnsi" w:hAnsiTheme="minorHAnsi" w:cstheme="minorHAnsi"/>
        </w:rPr>
        <w:t>–</w:t>
      </w:r>
      <w:r w:rsidRPr="00FD1CFE">
        <w:rPr>
          <w:rFonts w:asciiTheme="minorHAnsi" w:hAnsiTheme="minorHAnsi" w:cstheme="minorHAnsi"/>
        </w:rPr>
        <w:t>2010, 2010</w:t>
      </w:r>
      <w:r w:rsidR="00C23AC8" w:rsidRPr="00392E71">
        <w:rPr>
          <w:rFonts w:asciiTheme="minorHAnsi" w:hAnsiTheme="minorHAnsi" w:cstheme="minorHAnsi"/>
        </w:rPr>
        <w:t>–</w:t>
      </w:r>
      <w:r w:rsidRPr="00FD1CFE">
        <w:rPr>
          <w:rFonts w:asciiTheme="minorHAnsi" w:hAnsiTheme="minorHAnsi" w:cstheme="minorHAnsi"/>
        </w:rPr>
        <w:t>2011</w:t>
      </w:r>
    </w:p>
    <w:p w14:paraId="56589BCB" w14:textId="0A8BFC7C" w:rsidR="00FD1CFE" w:rsidRPr="00FD1CFE" w:rsidRDefault="00FD1CFE" w:rsidP="00A23194">
      <w:pPr>
        <w:ind w:left="270"/>
        <w:rPr>
          <w:rFonts w:asciiTheme="minorHAnsi" w:hAnsiTheme="minorHAnsi" w:cstheme="minorHAnsi"/>
        </w:rPr>
      </w:pPr>
      <w:r w:rsidRPr="00FD1CFE">
        <w:rPr>
          <w:rFonts w:asciiTheme="minorHAnsi" w:hAnsiTheme="minorHAnsi" w:cstheme="minorHAnsi"/>
        </w:rPr>
        <w:t>President</w:t>
      </w:r>
      <w:r w:rsidR="00A23194">
        <w:rPr>
          <w:rFonts w:asciiTheme="minorHAnsi" w:hAnsiTheme="minorHAnsi" w:cstheme="minorHAnsi"/>
        </w:rPr>
        <w:t>,</w:t>
      </w:r>
      <w:r w:rsidRPr="00FD1CFE">
        <w:rPr>
          <w:rFonts w:asciiTheme="minorHAnsi" w:hAnsiTheme="minorHAnsi" w:cstheme="minorHAnsi"/>
        </w:rPr>
        <w:t xml:space="preserve"> 2011</w:t>
      </w:r>
      <w:r w:rsidR="00C23AC8" w:rsidRPr="00392E71">
        <w:rPr>
          <w:rFonts w:asciiTheme="minorHAnsi" w:hAnsiTheme="minorHAnsi" w:cstheme="minorHAnsi"/>
        </w:rPr>
        <w:t>–</w:t>
      </w:r>
      <w:r w:rsidRPr="00FD1CFE">
        <w:rPr>
          <w:rFonts w:asciiTheme="minorHAnsi" w:hAnsiTheme="minorHAnsi" w:cstheme="minorHAnsi"/>
        </w:rPr>
        <w:t>2012, 2019</w:t>
      </w:r>
      <w:r w:rsidR="00C23AC8" w:rsidRPr="00392E71">
        <w:rPr>
          <w:rFonts w:asciiTheme="minorHAnsi" w:hAnsiTheme="minorHAnsi" w:cstheme="minorHAnsi"/>
        </w:rPr>
        <w:t>–</w:t>
      </w:r>
      <w:r w:rsidRPr="00FD1CFE">
        <w:rPr>
          <w:rFonts w:asciiTheme="minorHAnsi" w:hAnsiTheme="minorHAnsi" w:cstheme="minorHAnsi"/>
        </w:rPr>
        <w:t>2020</w:t>
      </w:r>
    </w:p>
    <w:p w14:paraId="205DA273" w14:textId="4141BB4D" w:rsidR="00FD1CFE" w:rsidRPr="00FD1CFE" w:rsidRDefault="00FD1CFE" w:rsidP="00B55607">
      <w:pPr>
        <w:ind w:left="270"/>
        <w:rPr>
          <w:rFonts w:asciiTheme="minorHAnsi" w:hAnsiTheme="minorHAnsi" w:cstheme="minorHAnsi"/>
        </w:rPr>
      </w:pPr>
      <w:r w:rsidRPr="00FD1CFE">
        <w:rPr>
          <w:rFonts w:asciiTheme="minorHAnsi" w:hAnsiTheme="minorHAnsi" w:cstheme="minorHAnsi"/>
        </w:rPr>
        <w:t>Past President and Board Member 2012</w:t>
      </w:r>
      <w:r w:rsidR="00C23AC8" w:rsidRPr="00392E71">
        <w:rPr>
          <w:rFonts w:asciiTheme="minorHAnsi" w:hAnsiTheme="minorHAnsi" w:cstheme="minorHAnsi"/>
        </w:rPr>
        <w:t>–</w:t>
      </w:r>
      <w:r w:rsidRPr="00FD1CFE">
        <w:rPr>
          <w:rFonts w:asciiTheme="minorHAnsi" w:hAnsiTheme="minorHAnsi" w:cstheme="minorHAnsi"/>
        </w:rPr>
        <w:t>2013, 2020</w:t>
      </w:r>
      <w:r w:rsidR="00C23AC8" w:rsidRPr="00392E71">
        <w:rPr>
          <w:rFonts w:asciiTheme="minorHAnsi" w:hAnsiTheme="minorHAnsi" w:cstheme="minorHAnsi"/>
        </w:rPr>
        <w:t>–</w:t>
      </w:r>
      <w:r w:rsidRPr="00FD1CFE">
        <w:rPr>
          <w:rFonts w:asciiTheme="minorHAnsi" w:hAnsiTheme="minorHAnsi" w:cstheme="minorHAnsi"/>
        </w:rPr>
        <w:t>2021</w:t>
      </w:r>
    </w:p>
    <w:p w14:paraId="432DD83D" w14:textId="77777777" w:rsidR="00FD1CFE" w:rsidRPr="00FD1CFE" w:rsidRDefault="00FD1CFE" w:rsidP="00FD1CFE">
      <w:pPr>
        <w:ind w:left="0"/>
        <w:rPr>
          <w:rFonts w:asciiTheme="minorHAnsi" w:hAnsiTheme="minorHAnsi" w:cstheme="minorHAnsi"/>
        </w:rPr>
      </w:pPr>
      <w:r w:rsidRPr="00FD1CFE">
        <w:rPr>
          <w:rFonts w:asciiTheme="minorHAnsi" w:hAnsiTheme="minorHAnsi" w:cstheme="minorHAnsi"/>
        </w:rPr>
        <w:t>Vocational Evaluation and Career Assessment Professionals (VECAP)</w:t>
      </w:r>
    </w:p>
    <w:p w14:paraId="2F756BB7" w14:textId="585ADC4F" w:rsidR="00406800" w:rsidRDefault="00FD1CFE" w:rsidP="00FD1CFE">
      <w:pPr>
        <w:ind w:left="0"/>
        <w:rPr>
          <w:rFonts w:asciiTheme="minorHAnsi" w:hAnsiTheme="minorHAnsi" w:cstheme="minorHAnsi"/>
        </w:rPr>
      </w:pPr>
      <w:r w:rsidRPr="00FD1CFE">
        <w:rPr>
          <w:rFonts w:asciiTheme="minorHAnsi" w:hAnsiTheme="minorHAnsi" w:cstheme="minorHAnsi"/>
        </w:rPr>
        <w:t>International Association of Rehabilitation Professionals, IALCP Forensic Board</w:t>
      </w:r>
      <w:r w:rsidR="00B55607">
        <w:rPr>
          <w:rFonts w:asciiTheme="minorHAnsi" w:hAnsiTheme="minorHAnsi" w:cstheme="minorHAnsi"/>
        </w:rPr>
        <w:t xml:space="preserve"> </w:t>
      </w:r>
      <w:r w:rsidRPr="00FD1CFE">
        <w:rPr>
          <w:rFonts w:asciiTheme="minorHAnsi" w:hAnsiTheme="minorHAnsi" w:cstheme="minorHAnsi"/>
        </w:rPr>
        <w:t>Member at Large, 2023</w:t>
      </w:r>
      <w:r w:rsidR="00C23AC8" w:rsidRPr="00392E71">
        <w:rPr>
          <w:rFonts w:asciiTheme="minorHAnsi" w:hAnsiTheme="minorHAnsi" w:cstheme="minorHAnsi"/>
        </w:rPr>
        <w:t>–</w:t>
      </w:r>
      <w:r w:rsidRPr="00FD1CFE">
        <w:rPr>
          <w:rFonts w:asciiTheme="minorHAnsi" w:hAnsiTheme="minorHAnsi" w:cstheme="minorHAnsi"/>
        </w:rPr>
        <w:t>202</w:t>
      </w:r>
      <w:r w:rsidR="0055747A">
        <w:rPr>
          <w:rFonts w:asciiTheme="minorHAnsi" w:hAnsiTheme="minorHAnsi" w:cstheme="minorHAnsi"/>
        </w:rPr>
        <w:t>5</w:t>
      </w:r>
    </w:p>
    <w:p w14:paraId="0862D7F2" w14:textId="77777777" w:rsidR="00B55607" w:rsidRDefault="00B55607" w:rsidP="00B66137">
      <w:pPr>
        <w:ind w:left="0"/>
        <w:rPr>
          <w:rFonts w:asciiTheme="majorHAnsi" w:hAnsiTheme="majorHAnsi" w:cstheme="majorHAnsi"/>
          <w:b/>
          <w:bCs/>
          <w:sz w:val="26"/>
          <w:szCs w:val="26"/>
        </w:rPr>
      </w:pPr>
    </w:p>
    <w:p w14:paraId="0816C170" w14:textId="7F700AFF" w:rsidR="002A469F" w:rsidRDefault="00D6375F" w:rsidP="003C77C1">
      <w:pPr>
        <w:spacing w:line="276" w:lineRule="auto"/>
        <w:ind w:left="0"/>
        <w:rPr>
          <w:rFonts w:asciiTheme="majorHAnsi" w:hAnsiTheme="majorHAnsi" w:cstheme="majorHAnsi"/>
          <w:b/>
          <w:bCs/>
          <w:sz w:val="26"/>
          <w:szCs w:val="26"/>
        </w:rPr>
      </w:pPr>
      <w:r>
        <w:rPr>
          <w:rFonts w:asciiTheme="majorHAnsi" w:hAnsiTheme="majorHAnsi" w:cstheme="majorHAnsi"/>
          <w:b/>
          <w:bCs/>
          <w:sz w:val="26"/>
          <w:szCs w:val="26"/>
        </w:rPr>
        <w:t>Publications and Presentations</w:t>
      </w:r>
    </w:p>
    <w:p w14:paraId="18F45D01" w14:textId="77777777" w:rsidR="00AD7871" w:rsidRPr="00AD7871" w:rsidRDefault="00AD7871" w:rsidP="00AD7871">
      <w:pPr>
        <w:ind w:left="0"/>
        <w:rPr>
          <w:rFonts w:asciiTheme="minorHAnsi" w:hAnsiTheme="minorHAnsi" w:cstheme="minorHAnsi"/>
        </w:rPr>
      </w:pPr>
      <w:r w:rsidRPr="00AD7871">
        <w:rPr>
          <w:rFonts w:asciiTheme="minorHAnsi" w:hAnsiTheme="minorHAnsi" w:cstheme="minorHAnsi"/>
        </w:rPr>
        <w:t>International Association of Rehabilitation Professionals, Annual Conference Poster Presentation</w:t>
      </w:r>
    </w:p>
    <w:p w14:paraId="71A0A828" w14:textId="77777777" w:rsidR="00AD7871" w:rsidRPr="00AD7871" w:rsidRDefault="00AD7871" w:rsidP="00AD7871">
      <w:pPr>
        <w:ind w:left="0"/>
        <w:rPr>
          <w:rFonts w:asciiTheme="minorHAnsi" w:hAnsiTheme="minorHAnsi" w:cstheme="minorHAnsi"/>
        </w:rPr>
      </w:pPr>
      <w:r w:rsidRPr="00450637">
        <w:rPr>
          <w:rFonts w:asciiTheme="minorHAnsi" w:hAnsiTheme="minorHAnsi" w:cstheme="minorHAnsi"/>
          <w:i/>
          <w:iCs/>
        </w:rPr>
        <w:t>Implications of Teleworking for People with Disabilities,</w:t>
      </w:r>
      <w:r w:rsidRPr="00AD7871">
        <w:rPr>
          <w:rFonts w:asciiTheme="minorHAnsi" w:hAnsiTheme="minorHAnsi" w:cstheme="minorHAnsi"/>
        </w:rPr>
        <w:t xml:space="preserve"> April 2005, Williamsburg, VA</w:t>
      </w:r>
    </w:p>
    <w:p w14:paraId="3383EF38" w14:textId="77777777" w:rsidR="00450637" w:rsidRDefault="00450637" w:rsidP="00AD7871">
      <w:pPr>
        <w:ind w:left="0"/>
        <w:rPr>
          <w:rFonts w:asciiTheme="minorHAnsi" w:hAnsiTheme="minorHAnsi" w:cstheme="minorHAnsi"/>
        </w:rPr>
      </w:pPr>
    </w:p>
    <w:p w14:paraId="6C1D80FE" w14:textId="46D32C79" w:rsidR="00AD7871" w:rsidRPr="00AD7871" w:rsidRDefault="00AD7871" w:rsidP="00AD7871">
      <w:pPr>
        <w:ind w:left="0"/>
        <w:rPr>
          <w:rFonts w:asciiTheme="minorHAnsi" w:hAnsiTheme="minorHAnsi" w:cstheme="minorHAnsi"/>
        </w:rPr>
      </w:pPr>
      <w:r w:rsidRPr="00AD7871">
        <w:rPr>
          <w:rFonts w:asciiTheme="minorHAnsi" w:hAnsiTheme="minorHAnsi" w:cstheme="minorHAnsi"/>
        </w:rPr>
        <w:t>International Association of Rehabilitation Professionals</w:t>
      </w:r>
      <w:r w:rsidR="00512151">
        <w:rPr>
          <w:rFonts w:asciiTheme="minorHAnsi" w:hAnsiTheme="minorHAnsi" w:cstheme="minorHAnsi"/>
        </w:rPr>
        <w:t xml:space="preserve"> – </w:t>
      </w:r>
      <w:r w:rsidRPr="00AD7871">
        <w:rPr>
          <w:rFonts w:asciiTheme="minorHAnsi" w:hAnsiTheme="minorHAnsi" w:cstheme="minorHAnsi"/>
        </w:rPr>
        <w:t>Texas Chapter</w:t>
      </w:r>
    </w:p>
    <w:p w14:paraId="42EA8011" w14:textId="77777777" w:rsidR="00AD7871" w:rsidRPr="00AD7871" w:rsidRDefault="00AD7871" w:rsidP="00AD7871">
      <w:pPr>
        <w:ind w:left="0"/>
        <w:rPr>
          <w:rFonts w:asciiTheme="minorHAnsi" w:hAnsiTheme="minorHAnsi" w:cstheme="minorHAnsi"/>
        </w:rPr>
      </w:pPr>
      <w:r w:rsidRPr="00AD7871">
        <w:rPr>
          <w:rFonts w:asciiTheme="minorHAnsi" w:hAnsiTheme="minorHAnsi" w:cstheme="minorHAnsi"/>
        </w:rPr>
        <w:t>Labor Market Surveys, May 14, 2004, Dallas, Texas</w:t>
      </w:r>
    </w:p>
    <w:p w14:paraId="4BBCBC18" w14:textId="77777777" w:rsidR="00062D35" w:rsidRDefault="00062D35" w:rsidP="00AD7871">
      <w:pPr>
        <w:ind w:left="0"/>
        <w:rPr>
          <w:rFonts w:asciiTheme="minorHAnsi" w:hAnsiTheme="minorHAnsi" w:cstheme="minorHAnsi"/>
        </w:rPr>
      </w:pPr>
    </w:p>
    <w:p w14:paraId="393FE651" w14:textId="665AFD85" w:rsidR="00AD7871" w:rsidRPr="00AD7871" w:rsidRDefault="00AD7871" w:rsidP="00AD7871">
      <w:pPr>
        <w:ind w:left="0"/>
        <w:rPr>
          <w:rFonts w:asciiTheme="minorHAnsi" w:hAnsiTheme="minorHAnsi" w:cstheme="minorHAnsi"/>
        </w:rPr>
      </w:pPr>
      <w:r w:rsidRPr="00AD7871">
        <w:rPr>
          <w:rFonts w:asciiTheme="minorHAnsi" w:hAnsiTheme="minorHAnsi" w:cstheme="minorHAnsi"/>
        </w:rPr>
        <w:t>Alternative Rehabilitation Specialization Areas-Vocational Evaluation, June 6, 2006, Dallas, Texas</w:t>
      </w:r>
    </w:p>
    <w:p w14:paraId="74C69150" w14:textId="77777777" w:rsidR="00062D35" w:rsidRDefault="00062D35" w:rsidP="00AD7871">
      <w:pPr>
        <w:ind w:left="0"/>
        <w:rPr>
          <w:rFonts w:asciiTheme="minorHAnsi" w:hAnsiTheme="minorHAnsi" w:cstheme="minorHAnsi"/>
        </w:rPr>
      </w:pPr>
    </w:p>
    <w:p w14:paraId="6373789B" w14:textId="2288CA53" w:rsidR="00AD7871" w:rsidRPr="00AD7871" w:rsidRDefault="00AD7871" w:rsidP="00AD7871">
      <w:pPr>
        <w:ind w:left="0"/>
        <w:rPr>
          <w:rFonts w:asciiTheme="minorHAnsi" w:hAnsiTheme="minorHAnsi" w:cstheme="minorHAnsi"/>
        </w:rPr>
      </w:pPr>
      <w:r w:rsidRPr="00AD7871">
        <w:rPr>
          <w:rFonts w:asciiTheme="minorHAnsi" w:hAnsiTheme="minorHAnsi" w:cstheme="minorHAnsi"/>
        </w:rPr>
        <w:t>The Life Care Plan and Its Relationship to Vocational Rehabilitation, February 24, 2012, Dallas, Texas</w:t>
      </w:r>
    </w:p>
    <w:p w14:paraId="2162DC61" w14:textId="77777777" w:rsidR="00062D35" w:rsidRDefault="00062D35" w:rsidP="00AD7871">
      <w:pPr>
        <w:ind w:left="0"/>
        <w:rPr>
          <w:rFonts w:asciiTheme="minorHAnsi" w:hAnsiTheme="minorHAnsi" w:cstheme="minorHAnsi"/>
        </w:rPr>
      </w:pPr>
    </w:p>
    <w:p w14:paraId="5FE6C193" w14:textId="00C1AEFD" w:rsidR="00AD7871" w:rsidRPr="00AD7871" w:rsidRDefault="00AD7871" w:rsidP="00AD7871">
      <w:pPr>
        <w:ind w:left="0"/>
        <w:rPr>
          <w:rFonts w:asciiTheme="minorHAnsi" w:hAnsiTheme="minorHAnsi" w:cstheme="minorHAnsi"/>
        </w:rPr>
      </w:pPr>
      <w:r w:rsidRPr="00AD7871">
        <w:rPr>
          <w:rFonts w:asciiTheme="minorHAnsi" w:hAnsiTheme="minorHAnsi" w:cstheme="minorHAnsi"/>
        </w:rPr>
        <w:t>Strafford Publishing Webinar</w:t>
      </w:r>
    </w:p>
    <w:p w14:paraId="329D1A7E" w14:textId="77777777" w:rsidR="00AD7871" w:rsidRPr="00AD7871" w:rsidRDefault="00AD7871" w:rsidP="00AD7871">
      <w:pPr>
        <w:ind w:left="0"/>
        <w:rPr>
          <w:rFonts w:asciiTheme="minorHAnsi" w:hAnsiTheme="minorHAnsi" w:cstheme="minorHAnsi"/>
        </w:rPr>
      </w:pPr>
      <w:r w:rsidRPr="00AD7871">
        <w:rPr>
          <w:rFonts w:asciiTheme="minorHAnsi" w:hAnsiTheme="minorHAnsi" w:cstheme="minorHAnsi"/>
        </w:rPr>
        <w:t>Personal Injury Litigation: Proving or Disproving Economic Damages</w:t>
      </w:r>
    </w:p>
    <w:p w14:paraId="595B4AFC" w14:textId="77777777" w:rsidR="00062D35" w:rsidRDefault="00062D35" w:rsidP="00AD7871">
      <w:pPr>
        <w:ind w:left="0"/>
        <w:rPr>
          <w:rFonts w:asciiTheme="minorHAnsi" w:hAnsiTheme="minorHAnsi" w:cstheme="minorHAnsi"/>
        </w:rPr>
      </w:pPr>
    </w:p>
    <w:p w14:paraId="500E1170" w14:textId="68AD3F1E" w:rsidR="00AD7871" w:rsidRPr="00AD7871" w:rsidRDefault="00AD7871" w:rsidP="00AD7871">
      <w:pPr>
        <w:ind w:left="0"/>
        <w:rPr>
          <w:rFonts w:asciiTheme="minorHAnsi" w:hAnsiTheme="minorHAnsi" w:cstheme="minorHAnsi"/>
        </w:rPr>
      </w:pPr>
      <w:r w:rsidRPr="00AD7871">
        <w:rPr>
          <w:rFonts w:asciiTheme="minorHAnsi" w:hAnsiTheme="minorHAnsi" w:cstheme="minorHAnsi"/>
        </w:rPr>
        <w:t>Navigating Methodologies and Factors Impacting Court Awards and Best Practices for Recruiting Financial Experts, October 20, 2012</w:t>
      </w:r>
    </w:p>
    <w:p w14:paraId="458E99F4" w14:textId="77777777" w:rsidR="00062D35" w:rsidRDefault="00062D35" w:rsidP="00AD7871">
      <w:pPr>
        <w:ind w:left="0"/>
        <w:rPr>
          <w:rFonts w:asciiTheme="minorHAnsi" w:hAnsiTheme="minorHAnsi" w:cstheme="minorHAnsi"/>
        </w:rPr>
      </w:pPr>
    </w:p>
    <w:p w14:paraId="46BFE255" w14:textId="1E58890E" w:rsidR="00AD7871" w:rsidRPr="00AD7871" w:rsidRDefault="00AD7871" w:rsidP="00AD7871">
      <w:pPr>
        <w:ind w:left="0"/>
        <w:rPr>
          <w:rFonts w:asciiTheme="minorHAnsi" w:hAnsiTheme="minorHAnsi" w:cstheme="minorHAnsi"/>
        </w:rPr>
      </w:pPr>
      <w:r w:rsidRPr="00AD7871">
        <w:rPr>
          <w:rFonts w:asciiTheme="minorHAnsi" w:hAnsiTheme="minorHAnsi" w:cstheme="minorHAnsi"/>
        </w:rPr>
        <w:t>International Association of Rehabilitation Professionals, Annual Conference</w:t>
      </w:r>
    </w:p>
    <w:p w14:paraId="4A5ABF41" w14:textId="77777777" w:rsidR="00AD7871" w:rsidRPr="00AD7871" w:rsidRDefault="00AD7871" w:rsidP="00AD7871">
      <w:pPr>
        <w:ind w:left="0"/>
        <w:rPr>
          <w:rFonts w:asciiTheme="minorHAnsi" w:hAnsiTheme="minorHAnsi" w:cstheme="minorHAnsi"/>
        </w:rPr>
      </w:pPr>
      <w:r w:rsidRPr="001169F6">
        <w:rPr>
          <w:rFonts w:asciiTheme="minorHAnsi" w:hAnsiTheme="minorHAnsi" w:cstheme="minorHAnsi"/>
          <w:i/>
          <w:iCs/>
        </w:rPr>
        <w:t>How to Case Manage Friends and Family in the Ocean of Ethics,</w:t>
      </w:r>
      <w:r w:rsidRPr="00AD7871">
        <w:rPr>
          <w:rFonts w:asciiTheme="minorHAnsi" w:hAnsiTheme="minorHAnsi" w:cstheme="minorHAnsi"/>
        </w:rPr>
        <w:t xml:space="preserve"> October 26, 2012, San Juan, Puerto Rico</w:t>
      </w:r>
    </w:p>
    <w:p w14:paraId="5D7A7AB0" w14:textId="77777777" w:rsidR="00062D35" w:rsidRDefault="00062D35" w:rsidP="00AD7871">
      <w:pPr>
        <w:ind w:left="0"/>
        <w:rPr>
          <w:rFonts w:asciiTheme="minorHAnsi" w:hAnsiTheme="minorHAnsi" w:cstheme="minorHAnsi"/>
        </w:rPr>
      </w:pPr>
    </w:p>
    <w:p w14:paraId="1667FB6E" w14:textId="0AB50481" w:rsidR="00AD7871" w:rsidRPr="00AD7871" w:rsidRDefault="00AD7871" w:rsidP="00AD7871">
      <w:pPr>
        <w:ind w:left="0"/>
        <w:rPr>
          <w:rFonts w:asciiTheme="minorHAnsi" w:hAnsiTheme="minorHAnsi" w:cstheme="minorHAnsi"/>
        </w:rPr>
      </w:pPr>
      <w:r w:rsidRPr="00AD7871">
        <w:rPr>
          <w:rFonts w:asciiTheme="minorHAnsi" w:hAnsiTheme="minorHAnsi" w:cstheme="minorHAnsi"/>
        </w:rPr>
        <w:t>Paralegal Division of the State Bar of Texas, Division 3, Tarrant County. August 28, 2013</w:t>
      </w:r>
    </w:p>
    <w:p w14:paraId="26A84E97" w14:textId="77777777" w:rsidR="00062D35" w:rsidRDefault="00062D35" w:rsidP="00AD7871">
      <w:pPr>
        <w:ind w:left="0"/>
        <w:rPr>
          <w:rFonts w:asciiTheme="minorHAnsi" w:hAnsiTheme="minorHAnsi" w:cstheme="minorHAnsi"/>
        </w:rPr>
      </w:pPr>
    </w:p>
    <w:p w14:paraId="2E256422" w14:textId="3EC1AA1F" w:rsidR="00AD7871" w:rsidRPr="00AD7871" w:rsidRDefault="00AD7871" w:rsidP="00AD7871">
      <w:pPr>
        <w:ind w:left="0"/>
        <w:rPr>
          <w:rFonts w:asciiTheme="minorHAnsi" w:hAnsiTheme="minorHAnsi" w:cstheme="minorHAnsi"/>
        </w:rPr>
      </w:pPr>
      <w:r w:rsidRPr="00AD7871">
        <w:rPr>
          <w:rFonts w:asciiTheme="minorHAnsi" w:hAnsiTheme="minorHAnsi" w:cstheme="minorHAnsi"/>
        </w:rPr>
        <w:t>Capital Area Paralegal Association, Austin, Texas. August 30, 2013</w:t>
      </w:r>
    </w:p>
    <w:p w14:paraId="05E8509C" w14:textId="77777777" w:rsidR="00062D35" w:rsidRDefault="00062D35" w:rsidP="00AD7871">
      <w:pPr>
        <w:ind w:left="0"/>
        <w:rPr>
          <w:rFonts w:asciiTheme="minorHAnsi" w:hAnsiTheme="minorHAnsi" w:cstheme="minorHAnsi"/>
        </w:rPr>
      </w:pPr>
    </w:p>
    <w:p w14:paraId="6B7F3687" w14:textId="21DBBCD7" w:rsidR="00AD7871" w:rsidRPr="00AD7871" w:rsidRDefault="00AD7871" w:rsidP="00AD7871">
      <w:pPr>
        <w:ind w:left="0"/>
        <w:rPr>
          <w:rFonts w:asciiTheme="minorHAnsi" w:hAnsiTheme="minorHAnsi" w:cstheme="minorHAnsi"/>
        </w:rPr>
      </w:pPr>
      <w:r w:rsidRPr="00AD7871">
        <w:rPr>
          <w:rFonts w:asciiTheme="minorHAnsi" w:hAnsiTheme="minorHAnsi" w:cstheme="minorHAnsi"/>
        </w:rPr>
        <w:t>Paralegal Division of the State Bar of Texas, Division 15, McAllen. October 17, 2013</w:t>
      </w:r>
    </w:p>
    <w:p w14:paraId="0A5BD281" w14:textId="77777777" w:rsidR="00AD7871" w:rsidRPr="001169F6" w:rsidRDefault="00AD7871" w:rsidP="00AD7871">
      <w:pPr>
        <w:ind w:left="0"/>
        <w:rPr>
          <w:rFonts w:asciiTheme="minorHAnsi" w:hAnsiTheme="minorHAnsi" w:cstheme="minorHAnsi"/>
          <w:i/>
          <w:iCs/>
        </w:rPr>
      </w:pPr>
      <w:r w:rsidRPr="001169F6">
        <w:rPr>
          <w:rFonts w:asciiTheme="minorHAnsi" w:hAnsiTheme="minorHAnsi" w:cstheme="minorHAnsi"/>
          <w:i/>
          <w:iCs/>
        </w:rPr>
        <w:t>Creating and Critiquing Life Care Plans for Future Medical Expenses</w:t>
      </w:r>
    </w:p>
    <w:p w14:paraId="2B3A5958" w14:textId="77777777" w:rsidR="00062D35" w:rsidRDefault="00062D35" w:rsidP="00AD7871">
      <w:pPr>
        <w:ind w:left="0"/>
        <w:rPr>
          <w:rFonts w:asciiTheme="minorHAnsi" w:hAnsiTheme="minorHAnsi" w:cstheme="minorHAnsi"/>
        </w:rPr>
      </w:pPr>
    </w:p>
    <w:p w14:paraId="7FA76345" w14:textId="3C69359B" w:rsidR="00AD7871" w:rsidRPr="000659B8" w:rsidRDefault="00AD7871" w:rsidP="00AD7871">
      <w:pPr>
        <w:ind w:left="0"/>
        <w:rPr>
          <w:rFonts w:asciiTheme="minorHAnsi" w:hAnsiTheme="minorHAnsi" w:cstheme="minorHAnsi"/>
          <w:i/>
          <w:iCs/>
        </w:rPr>
      </w:pPr>
      <w:r w:rsidRPr="00AD7871">
        <w:rPr>
          <w:rFonts w:asciiTheme="minorHAnsi" w:hAnsiTheme="minorHAnsi" w:cstheme="minorHAnsi"/>
        </w:rPr>
        <w:t xml:space="preserve">Midland County Bar Association Paralegal Division, April 4, 2014. </w:t>
      </w:r>
      <w:r w:rsidRPr="000659B8">
        <w:rPr>
          <w:rFonts w:asciiTheme="minorHAnsi" w:hAnsiTheme="minorHAnsi" w:cstheme="minorHAnsi"/>
          <w:i/>
          <w:iCs/>
        </w:rPr>
        <w:t xml:space="preserve">Proving Or Disproving Economic Damages </w:t>
      </w:r>
      <w:proofErr w:type="gramStart"/>
      <w:r w:rsidRPr="000659B8">
        <w:rPr>
          <w:rFonts w:asciiTheme="minorHAnsi" w:hAnsiTheme="minorHAnsi" w:cstheme="minorHAnsi"/>
          <w:i/>
          <w:iCs/>
        </w:rPr>
        <w:t>In</w:t>
      </w:r>
      <w:proofErr w:type="gramEnd"/>
      <w:r w:rsidRPr="000659B8">
        <w:rPr>
          <w:rFonts w:asciiTheme="minorHAnsi" w:hAnsiTheme="minorHAnsi" w:cstheme="minorHAnsi"/>
          <w:i/>
          <w:iCs/>
        </w:rPr>
        <w:t xml:space="preserve"> Personal Injury Litigation: Clinical and Economic Elements of Life Care Plans</w:t>
      </w:r>
    </w:p>
    <w:p w14:paraId="3C3F9F96" w14:textId="77777777" w:rsidR="00062D35" w:rsidRPr="000659B8" w:rsidRDefault="00062D35" w:rsidP="00AD7871">
      <w:pPr>
        <w:ind w:left="0"/>
        <w:rPr>
          <w:rFonts w:asciiTheme="minorHAnsi" w:hAnsiTheme="minorHAnsi" w:cstheme="minorHAnsi"/>
          <w:i/>
          <w:iCs/>
        </w:rPr>
      </w:pPr>
    </w:p>
    <w:p w14:paraId="5398480C" w14:textId="78825D3B" w:rsidR="00AD7871" w:rsidRPr="000659B8" w:rsidRDefault="00AD7871" w:rsidP="00AD7871">
      <w:pPr>
        <w:ind w:left="0"/>
        <w:rPr>
          <w:rFonts w:asciiTheme="minorHAnsi" w:hAnsiTheme="minorHAnsi" w:cstheme="minorHAnsi"/>
          <w:i/>
          <w:iCs/>
        </w:rPr>
      </w:pPr>
      <w:r w:rsidRPr="00AD7871">
        <w:rPr>
          <w:rFonts w:asciiTheme="minorHAnsi" w:hAnsiTheme="minorHAnsi" w:cstheme="minorHAnsi"/>
        </w:rPr>
        <w:t xml:space="preserve">Paralegal Division of the Texas Bar, April 10, 2014. Webinar presentation: </w:t>
      </w:r>
      <w:r w:rsidRPr="000659B8">
        <w:rPr>
          <w:rFonts w:asciiTheme="minorHAnsi" w:hAnsiTheme="minorHAnsi" w:cstheme="minorHAnsi"/>
          <w:i/>
          <w:iCs/>
        </w:rPr>
        <w:t xml:space="preserve">Proving </w:t>
      </w:r>
      <w:proofErr w:type="gramStart"/>
      <w:r w:rsidRPr="000659B8">
        <w:rPr>
          <w:rFonts w:asciiTheme="minorHAnsi" w:hAnsiTheme="minorHAnsi" w:cstheme="minorHAnsi"/>
          <w:i/>
          <w:iCs/>
        </w:rPr>
        <w:t>Or</w:t>
      </w:r>
      <w:proofErr w:type="gramEnd"/>
      <w:r w:rsidRPr="000659B8">
        <w:rPr>
          <w:rFonts w:asciiTheme="minorHAnsi" w:hAnsiTheme="minorHAnsi" w:cstheme="minorHAnsi"/>
          <w:i/>
          <w:iCs/>
        </w:rPr>
        <w:t xml:space="preserve"> Disproving Economic Damages In Personal Injury Litigation: Clinical and Economic Elements of Life Care Plans</w:t>
      </w:r>
    </w:p>
    <w:p w14:paraId="1E281942" w14:textId="77777777" w:rsidR="00062D35" w:rsidRDefault="00062D35" w:rsidP="00AD7871">
      <w:pPr>
        <w:ind w:left="0"/>
        <w:rPr>
          <w:rFonts w:asciiTheme="minorHAnsi" w:hAnsiTheme="minorHAnsi" w:cstheme="minorHAnsi"/>
        </w:rPr>
      </w:pPr>
    </w:p>
    <w:p w14:paraId="1410E97A" w14:textId="6FDA20C5" w:rsidR="00AD7871" w:rsidRPr="00550D86" w:rsidRDefault="00AD7871" w:rsidP="00AD7871">
      <w:pPr>
        <w:ind w:left="0"/>
        <w:rPr>
          <w:rFonts w:asciiTheme="minorHAnsi" w:hAnsiTheme="minorHAnsi" w:cstheme="minorHAnsi"/>
          <w:i/>
          <w:iCs/>
        </w:rPr>
      </w:pPr>
      <w:r w:rsidRPr="00AD7871">
        <w:rPr>
          <w:rFonts w:asciiTheme="minorHAnsi" w:hAnsiTheme="minorHAnsi" w:cstheme="minorHAnsi"/>
        </w:rPr>
        <w:t xml:space="preserve">Texas Board of Legal Specialization Paralegal. June 17, 2014. Webinar: </w:t>
      </w:r>
      <w:r w:rsidRPr="00550D86">
        <w:rPr>
          <w:rFonts w:asciiTheme="minorHAnsi" w:hAnsiTheme="minorHAnsi" w:cstheme="minorHAnsi"/>
          <w:i/>
          <w:iCs/>
        </w:rPr>
        <w:t>Personal Injury Litigation: Proving or Disproving Economic Damages. Vocational Assessment and Economic Process for Determining Loss of Earning Capacity</w:t>
      </w:r>
    </w:p>
    <w:p w14:paraId="3E4891CF" w14:textId="77777777" w:rsidR="00062D35" w:rsidRDefault="00062D35" w:rsidP="00AD7871">
      <w:pPr>
        <w:ind w:left="0"/>
        <w:rPr>
          <w:rFonts w:asciiTheme="minorHAnsi" w:hAnsiTheme="minorHAnsi" w:cstheme="minorHAnsi"/>
        </w:rPr>
      </w:pPr>
    </w:p>
    <w:p w14:paraId="226DAA1F" w14:textId="010E8E97" w:rsidR="00AD7871" w:rsidRPr="00550D86" w:rsidRDefault="00AD7871" w:rsidP="00AD7871">
      <w:pPr>
        <w:ind w:left="0"/>
        <w:rPr>
          <w:rFonts w:asciiTheme="minorHAnsi" w:hAnsiTheme="minorHAnsi" w:cstheme="minorHAnsi"/>
          <w:i/>
          <w:iCs/>
        </w:rPr>
      </w:pPr>
      <w:r w:rsidRPr="00AD7871">
        <w:rPr>
          <w:rFonts w:asciiTheme="minorHAnsi" w:hAnsiTheme="minorHAnsi" w:cstheme="minorHAnsi"/>
        </w:rPr>
        <w:t xml:space="preserve">Stratford, September 18, 2014. Webinar: </w:t>
      </w:r>
      <w:r w:rsidRPr="00550D86">
        <w:rPr>
          <w:rFonts w:asciiTheme="minorHAnsi" w:hAnsiTheme="minorHAnsi" w:cstheme="minorHAnsi"/>
          <w:i/>
          <w:iCs/>
        </w:rPr>
        <w:t xml:space="preserve">Medical Records Discovery in the Digital Age: Tips and Pitfalls </w:t>
      </w:r>
      <w:r w:rsidR="00062D35" w:rsidRPr="00550D86">
        <w:rPr>
          <w:rFonts w:asciiTheme="minorHAnsi" w:hAnsiTheme="minorHAnsi" w:cstheme="minorHAnsi"/>
          <w:i/>
          <w:iCs/>
        </w:rPr>
        <w:br/>
      </w:r>
      <w:r w:rsidRPr="00550D86">
        <w:rPr>
          <w:rFonts w:asciiTheme="minorHAnsi" w:hAnsiTheme="minorHAnsi" w:cstheme="minorHAnsi"/>
          <w:i/>
          <w:iCs/>
        </w:rPr>
        <w:t>to Avoid</w:t>
      </w:r>
    </w:p>
    <w:p w14:paraId="3A73F303" w14:textId="77777777" w:rsidR="00062D35" w:rsidRDefault="00062D35" w:rsidP="00AD7871">
      <w:pPr>
        <w:ind w:left="0"/>
        <w:rPr>
          <w:rFonts w:asciiTheme="minorHAnsi" w:hAnsiTheme="minorHAnsi" w:cstheme="minorHAnsi"/>
        </w:rPr>
      </w:pPr>
    </w:p>
    <w:p w14:paraId="64242467" w14:textId="2680E8E9" w:rsidR="00AD7871" w:rsidRPr="00B7152F" w:rsidRDefault="00AD7871" w:rsidP="00AD7871">
      <w:pPr>
        <w:ind w:left="0"/>
        <w:rPr>
          <w:rFonts w:asciiTheme="minorHAnsi" w:hAnsiTheme="minorHAnsi" w:cstheme="minorHAnsi"/>
          <w:i/>
          <w:iCs/>
        </w:rPr>
      </w:pPr>
      <w:r w:rsidRPr="00AD7871">
        <w:rPr>
          <w:rFonts w:asciiTheme="minorHAnsi" w:hAnsiTheme="minorHAnsi" w:cstheme="minorHAnsi"/>
        </w:rPr>
        <w:lastRenderedPageBreak/>
        <w:t xml:space="preserve">International Association of Rehabilitation Professionals of Texas, October 17, 2014. </w:t>
      </w:r>
      <w:r w:rsidRPr="00B7152F">
        <w:rPr>
          <w:rFonts w:asciiTheme="minorHAnsi" w:hAnsiTheme="minorHAnsi" w:cstheme="minorHAnsi"/>
          <w:i/>
          <w:iCs/>
        </w:rPr>
        <w:t xml:space="preserve">Proving Or Disproving Economic Damages </w:t>
      </w:r>
      <w:proofErr w:type="gramStart"/>
      <w:r w:rsidRPr="00B7152F">
        <w:rPr>
          <w:rFonts w:asciiTheme="minorHAnsi" w:hAnsiTheme="minorHAnsi" w:cstheme="minorHAnsi"/>
          <w:i/>
          <w:iCs/>
        </w:rPr>
        <w:t>In</w:t>
      </w:r>
      <w:proofErr w:type="gramEnd"/>
      <w:r w:rsidRPr="00B7152F">
        <w:rPr>
          <w:rFonts w:asciiTheme="minorHAnsi" w:hAnsiTheme="minorHAnsi" w:cstheme="minorHAnsi"/>
          <w:i/>
          <w:iCs/>
        </w:rPr>
        <w:t xml:space="preserve"> Personal Injury Litigation: Clinical and Economic Elements of Life Care Plans</w:t>
      </w:r>
    </w:p>
    <w:p w14:paraId="30E27F85" w14:textId="77777777" w:rsidR="00062D35" w:rsidRPr="00B7152F" w:rsidRDefault="00062D35" w:rsidP="00AD7871">
      <w:pPr>
        <w:ind w:left="0"/>
        <w:rPr>
          <w:rFonts w:asciiTheme="minorHAnsi" w:hAnsiTheme="minorHAnsi" w:cstheme="minorHAnsi"/>
          <w:i/>
          <w:iCs/>
        </w:rPr>
      </w:pPr>
    </w:p>
    <w:p w14:paraId="51D74DA9" w14:textId="39797850" w:rsidR="00D6375F" w:rsidRDefault="00AD7871" w:rsidP="00AD7871">
      <w:pPr>
        <w:ind w:left="0"/>
        <w:rPr>
          <w:rFonts w:asciiTheme="minorHAnsi" w:hAnsiTheme="minorHAnsi" w:cstheme="minorHAnsi"/>
        </w:rPr>
      </w:pPr>
      <w:r w:rsidRPr="00AD7871">
        <w:rPr>
          <w:rFonts w:asciiTheme="minorHAnsi" w:hAnsiTheme="minorHAnsi" w:cstheme="minorHAnsi"/>
        </w:rPr>
        <w:t xml:space="preserve">Oakes, T., Spencer, S., Hilby, D., Turner, K. (2024 January 22). </w:t>
      </w:r>
      <w:r w:rsidRPr="00B7152F">
        <w:rPr>
          <w:rFonts w:asciiTheme="minorHAnsi" w:hAnsiTheme="minorHAnsi" w:cstheme="minorHAnsi"/>
          <w:i/>
          <w:iCs/>
        </w:rPr>
        <w:t>Overview of Forensic Services in Litigatio</w:t>
      </w:r>
      <w:r w:rsidR="00D1356F" w:rsidRPr="00B7152F">
        <w:rPr>
          <w:rFonts w:asciiTheme="minorHAnsi" w:hAnsiTheme="minorHAnsi" w:cstheme="minorHAnsi"/>
          <w:i/>
          <w:iCs/>
        </w:rPr>
        <w:t>n</w:t>
      </w:r>
      <w:r w:rsidR="00D1356F">
        <w:rPr>
          <w:rFonts w:asciiTheme="minorHAnsi" w:hAnsiTheme="minorHAnsi" w:cstheme="minorHAnsi"/>
        </w:rPr>
        <w:t xml:space="preserve"> </w:t>
      </w:r>
      <w:r w:rsidR="00D1356F" w:rsidRPr="00D1356F">
        <w:rPr>
          <w:rFonts w:asciiTheme="minorHAnsi" w:hAnsiTheme="minorHAnsi" w:cstheme="minorHAnsi"/>
        </w:rPr>
        <w:t>[White paper]. International Association of Rehabilitation Professionals Forensic.</w:t>
      </w:r>
    </w:p>
    <w:p w14:paraId="7E2E82C7" w14:textId="77777777" w:rsidR="00FD1CFE" w:rsidRDefault="00FD1CFE" w:rsidP="00AD7871">
      <w:pPr>
        <w:ind w:left="0"/>
        <w:rPr>
          <w:rFonts w:asciiTheme="minorHAnsi" w:hAnsiTheme="minorHAnsi" w:cstheme="minorHAnsi"/>
        </w:rPr>
      </w:pPr>
    </w:p>
    <w:p w14:paraId="2395E996" w14:textId="3759B70E" w:rsidR="00D6375F" w:rsidRDefault="00D6375F" w:rsidP="003C77C1">
      <w:pPr>
        <w:spacing w:line="276" w:lineRule="auto"/>
        <w:ind w:left="0"/>
        <w:rPr>
          <w:rFonts w:asciiTheme="majorHAnsi" w:hAnsiTheme="majorHAnsi" w:cstheme="majorHAnsi"/>
          <w:b/>
          <w:bCs/>
          <w:sz w:val="26"/>
          <w:szCs w:val="26"/>
        </w:rPr>
      </w:pPr>
      <w:r>
        <w:rPr>
          <w:rFonts w:asciiTheme="majorHAnsi" w:hAnsiTheme="majorHAnsi" w:cstheme="majorHAnsi"/>
          <w:b/>
          <w:bCs/>
          <w:sz w:val="26"/>
          <w:szCs w:val="26"/>
        </w:rPr>
        <w:t>Volunteer Work</w:t>
      </w:r>
    </w:p>
    <w:p w14:paraId="70388019" w14:textId="77777777" w:rsidR="00AD7871" w:rsidRPr="00AD7871" w:rsidRDefault="00AD7871" w:rsidP="00AD7871">
      <w:pPr>
        <w:ind w:left="0"/>
        <w:rPr>
          <w:rFonts w:asciiTheme="minorHAnsi" w:hAnsiTheme="minorHAnsi" w:cstheme="minorHAnsi"/>
        </w:rPr>
      </w:pPr>
      <w:r w:rsidRPr="00AD7871">
        <w:rPr>
          <w:rFonts w:asciiTheme="minorHAnsi" w:hAnsiTheme="minorHAnsi" w:cstheme="minorHAnsi"/>
        </w:rPr>
        <w:t>Hugs Cafe, McKinney, Texas</w:t>
      </w:r>
    </w:p>
    <w:p w14:paraId="4D35CA12" w14:textId="0F959F9A" w:rsidR="00D6375F" w:rsidRPr="00220CAB" w:rsidRDefault="00AD7871" w:rsidP="00AD7871">
      <w:pPr>
        <w:ind w:left="0"/>
      </w:pPr>
      <w:r w:rsidRPr="00AD7871">
        <w:rPr>
          <w:rFonts w:asciiTheme="minorHAnsi" w:hAnsiTheme="minorHAnsi" w:cstheme="minorHAnsi"/>
        </w:rPr>
        <w:t>Job Coach (March 2024</w:t>
      </w:r>
      <w:r w:rsidR="00C23AC8" w:rsidRPr="00392E71">
        <w:rPr>
          <w:rFonts w:asciiTheme="minorHAnsi" w:hAnsiTheme="minorHAnsi" w:cstheme="minorHAnsi"/>
        </w:rPr>
        <w:t>–</w:t>
      </w:r>
      <w:r w:rsidRPr="00AD7871">
        <w:rPr>
          <w:rFonts w:asciiTheme="minorHAnsi" w:hAnsiTheme="minorHAnsi" w:cstheme="minorHAnsi"/>
        </w:rPr>
        <w:t>Present)</w:t>
      </w:r>
    </w:p>
    <w:sectPr w:rsidR="00D6375F" w:rsidRPr="00220CAB" w:rsidSect="009D78E3">
      <w:headerReference w:type="default" r:id="rId12"/>
      <w:footerReference w:type="even" r:id="rId13"/>
      <w:footerReference w:type="default" r:id="rId14"/>
      <w:headerReference w:type="first" r:id="rId15"/>
      <w:footerReference w:type="first" r:id="rId16"/>
      <w:pgSz w:w="12240" w:h="15840"/>
      <w:pgMar w:top="1440" w:right="720" w:bottom="1440" w:left="720" w:header="115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3A35" w14:textId="77777777" w:rsidR="00443080" w:rsidRDefault="00443080" w:rsidP="00D31D0F">
      <w:r>
        <w:separator/>
      </w:r>
    </w:p>
  </w:endnote>
  <w:endnote w:type="continuationSeparator" w:id="0">
    <w:p w14:paraId="1C4EAA28" w14:textId="77777777" w:rsidR="00443080" w:rsidRDefault="00443080" w:rsidP="00D31D0F">
      <w:r>
        <w:continuationSeparator/>
      </w:r>
    </w:p>
  </w:endnote>
  <w:endnote w:type="continuationNotice" w:id="1">
    <w:p w14:paraId="5D0A458F" w14:textId="77777777" w:rsidR="00443080" w:rsidRDefault="00443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LT Pro">
    <w:charset w:val="4D"/>
    <w:family w:val="swiss"/>
    <w:pitch w:val="variable"/>
    <w:sig w:usb0="800000AF" w:usb1="5000204A" w:usb2="00000000" w:usb3="00000000" w:csb0="00000093" w:csb1="00000000"/>
  </w:font>
  <w:font w:name="Helvetica">
    <w:panose1 w:val="020B0604020202020204"/>
    <w:charset w:val="00"/>
    <w:family w:val="auto"/>
    <w:pitch w:val="variable"/>
    <w:sig w:usb0="E00002FF" w:usb1="5000785B" w:usb2="00000000" w:usb3="00000000" w:csb0="0000019F" w:csb1="00000000"/>
  </w:font>
  <w:font w:name="Futura Md BT">
    <w:charset w:val="B1"/>
    <w:family w:val="swiss"/>
    <w:pitch w:val="variable"/>
    <w:sig w:usb0="80000867" w:usb1="00000000" w:usb2="00000000" w:usb3="00000000" w:csb0="000001FB" w:csb1="00000000"/>
  </w:font>
  <w:font w:name="Arial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AD9B" w14:textId="77777777" w:rsidR="005E7FDE" w:rsidRDefault="005E7FDE" w:rsidP="00375E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EF816" w14:textId="77777777" w:rsidR="004948B3" w:rsidRDefault="004948B3" w:rsidP="005E7FDE">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B104998" w14:textId="77777777" w:rsidR="00FC40FF" w:rsidRDefault="00FC40FF" w:rsidP="004948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AE431C0" w14:textId="77777777" w:rsidR="00FC40FF" w:rsidRDefault="00FC40FF" w:rsidP="00FC40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0898" w14:textId="77777777" w:rsidR="008F6BED" w:rsidRPr="00B50BDA" w:rsidRDefault="008F6BED" w:rsidP="00EB625C">
    <w:pPr>
      <w:pStyle w:val="Footer"/>
      <w:framePr w:w="540" w:h="158" w:hRule="exact" w:wrap="none" w:vAnchor="text" w:hAnchor="page" w:x="10250" w:y="36"/>
      <w:jc w:val="right"/>
      <w:rPr>
        <w:rStyle w:val="PageNumber"/>
        <w:rFonts w:cstheme="minorHAnsi"/>
        <w:color w:val="808080" w:themeColor="text1" w:themeShade="80"/>
        <w:sz w:val="16"/>
        <w:szCs w:val="16"/>
      </w:rPr>
    </w:pPr>
    <w:r w:rsidRPr="00B50BDA">
      <w:rPr>
        <w:rStyle w:val="PageNumber"/>
        <w:rFonts w:cstheme="minorHAnsi"/>
        <w:color w:val="808080" w:themeColor="text1" w:themeShade="80"/>
        <w:sz w:val="16"/>
        <w:szCs w:val="16"/>
      </w:rPr>
      <w:fldChar w:fldCharType="begin"/>
    </w:r>
    <w:r w:rsidRPr="00B50BDA">
      <w:rPr>
        <w:rStyle w:val="PageNumber"/>
        <w:rFonts w:cstheme="minorHAnsi"/>
        <w:color w:val="808080" w:themeColor="text1" w:themeShade="80"/>
        <w:sz w:val="16"/>
        <w:szCs w:val="16"/>
      </w:rPr>
      <w:instrText xml:space="preserve">PAGE  </w:instrText>
    </w:r>
    <w:r w:rsidRPr="00B50BDA">
      <w:rPr>
        <w:rStyle w:val="PageNumber"/>
        <w:rFonts w:cstheme="minorHAnsi"/>
        <w:color w:val="808080" w:themeColor="text1" w:themeShade="80"/>
        <w:sz w:val="16"/>
        <w:szCs w:val="16"/>
      </w:rPr>
      <w:fldChar w:fldCharType="separate"/>
    </w:r>
    <w:r w:rsidR="006F1A73">
      <w:rPr>
        <w:rStyle w:val="PageNumber"/>
        <w:rFonts w:cstheme="minorHAnsi"/>
        <w:noProof/>
        <w:color w:val="808080" w:themeColor="text1" w:themeShade="80"/>
        <w:sz w:val="16"/>
        <w:szCs w:val="16"/>
      </w:rPr>
      <w:t>2</w:t>
    </w:r>
    <w:r w:rsidRPr="00B50BDA">
      <w:rPr>
        <w:rStyle w:val="PageNumber"/>
        <w:rFonts w:cstheme="minorHAnsi"/>
        <w:color w:val="808080" w:themeColor="text1" w:themeShade="80"/>
        <w:sz w:val="16"/>
        <w:szCs w:val="16"/>
      </w:rPr>
      <w:fldChar w:fldCharType="end"/>
    </w:r>
  </w:p>
  <w:p w14:paraId="2F3B9187" w14:textId="77777777" w:rsidR="005E1CCF" w:rsidRPr="00B50BDA" w:rsidRDefault="00AD3C91" w:rsidP="00543305">
    <w:pPr>
      <w:widowControl w:val="0"/>
      <w:ind w:left="0"/>
      <w:rPr>
        <w:smallCaps/>
        <w:color w:val="808080" w:themeColor="text1" w:themeShade="80"/>
        <w:sz w:val="18"/>
        <w:szCs w:val="18"/>
      </w:rPr>
    </w:pPr>
    <w:proofErr w:type="gramStart"/>
    <w:r w:rsidRPr="00B50BDA">
      <w:rPr>
        <w:color w:val="808080" w:themeColor="text1" w:themeShade="80"/>
        <w:sz w:val="18"/>
        <w:szCs w:val="18"/>
      </w:rPr>
      <w:t>imslegal.com</w:t>
    </w:r>
    <w:r w:rsidR="00B50BDA" w:rsidRPr="00B50BDA">
      <w:rPr>
        <w:color w:val="808080" w:themeColor="text1" w:themeShade="80"/>
        <w:sz w:val="18"/>
        <w:szCs w:val="18"/>
      </w:rPr>
      <w:t xml:space="preserve"> </w:t>
    </w:r>
    <w:r w:rsidRPr="00B50BDA">
      <w:rPr>
        <w:color w:val="808080" w:themeColor="text1" w:themeShade="80"/>
        <w:sz w:val="18"/>
        <w:szCs w:val="18"/>
      </w:rPr>
      <w:t xml:space="preserve"> |</w:t>
    </w:r>
    <w:proofErr w:type="gramEnd"/>
    <w:r w:rsidRPr="00B50BDA">
      <w:rPr>
        <w:color w:val="808080" w:themeColor="text1" w:themeShade="80"/>
        <w:sz w:val="18"/>
        <w:szCs w:val="18"/>
      </w:rPr>
      <w:t xml:space="preserve"> </w:t>
    </w:r>
    <w:r w:rsidR="00B50BDA" w:rsidRPr="00B50BDA">
      <w:rPr>
        <w:color w:val="808080" w:themeColor="text1" w:themeShade="80"/>
        <w:sz w:val="18"/>
        <w:szCs w:val="18"/>
      </w:rPr>
      <w:t xml:space="preserve"> </w:t>
    </w:r>
    <w:r w:rsidR="006D3477" w:rsidRPr="00B50BDA">
      <w:rPr>
        <w:color w:val="808080" w:themeColor="text1" w:themeShade="80"/>
        <w:sz w:val="18"/>
        <w:szCs w:val="18"/>
      </w:rPr>
      <w:t>877.838.846</w:t>
    </w:r>
    <w:r w:rsidR="00501EE1" w:rsidRPr="00B50BDA">
      <w:rPr>
        <w:color w:val="808080" w:themeColor="text1" w:themeShade="80"/>
        <w:sz w:val="18"/>
        <w:szCs w:val="18"/>
      </w:rPr>
      <w:t>4</w:t>
    </w:r>
    <w:r w:rsidR="00755DB2" w:rsidRPr="00B50BDA">
      <w:rPr>
        <w:color w:val="808080" w:themeColor="text1" w:themeShade="80"/>
        <w:sz w:val="18"/>
        <w:szCs w:val="18"/>
      </w:rPr>
      <w:t xml:space="preserve"> </w:t>
    </w:r>
    <w:r w:rsidR="00B50BDA" w:rsidRPr="00B50BDA">
      <w:rPr>
        <w:color w:val="808080" w:themeColor="text1" w:themeShade="80"/>
        <w:sz w:val="18"/>
        <w:szCs w:val="18"/>
      </w:rPr>
      <w:t xml:space="preserve"> </w:t>
    </w:r>
    <w:r w:rsidR="00755DB2" w:rsidRPr="00B50BDA">
      <w:rPr>
        <w:color w:val="808080" w:themeColor="text1" w:themeShade="80"/>
        <w:sz w:val="18"/>
        <w:szCs w:val="18"/>
      </w:rPr>
      <w:t>|</w:t>
    </w:r>
    <w:r w:rsidR="00B50BDA" w:rsidRPr="00B50BDA">
      <w:rPr>
        <w:color w:val="808080" w:themeColor="text1" w:themeShade="80"/>
        <w:sz w:val="18"/>
        <w:szCs w:val="18"/>
      </w:rPr>
      <w:t xml:space="preserve"> </w:t>
    </w:r>
    <w:r w:rsidR="00755DB2" w:rsidRPr="00B50BDA">
      <w:rPr>
        <w:color w:val="808080" w:themeColor="text1" w:themeShade="80"/>
        <w:sz w:val="18"/>
        <w:szCs w:val="18"/>
      </w:rPr>
      <w:t xml:space="preserve"> </w:t>
    </w:r>
    <w:r w:rsidR="00941219" w:rsidRPr="00B50BDA">
      <w:rPr>
        <w:color w:val="808080" w:themeColor="text1" w:themeShade="80"/>
        <w:sz w:val="18"/>
        <w:szCs w:val="18"/>
      </w:rPr>
      <w:t>contactus@imslegal</w:t>
    </w:r>
    <w:r w:rsidR="00443B1D" w:rsidRPr="00B50BDA">
      <w:rPr>
        <w:color w:val="808080" w:themeColor="text1" w:themeShade="80"/>
        <w:sz w:val="18"/>
        <w:szCs w:val="18"/>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60F3" w14:textId="77777777" w:rsidR="003B151C" w:rsidRPr="004F3D81" w:rsidRDefault="00AD3C91" w:rsidP="00543305">
    <w:pPr>
      <w:widowControl w:val="0"/>
      <w:ind w:left="0"/>
      <w:rPr>
        <w:smallCaps/>
        <w:color w:val="808080"/>
        <w:sz w:val="18"/>
        <w:szCs w:val="18"/>
      </w:rPr>
    </w:pPr>
    <w:proofErr w:type="gramStart"/>
    <w:r w:rsidRPr="004F3D81">
      <w:rPr>
        <w:color w:val="808080"/>
        <w:sz w:val="18"/>
        <w:szCs w:val="18"/>
      </w:rPr>
      <w:t>imslegal.com  |</w:t>
    </w:r>
    <w:proofErr w:type="gramEnd"/>
    <w:r w:rsidRPr="004F3D81">
      <w:rPr>
        <w:color w:val="808080"/>
        <w:sz w:val="18"/>
        <w:szCs w:val="18"/>
      </w:rPr>
      <w:t xml:space="preserve">  </w:t>
    </w:r>
    <w:r w:rsidR="004C5165" w:rsidRPr="004F3D81">
      <w:rPr>
        <w:color w:val="808080"/>
        <w:sz w:val="18"/>
        <w:szCs w:val="18"/>
      </w:rPr>
      <w:t xml:space="preserve">877.838.8464 </w:t>
    </w:r>
    <w:r w:rsidRPr="004F3D81">
      <w:rPr>
        <w:color w:val="808080"/>
        <w:sz w:val="18"/>
        <w:szCs w:val="18"/>
      </w:rPr>
      <w:t xml:space="preserve"> </w:t>
    </w:r>
    <w:r w:rsidR="004C5165" w:rsidRPr="004F3D81">
      <w:rPr>
        <w:color w:val="808080"/>
        <w:sz w:val="18"/>
        <w:szCs w:val="18"/>
      </w:rPr>
      <w:t xml:space="preserve">| </w:t>
    </w:r>
    <w:r w:rsidRPr="004F3D81">
      <w:rPr>
        <w:color w:val="808080"/>
        <w:sz w:val="18"/>
        <w:szCs w:val="18"/>
      </w:rPr>
      <w:t xml:space="preserve"> </w:t>
    </w:r>
    <w:r w:rsidR="004C5165" w:rsidRPr="004F3D81">
      <w:rPr>
        <w:color w:val="808080"/>
        <w:sz w:val="18"/>
        <w:szCs w:val="18"/>
      </w:rPr>
      <w:t>contactus@imslegal.com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6B45" w14:textId="77777777" w:rsidR="00443080" w:rsidRDefault="00443080" w:rsidP="00D31D0F">
      <w:r>
        <w:separator/>
      </w:r>
    </w:p>
  </w:footnote>
  <w:footnote w:type="continuationSeparator" w:id="0">
    <w:p w14:paraId="0B33DE7B" w14:textId="77777777" w:rsidR="00443080" w:rsidRDefault="00443080" w:rsidP="00D31D0F">
      <w:r>
        <w:continuationSeparator/>
      </w:r>
    </w:p>
  </w:footnote>
  <w:footnote w:type="continuationNotice" w:id="1">
    <w:p w14:paraId="4EB42B8E" w14:textId="77777777" w:rsidR="00443080" w:rsidRDefault="00443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3069" w14:textId="7104369E" w:rsidR="005A1B18" w:rsidRPr="005A1B18" w:rsidRDefault="009D78E3" w:rsidP="008F6BED">
    <w:pPr>
      <w:pStyle w:val="Header"/>
      <w:spacing w:line="336" w:lineRule="auto"/>
      <w:rPr>
        <w:rFonts w:cstheme="minorHAnsi"/>
        <w:b/>
        <w:smallCaps/>
        <w:color w:val="F19C49" w:themeColor="accent1"/>
        <w:sz w:val="18"/>
        <w:szCs w:val="18"/>
      </w:rPr>
    </w:pPr>
    <w:r>
      <w:rPr>
        <w:noProof/>
        <w:color w:val="00A3E0" w:themeColor="text2"/>
      </w:rPr>
      <w:drawing>
        <wp:anchor distT="0" distB="0" distL="114300" distR="114300" simplePos="0" relativeHeight="251658242" behindDoc="0" locked="0" layoutInCell="1" allowOverlap="1" wp14:anchorId="49B03B1E" wp14:editId="536D5846">
          <wp:simplePos x="0" y="0"/>
          <wp:positionH relativeFrom="page">
            <wp:posOffset>0</wp:posOffset>
          </wp:positionH>
          <wp:positionV relativeFrom="page">
            <wp:posOffset>0</wp:posOffset>
          </wp:positionV>
          <wp:extent cx="7891272" cy="1856232"/>
          <wp:effectExtent l="0" t="0" r="0" b="0"/>
          <wp:wrapNone/>
          <wp:docPr id="1511187633" name="Picture 1511187633" descr="A black background with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0683" name="Picture 160610683" descr="A black background with squares&#10;&#10;Description automatically generated"/>
                  <pic:cNvPicPr/>
                </pic:nvPicPr>
                <pic:blipFill>
                  <a:blip r:embed="rId1"/>
                  <a:stretch>
                    <a:fillRect/>
                  </a:stretch>
                </pic:blipFill>
                <pic:spPr>
                  <a:xfrm>
                    <a:off x="0" y="0"/>
                    <a:ext cx="7891272" cy="185623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FA4C" w14:textId="711DCB91" w:rsidR="004C5165" w:rsidRDefault="008A3791" w:rsidP="004C5165">
    <w:pPr>
      <w:pStyle w:val="Header"/>
      <w:spacing w:line="319" w:lineRule="auto"/>
      <w:jc w:val="right"/>
      <w:rPr>
        <w:rFonts w:cstheme="minorHAnsi"/>
        <w:color w:val="2A3867" w:themeColor="background2"/>
        <w:sz w:val="16"/>
        <w:szCs w:val="16"/>
      </w:rPr>
    </w:pPr>
    <w:r w:rsidRPr="005A3B17">
      <w:rPr>
        <w:noProof/>
        <w:color w:val="2A3867" w:themeColor="background2"/>
        <w:sz w:val="16"/>
        <w:szCs w:val="16"/>
      </w:rPr>
      <w:drawing>
        <wp:anchor distT="0" distB="0" distL="114300" distR="114300" simplePos="0" relativeHeight="251658241" behindDoc="0" locked="0" layoutInCell="1" allowOverlap="1" wp14:anchorId="7C106F13" wp14:editId="3BF4E571">
          <wp:simplePos x="0" y="0"/>
          <wp:positionH relativeFrom="page">
            <wp:posOffset>457200</wp:posOffset>
          </wp:positionH>
          <wp:positionV relativeFrom="page">
            <wp:posOffset>457200</wp:posOffset>
          </wp:positionV>
          <wp:extent cx="1234440" cy="595279"/>
          <wp:effectExtent l="0" t="0" r="3810" b="0"/>
          <wp:wrapNone/>
          <wp:docPr id="444683390" name="Picture 44468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S-Legal-Strategies-Stacked-RGB-2023.png"/>
                  <pic:cNvPicPr/>
                </pic:nvPicPr>
                <pic:blipFill>
                  <a:blip r:embed="rId1">
                    <a:extLst>
                      <a:ext uri="{28A0092B-C50C-407E-A947-70E740481C1C}">
                        <a14:useLocalDpi xmlns:a14="http://schemas.microsoft.com/office/drawing/2010/main" val="0"/>
                      </a:ext>
                    </a:extLst>
                  </a:blip>
                  <a:stretch>
                    <a:fillRect/>
                  </a:stretch>
                </pic:blipFill>
                <pic:spPr>
                  <a:xfrm>
                    <a:off x="0" y="0"/>
                    <a:ext cx="1234440" cy="595279"/>
                  </a:xfrm>
                  <a:prstGeom prst="rect">
                    <a:avLst/>
                  </a:prstGeom>
                </pic:spPr>
              </pic:pic>
            </a:graphicData>
          </a:graphic>
          <wp14:sizeRelH relativeFrom="page">
            <wp14:pctWidth>0</wp14:pctWidth>
          </wp14:sizeRelH>
          <wp14:sizeRelV relativeFrom="page">
            <wp14:pctHeight>0</wp14:pctHeight>
          </wp14:sizeRelV>
        </wp:anchor>
      </w:drawing>
    </w:r>
    <w:r w:rsidR="009D78E3">
      <w:rPr>
        <w:noProof/>
        <w:color w:val="00A3E0" w:themeColor="text2"/>
      </w:rPr>
      <w:drawing>
        <wp:anchor distT="0" distB="0" distL="114300" distR="114300" simplePos="0" relativeHeight="251658240" behindDoc="0" locked="0" layoutInCell="1" allowOverlap="1" wp14:anchorId="1F175C82" wp14:editId="0B1B9377">
          <wp:simplePos x="0" y="0"/>
          <wp:positionH relativeFrom="page">
            <wp:posOffset>0</wp:posOffset>
          </wp:positionH>
          <wp:positionV relativeFrom="page">
            <wp:posOffset>0</wp:posOffset>
          </wp:positionV>
          <wp:extent cx="7891272" cy="1856232"/>
          <wp:effectExtent l="0" t="0" r="0" b="0"/>
          <wp:wrapNone/>
          <wp:docPr id="160610683" name="Picture 160610683" descr="A black background with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0683" name="Picture 160610683" descr="A black background with squares&#10;&#10;Description automatically generated"/>
                  <pic:cNvPicPr/>
                </pic:nvPicPr>
                <pic:blipFill>
                  <a:blip r:embed="rId2"/>
                  <a:stretch>
                    <a:fillRect/>
                  </a:stretch>
                </pic:blipFill>
                <pic:spPr>
                  <a:xfrm>
                    <a:off x="0" y="0"/>
                    <a:ext cx="7891272" cy="1856232"/>
                  </a:xfrm>
                  <a:prstGeom prst="rect">
                    <a:avLst/>
                  </a:prstGeom>
                </pic:spPr>
              </pic:pic>
            </a:graphicData>
          </a:graphic>
          <wp14:sizeRelH relativeFrom="page">
            <wp14:pctWidth>0</wp14:pctWidth>
          </wp14:sizeRelH>
          <wp14:sizeRelV relativeFrom="page">
            <wp14:pctHeight>0</wp14:pctHeight>
          </wp14:sizeRelV>
        </wp:anchor>
      </w:drawing>
    </w:r>
  </w:p>
  <w:p w14:paraId="657707CE" w14:textId="77777777" w:rsidR="004C5165" w:rsidRDefault="004C5165" w:rsidP="004C5165">
    <w:pPr>
      <w:pStyle w:val="Header"/>
      <w:spacing w:line="319" w:lineRule="auto"/>
      <w:jc w:val="right"/>
      <w:rPr>
        <w:rFonts w:cstheme="minorHAnsi"/>
        <w:color w:val="2A3867" w:themeColor="background2"/>
        <w:sz w:val="16"/>
        <w:szCs w:val="16"/>
      </w:rPr>
    </w:pPr>
  </w:p>
  <w:p w14:paraId="22734DA4" w14:textId="77777777" w:rsidR="004C5165" w:rsidRPr="005A3B17" w:rsidRDefault="00E949D0" w:rsidP="004C5165">
    <w:pPr>
      <w:pStyle w:val="Header"/>
      <w:spacing w:line="319" w:lineRule="auto"/>
      <w:jc w:val="right"/>
      <w:rPr>
        <w:rFonts w:cstheme="minorHAnsi"/>
        <w:color w:val="2A3867" w:themeColor="background2"/>
      </w:rPr>
    </w:pPr>
    <w:r w:rsidRPr="005A3B17">
      <w:rPr>
        <w:rFonts w:cstheme="minorHAnsi"/>
        <w:color w:val="2A3867" w:themeColor="background2"/>
        <w:sz w:val="16"/>
        <w:szCs w:val="16"/>
      </w:rPr>
      <w:t xml:space="preserve"> </w:t>
    </w:r>
  </w:p>
  <w:p w14:paraId="3C766452" w14:textId="77777777" w:rsidR="009863C1" w:rsidRPr="005A3B17" w:rsidRDefault="009863C1" w:rsidP="009863C1">
    <w:pPr>
      <w:pStyle w:val="Header"/>
      <w:spacing w:line="288" w:lineRule="auto"/>
      <w:jc w:val="right"/>
      <w:rPr>
        <w:rFonts w:cstheme="minorHAnsi"/>
        <w:color w:val="2A3867" w:themeColor="background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678"/>
    <w:multiLevelType w:val="hybridMultilevel"/>
    <w:tmpl w:val="985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7037C"/>
    <w:multiLevelType w:val="hybridMultilevel"/>
    <w:tmpl w:val="A1E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E2971"/>
    <w:multiLevelType w:val="hybridMultilevel"/>
    <w:tmpl w:val="20D6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64A9D"/>
    <w:multiLevelType w:val="hybridMultilevel"/>
    <w:tmpl w:val="4A5C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614F4"/>
    <w:multiLevelType w:val="hybridMultilevel"/>
    <w:tmpl w:val="A482B414"/>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D0D09"/>
    <w:multiLevelType w:val="hybridMultilevel"/>
    <w:tmpl w:val="83E4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D508C"/>
    <w:multiLevelType w:val="hybridMultilevel"/>
    <w:tmpl w:val="6996114E"/>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D0133"/>
    <w:multiLevelType w:val="hybridMultilevel"/>
    <w:tmpl w:val="748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74817"/>
    <w:multiLevelType w:val="hybridMultilevel"/>
    <w:tmpl w:val="D16001A8"/>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04B35"/>
    <w:multiLevelType w:val="hybridMultilevel"/>
    <w:tmpl w:val="DD524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B417FC"/>
    <w:multiLevelType w:val="hybridMultilevel"/>
    <w:tmpl w:val="B348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43798"/>
    <w:multiLevelType w:val="hybridMultilevel"/>
    <w:tmpl w:val="F57E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06217"/>
    <w:multiLevelType w:val="hybridMultilevel"/>
    <w:tmpl w:val="B142C450"/>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E7508"/>
    <w:multiLevelType w:val="hybridMultilevel"/>
    <w:tmpl w:val="1310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D4B6F"/>
    <w:multiLevelType w:val="hybridMultilevel"/>
    <w:tmpl w:val="6B64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B7AF3"/>
    <w:multiLevelType w:val="hybridMultilevel"/>
    <w:tmpl w:val="31EA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3D37"/>
    <w:multiLevelType w:val="hybridMultilevel"/>
    <w:tmpl w:val="344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0E3427"/>
    <w:multiLevelType w:val="hybridMultilevel"/>
    <w:tmpl w:val="826C048A"/>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91439"/>
    <w:multiLevelType w:val="hybridMultilevel"/>
    <w:tmpl w:val="5D001B4E"/>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F4AB9"/>
    <w:multiLevelType w:val="hybridMultilevel"/>
    <w:tmpl w:val="DEDAD9D2"/>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973BB"/>
    <w:multiLevelType w:val="hybridMultilevel"/>
    <w:tmpl w:val="6B92630E"/>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E6F48"/>
    <w:multiLevelType w:val="hybridMultilevel"/>
    <w:tmpl w:val="BADC1540"/>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179B6"/>
    <w:multiLevelType w:val="hybridMultilevel"/>
    <w:tmpl w:val="4AC02408"/>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40CBD"/>
    <w:multiLevelType w:val="hybridMultilevel"/>
    <w:tmpl w:val="ACBC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4184C"/>
    <w:multiLevelType w:val="hybridMultilevel"/>
    <w:tmpl w:val="84CE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E1811"/>
    <w:multiLevelType w:val="hybridMultilevel"/>
    <w:tmpl w:val="AE90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3644A"/>
    <w:multiLevelType w:val="hybridMultilevel"/>
    <w:tmpl w:val="7090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9D0869"/>
    <w:multiLevelType w:val="hybridMultilevel"/>
    <w:tmpl w:val="99B2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D4EF4"/>
    <w:multiLevelType w:val="hybridMultilevel"/>
    <w:tmpl w:val="A4FA919E"/>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3043D"/>
    <w:multiLevelType w:val="hybridMultilevel"/>
    <w:tmpl w:val="54245794"/>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06C56"/>
    <w:multiLevelType w:val="hybridMultilevel"/>
    <w:tmpl w:val="E222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435AAD"/>
    <w:multiLevelType w:val="hybridMultilevel"/>
    <w:tmpl w:val="2AE87B74"/>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006DC"/>
    <w:multiLevelType w:val="hybridMultilevel"/>
    <w:tmpl w:val="226042CA"/>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7A39C3"/>
    <w:multiLevelType w:val="hybridMultilevel"/>
    <w:tmpl w:val="4D56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E4D75"/>
    <w:multiLevelType w:val="hybridMultilevel"/>
    <w:tmpl w:val="7BAC0286"/>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3F3062"/>
    <w:multiLevelType w:val="hybridMultilevel"/>
    <w:tmpl w:val="D6AE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17C42"/>
    <w:multiLevelType w:val="hybridMultilevel"/>
    <w:tmpl w:val="7E78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9C578A"/>
    <w:multiLevelType w:val="hybridMultilevel"/>
    <w:tmpl w:val="0C1C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222436">
    <w:abstractNumId w:val="9"/>
  </w:num>
  <w:num w:numId="2" w16cid:durableId="1323702200">
    <w:abstractNumId w:val="5"/>
  </w:num>
  <w:num w:numId="3" w16cid:durableId="1448164222">
    <w:abstractNumId w:val="14"/>
  </w:num>
  <w:num w:numId="4" w16cid:durableId="751925840">
    <w:abstractNumId w:val="15"/>
  </w:num>
  <w:num w:numId="5" w16cid:durableId="210463007">
    <w:abstractNumId w:val="10"/>
  </w:num>
  <w:num w:numId="6" w16cid:durableId="1785807209">
    <w:abstractNumId w:val="16"/>
  </w:num>
  <w:num w:numId="7" w16cid:durableId="246500529">
    <w:abstractNumId w:val="35"/>
  </w:num>
  <w:num w:numId="8" w16cid:durableId="233246683">
    <w:abstractNumId w:val="1"/>
  </w:num>
  <w:num w:numId="9" w16cid:durableId="1767074503">
    <w:abstractNumId w:val="32"/>
  </w:num>
  <w:num w:numId="10" w16cid:durableId="1805004729">
    <w:abstractNumId w:val="0"/>
  </w:num>
  <w:num w:numId="11" w16cid:durableId="1438990510">
    <w:abstractNumId w:val="22"/>
  </w:num>
  <w:num w:numId="12" w16cid:durableId="453865982">
    <w:abstractNumId w:val="33"/>
  </w:num>
  <w:num w:numId="13" w16cid:durableId="836847202">
    <w:abstractNumId w:val="12"/>
  </w:num>
  <w:num w:numId="14" w16cid:durableId="201747576">
    <w:abstractNumId w:val="2"/>
  </w:num>
  <w:num w:numId="15" w16cid:durableId="380249450">
    <w:abstractNumId w:val="31"/>
  </w:num>
  <w:num w:numId="16" w16cid:durableId="358892086">
    <w:abstractNumId w:val="26"/>
  </w:num>
  <w:num w:numId="17" w16cid:durableId="979767598">
    <w:abstractNumId w:val="17"/>
  </w:num>
  <w:num w:numId="18" w16cid:durableId="1981809183">
    <w:abstractNumId w:val="36"/>
  </w:num>
  <w:num w:numId="19" w16cid:durableId="1728412155">
    <w:abstractNumId w:val="4"/>
  </w:num>
  <w:num w:numId="20" w16cid:durableId="1195340224">
    <w:abstractNumId w:val="3"/>
  </w:num>
  <w:num w:numId="21" w16cid:durableId="1564682210">
    <w:abstractNumId w:val="34"/>
  </w:num>
  <w:num w:numId="22" w16cid:durableId="2016567800">
    <w:abstractNumId w:val="11"/>
  </w:num>
  <w:num w:numId="23" w16cid:durableId="1172791683">
    <w:abstractNumId w:val="29"/>
  </w:num>
  <w:num w:numId="24" w16cid:durableId="98841331">
    <w:abstractNumId w:val="30"/>
  </w:num>
  <w:num w:numId="25" w16cid:durableId="284894047">
    <w:abstractNumId w:val="6"/>
  </w:num>
  <w:num w:numId="26" w16cid:durableId="1918250042">
    <w:abstractNumId w:val="27"/>
  </w:num>
  <w:num w:numId="27" w16cid:durableId="178929286">
    <w:abstractNumId w:val="21"/>
  </w:num>
  <w:num w:numId="28" w16cid:durableId="588150739">
    <w:abstractNumId w:val="13"/>
  </w:num>
  <w:num w:numId="29" w16cid:durableId="210384027">
    <w:abstractNumId w:val="19"/>
  </w:num>
  <w:num w:numId="30" w16cid:durableId="26570143">
    <w:abstractNumId w:val="23"/>
  </w:num>
  <w:num w:numId="31" w16cid:durableId="1202590412">
    <w:abstractNumId w:val="28"/>
  </w:num>
  <w:num w:numId="32" w16cid:durableId="834884086">
    <w:abstractNumId w:val="37"/>
  </w:num>
  <w:num w:numId="33" w16cid:durableId="47799336">
    <w:abstractNumId w:val="18"/>
  </w:num>
  <w:num w:numId="34" w16cid:durableId="1328628663">
    <w:abstractNumId w:val="7"/>
  </w:num>
  <w:num w:numId="35" w16cid:durableId="774861946">
    <w:abstractNumId w:val="20"/>
  </w:num>
  <w:num w:numId="36" w16cid:durableId="578447118">
    <w:abstractNumId w:val="24"/>
  </w:num>
  <w:num w:numId="37" w16cid:durableId="611011594">
    <w:abstractNumId w:val="8"/>
  </w:num>
  <w:num w:numId="38" w16cid:durableId="3736261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33"/>
    <w:rsid w:val="00000651"/>
    <w:rsid w:val="00000887"/>
    <w:rsid w:val="00004B03"/>
    <w:rsid w:val="00011E51"/>
    <w:rsid w:val="00012806"/>
    <w:rsid w:val="00012D72"/>
    <w:rsid w:val="000139CB"/>
    <w:rsid w:val="00015A51"/>
    <w:rsid w:val="000168E3"/>
    <w:rsid w:val="00020642"/>
    <w:rsid w:val="000237B5"/>
    <w:rsid w:val="00025B7B"/>
    <w:rsid w:val="0003349F"/>
    <w:rsid w:val="00040636"/>
    <w:rsid w:val="00046912"/>
    <w:rsid w:val="00052377"/>
    <w:rsid w:val="000525AC"/>
    <w:rsid w:val="0006112F"/>
    <w:rsid w:val="0006132B"/>
    <w:rsid w:val="00062D35"/>
    <w:rsid w:val="00063E1A"/>
    <w:rsid w:val="000659B8"/>
    <w:rsid w:val="00070BD8"/>
    <w:rsid w:val="0007161D"/>
    <w:rsid w:val="00074E43"/>
    <w:rsid w:val="0008254A"/>
    <w:rsid w:val="00090909"/>
    <w:rsid w:val="00094ACF"/>
    <w:rsid w:val="000A1914"/>
    <w:rsid w:val="000A73EE"/>
    <w:rsid w:val="000A7E05"/>
    <w:rsid w:val="000B01A2"/>
    <w:rsid w:val="000B4CA1"/>
    <w:rsid w:val="000B626F"/>
    <w:rsid w:val="000B6793"/>
    <w:rsid w:val="000B7D37"/>
    <w:rsid w:val="000C7E37"/>
    <w:rsid w:val="001169F6"/>
    <w:rsid w:val="00125E33"/>
    <w:rsid w:val="00125F10"/>
    <w:rsid w:val="00130BD8"/>
    <w:rsid w:val="00132590"/>
    <w:rsid w:val="0013458D"/>
    <w:rsid w:val="00135BD8"/>
    <w:rsid w:val="001518E6"/>
    <w:rsid w:val="0015374A"/>
    <w:rsid w:val="00162986"/>
    <w:rsid w:val="001636A6"/>
    <w:rsid w:val="001675BF"/>
    <w:rsid w:val="00187303"/>
    <w:rsid w:val="001A1882"/>
    <w:rsid w:val="001A49F7"/>
    <w:rsid w:val="001B3C3A"/>
    <w:rsid w:val="001B441A"/>
    <w:rsid w:val="001C3BCD"/>
    <w:rsid w:val="001D0C14"/>
    <w:rsid w:val="001D78BA"/>
    <w:rsid w:val="001E2CDC"/>
    <w:rsid w:val="001F2163"/>
    <w:rsid w:val="001F671E"/>
    <w:rsid w:val="001F6F02"/>
    <w:rsid w:val="001F7B1A"/>
    <w:rsid w:val="002018D6"/>
    <w:rsid w:val="00206EC5"/>
    <w:rsid w:val="0020735B"/>
    <w:rsid w:val="00207D42"/>
    <w:rsid w:val="0021658E"/>
    <w:rsid w:val="00220CAB"/>
    <w:rsid w:val="002237CD"/>
    <w:rsid w:val="00225258"/>
    <w:rsid w:val="00230857"/>
    <w:rsid w:val="00233AC7"/>
    <w:rsid w:val="002404F3"/>
    <w:rsid w:val="002439A9"/>
    <w:rsid w:val="002526B8"/>
    <w:rsid w:val="00252F25"/>
    <w:rsid w:val="00257EDA"/>
    <w:rsid w:val="00261D64"/>
    <w:rsid w:val="002646A5"/>
    <w:rsid w:val="00265C10"/>
    <w:rsid w:val="002708D0"/>
    <w:rsid w:val="00274A1C"/>
    <w:rsid w:val="00276189"/>
    <w:rsid w:val="002836CA"/>
    <w:rsid w:val="00284020"/>
    <w:rsid w:val="002A469F"/>
    <w:rsid w:val="002A721C"/>
    <w:rsid w:val="002C3F5E"/>
    <w:rsid w:val="002D5D6E"/>
    <w:rsid w:val="002D60C9"/>
    <w:rsid w:val="002D7E0F"/>
    <w:rsid w:val="002E39C4"/>
    <w:rsid w:val="002E4C82"/>
    <w:rsid w:val="002E6FCA"/>
    <w:rsid w:val="002F0B44"/>
    <w:rsid w:val="002F33A0"/>
    <w:rsid w:val="00300454"/>
    <w:rsid w:val="00302AFB"/>
    <w:rsid w:val="003058E1"/>
    <w:rsid w:val="003212E0"/>
    <w:rsid w:val="00326209"/>
    <w:rsid w:val="00332364"/>
    <w:rsid w:val="00335901"/>
    <w:rsid w:val="0033668D"/>
    <w:rsid w:val="00337568"/>
    <w:rsid w:val="003410FF"/>
    <w:rsid w:val="00341C10"/>
    <w:rsid w:val="00342DE6"/>
    <w:rsid w:val="00343456"/>
    <w:rsid w:val="003522E4"/>
    <w:rsid w:val="003606A9"/>
    <w:rsid w:val="003701A2"/>
    <w:rsid w:val="003708C1"/>
    <w:rsid w:val="0037103D"/>
    <w:rsid w:val="00374258"/>
    <w:rsid w:val="003831BA"/>
    <w:rsid w:val="00385AA2"/>
    <w:rsid w:val="003861EF"/>
    <w:rsid w:val="00390208"/>
    <w:rsid w:val="00391084"/>
    <w:rsid w:val="00392E71"/>
    <w:rsid w:val="003B151C"/>
    <w:rsid w:val="003B17BC"/>
    <w:rsid w:val="003C5E5A"/>
    <w:rsid w:val="003C77C1"/>
    <w:rsid w:val="003D0A21"/>
    <w:rsid w:val="003D53C7"/>
    <w:rsid w:val="003E75B5"/>
    <w:rsid w:val="003F0EAF"/>
    <w:rsid w:val="003F0FE4"/>
    <w:rsid w:val="003F204F"/>
    <w:rsid w:val="003F4C8F"/>
    <w:rsid w:val="00401C5F"/>
    <w:rsid w:val="00406800"/>
    <w:rsid w:val="00407F4D"/>
    <w:rsid w:val="0041746D"/>
    <w:rsid w:val="004247C3"/>
    <w:rsid w:val="00432165"/>
    <w:rsid w:val="00440AFB"/>
    <w:rsid w:val="00443080"/>
    <w:rsid w:val="00443B1D"/>
    <w:rsid w:val="00450637"/>
    <w:rsid w:val="00450FFB"/>
    <w:rsid w:val="00452379"/>
    <w:rsid w:val="00452582"/>
    <w:rsid w:val="0045784F"/>
    <w:rsid w:val="0046109E"/>
    <w:rsid w:val="004644F2"/>
    <w:rsid w:val="00465B13"/>
    <w:rsid w:val="004717C3"/>
    <w:rsid w:val="004772AB"/>
    <w:rsid w:val="00485AB5"/>
    <w:rsid w:val="00490248"/>
    <w:rsid w:val="004948B3"/>
    <w:rsid w:val="004A5314"/>
    <w:rsid w:val="004B217E"/>
    <w:rsid w:val="004B3A57"/>
    <w:rsid w:val="004B4490"/>
    <w:rsid w:val="004C416C"/>
    <w:rsid w:val="004C5165"/>
    <w:rsid w:val="004E1DDA"/>
    <w:rsid w:val="004E4355"/>
    <w:rsid w:val="004E644B"/>
    <w:rsid w:val="004E6E66"/>
    <w:rsid w:val="004F3D81"/>
    <w:rsid w:val="004F664F"/>
    <w:rsid w:val="004F7916"/>
    <w:rsid w:val="004F7F65"/>
    <w:rsid w:val="00501EE1"/>
    <w:rsid w:val="00503FB7"/>
    <w:rsid w:val="005101CB"/>
    <w:rsid w:val="00511117"/>
    <w:rsid w:val="00511A34"/>
    <w:rsid w:val="00512151"/>
    <w:rsid w:val="005214DF"/>
    <w:rsid w:val="00526A40"/>
    <w:rsid w:val="00526C98"/>
    <w:rsid w:val="005404F7"/>
    <w:rsid w:val="00543305"/>
    <w:rsid w:val="005447B8"/>
    <w:rsid w:val="00545A31"/>
    <w:rsid w:val="00550D86"/>
    <w:rsid w:val="00551C63"/>
    <w:rsid w:val="005556F1"/>
    <w:rsid w:val="0055747A"/>
    <w:rsid w:val="00563F7C"/>
    <w:rsid w:val="00567AFA"/>
    <w:rsid w:val="0057073C"/>
    <w:rsid w:val="00576ECC"/>
    <w:rsid w:val="005773D7"/>
    <w:rsid w:val="00586B6A"/>
    <w:rsid w:val="0059028E"/>
    <w:rsid w:val="00597A20"/>
    <w:rsid w:val="005A0BC4"/>
    <w:rsid w:val="005A1B18"/>
    <w:rsid w:val="005A3B17"/>
    <w:rsid w:val="005A3D6A"/>
    <w:rsid w:val="005A4C4D"/>
    <w:rsid w:val="005A5ABF"/>
    <w:rsid w:val="005A7002"/>
    <w:rsid w:val="005B4CE4"/>
    <w:rsid w:val="005C764E"/>
    <w:rsid w:val="005D61C1"/>
    <w:rsid w:val="005E00D5"/>
    <w:rsid w:val="005E1CCF"/>
    <w:rsid w:val="005E2802"/>
    <w:rsid w:val="005E3CD5"/>
    <w:rsid w:val="005E49D9"/>
    <w:rsid w:val="005E5EAF"/>
    <w:rsid w:val="005E7FDE"/>
    <w:rsid w:val="005F26C1"/>
    <w:rsid w:val="005F2846"/>
    <w:rsid w:val="005F2A3C"/>
    <w:rsid w:val="00602206"/>
    <w:rsid w:val="00610880"/>
    <w:rsid w:val="00615342"/>
    <w:rsid w:val="00617054"/>
    <w:rsid w:val="006221AB"/>
    <w:rsid w:val="006243EC"/>
    <w:rsid w:val="00624ED7"/>
    <w:rsid w:val="00634BF9"/>
    <w:rsid w:val="00647C1D"/>
    <w:rsid w:val="00651FDB"/>
    <w:rsid w:val="006524E0"/>
    <w:rsid w:val="0066184E"/>
    <w:rsid w:val="00676CBB"/>
    <w:rsid w:val="0068145A"/>
    <w:rsid w:val="00691AB5"/>
    <w:rsid w:val="00693B1D"/>
    <w:rsid w:val="006A0A33"/>
    <w:rsid w:val="006A3C51"/>
    <w:rsid w:val="006A4FE7"/>
    <w:rsid w:val="006A66B5"/>
    <w:rsid w:val="006B1159"/>
    <w:rsid w:val="006B1240"/>
    <w:rsid w:val="006B2380"/>
    <w:rsid w:val="006C69EC"/>
    <w:rsid w:val="006D05E7"/>
    <w:rsid w:val="006D3477"/>
    <w:rsid w:val="006D5AC9"/>
    <w:rsid w:val="006E3B53"/>
    <w:rsid w:val="006E4714"/>
    <w:rsid w:val="006E4C39"/>
    <w:rsid w:val="006E55CD"/>
    <w:rsid w:val="006E570B"/>
    <w:rsid w:val="006E573C"/>
    <w:rsid w:val="006E67C4"/>
    <w:rsid w:val="006E6BA1"/>
    <w:rsid w:val="006F1A73"/>
    <w:rsid w:val="007010F2"/>
    <w:rsid w:val="00705EA5"/>
    <w:rsid w:val="00706AD5"/>
    <w:rsid w:val="00707239"/>
    <w:rsid w:val="00707F1C"/>
    <w:rsid w:val="007127C7"/>
    <w:rsid w:val="00733FA3"/>
    <w:rsid w:val="007349F2"/>
    <w:rsid w:val="00741B99"/>
    <w:rsid w:val="00747C13"/>
    <w:rsid w:val="00755DB2"/>
    <w:rsid w:val="00755E3E"/>
    <w:rsid w:val="007616DA"/>
    <w:rsid w:val="0076457D"/>
    <w:rsid w:val="00764958"/>
    <w:rsid w:val="00771235"/>
    <w:rsid w:val="00773E33"/>
    <w:rsid w:val="00773EAE"/>
    <w:rsid w:val="00785645"/>
    <w:rsid w:val="00785D15"/>
    <w:rsid w:val="00790FA8"/>
    <w:rsid w:val="00791208"/>
    <w:rsid w:val="00794D52"/>
    <w:rsid w:val="007A0EBE"/>
    <w:rsid w:val="007A43CA"/>
    <w:rsid w:val="007B14D5"/>
    <w:rsid w:val="007B46E6"/>
    <w:rsid w:val="007C57A2"/>
    <w:rsid w:val="007C7871"/>
    <w:rsid w:val="007D67B0"/>
    <w:rsid w:val="007E4461"/>
    <w:rsid w:val="007E7E19"/>
    <w:rsid w:val="007F320A"/>
    <w:rsid w:val="007F7E11"/>
    <w:rsid w:val="008024D9"/>
    <w:rsid w:val="008050BF"/>
    <w:rsid w:val="00805FA2"/>
    <w:rsid w:val="008122C1"/>
    <w:rsid w:val="00812880"/>
    <w:rsid w:val="00820BEA"/>
    <w:rsid w:val="00821A94"/>
    <w:rsid w:val="00825185"/>
    <w:rsid w:val="00835D3D"/>
    <w:rsid w:val="00837B26"/>
    <w:rsid w:val="008437E1"/>
    <w:rsid w:val="00845390"/>
    <w:rsid w:val="00850DAB"/>
    <w:rsid w:val="00851629"/>
    <w:rsid w:val="00872AC8"/>
    <w:rsid w:val="00874188"/>
    <w:rsid w:val="00880486"/>
    <w:rsid w:val="0088367F"/>
    <w:rsid w:val="008866C6"/>
    <w:rsid w:val="008910EA"/>
    <w:rsid w:val="0089360D"/>
    <w:rsid w:val="008A271F"/>
    <w:rsid w:val="008A3791"/>
    <w:rsid w:val="008B2F92"/>
    <w:rsid w:val="008C6379"/>
    <w:rsid w:val="008E4B59"/>
    <w:rsid w:val="008E571C"/>
    <w:rsid w:val="008E76DC"/>
    <w:rsid w:val="008F0756"/>
    <w:rsid w:val="008F5CFA"/>
    <w:rsid w:val="008F6BED"/>
    <w:rsid w:val="00903954"/>
    <w:rsid w:val="00904EAD"/>
    <w:rsid w:val="009050AE"/>
    <w:rsid w:val="00907C28"/>
    <w:rsid w:val="00910138"/>
    <w:rsid w:val="0091574C"/>
    <w:rsid w:val="00922989"/>
    <w:rsid w:val="0092753A"/>
    <w:rsid w:val="00930DB6"/>
    <w:rsid w:val="00932D29"/>
    <w:rsid w:val="00936BEF"/>
    <w:rsid w:val="009409F9"/>
    <w:rsid w:val="00940BCF"/>
    <w:rsid w:val="00941219"/>
    <w:rsid w:val="009449AC"/>
    <w:rsid w:val="009514E2"/>
    <w:rsid w:val="0095375C"/>
    <w:rsid w:val="00956DF0"/>
    <w:rsid w:val="00961C0D"/>
    <w:rsid w:val="00964CF1"/>
    <w:rsid w:val="00971F4F"/>
    <w:rsid w:val="00980BE2"/>
    <w:rsid w:val="00981FD2"/>
    <w:rsid w:val="009863C1"/>
    <w:rsid w:val="0099080D"/>
    <w:rsid w:val="00993252"/>
    <w:rsid w:val="00997746"/>
    <w:rsid w:val="00997E75"/>
    <w:rsid w:val="009A0E1B"/>
    <w:rsid w:val="009A17E2"/>
    <w:rsid w:val="009B1236"/>
    <w:rsid w:val="009B3141"/>
    <w:rsid w:val="009B6954"/>
    <w:rsid w:val="009C0F5B"/>
    <w:rsid w:val="009D0197"/>
    <w:rsid w:val="009D3460"/>
    <w:rsid w:val="009D39B3"/>
    <w:rsid w:val="009D6F7A"/>
    <w:rsid w:val="009D78E3"/>
    <w:rsid w:val="009E62B7"/>
    <w:rsid w:val="009E6EDD"/>
    <w:rsid w:val="009F2AF3"/>
    <w:rsid w:val="009F3DDF"/>
    <w:rsid w:val="009F5FFA"/>
    <w:rsid w:val="009F7040"/>
    <w:rsid w:val="00A01618"/>
    <w:rsid w:val="00A0325D"/>
    <w:rsid w:val="00A0410F"/>
    <w:rsid w:val="00A23194"/>
    <w:rsid w:val="00A271E1"/>
    <w:rsid w:val="00A371FE"/>
    <w:rsid w:val="00A41408"/>
    <w:rsid w:val="00A61F4E"/>
    <w:rsid w:val="00A63F7E"/>
    <w:rsid w:val="00A64228"/>
    <w:rsid w:val="00A64C62"/>
    <w:rsid w:val="00A733E6"/>
    <w:rsid w:val="00A8143D"/>
    <w:rsid w:val="00A94973"/>
    <w:rsid w:val="00A9546C"/>
    <w:rsid w:val="00AA1AEC"/>
    <w:rsid w:val="00AA24D6"/>
    <w:rsid w:val="00AA3550"/>
    <w:rsid w:val="00AA4F26"/>
    <w:rsid w:val="00AB2B4A"/>
    <w:rsid w:val="00AB4477"/>
    <w:rsid w:val="00AB4B85"/>
    <w:rsid w:val="00AB7DB4"/>
    <w:rsid w:val="00AC2E75"/>
    <w:rsid w:val="00AC3B29"/>
    <w:rsid w:val="00AC6A35"/>
    <w:rsid w:val="00AD1A9F"/>
    <w:rsid w:val="00AD3C91"/>
    <w:rsid w:val="00AD6FD4"/>
    <w:rsid w:val="00AD7871"/>
    <w:rsid w:val="00AF693E"/>
    <w:rsid w:val="00B04C2A"/>
    <w:rsid w:val="00B11229"/>
    <w:rsid w:val="00B1398E"/>
    <w:rsid w:val="00B146E3"/>
    <w:rsid w:val="00B20E44"/>
    <w:rsid w:val="00B219CF"/>
    <w:rsid w:val="00B23528"/>
    <w:rsid w:val="00B31DED"/>
    <w:rsid w:val="00B36626"/>
    <w:rsid w:val="00B42D1F"/>
    <w:rsid w:val="00B50BB2"/>
    <w:rsid w:val="00B50BDA"/>
    <w:rsid w:val="00B50FEB"/>
    <w:rsid w:val="00B53625"/>
    <w:rsid w:val="00B55607"/>
    <w:rsid w:val="00B56361"/>
    <w:rsid w:val="00B60E17"/>
    <w:rsid w:val="00B65840"/>
    <w:rsid w:val="00B66137"/>
    <w:rsid w:val="00B66386"/>
    <w:rsid w:val="00B6694B"/>
    <w:rsid w:val="00B7152F"/>
    <w:rsid w:val="00B7318D"/>
    <w:rsid w:val="00B77311"/>
    <w:rsid w:val="00B81B34"/>
    <w:rsid w:val="00BB5C95"/>
    <w:rsid w:val="00BC0E04"/>
    <w:rsid w:val="00BC732B"/>
    <w:rsid w:val="00BC79E3"/>
    <w:rsid w:val="00BD042A"/>
    <w:rsid w:val="00BD571D"/>
    <w:rsid w:val="00BD7B64"/>
    <w:rsid w:val="00BE00D3"/>
    <w:rsid w:val="00BF2D4E"/>
    <w:rsid w:val="00BF30E5"/>
    <w:rsid w:val="00BF4AEA"/>
    <w:rsid w:val="00BF541E"/>
    <w:rsid w:val="00C00A1B"/>
    <w:rsid w:val="00C02056"/>
    <w:rsid w:val="00C042CF"/>
    <w:rsid w:val="00C076ED"/>
    <w:rsid w:val="00C1071B"/>
    <w:rsid w:val="00C113EC"/>
    <w:rsid w:val="00C12C7C"/>
    <w:rsid w:val="00C149D9"/>
    <w:rsid w:val="00C161A6"/>
    <w:rsid w:val="00C16B1A"/>
    <w:rsid w:val="00C203A7"/>
    <w:rsid w:val="00C20672"/>
    <w:rsid w:val="00C20BF4"/>
    <w:rsid w:val="00C23AC8"/>
    <w:rsid w:val="00C30016"/>
    <w:rsid w:val="00C325B9"/>
    <w:rsid w:val="00C3422F"/>
    <w:rsid w:val="00C416A8"/>
    <w:rsid w:val="00C572B6"/>
    <w:rsid w:val="00C5757C"/>
    <w:rsid w:val="00C67E6E"/>
    <w:rsid w:val="00C76046"/>
    <w:rsid w:val="00C767EB"/>
    <w:rsid w:val="00C77BC9"/>
    <w:rsid w:val="00C94F7C"/>
    <w:rsid w:val="00C95C3F"/>
    <w:rsid w:val="00C97101"/>
    <w:rsid w:val="00CB3A73"/>
    <w:rsid w:val="00CB3F3A"/>
    <w:rsid w:val="00CC5747"/>
    <w:rsid w:val="00CD104A"/>
    <w:rsid w:val="00CE3D5E"/>
    <w:rsid w:val="00CE59AC"/>
    <w:rsid w:val="00CF567A"/>
    <w:rsid w:val="00D01098"/>
    <w:rsid w:val="00D0640E"/>
    <w:rsid w:val="00D1356F"/>
    <w:rsid w:val="00D15553"/>
    <w:rsid w:val="00D15BE7"/>
    <w:rsid w:val="00D20154"/>
    <w:rsid w:val="00D2677B"/>
    <w:rsid w:val="00D31734"/>
    <w:rsid w:val="00D31D0F"/>
    <w:rsid w:val="00D417AE"/>
    <w:rsid w:val="00D53552"/>
    <w:rsid w:val="00D53D48"/>
    <w:rsid w:val="00D552D5"/>
    <w:rsid w:val="00D6375F"/>
    <w:rsid w:val="00D644E4"/>
    <w:rsid w:val="00D774A1"/>
    <w:rsid w:val="00D85EFF"/>
    <w:rsid w:val="00D873F2"/>
    <w:rsid w:val="00D94793"/>
    <w:rsid w:val="00D9544D"/>
    <w:rsid w:val="00D95D81"/>
    <w:rsid w:val="00D9779D"/>
    <w:rsid w:val="00DA0470"/>
    <w:rsid w:val="00DA1EBB"/>
    <w:rsid w:val="00DB7910"/>
    <w:rsid w:val="00DC6A87"/>
    <w:rsid w:val="00DD2818"/>
    <w:rsid w:val="00DD4D58"/>
    <w:rsid w:val="00DE05EF"/>
    <w:rsid w:val="00DE3D67"/>
    <w:rsid w:val="00DE5951"/>
    <w:rsid w:val="00DF324C"/>
    <w:rsid w:val="00DF45FD"/>
    <w:rsid w:val="00DF7E88"/>
    <w:rsid w:val="00E04342"/>
    <w:rsid w:val="00E07D7A"/>
    <w:rsid w:val="00E10608"/>
    <w:rsid w:val="00E1514E"/>
    <w:rsid w:val="00E30F25"/>
    <w:rsid w:val="00E33916"/>
    <w:rsid w:val="00E41391"/>
    <w:rsid w:val="00E429FD"/>
    <w:rsid w:val="00E47123"/>
    <w:rsid w:val="00E507D9"/>
    <w:rsid w:val="00E565B5"/>
    <w:rsid w:val="00E73907"/>
    <w:rsid w:val="00E75C4D"/>
    <w:rsid w:val="00E856D6"/>
    <w:rsid w:val="00E949D0"/>
    <w:rsid w:val="00E97816"/>
    <w:rsid w:val="00EA243F"/>
    <w:rsid w:val="00EB01F0"/>
    <w:rsid w:val="00EB578E"/>
    <w:rsid w:val="00EB625C"/>
    <w:rsid w:val="00EC0101"/>
    <w:rsid w:val="00EC0229"/>
    <w:rsid w:val="00EC148F"/>
    <w:rsid w:val="00EC150E"/>
    <w:rsid w:val="00EC5702"/>
    <w:rsid w:val="00EC7D35"/>
    <w:rsid w:val="00ED68DB"/>
    <w:rsid w:val="00ED76CD"/>
    <w:rsid w:val="00EE687D"/>
    <w:rsid w:val="00EF1319"/>
    <w:rsid w:val="00EF3A7A"/>
    <w:rsid w:val="00EF4597"/>
    <w:rsid w:val="00EF4E1B"/>
    <w:rsid w:val="00EF5061"/>
    <w:rsid w:val="00F023BB"/>
    <w:rsid w:val="00F02869"/>
    <w:rsid w:val="00F05C22"/>
    <w:rsid w:val="00F06804"/>
    <w:rsid w:val="00F06D91"/>
    <w:rsid w:val="00F10A19"/>
    <w:rsid w:val="00F14619"/>
    <w:rsid w:val="00F17F8E"/>
    <w:rsid w:val="00F17FCF"/>
    <w:rsid w:val="00F20B4B"/>
    <w:rsid w:val="00F22285"/>
    <w:rsid w:val="00F237AF"/>
    <w:rsid w:val="00F30D70"/>
    <w:rsid w:val="00F3373A"/>
    <w:rsid w:val="00F42129"/>
    <w:rsid w:val="00F54318"/>
    <w:rsid w:val="00F561FC"/>
    <w:rsid w:val="00F62FAB"/>
    <w:rsid w:val="00F63296"/>
    <w:rsid w:val="00F64C5D"/>
    <w:rsid w:val="00F72445"/>
    <w:rsid w:val="00F76637"/>
    <w:rsid w:val="00F85E54"/>
    <w:rsid w:val="00F92EBC"/>
    <w:rsid w:val="00F9553E"/>
    <w:rsid w:val="00FA0FDE"/>
    <w:rsid w:val="00FA1642"/>
    <w:rsid w:val="00FA632C"/>
    <w:rsid w:val="00FB0FE1"/>
    <w:rsid w:val="00FB7073"/>
    <w:rsid w:val="00FC11CC"/>
    <w:rsid w:val="00FC2F83"/>
    <w:rsid w:val="00FC40FF"/>
    <w:rsid w:val="00FC7B7F"/>
    <w:rsid w:val="00FD1CFE"/>
    <w:rsid w:val="00FD4BEF"/>
    <w:rsid w:val="00FD52C2"/>
    <w:rsid w:val="00FD6886"/>
    <w:rsid w:val="00FF0578"/>
    <w:rsid w:val="00FF37EA"/>
    <w:rsid w:val="00FF7EFF"/>
    <w:rsid w:val="08E073A2"/>
    <w:rsid w:val="0F65E04D"/>
    <w:rsid w:val="0FE3A26E"/>
    <w:rsid w:val="404D77CE"/>
    <w:rsid w:val="57D35E18"/>
    <w:rsid w:val="5D6EE590"/>
    <w:rsid w:val="68BFB09C"/>
    <w:rsid w:val="6CED1C29"/>
    <w:rsid w:val="79209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DF796"/>
  <w15:chartTrackingRefBased/>
  <w15:docId w15:val="{EACA4818-F365-4DDD-AB28-69982DE0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76CD"/>
    <w:pPr>
      <w:ind w:left="1872"/>
    </w:pPr>
    <w:rPr>
      <w:rFonts w:ascii="Arial" w:eastAsiaTheme="minorHAnsi" w:hAnsi="Arial" w:cs="Arial"/>
      <w:sz w:val="22"/>
      <w:szCs w:val="22"/>
    </w:rPr>
  </w:style>
  <w:style w:type="paragraph" w:styleId="Heading1">
    <w:name w:val="heading 1"/>
    <w:basedOn w:val="Normal"/>
    <w:next w:val="Normal"/>
    <w:link w:val="Heading1Char"/>
    <w:uiPriority w:val="9"/>
    <w:qFormat/>
    <w:rsid w:val="00265C10"/>
    <w:pPr>
      <w:keepNext/>
      <w:keepLines/>
      <w:spacing w:before="240"/>
      <w:outlineLvl w:val="0"/>
    </w:pPr>
    <w:rPr>
      <w:rFonts w:asciiTheme="majorHAnsi" w:eastAsiaTheme="majorEastAsia" w:hAnsiTheme="majorHAnsi" w:cstheme="majorBidi"/>
      <w:color w:val="DA731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D0F"/>
    <w:pPr>
      <w:tabs>
        <w:tab w:val="center" w:pos="4680"/>
        <w:tab w:val="right" w:pos="9360"/>
      </w:tabs>
    </w:pPr>
  </w:style>
  <w:style w:type="character" w:customStyle="1" w:styleId="HeaderChar">
    <w:name w:val="Header Char"/>
    <w:link w:val="Header"/>
    <w:uiPriority w:val="99"/>
    <w:rsid w:val="00D31D0F"/>
    <w:rPr>
      <w:rFonts w:ascii="Times New Roman" w:eastAsia="Times New Roman" w:hAnsi="Times New Roman"/>
      <w:color w:val="212120"/>
      <w:kern w:val="28"/>
    </w:rPr>
  </w:style>
  <w:style w:type="paragraph" w:styleId="Footer">
    <w:name w:val="footer"/>
    <w:basedOn w:val="Normal"/>
    <w:link w:val="FooterChar"/>
    <w:uiPriority w:val="99"/>
    <w:unhideWhenUsed/>
    <w:rsid w:val="00D31D0F"/>
    <w:pPr>
      <w:tabs>
        <w:tab w:val="center" w:pos="4680"/>
        <w:tab w:val="right" w:pos="9360"/>
      </w:tabs>
    </w:pPr>
  </w:style>
  <w:style w:type="character" w:customStyle="1" w:styleId="FooterChar">
    <w:name w:val="Footer Char"/>
    <w:link w:val="Footer"/>
    <w:uiPriority w:val="99"/>
    <w:rsid w:val="00D31D0F"/>
    <w:rPr>
      <w:rFonts w:ascii="Times New Roman" w:eastAsia="Times New Roman" w:hAnsi="Times New Roman"/>
      <w:color w:val="212120"/>
      <w:kern w:val="28"/>
    </w:rPr>
  </w:style>
  <w:style w:type="paragraph" w:customStyle="1" w:styleId="Default">
    <w:name w:val="Default"/>
    <w:rsid w:val="005E1CCF"/>
    <w:pPr>
      <w:autoSpaceDE w:val="0"/>
      <w:autoSpaceDN w:val="0"/>
      <w:adjustRightInd w:val="0"/>
    </w:pPr>
    <w:rPr>
      <w:rFonts w:ascii="Avenir LT Pro" w:hAnsi="Avenir LT Pro" w:cs="Avenir LT Pro"/>
      <w:color w:val="000000"/>
      <w:sz w:val="24"/>
      <w:szCs w:val="24"/>
    </w:rPr>
  </w:style>
  <w:style w:type="character" w:customStyle="1" w:styleId="A0">
    <w:name w:val="A0"/>
    <w:uiPriority w:val="99"/>
    <w:rsid w:val="005E1CCF"/>
    <w:rPr>
      <w:rFonts w:cs="Avenir LT Pro"/>
      <w:color w:val="9A9C9E"/>
      <w:sz w:val="16"/>
      <w:szCs w:val="16"/>
    </w:rPr>
  </w:style>
  <w:style w:type="character" w:customStyle="1" w:styleId="A1">
    <w:name w:val="A1"/>
    <w:uiPriority w:val="99"/>
    <w:rsid w:val="005E1CCF"/>
    <w:rPr>
      <w:rFonts w:cs="Avenir LT Pro"/>
      <w:color w:val="9A9C9E"/>
      <w:sz w:val="16"/>
      <w:szCs w:val="16"/>
    </w:rPr>
  </w:style>
  <w:style w:type="character" w:styleId="Hyperlink">
    <w:name w:val="Hyperlink"/>
    <w:uiPriority w:val="99"/>
    <w:unhideWhenUsed/>
    <w:rsid w:val="008A3791"/>
    <w:rPr>
      <w:color w:val="00A3E0" w:themeColor="text2"/>
      <w:u w:val="none"/>
    </w:rPr>
  </w:style>
  <w:style w:type="character" w:customStyle="1" w:styleId="UnresolvedMention1">
    <w:name w:val="Unresolved Mention1"/>
    <w:uiPriority w:val="99"/>
    <w:semiHidden/>
    <w:unhideWhenUsed/>
    <w:rsid w:val="005E1CCF"/>
    <w:rPr>
      <w:color w:val="605E5C"/>
      <w:shd w:val="clear" w:color="auto" w:fill="E1DFDD"/>
    </w:rPr>
  </w:style>
  <w:style w:type="paragraph" w:customStyle="1" w:styleId="Name">
    <w:name w:val="Name"/>
    <w:basedOn w:val="Normal"/>
    <w:autoRedefine/>
    <w:qFormat/>
    <w:rsid w:val="00265C10"/>
    <w:rPr>
      <w:rFonts w:eastAsia="Arial"/>
      <w:b/>
      <w:color w:val="595959"/>
      <w:kern w:val="20"/>
      <w:szCs w:val="24"/>
      <w:lang w:eastAsia="ja-JP"/>
    </w:rPr>
  </w:style>
  <w:style w:type="paragraph" w:customStyle="1" w:styleId="p1">
    <w:name w:val="p1"/>
    <w:basedOn w:val="Normal"/>
    <w:rsid w:val="001B3C3A"/>
    <w:rPr>
      <w:rFonts w:ascii="Helvetica" w:hAnsi="Helvetica"/>
      <w:sz w:val="9"/>
      <w:szCs w:val="9"/>
    </w:rPr>
  </w:style>
  <w:style w:type="paragraph" w:customStyle="1" w:styleId="p2">
    <w:name w:val="p2"/>
    <w:basedOn w:val="Normal"/>
    <w:rsid w:val="001B3C3A"/>
    <w:rPr>
      <w:rFonts w:ascii="Helvetica" w:hAnsi="Helvetica"/>
      <w:sz w:val="9"/>
      <w:szCs w:val="9"/>
    </w:rPr>
  </w:style>
  <w:style w:type="paragraph" w:styleId="NoSpacing">
    <w:name w:val="No Spacing"/>
    <w:uiPriority w:val="1"/>
    <w:qFormat/>
    <w:rsid w:val="00D0640E"/>
    <w:rPr>
      <w:rFonts w:ascii="Times New Roman" w:eastAsia="Times New Roman" w:hAnsi="Times New Roman"/>
      <w:color w:val="212120"/>
      <w:kern w:val="28"/>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ParagraphHeader1">
    <w:name w:val="Normal Paragraph Header_1"/>
    <w:basedOn w:val="Normal"/>
    <w:rsid w:val="003701A2"/>
    <w:pPr>
      <w:spacing w:before="480" w:after="100"/>
    </w:pPr>
    <w:rPr>
      <w:rFonts w:ascii="Futura Md BT" w:hAnsi="Futura Md BT"/>
      <w:sz w:val="28"/>
      <w:szCs w:val="30"/>
    </w:rPr>
  </w:style>
  <w:style w:type="paragraph" w:customStyle="1" w:styleId="DocumentHeadline">
    <w:name w:val="Document Headline"/>
    <w:basedOn w:val="Normal"/>
    <w:rsid w:val="003701A2"/>
    <w:pPr>
      <w:autoSpaceDE w:val="0"/>
      <w:autoSpaceDN w:val="0"/>
      <w:adjustRightInd w:val="0"/>
      <w:spacing w:before="40" w:after="40"/>
      <w:jc w:val="right"/>
      <w:textAlignment w:val="center"/>
    </w:pPr>
    <w:rPr>
      <w:rFonts w:ascii="Futura Md BT" w:hAnsi="Futura Md BT"/>
      <w:spacing w:val="3"/>
      <w:w w:val="110"/>
      <w:sz w:val="36"/>
      <w:szCs w:val="36"/>
    </w:rPr>
  </w:style>
  <w:style w:type="paragraph" w:styleId="ListParagraph">
    <w:name w:val="List Paragraph"/>
    <w:basedOn w:val="Normal"/>
    <w:uiPriority w:val="1"/>
    <w:qFormat/>
    <w:rsid w:val="00D53552"/>
    <w:pPr>
      <w:ind w:left="720"/>
      <w:contextualSpacing/>
    </w:pPr>
    <w:rPr>
      <w:szCs w:val="24"/>
    </w:rPr>
  </w:style>
  <w:style w:type="paragraph" w:styleId="BodyText">
    <w:name w:val="Body Text"/>
    <w:basedOn w:val="Normal"/>
    <w:link w:val="BodyTextChar"/>
    <w:uiPriority w:val="1"/>
    <w:qFormat/>
    <w:rsid w:val="009409F9"/>
  </w:style>
  <w:style w:type="character" w:customStyle="1" w:styleId="BodyTextChar">
    <w:name w:val="Body Text Char"/>
    <w:link w:val="BodyText"/>
    <w:uiPriority w:val="1"/>
    <w:rsid w:val="009409F9"/>
    <w:rPr>
      <w:rFonts w:ascii="Arial" w:eastAsia="Times New Roman" w:hAnsi="Arial" w:cs="Arial"/>
    </w:rPr>
  </w:style>
  <w:style w:type="character" w:styleId="PageNumber">
    <w:name w:val="page number"/>
    <w:uiPriority w:val="99"/>
    <w:semiHidden/>
    <w:unhideWhenUsed/>
    <w:rsid w:val="00FC40FF"/>
  </w:style>
  <w:style w:type="character" w:customStyle="1" w:styleId="UnresolvedMention2">
    <w:name w:val="Unresolved Mention2"/>
    <w:basedOn w:val="DefaultParagraphFont"/>
    <w:uiPriority w:val="99"/>
    <w:rsid w:val="002E39C4"/>
    <w:rPr>
      <w:color w:val="605E5C"/>
      <w:shd w:val="clear" w:color="auto" w:fill="E1DFDD"/>
    </w:rPr>
  </w:style>
  <w:style w:type="character" w:styleId="Mention">
    <w:name w:val="Mention"/>
    <w:basedOn w:val="DefaultParagraphFont"/>
    <w:uiPriority w:val="99"/>
    <w:unhideWhenUsed/>
    <w:rsid w:val="002E39C4"/>
    <w:rPr>
      <w:color w:val="2B579A"/>
      <w:shd w:val="clear" w:color="auto" w:fill="E6E6E6"/>
    </w:rPr>
  </w:style>
  <w:style w:type="paragraph" w:styleId="CommentText">
    <w:name w:val="annotation text"/>
    <w:basedOn w:val="Normal"/>
    <w:link w:val="CommentTextChar"/>
    <w:uiPriority w:val="99"/>
    <w:unhideWhenUsed/>
    <w:rsid w:val="002E39C4"/>
  </w:style>
  <w:style w:type="character" w:customStyle="1" w:styleId="CommentTextChar">
    <w:name w:val="Comment Text Char"/>
    <w:basedOn w:val="DefaultParagraphFont"/>
    <w:link w:val="CommentText"/>
    <w:uiPriority w:val="99"/>
    <w:rsid w:val="002E39C4"/>
    <w:rPr>
      <w:rFonts w:ascii="Times New Roman" w:eastAsia="Times New Roman" w:hAnsi="Times New Roman"/>
      <w:color w:val="212120"/>
      <w:kern w:val="28"/>
    </w:rPr>
  </w:style>
  <w:style w:type="character" w:styleId="CommentReference">
    <w:name w:val="annotation reference"/>
    <w:basedOn w:val="DefaultParagraphFont"/>
    <w:uiPriority w:val="99"/>
    <w:semiHidden/>
    <w:unhideWhenUsed/>
    <w:rsid w:val="002E39C4"/>
    <w:rPr>
      <w:sz w:val="16"/>
      <w:szCs w:val="16"/>
    </w:rPr>
  </w:style>
  <w:style w:type="character" w:styleId="FollowedHyperlink">
    <w:name w:val="FollowedHyperlink"/>
    <w:basedOn w:val="DefaultParagraphFont"/>
    <w:uiPriority w:val="99"/>
    <w:semiHidden/>
    <w:unhideWhenUsed/>
    <w:rsid w:val="002E39C4"/>
    <w:rPr>
      <w:color w:val="F19C49" w:themeColor="followedHyperlink"/>
      <w:u w:val="single"/>
    </w:rPr>
  </w:style>
  <w:style w:type="character" w:customStyle="1" w:styleId="eop">
    <w:name w:val="eop"/>
    <w:basedOn w:val="DefaultParagraphFont"/>
    <w:rsid w:val="002E39C4"/>
  </w:style>
  <w:style w:type="paragraph" w:customStyle="1" w:styleId="paragraph">
    <w:name w:val="paragraph"/>
    <w:basedOn w:val="Normal"/>
    <w:rsid w:val="002E39C4"/>
    <w:pPr>
      <w:spacing w:before="100" w:beforeAutospacing="1" w:after="100" w:afterAutospacing="1"/>
    </w:pPr>
    <w:rPr>
      <w:sz w:val="24"/>
      <w:szCs w:val="24"/>
    </w:rPr>
  </w:style>
  <w:style w:type="character" w:customStyle="1" w:styleId="normaltextrun">
    <w:name w:val="normaltextrun"/>
    <w:basedOn w:val="DefaultParagraphFont"/>
    <w:rsid w:val="002E39C4"/>
  </w:style>
  <w:style w:type="paragraph" w:styleId="Revision">
    <w:name w:val="Revision"/>
    <w:hidden/>
    <w:uiPriority w:val="99"/>
    <w:semiHidden/>
    <w:rsid w:val="002E39C4"/>
    <w:rPr>
      <w:rFonts w:ascii="Times New Roman" w:eastAsia="Times New Roman" w:hAnsi="Times New Roman"/>
      <w:color w:val="212120"/>
      <w:kern w:val="28"/>
    </w:rPr>
  </w:style>
  <w:style w:type="paragraph" w:styleId="CommentSubject">
    <w:name w:val="annotation subject"/>
    <w:basedOn w:val="CommentText"/>
    <w:next w:val="CommentText"/>
    <w:link w:val="CommentSubjectChar"/>
    <w:uiPriority w:val="99"/>
    <w:semiHidden/>
    <w:unhideWhenUsed/>
    <w:rsid w:val="002E39C4"/>
    <w:rPr>
      <w:b/>
      <w:bCs/>
    </w:rPr>
  </w:style>
  <w:style w:type="character" w:customStyle="1" w:styleId="CommentSubjectChar">
    <w:name w:val="Comment Subject Char"/>
    <w:basedOn w:val="CommentTextChar"/>
    <w:link w:val="CommentSubject"/>
    <w:uiPriority w:val="99"/>
    <w:semiHidden/>
    <w:rsid w:val="002E39C4"/>
    <w:rPr>
      <w:rFonts w:ascii="Times New Roman" w:eastAsia="Times New Roman" w:hAnsi="Times New Roman"/>
      <w:b/>
      <w:bCs/>
      <w:color w:val="212120"/>
      <w:kern w:val="28"/>
    </w:rPr>
  </w:style>
  <w:style w:type="paragraph" w:styleId="BalloonText">
    <w:name w:val="Balloon Text"/>
    <w:basedOn w:val="Normal"/>
    <w:link w:val="BalloonTextChar"/>
    <w:uiPriority w:val="99"/>
    <w:semiHidden/>
    <w:unhideWhenUsed/>
    <w:rsid w:val="002E39C4"/>
    <w:rPr>
      <w:sz w:val="18"/>
      <w:szCs w:val="18"/>
    </w:rPr>
  </w:style>
  <w:style w:type="character" w:customStyle="1" w:styleId="BalloonTextChar">
    <w:name w:val="Balloon Text Char"/>
    <w:basedOn w:val="DefaultParagraphFont"/>
    <w:link w:val="BalloonText"/>
    <w:uiPriority w:val="99"/>
    <w:semiHidden/>
    <w:rsid w:val="002E39C4"/>
    <w:rPr>
      <w:rFonts w:ascii="Times New Roman" w:eastAsia="Times New Roman" w:hAnsi="Times New Roman"/>
      <w:color w:val="212120"/>
      <w:kern w:val="28"/>
      <w:sz w:val="18"/>
      <w:szCs w:val="18"/>
    </w:rPr>
  </w:style>
  <w:style w:type="character" w:styleId="UnresolvedMention">
    <w:name w:val="Unresolved Mention"/>
    <w:basedOn w:val="DefaultParagraphFont"/>
    <w:uiPriority w:val="99"/>
    <w:rsid w:val="008A3791"/>
    <w:rPr>
      <w:color w:val="605E5C"/>
      <w:shd w:val="clear" w:color="auto" w:fill="E1DFDD"/>
    </w:rPr>
  </w:style>
  <w:style w:type="paragraph" w:customStyle="1" w:styleId="IMSHeading">
    <w:name w:val="IMS Heading"/>
    <w:basedOn w:val="Heading1"/>
    <w:link w:val="IMSHeadingChar"/>
    <w:autoRedefine/>
    <w:qFormat/>
    <w:rsid w:val="00265C10"/>
    <w:pPr>
      <w:spacing w:before="0"/>
    </w:pPr>
    <w:rPr>
      <w:b/>
      <w:bCs/>
      <w:color w:val="006F62" w:themeColor="accent3"/>
    </w:rPr>
  </w:style>
  <w:style w:type="character" w:customStyle="1" w:styleId="IMSHeadingChar">
    <w:name w:val="IMS Heading Char"/>
    <w:basedOn w:val="Heading1Char"/>
    <w:link w:val="IMSHeading"/>
    <w:rsid w:val="00265C10"/>
    <w:rPr>
      <w:rFonts w:asciiTheme="majorHAnsi" w:eastAsiaTheme="majorEastAsia" w:hAnsiTheme="majorHAnsi" w:cstheme="majorBidi"/>
      <w:b/>
      <w:bCs/>
      <w:color w:val="006F62" w:themeColor="accent3"/>
      <w:kern w:val="28"/>
      <w:sz w:val="32"/>
      <w:szCs w:val="32"/>
    </w:rPr>
  </w:style>
  <w:style w:type="character" w:customStyle="1" w:styleId="Heading1Char">
    <w:name w:val="Heading 1 Char"/>
    <w:basedOn w:val="DefaultParagraphFont"/>
    <w:link w:val="Heading1"/>
    <w:uiPriority w:val="9"/>
    <w:rsid w:val="00265C10"/>
    <w:rPr>
      <w:rFonts w:asciiTheme="majorHAnsi" w:eastAsiaTheme="majorEastAsia" w:hAnsiTheme="majorHAnsi" w:cstheme="majorBidi"/>
      <w:color w:val="DA7310" w:themeColor="accent1" w:themeShade="BF"/>
      <w:kern w:val="28"/>
      <w:sz w:val="32"/>
      <w:szCs w:val="32"/>
    </w:rPr>
  </w:style>
  <w:style w:type="paragraph" w:styleId="Title">
    <w:name w:val="Title"/>
    <w:basedOn w:val="Normal"/>
    <w:link w:val="TitleChar"/>
    <w:uiPriority w:val="10"/>
    <w:qFormat/>
    <w:rsid w:val="00094A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uiPriority w:val="10"/>
    <w:rsid w:val="00094ACF"/>
    <w:rPr>
      <w:rFonts w:ascii="Times New Roman" w:eastAsia="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IMS%20Expert%20Services\Brand%20Assets%20-%20Internal%20Marketing\Letterhead%20Templates\IMS\US%20Letterhead%20Template\IMS%20Legal%20Strategies%20Letterhead\Final\IMS-Legal-Strategies_Letterhead_2402.dotx" TargetMode="External"/></Relationships>
</file>

<file path=word/theme/theme1.xml><?xml version="1.0" encoding="utf-8"?>
<a:theme xmlns:a="http://schemas.openxmlformats.org/drawingml/2006/main" name="Office Theme">
  <a:themeElements>
    <a:clrScheme name="IMS Legal Strategies">
      <a:dk1>
        <a:srgbClr val="FFFFFF"/>
      </a:dk1>
      <a:lt1>
        <a:srgbClr val="646566"/>
      </a:lt1>
      <a:dk2>
        <a:srgbClr val="00A3E0"/>
      </a:dk2>
      <a:lt2>
        <a:srgbClr val="2A3867"/>
      </a:lt2>
      <a:accent1>
        <a:srgbClr val="F19C49"/>
      </a:accent1>
      <a:accent2>
        <a:srgbClr val="A277A6"/>
      </a:accent2>
      <a:accent3>
        <a:srgbClr val="006F62"/>
      </a:accent3>
      <a:accent4>
        <a:srgbClr val="523178"/>
      </a:accent4>
      <a:accent5>
        <a:srgbClr val="912F46"/>
      </a:accent5>
      <a:accent6>
        <a:srgbClr val="B3A369"/>
      </a:accent6>
      <a:hlink>
        <a:srgbClr val="00A3E0"/>
      </a:hlink>
      <a:folHlink>
        <a:srgbClr val="F19C49"/>
      </a:folHlink>
    </a:clrScheme>
    <a:fontScheme name="IMS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0C96A687C52644B99109A5C31F6F40" ma:contentTypeVersion="19" ma:contentTypeDescription="Create a new document." ma:contentTypeScope="" ma:versionID="4bbe4c6c55aa5a51822597db7bcb87fd">
  <xsd:schema xmlns:xsd="http://www.w3.org/2001/XMLSchema" xmlns:xs="http://www.w3.org/2001/XMLSchema" xmlns:p="http://schemas.microsoft.com/office/2006/metadata/properties" xmlns:ns2="7234ca4a-0c85-4d02-8d0a-3f5b2bff136d" xmlns:ns3="a061bb93-7762-4845-b8de-596b868086f7" targetNamespace="http://schemas.microsoft.com/office/2006/metadata/properties" ma:root="true" ma:fieldsID="1cf561d0ea8b5a1830a5e54f489e1e05" ns2:_="" ns3:_="">
    <xsd:import namespace="7234ca4a-0c85-4d02-8d0a-3f5b2bff136d"/>
    <xsd:import namespace="a061bb93-7762-4845-b8de-596b86808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4ca4a-0c85-4d02-8d0a-3f5b2bff1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e9c3e9-c520-4fce-a720-b66dfe76570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1bb93-7762-4845-b8de-596b868086f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fa6903-14b4-47bf-bcaf-5474a9a02dce}" ma:internalName="TaxCatchAll" ma:showField="CatchAllData" ma:web="a061bb93-7762-4845-b8de-596b86808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34ca4a-0c85-4d02-8d0a-3f5b2bff136d">
      <Terms xmlns="http://schemas.microsoft.com/office/infopath/2007/PartnerControls"/>
    </lcf76f155ced4ddcb4097134ff3c332f>
    <TaxCatchAll xmlns="a061bb93-7762-4845-b8de-596b868086f7" xsi:nil="true"/>
  </documentManagement>
</p:properties>
</file>

<file path=customXml/itemProps1.xml><?xml version="1.0" encoding="utf-8"?>
<ds:datastoreItem xmlns:ds="http://schemas.openxmlformats.org/officeDocument/2006/customXml" ds:itemID="{65E6C683-F90F-4D4D-9C44-4C848227CD48}">
  <ds:schemaRefs>
    <ds:schemaRef ds:uri="http://schemas.openxmlformats.org/officeDocument/2006/bibliography"/>
  </ds:schemaRefs>
</ds:datastoreItem>
</file>

<file path=customXml/itemProps2.xml><?xml version="1.0" encoding="utf-8"?>
<ds:datastoreItem xmlns:ds="http://schemas.openxmlformats.org/officeDocument/2006/customXml" ds:itemID="{DABDFEA2-5CDF-4C19-80E2-3C2715745CEA}">
  <ds:schemaRefs>
    <ds:schemaRef ds:uri="http://schemas.microsoft.com/sharepoint/v3/contenttype/forms"/>
  </ds:schemaRefs>
</ds:datastoreItem>
</file>

<file path=customXml/itemProps3.xml><?xml version="1.0" encoding="utf-8"?>
<ds:datastoreItem xmlns:ds="http://schemas.openxmlformats.org/officeDocument/2006/customXml" ds:itemID="{CC6D1C5E-7995-4EBC-9BDE-2EB4F9BD5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4ca4a-0c85-4d02-8d0a-3f5b2bff136d"/>
    <ds:schemaRef ds:uri="a061bb93-7762-4845-b8de-596b86808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BFCAA-9AF6-4DA9-AD3B-A04FB8C52F57}">
  <ds:schemaRefs>
    <ds:schemaRef ds:uri="http://schemas.microsoft.com/office/2006/metadata/properties"/>
    <ds:schemaRef ds:uri="http://schemas.microsoft.com/office/infopath/2007/PartnerControls"/>
    <ds:schemaRef ds:uri="7234ca4a-0c85-4d02-8d0a-3f5b2bff136d"/>
    <ds:schemaRef ds:uri="a061bb93-7762-4845-b8de-596b868086f7"/>
  </ds:schemaRefs>
</ds:datastoreItem>
</file>

<file path=docProps/app.xml><?xml version="1.0" encoding="utf-8"?>
<Properties xmlns="http://schemas.openxmlformats.org/officeDocument/2006/extended-properties" xmlns:vt="http://schemas.openxmlformats.org/officeDocument/2006/docPropsVTypes">
  <Template>IMS-Legal-Strategies_Letterhead_2402</Template>
  <TotalTime>1</TotalTime>
  <Pages>6</Pages>
  <Words>1479</Words>
  <Characters>10194</Characters>
  <Application>Microsoft Office Word</Application>
  <DocSecurity>0</DocSecurity>
  <Lines>226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dc:creator>
  <cp:keywords/>
  <dc:description/>
  <cp:lastModifiedBy>Laurel Kelln</cp:lastModifiedBy>
  <cp:revision>2</cp:revision>
  <cp:lastPrinted>2025-01-02T18:25:00Z</cp:lastPrinted>
  <dcterms:created xsi:type="dcterms:W3CDTF">2025-03-27T21:49:00Z</dcterms:created>
  <dcterms:modified xsi:type="dcterms:W3CDTF">2025-03-27T21:49:00Z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0x010100D40C96A687C52644B99109A5C31F6F40</vt:lpwstr>
  </property>
  <property fmtid="{D5CDD505-2E9C-101B-9397-08002B2CF9AE}" pid="3" name="MediaServiceImageTags">
    <vt:lpwstr/>
  </property>
  <property fmtid="{D5CDD505-2E9C-101B-9397-08002B2CF9AE}" pid="4" name="GrammarlyDocumentId">
    <vt:lpwstr>8995dc312ecccfb300beffec7849d5ea68ec95933a55487d6a78e80841f90e13</vt:lpwstr>
  </property>
</Properties>
</file>