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AECBC" w14:textId="30A5EEB9" w:rsidR="00FD7C1F" w:rsidRPr="008D546E" w:rsidRDefault="008D546E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 </w:t>
      </w:r>
      <w:r>
        <w:rPr>
          <w:sz w:val="32"/>
          <w:szCs w:val="32"/>
        </w:rPr>
        <w:t>1</w:t>
      </w:r>
    </w:p>
    <w:p w14:paraId="0133B432" w14:textId="3852A5F5" w:rsidR="00915171" w:rsidRPr="00915171" w:rsidRDefault="00915171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</w:t>
      </w:r>
    </w:p>
    <w:p w14:paraId="55270B31" w14:textId="3F4821D9" w:rsidR="00A26E8D" w:rsidRPr="00253FB5" w:rsidRDefault="00A26E8D">
      <w:pPr>
        <w:rPr>
          <w:b/>
          <w:bCs/>
          <w:sz w:val="40"/>
          <w:szCs w:val="40"/>
        </w:rPr>
      </w:pPr>
      <w:r w:rsidRPr="00253FB5">
        <w:rPr>
          <w:b/>
          <w:bCs/>
          <w:sz w:val="40"/>
          <w:szCs w:val="40"/>
        </w:rPr>
        <w:t>Gary R. Garcia, Insurance Consulting and Expert Witness Services</w:t>
      </w:r>
      <w:r w:rsidR="00FD7C1F" w:rsidRPr="00253FB5">
        <w:rPr>
          <w:b/>
          <w:bCs/>
          <w:sz w:val="40"/>
          <w:szCs w:val="40"/>
        </w:rPr>
        <w:t xml:space="preserve">            </w:t>
      </w:r>
    </w:p>
    <w:p w14:paraId="7BAF9461" w14:textId="26A06106" w:rsidR="00842D19" w:rsidRPr="003C45A9" w:rsidRDefault="00842D19">
      <w:pPr>
        <w:rPr>
          <w:b/>
          <w:bCs/>
          <w:sz w:val="32"/>
          <w:szCs w:val="32"/>
        </w:rPr>
      </w:pPr>
    </w:p>
    <w:p w14:paraId="71B6FA05" w14:textId="4DFFC913" w:rsidR="00A26E8D" w:rsidRDefault="00A26E8D">
      <w:pPr>
        <w:rPr>
          <w:sz w:val="28"/>
          <w:szCs w:val="28"/>
        </w:rPr>
      </w:pPr>
      <w:r>
        <w:rPr>
          <w:sz w:val="28"/>
          <w:szCs w:val="28"/>
        </w:rPr>
        <w:t xml:space="preserve">8938 </w:t>
      </w:r>
      <w:proofErr w:type="spellStart"/>
      <w:r>
        <w:rPr>
          <w:sz w:val="28"/>
          <w:szCs w:val="28"/>
        </w:rPr>
        <w:t>Heydon</w:t>
      </w:r>
      <w:proofErr w:type="spellEnd"/>
      <w:r>
        <w:rPr>
          <w:sz w:val="28"/>
          <w:szCs w:val="28"/>
        </w:rPr>
        <w:t xml:space="preserve"> Hall Circle</w:t>
      </w:r>
    </w:p>
    <w:p w14:paraId="68D1C4A0" w14:textId="5A7A77F0" w:rsidR="00A26E8D" w:rsidRDefault="00A26E8D">
      <w:pPr>
        <w:rPr>
          <w:sz w:val="28"/>
          <w:szCs w:val="28"/>
        </w:rPr>
      </w:pPr>
      <w:r>
        <w:rPr>
          <w:sz w:val="28"/>
          <w:szCs w:val="28"/>
        </w:rPr>
        <w:t>Charlotte, North Carolina 28210</w:t>
      </w:r>
    </w:p>
    <w:p w14:paraId="27581758" w14:textId="433A15CA" w:rsidR="00A26E8D" w:rsidRDefault="00A26E8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Cell</w:t>
      </w:r>
      <w:proofErr w:type="spellEnd"/>
      <w:r>
        <w:rPr>
          <w:sz w:val="28"/>
          <w:szCs w:val="28"/>
        </w:rPr>
        <w:t>: (704)-604-9686</w:t>
      </w:r>
    </w:p>
    <w:p w14:paraId="3497E182" w14:textId="2B9E8910" w:rsidR="00A26E8D" w:rsidRDefault="00A26E8D">
      <w:pPr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hyperlink r:id="rId5" w:history="1">
        <w:r w:rsidRPr="0037251C">
          <w:rPr>
            <w:rStyle w:val="Hyperlink"/>
            <w:sz w:val="28"/>
            <w:szCs w:val="28"/>
          </w:rPr>
          <w:t>garciagaryr@gmail.com</w:t>
        </w:r>
      </w:hyperlink>
    </w:p>
    <w:p w14:paraId="22BD52C1" w14:textId="77777777" w:rsidR="00915171" w:rsidRDefault="00915171">
      <w:pPr>
        <w:rPr>
          <w:b/>
          <w:bCs/>
          <w:sz w:val="32"/>
          <w:szCs w:val="32"/>
        </w:rPr>
      </w:pPr>
    </w:p>
    <w:p w14:paraId="0D320FEB" w14:textId="07D546EB" w:rsidR="00A26E8D" w:rsidRDefault="00A26E8D">
      <w:pPr>
        <w:rPr>
          <w:b/>
          <w:bCs/>
          <w:sz w:val="32"/>
          <w:szCs w:val="32"/>
        </w:rPr>
      </w:pPr>
      <w:r w:rsidRPr="003C45A9">
        <w:rPr>
          <w:b/>
          <w:bCs/>
          <w:sz w:val="32"/>
          <w:szCs w:val="32"/>
        </w:rPr>
        <w:t>CURRICULUM VITAE</w:t>
      </w:r>
    </w:p>
    <w:p w14:paraId="1C0E47EA" w14:textId="77777777" w:rsidR="00401681" w:rsidRPr="003C45A9" w:rsidRDefault="00401681">
      <w:pPr>
        <w:rPr>
          <w:b/>
          <w:bCs/>
          <w:sz w:val="32"/>
          <w:szCs w:val="32"/>
        </w:rPr>
      </w:pPr>
    </w:p>
    <w:p w14:paraId="482250B8" w14:textId="564197C8" w:rsidR="00987D7A" w:rsidRPr="003C45A9" w:rsidRDefault="00987D7A" w:rsidP="00987D7A">
      <w:pPr>
        <w:rPr>
          <w:b/>
          <w:bCs/>
          <w:sz w:val="32"/>
          <w:szCs w:val="32"/>
        </w:rPr>
      </w:pPr>
      <w:r w:rsidRPr="003C45A9">
        <w:rPr>
          <w:b/>
          <w:bCs/>
          <w:sz w:val="32"/>
          <w:szCs w:val="32"/>
        </w:rPr>
        <w:t>Education</w:t>
      </w:r>
    </w:p>
    <w:p w14:paraId="11F00D41" w14:textId="41392BBD" w:rsidR="00987D7A" w:rsidRDefault="00987D7A" w:rsidP="00987D7A">
      <w:pPr>
        <w:rPr>
          <w:sz w:val="28"/>
          <w:szCs w:val="28"/>
        </w:rPr>
      </w:pPr>
    </w:p>
    <w:p w14:paraId="3E494E22" w14:textId="568E1448" w:rsidR="00CD1EE0" w:rsidRPr="00F41EDE" w:rsidRDefault="00987D7A" w:rsidP="00F41EDE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585EA3">
        <w:rPr>
          <w:sz w:val="28"/>
          <w:szCs w:val="28"/>
        </w:rPr>
        <w:t xml:space="preserve">St. Lawrence University, </w:t>
      </w:r>
      <w:r w:rsidR="000022FA" w:rsidRPr="00585EA3">
        <w:rPr>
          <w:sz w:val="28"/>
          <w:szCs w:val="28"/>
        </w:rPr>
        <w:t xml:space="preserve">B.S. Mathematics, </w:t>
      </w:r>
      <w:r w:rsidR="00585EA3" w:rsidRPr="00585EA3">
        <w:rPr>
          <w:sz w:val="28"/>
          <w:szCs w:val="28"/>
        </w:rPr>
        <w:t xml:space="preserve">New York Teaching Certificate, </w:t>
      </w:r>
      <w:r w:rsidRPr="00585EA3">
        <w:rPr>
          <w:sz w:val="28"/>
          <w:szCs w:val="28"/>
        </w:rPr>
        <w:t>1973</w:t>
      </w:r>
    </w:p>
    <w:p w14:paraId="7604F264" w14:textId="3934EBDD" w:rsidR="00987D7A" w:rsidRPr="00CD1EE0" w:rsidRDefault="00987D7A" w:rsidP="00987D7A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CD1EE0">
        <w:rPr>
          <w:sz w:val="28"/>
          <w:szCs w:val="28"/>
        </w:rPr>
        <w:t>Wharton Executive Program</w:t>
      </w:r>
    </w:p>
    <w:p w14:paraId="6B6E4967" w14:textId="0102D6BA" w:rsidR="00987D7A" w:rsidRDefault="00987D7A" w:rsidP="00987D7A">
      <w:pPr>
        <w:rPr>
          <w:sz w:val="28"/>
          <w:szCs w:val="28"/>
        </w:rPr>
      </w:pPr>
    </w:p>
    <w:p w14:paraId="64F45D08" w14:textId="794FE26E" w:rsidR="00987D7A" w:rsidRDefault="00A26E8D" w:rsidP="00987D7A">
      <w:pPr>
        <w:rPr>
          <w:b/>
          <w:bCs/>
          <w:sz w:val="32"/>
          <w:szCs w:val="32"/>
        </w:rPr>
      </w:pPr>
      <w:r w:rsidRPr="003C45A9">
        <w:rPr>
          <w:b/>
          <w:bCs/>
          <w:sz w:val="32"/>
          <w:szCs w:val="32"/>
        </w:rPr>
        <w:t xml:space="preserve">Professional </w:t>
      </w:r>
      <w:r w:rsidR="00987D7A" w:rsidRPr="003C45A9">
        <w:rPr>
          <w:b/>
          <w:bCs/>
          <w:sz w:val="32"/>
          <w:szCs w:val="32"/>
        </w:rPr>
        <w:t>History</w:t>
      </w:r>
    </w:p>
    <w:p w14:paraId="26339C1D" w14:textId="24F8DC34" w:rsidR="00A90E29" w:rsidRDefault="00A90E29" w:rsidP="00987D7A">
      <w:pPr>
        <w:rPr>
          <w:b/>
          <w:bCs/>
          <w:sz w:val="32"/>
          <w:szCs w:val="32"/>
        </w:rPr>
      </w:pPr>
    </w:p>
    <w:p w14:paraId="650E076B" w14:textId="5C2EFCE7" w:rsidR="00A90E29" w:rsidRPr="003C45A9" w:rsidRDefault="00A90E29" w:rsidP="00A90E29">
      <w:pPr>
        <w:rPr>
          <w:b/>
          <w:bCs/>
          <w:sz w:val="28"/>
          <w:szCs w:val="28"/>
        </w:rPr>
      </w:pPr>
      <w:r w:rsidRPr="003C45A9">
        <w:rPr>
          <w:b/>
          <w:bCs/>
          <w:sz w:val="28"/>
          <w:szCs w:val="28"/>
        </w:rPr>
        <w:t>Summary</w:t>
      </w:r>
    </w:p>
    <w:p w14:paraId="663F7D98" w14:textId="77777777" w:rsidR="00A90E29" w:rsidRDefault="00A90E29" w:rsidP="00A90E29">
      <w:pPr>
        <w:rPr>
          <w:sz w:val="28"/>
          <w:szCs w:val="28"/>
        </w:rPr>
      </w:pPr>
    </w:p>
    <w:p w14:paraId="1F390C8A" w14:textId="4B73FE54" w:rsidR="00CD1EE0" w:rsidRDefault="00A90E29" w:rsidP="00A90E29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CD1EE0">
        <w:rPr>
          <w:sz w:val="28"/>
          <w:szCs w:val="28"/>
        </w:rPr>
        <w:t>40</w:t>
      </w:r>
      <w:r w:rsidR="00CD1EE0">
        <w:rPr>
          <w:sz w:val="28"/>
          <w:szCs w:val="28"/>
        </w:rPr>
        <w:t xml:space="preserve">+ </w:t>
      </w:r>
      <w:r w:rsidRPr="00CD1EE0">
        <w:rPr>
          <w:sz w:val="28"/>
          <w:szCs w:val="28"/>
        </w:rPr>
        <w:t>years of property</w:t>
      </w:r>
      <w:r w:rsidR="0075450D">
        <w:rPr>
          <w:sz w:val="28"/>
          <w:szCs w:val="28"/>
        </w:rPr>
        <w:t>/</w:t>
      </w:r>
      <w:r w:rsidRPr="00CD1EE0">
        <w:rPr>
          <w:sz w:val="28"/>
          <w:szCs w:val="28"/>
        </w:rPr>
        <w:t>casualty insurance experience</w:t>
      </w:r>
    </w:p>
    <w:p w14:paraId="057795BF" w14:textId="0215F6F1" w:rsidR="00CD1EE0" w:rsidRDefault="00A90E29" w:rsidP="00A90E29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CD1EE0">
        <w:rPr>
          <w:sz w:val="28"/>
          <w:szCs w:val="28"/>
        </w:rPr>
        <w:t xml:space="preserve">Entire career included involvement and responsibility for Underwriting </w:t>
      </w:r>
    </w:p>
    <w:p w14:paraId="3E337483" w14:textId="7CB8C58C" w:rsidR="00A90E29" w:rsidRDefault="0079004E" w:rsidP="00A90E29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Achieved success in</w:t>
      </w:r>
      <w:r w:rsidR="00A90E29" w:rsidRPr="0075450D">
        <w:rPr>
          <w:sz w:val="28"/>
          <w:szCs w:val="28"/>
        </w:rPr>
        <w:t xml:space="preserve"> management positions of increasing responsibility ranging from </w:t>
      </w:r>
      <w:r w:rsidR="006D7877">
        <w:rPr>
          <w:sz w:val="28"/>
          <w:szCs w:val="28"/>
        </w:rPr>
        <w:t xml:space="preserve">Branch </w:t>
      </w:r>
      <w:r w:rsidR="006F49EC" w:rsidRPr="0075450D">
        <w:rPr>
          <w:sz w:val="28"/>
          <w:szCs w:val="28"/>
        </w:rPr>
        <w:t>Commercial Lines</w:t>
      </w:r>
      <w:r w:rsidR="00A90E29" w:rsidRPr="0075450D">
        <w:rPr>
          <w:sz w:val="28"/>
          <w:szCs w:val="28"/>
        </w:rPr>
        <w:t xml:space="preserve"> Underwriting Manager to President/C</w:t>
      </w:r>
      <w:r w:rsidR="006F49EC" w:rsidRPr="0075450D">
        <w:rPr>
          <w:sz w:val="28"/>
          <w:szCs w:val="28"/>
        </w:rPr>
        <w:t>hief Operating Officer</w:t>
      </w:r>
    </w:p>
    <w:p w14:paraId="0A6B1690" w14:textId="16862DFC" w:rsidR="007114AF" w:rsidRPr="007114AF" w:rsidRDefault="007114AF" w:rsidP="007114AF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CD1EE0">
        <w:rPr>
          <w:sz w:val="28"/>
          <w:szCs w:val="28"/>
        </w:rPr>
        <w:t xml:space="preserve">Held Home Office </w:t>
      </w:r>
      <w:r w:rsidR="0079004E">
        <w:rPr>
          <w:sz w:val="28"/>
          <w:szCs w:val="28"/>
        </w:rPr>
        <w:t xml:space="preserve">Casualty </w:t>
      </w:r>
      <w:r>
        <w:rPr>
          <w:sz w:val="28"/>
          <w:szCs w:val="28"/>
        </w:rPr>
        <w:t>Underwriting positions multiple times during career</w:t>
      </w:r>
    </w:p>
    <w:p w14:paraId="5DC41C99" w14:textId="5282A72F" w:rsidR="0075450D" w:rsidRPr="0075450D" w:rsidRDefault="0075450D" w:rsidP="00A90E29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Since 2020, has served as </w:t>
      </w:r>
      <w:r w:rsidR="009627E8">
        <w:rPr>
          <w:sz w:val="28"/>
          <w:szCs w:val="28"/>
        </w:rPr>
        <w:t xml:space="preserve">an </w:t>
      </w:r>
      <w:r>
        <w:rPr>
          <w:sz w:val="28"/>
          <w:szCs w:val="28"/>
        </w:rPr>
        <w:t xml:space="preserve">Insurance Consultant, providing </w:t>
      </w:r>
      <w:r w:rsidR="00D770C4">
        <w:rPr>
          <w:sz w:val="28"/>
          <w:szCs w:val="28"/>
        </w:rPr>
        <w:t>claim</w:t>
      </w:r>
      <w:r>
        <w:rPr>
          <w:sz w:val="28"/>
          <w:szCs w:val="28"/>
        </w:rPr>
        <w:t xml:space="preserve"> analyses</w:t>
      </w:r>
      <w:r w:rsidR="0079004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770C4">
        <w:rPr>
          <w:sz w:val="28"/>
          <w:szCs w:val="28"/>
        </w:rPr>
        <w:t xml:space="preserve">coverage </w:t>
      </w:r>
      <w:r w:rsidR="0079004E">
        <w:rPr>
          <w:sz w:val="28"/>
          <w:szCs w:val="28"/>
        </w:rPr>
        <w:t xml:space="preserve">and underwriting </w:t>
      </w:r>
      <w:r>
        <w:rPr>
          <w:sz w:val="28"/>
          <w:szCs w:val="28"/>
        </w:rPr>
        <w:t xml:space="preserve">opinions  </w:t>
      </w:r>
    </w:p>
    <w:p w14:paraId="37B9258B" w14:textId="28771AF3" w:rsidR="00A90E29" w:rsidRPr="002B4FE2" w:rsidRDefault="00915171" w:rsidP="00A90E2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2A6A60">
        <w:rPr>
          <w:b/>
          <w:bCs/>
          <w:sz w:val="28"/>
          <w:szCs w:val="28"/>
        </w:rPr>
        <w:t xml:space="preserve">                      </w:t>
      </w:r>
      <w:r w:rsidR="000602EB">
        <w:rPr>
          <w:b/>
          <w:bCs/>
          <w:sz w:val="28"/>
          <w:szCs w:val="28"/>
        </w:rPr>
        <w:t xml:space="preserve"> </w:t>
      </w:r>
      <w:r w:rsidR="00A90E29" w:rsidRPr="000B74F6">
        <w:rPr>
          <w:b/>
          <w:bCs/>
          <w:sz w:val="28"/>
          <w:szCs w:val="28"/>
        </w:rPr>
        <w:t>President and Chief Operating Officer</w:t>
      </w:r>
      <w:r w:rsidR="000B74F6">
        <w:rPr>
          <w:b/>
          <w:bCs/>
          <w:sz w:val="28"/>
          <w:szCs w:val="28"/>
        </w:rPr>
        <w:t>,</w:t>
      </w:r>
      <w:r w:rsidR="00A90E29" w:rsidRPr="000B74F6">
        <w:rPr>
          <w:b/>
          <w:bCs/>
          <w:sz w:val="28"/>
          <w:szCs w:val="28"/>
        </w:rPr>
        <w:t xml:space="preserve"> Mitsui Sumitomo Insurance Group USA 2006-2013</w:t>
      </w:r>
    </w:p>
    <w:p w14:paraId="54975546" w14:textId="77777777" w:rsidR="000B74F6" w:rsidRDefault="000B74F6" w:rsidP="00A90E29">
      <w:pPr>
        <w:rPr>
          <w:sz w:val="28"/>
          <w:szCs w:val="28"/>
        </w:rPr>
      </w:pPr>
    </w:p>
    <w:p w14:paraId="01186095" w14:textId="079E9ABC" w:rsidR="00A90E29" w:rsidRPr="00BD30EF" w:rsidRDefault="00DA3BAB" w:rsidP="00BD30EF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Led achievement of</w:t>
      </w:r>
      <w:r w:rsidR="000B74F6" w:rsidRPr="00BD30EF">
        <w:rPr>
          <w:sz w:val="28"/>
          <w:szCs w:val="28"/>
        </w:rPr>
        <w:t xml:space="preserve"> Operating Results</w:t>
      </w:r>
      <w:r w:rsidR="00D770C4">
        <w:rPr>
          <w:sz w:val="28"/>
          <w:szCs w:val="28"/>
        </w:rPr>
        <w:t xml:space="preserve"> and </w:t>
      </w:r>
      <w:r>
        <w:rPr>
          <w:sz w:val="28"/>
          <w:szCs w:val="28"/>
        </w:rPr>
        <w:t xml:space="preserve">managed </w:t>
      </w:r>
      <w:r w:rsidR="00D770C4">
        <w:rPr>
          <w:sz w:val="28"/>
          <w:szCs w:val="28"/>
        </w:rPr>
        <w:t xml:space="preserve">all </w:t>
      </w:r>
      <w:r w:rsidR="000B74F6" w:rsidRPr="00BD30EF">
        <w:rPr>
          <w:sz w:val="28"/>
          <w:szCs w:val="28"/>
        </w:rPr>
        <w:t xml:space="preserve">Field and </w:t>
      </w:r>
      <w:r w:rsidR="00A90E29" w:rsidRPr="00BD30EF">
        <w:rPr>
          <w:sz w:val="28"/>
          <w:szCs w:val="28"/>
        </w:rPr>
        <w:t>Home Office functions</w:t>
      </w:r>
      <w:r w:rsidR="000B74F6" w:rsidRPr="00BD30EF">
        <w:rPr>
          <w:sz w:val="28"/>
          <w:szCs w:val="28"/>
        </w:rPr>
        <w:t xml:space="preserve"> with exception of Internal Audit</w:t>
      </w:r>
      <w:r w:rsidR="00D770C4">
        <w:rPr>
          <w:sz w:val="28"/>
          <w:szCs w:val="28"/>
        </w:rPr>
        <w:t xml:space="preserve"> and Japan based secondment </w:t>
      </w:r>
      <w:r w:rsidR="00B5606D">
        <w:rPr>
          <w:sz w:val="28"/>
          <w:szCs w:val="28"/>
        </w:rPr>
        <w:t>staff,</w:t>
      </w:r>
      <w:r w:rsidR="000B74F6" w:rsidRPr="00BD30EF">
        <w:rPr>
          <w:sz w:val="28"/>
          <w:szCs w:val="28"/>
        </w:rPr>
        <w:t xml:space="preserve"> member of multiple Boards of Directors</w:t>
      </w:r>
      <w:r w:rsidR="002952D3" w:rsidRPr="00BD30EF">
        <w:rPr>
          <w:sz w:val="28"/>
          <w:szCs w:val="28"/>
        </w:rPr>
        <w:t>.</w:t>
      </w:r>
      <w:r w:rsidR="00A90E29" w:rsidRPr="00BD30EF">
        <w:rPr>
          <w:sz w:val="28"/>
          <w:szCs w:val="28"/>
        </w:rPr>
        <w:t xml:space="preserve">  Initially, </w:t>
      </w:r>
      <w:r w:rsidR="00D770C4">
        <w:rPr>
          <w:sz w:val="28"/>
          <w:szCs w:val="28"/>
        </w:rPr>
        <w:t>also s</w:t>
      </w:r>
      <w:r w:rsidR="00A90E29" w:rsidRPr="00BD30EF">
        <w:rPr>
          <w:sz w:val="28"/>
          <w:szCs w:val="28"/>
        </w:rPr>
        <w:t xml:space="preserve">erved </w:t>
      </w:r>
      <w:r w:rsidR="00D770C4">
        <w:rPr>
          <w:sz w:val="28"/>
          <w:szCs w:val="28"/>
        </w:rPr>
        <w:t xml:space="preserve">in </w:t>
      </w:r>
      <w:r w:rsidR="000B74F6" w:rsidRPr="00BD30EF">
        <w:rPr>
          <w:sz w:val="28"/>
          <w:szCs w:val="28"/>
        </w:rPr>
        <w:t xml:space="preserve">dual role </w:t>
      </w:r>
      <w:r w:rsidR="00A90E29" w:rsidRPr="00BD30EF">
        <w:rPr>
          <w:sz w:val="28"/>
          <w:szCs w:val="28"/>
        </w:rPr>
        <w:t xml:space="preserve">as </w:t>
      </w:r>
      <w:r w:rsidR="00B5606D">
        <w:rPr>
          <w:sz w:val="28"/>
          <w:szCs w:val="28"/>
        </w:rPr>
        <w:t xml:space="preserve">COO and </w:t>
      </w:r>
      <w:r w:rsidR="00A90E29" w:rsidRPr="00BD30EF">
        <w:rPr>
          <w:sz w:val="28"/>
          <w:szCs w:val="28"/>
        </w:rPr>
        <w:t xml:space="preserve">Chief Underwriting Officer.  During tenure, led </w:t>
      </w:r>
      <w:r w:rsidR="00D770C4">
        <w:rPr>
          <w:sz w:val="28"/>
          <w:szCs w:val="28"/>
        </w:rPr>
        <w:t xml:space="preserve">operational </w:t>
      </w:r>
      <w:r w:rsidR="00A90E29" w:rsidRPr="00BD30EF">
        <w:rPr>
          <w:sz w:val="28"/>
          <w:szCs w:val="28"/>
        </w:rPr>
        <w:t>transformation to achieve consistent profitability</w:t>
      </w:r>
      <w:r w:rsidR="00D770C4">
        <w:rPr>
          <w:sz w:val="28"/>
          <w:szCs w:val="28"/>
        </w:rPr>
        <w:t xml:space="preserve"> and initiated</w:t>
      </w:r>
      <w:r w:rsidR="00A90E29" w:rsidRPr="00BD30EF">
        <w:rPr>
          <w:sz w:val="28"/>
          <w:szCs w:val="28"/>
        </w:rPr>
        <w:t xml:space="preserve"> develop</w:t>
      </w:r>
      <w:r w:rsidR="00D770C4">
        <w:rPr>
          <w:sz w:val="28"/>
          <w:szCs w:val="28"/>
        </w:rPr>
        <w:t>ment of</w:t>
      </w:r>
      <w:r w:rsidR="00A90E29" w:rsidRPr="00BD30EF">
        <w:rPr>
          <w:sz w:val="28"/>
          <w:szCs w:val="28"/>
        </w:rPr>
        <w:t xml:space="preserve"> domestic </w:t>
      </w:r>
      <w:r w:rsidR="007114AF">
        <w:rPr>
          <w:sz w:val="28"/>
          <w:szCs w:val="28"/>
        </w:rPr>
        <w:t xml:space="preserve">U.S. </w:t>
      </w:r>
      <w:r w:rsidR="00A90E29" w:rsidRPr="00BD30EF">
        <w:rPr>
          <w:sz w:val="28"/>
          <w:szCs w:val="28"/>
        </w:rPr>
        <w:t xml:space="preserve">business </w:t>
      </w:r>
      <w:r w:rsidR="002E4D2C" w:rsidRPr="00BD30EF">
        <w:rPr>
          <w:sz w:val="28"/>
          <w:szCs w:val="28"/>
        </w:rPr>
        <w:t xml:space="preserve">segment </w:t>
      </w:r>
      <w:r w:rsidR="00A90E29" w:rsidRPr="00BD30EF">
        <w:rPr>
          <w:sz w:val="28"/>
          <w:szCs w:val="28"/>
        </w:rPr>
        <w:t xml:space="preserve">to complement </w:t>
      </w:r>
      <w:r w:rsidR="006D7877" w:rsidRPr="00BD30EF">
        <w:rPr>
          <w:sz w:val="28"/>
          <w:szCs w:val="28"/>
        </w:rPr>
        <w:t>business written for</w:t>
      </w:r>
      <w:r w:rsidR="00A90E29" w:rsidRPr="00BD30EF">
        <w:rPr>
          <w:sz w:val="28"/>
          <w:szCs w:val="28"/>
        </w:rPr>
        <w:t xml:space="preserve"> U</w:t>
      </w:r>
      <w:r w:rsidR="007114AF">
        <w:rPr>
          <w:sz w:val="28"/>
          <w:szCs w:val="28"/>
        </w:rPr>
        <w:t>.</w:t>
      </w:r>
      <w:r w:rsidR="00A90E29" w:rsidRPr="00BD30EF">
        <w:rPr>
          <w:sz w:val="28"/>
          <w:szCs w:val="28"/>
        </w:rPr>
        <w:t>S</w:t>
      </w:r>
      <w:r w:rsidR="007114AF">
        <w:rPr>
          <w:sz w:val="28"/>
          <w:szCs w:val="28"/>
        </w:rPr>
        <w:t xml:space="preserve">. </w:t>
      </w:r>
      <w:r w:rsidR="002952D3" w:rsidRPr="00BD30EF">
        <w:rPr>
          <w:sz w:val="28"/>
          <w:szCs w:val="28"/>
        </w:rPr>
        <w:t xml:space="preserve">operations </w:t>
      </w:r>
      <w:r w:rsidR="00A90E29" w:rsidRPr="00BD30EF">
        <w:rPr>
          <w:sz w:val="28"/>
          <w:szCs w:val="28"/>
        </w:rPr>
        <w:t>of Japanese based multinational clients.</w:t>
      </w:r>
      <w:r w:rsidR="000D192D">
        <w:rPr>
          <w:sz w:val="28"/>
          <w:szCs w:val="28"/>
        </w:rPr>
        <w:t xml:space="preserve"> Business lines included Commercial Property, Casualty and Marine and Personal Lines</w:t>
      </w:r>
      <w:r w:rsidR="00C70AE7">
        <w:rPr>
          <w:sz w:val="28"/>
          <w:szCs w:val="28"/>
        </w:rPr>
        <w:t>.</w:t>
      </w:r>
    </w:p>
    <w:p w14:paraId="430FE889" w14:textId="77777777" w:rsidR="000602EB" w:rsidRDefault="000602EB" w:rsidP="00987D7A">
      <w:pPr>
        <w:rPr>
          <w:sz w:val="32"/>
          <w:szCs w:val="32"/>
        </w:rPr>
      </w:pPr>
    </w:p>
    <w:p w14:paraId="01B44FA6" w14:textId="77777777" w:rsidR="00F14DF7" w:rsidRDefault="00F14DF7" w:rsidP="00987D7A">
      <w:pPr>
        <w:rPr>
          <w:b/>
          <w:bCs/>
          <w:sz w:val="28"/>
          <w:szCs w:val="28"/>
        </w:rPr>
      </w:pPr>
    </w:p>
    <w:p w14:paraId="4F564468" w14:textId="7D604906" w:rsidR="00337675" w:rsidRDefault="00337675" w:rsidP="00987D7A">
      <w:pPr>
        <w:rPr>
          <w:b/>
          <w:bCs/>
          <w:sz w:val="28"/>
          <w:szCs w:val="28"/>
        </w:rPr>
      </w:pPr>
      <w:r w:rsidRPr="003C45A9">
        <w:rPr>
          <w:b/>
          <w:bCs/>
          <w:sz w:val="28"/>
          <w:szCs w:val="28"/>
        </w:rPr>
        <w:lastRenderedPageBreak/>
        <w:t xml:space="preserve">Royal </w:t>
      </w:r>
      <w:r w:rsidR="00153DE6">
        <w:rPr>
          <w:b/>
          <w:bCs/>
          <w:sz w:val="28"/>
          <w:szCs w:val="28"/>
        </w:rPr>
        <w:t>&amp;</w:t>
      </w:r>
      <w:r w:rsidRPr="003C45A9">
        <w:rPr>
          <w:b/>
          <w:bCs/>
          <w:sz w:val="28"/>
          <w:szCs w:val="28"/>
        </w:rPr>
        <w:t xml:space="preserve"> Sun Alliance Insurance</w:t>
      </w:r>
      <w:r w:rsidR="00A26E8D" w:rsidRPr="003C45A9">
        <w:rPr>
          <w:b/>
          <w:bCs/>
          <w:sz w:val="28"/>
          <w:szCs w:val="28"/>
        </w:rPr>
        <w:t>, 19</w:t>
      </w:r>
      <w:r w:rsidR="002952D3">
        <w:rPr>
          <w:b/>
          <w:bCs/>
          <w:sz w:val="28"/>
          <w:szCs w:val="28"/>
        </w:rPr>
        <w:t>74</w:t>
      </w:r>
      <w:r w:rsidR="00A26E8D" w:rsidRPr="003C45A9">
        <w:rPr>
          <w:b/>
          <w:bCs/>
          <w:sz w:val="28"/>
          <w:szCs w:val="28"/>
        </w:rPr>
        <w:t>-2006</w:t>
      </w:r>
    </w:p>
    <w:p w14:paraId="51EC03EA" w14:textId="665F1C5F" w:rsidR="00F1588C" w:rsidRDefault="00F1588C" w:rsidP="00987D7A">
      <w:pPr>
        <w:rPr>
          <w:b/>
          <w:bCs/>
          <w:sz w:val="28"/>
          <w:szCs w:val="28"/>
        </w:rPr>
      </w:pPr>
    </w:p>
    <w:p w14:paraId="754A3159" w14:textId="5C4ADFCC" w:rsidR="00BD30EF" w:rsidRDefault="002E4D2C" w:rsidP="00F1588C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BD30EF">
        <w:rPr>
          <w:b/>
          <w:bCs/>
          <w:sz w:val="28"/>
          <w:szCs w:val="28"/>
        </w:rPr>
        <w:t>2003-2006 National Business Operations, Executive Vice President</w:t>
      </w:r>
      <w:r w:rsidRPr="00BD30EF">
        <w:rPr>
          <w:sz w:val="28"/>
          <w:szCs w:val="28"/>
        </w:rPr>
        <w:t>.</w:t>
      </w:r>
      <w:r w:rsidR="00F1588C" w:rsidRPr="00BD30EF">
        <w:rPr>
          <w:sz w:val="28"/>
          <w:szCs w:val="28"/>
        </w:rPr>
        <w:t xml:space="preserve">  </w:t>
      </w:r>
      <w:r w:rsidR="00DA3BAB">
        <w:rPr>
          <w:sz w:val="28"/>
          <w:szCs w:val="28"/>
        </w:rPr>
        <w:t xml:space="preserve">Coordinated </w:t>
      </w:r>
      <w:r w:rsidR="00F1588C" w:rsidRPr="00BD30EF">
        <w:rPr>
          <w:sz w:val="28"/>
          <w:szCs w:val="28"/>
        </w:rPr>
        <w:t>orderly runoff of $3 billion in all lines countrywide premium</w:t>
      </w:r>
      <w:r w:rsidR="00B5606D">
        <w:rPr>
          <w:sz w:val="28"/>
          <w:szCs w:val="28"/>
        </w:rPr>
        <w:t xml:space="preserve"> in centralized home office operation</w:t>
      </w:r>
      <w:r w:rsidR="00F1588C" w:rsidRPr="00BD30EF">
        <w:rPr>
          <w:sz w:val="28"/>
          <w:szCs w:val="28"/>
        </w:rPr>
        <w:t xml:space="preserve">, </w:t>
      </w:r>
      <w:r w:rsidR="00C70AE7">
        <w:rPr>
          <w:sz w:val="28"/>
          <w:szCs w:val="28"/>
        </w:rPr>
        <w:t>handling</w:t>
      </w:r>
      <w:r w:rsidR="00B5606D">
        <w:rPr>
          <w:sz w:val="28"/>
          <w:szCs w:val="28"/>
        </w:rPr>
        <w:t xml:space="preserve"> and </w:t>
      </w:r>
      <w:r w:rsidR="006C3ED1">
        <w:rPr>
          <w:sz w:val="28"/>
          <w:szCs w:val="28"/>
        </w:rPr>
        <w:t>resolving</w:t>
      </w:r>
      <w:r w:rsidR="00C70AE7">
        <w:rPr>
          <w:sz w:val="28"/>
          <w:szCs w:val="28"/>
        </w:rPr>
        <w:t xml:space="preserve"> </w:t>
      </w:r>
      <w:r w:rsidR="006C3ED1">
        <w:rPr>
          <w:sz w:val="28"/>
          <w:szCs w:val="28"/>
        </w:rPr>
        <w:t xml:space="preserve">customer </w:t>
      </w:r>
      <w:r w:rsidR="00C70AE7">
        <w:rPr>
          <w:sz w:val="28"/>
          <w:szCs w:val="28"/>
        </w:rPr>
        <w:t xml:space="preserve">issues </w:t>
      </w:r>
      <w:r w:rsidR="00F1588C" w:rsidRPr="00BD30EF">
        <w:rPr>
          <w:sz w:val="28"/>
          <w:szCs w:val="28"/>
        </w:rPr>
        <w:t xml:space="preserve">in accordance with policy terms, legal requirements and professional ethics.  </w:t>
      </w:r>
    </w:p>
    <w:p w14:paraId="47969F85" w14:textId="77777777" w:rsidR="00BD30EF" w:rsidRPr="00BD30EF" w:rsidRDefault="00BD30EF" w:rsidP="00BD30EF">
      <w:pPr>
        <w:ind w:left="360"/>
        <w:rPr>
          <w:sz w:val="28"/>
          <w:szCs w:val="28"/>
        </w:rPr>
      </w:pPr>
    </w:p>
    <w:p w14:paraId="6B5E9C52" w14:textId="710A5048" w:rsidR="00F1588C" w:rsidRPr="00BD30EF" w:rsidRDefault="00F1588C" w:rsidP="00F1588C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BD30EF">
        <w:rPr>
          <w:b/>
          <w:bCs/>
          <w:sz w:val="28"/>
          <w:szCs w:val="28"/>
        </w:rPr>
        <w:t>1999-2003 Risk Management &amp; Global Division, Executive Vice President</w:t>
      </w:r>
      <w:r w:rsidR="002C25FC" w:rsidRPr="00BD30EF">
        <w:rPr>
          <w:sz w:val="28"/>
          <w:szCs w:val="28"/>
        </w:rPr>
        <w:t>.</w:t>
      </w:r>
      <w:r w:rsidRPr="00BD30EF">
        <w:rPr>
          <w:sz w:val="28"/>
          <w:szCs w:val="28"/>
        </w:rPr>
        <w:t xml:space="preserve"> </w:t>
      </w:r>
      <w:r w:rsidR="00DA3BAB">
        <w:rPr>
          <w:sz w:val="28"/>
          <w:szCs w:val="28"/>
        </w:rPr>
        <w:t>Spearheaded</w:t>
      </w:r>
      <w:r w:rsidRPr="00BD30EF">
        <w:rPr>
          <w:sz w:val="28"/>
          <w:szCs w:val="28"/>
        </w:rPr>
        <w:t xml:space="preserve"> development of a new Domestic U</w:t>
      </w:r>
      <w:r w:rsidR="006B7619">
        <w:rPr>
          <w:sz w:val="28"/>
          <w:szCs w:val="28"/>
        </w:rPr>
        <w:t>.</w:t>
      </w:r>
      <w:r w:rsidRPr="00BD30EF">
        <w:rPr>
          <w:sz w:val="28"/>
          <w:szCs w:val="28"/>
        </w:rPr>
        <w:t>S</w:t>
      </w:r>
      <w:r w:rsidR="006B7619">
        <w:rPr>
          <w:sz w:val="28"/>
          <w:szCs w:val="28"/>
        </w:rPr>
        <w:t>.</w:t>
      </w:r>
      <w:r w:rsidRPr="00BD30EF">
        <w:rPr>
          <w:sz w:val="28"/>
          <w:szCs w:val="28"/>
        </w:rPr>
        <w:t xml:space="preserve"> and Multinational Risk Management Property and Casualty business</w:t>
      </w:r>
      <w:r w:rsidR="002C25FC" w:rsidRPr="00BD30EF">
        <w:rPr>
          <w:sz w:val="28"/>
          <w:szCs w:val="28"/>
        </w:rPr>
        <w:t xml:space="preserve"> </w:t>
      </w:r>
      <w:r w:rsidRPr="00BD30EF">
        <w:rPr>
          <w:sz w:val="28"/>
          <w:szCs w:val="28"/>
        </w:rPr>
        <w:t xml:space="preserve">with focus on Fortune 2000 clients.  Included development of a dedicated multifunctional property and casualty underwriting and service division, including underwriting </w:t>
      </w:r>
      <w:r w:rsidR="00490023">
        <w:rPr>
          <w:sz w:val="28"/>
          <w:szCs w:val="28"/>
        </w:rPr>
        <w:t xml:space="preserve">guidelines </w:t>
      </w:r>
      <w:r w:rsidRPr="00BD30EF">
        <w:rPr>
          <w:sz w:val="28"/>
          <w:szCs w:val="28"/>
        </w:rPr>
        <w:t xml:space="preserve">and claim pricing models, actuarial services, financial risk management, dedicated claim handling services and </w:t>
      </w:r>
      <w:r w:rsidR="007114AF">
        <w:rPr>
          <w:sz w:val="28"/>
          <w:szCs w:val="28"/>
        </w:rPr>
        <w:t>client</w:t>
      </w:r>
      <w:r w:rsidRPr="00BD30EF">
        <w:rPr>
          <w:sz w:val="28"/>
          <w:szCs w:val="28"/>
        </w:rPr>
        <w:t xml:space="preserve"> management.</w:t>
      </w:r>
      <w:r w:rsidR="00C70AE7">
        <w:rPr>
          <w:sz w:val="28"/>
          <w:szCs w:val="28"/>
        </w:rPr>
        <w:t xml:space="preserve">  Developed portfolio of $1 billion in account value, producing underwriting profits and high client retention.</w:t>
      </w:r>
      <w:r w:rsidR="00B5606D">
        <w:rPr>
          <w:sz w:val="28"/>
          <w:szCs w:val="28"/>
        </w:rPr>
        <w:t xml:space="preserve">  Extensive involvement with clients and brokers on individual basis, as well as through client and broker councils.</w:t>
      </w:r>
    </w:p>
    <w:p w14:paraId="279FEEE1" w14:textId="77777777" w:rsidR="00F1588C" w:rsidRDefault="00F1588C" w:rsidP="00F1588C">
      <w:pPr>
        <w:rPr>
          <w:sz w:val="28"/>
          <w:szCs w:val="28"/>
        </w:rPr>
      </w:pPr>
    </w:p>
    <w:p w14:paraId="303B1CA0" w14:textId="7BA2DFE4" w:rsidR="00F1588C" w:rsidRPr="00BD30EF" w:rsidRDefault="00F1588C" w:rsidP="00BD30EF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BD30EF">
        <w:rPr>
          <w:b/>
          <w:bCs/>
          <w:sz w:val="28"/>
          <w:szCs w:val="28"/>
        </w:rPr>
        <w:t>199</w:t>
      </w:r>
      <w:r w:rsidR="00D66CB0">
        <w:rPr>
          <w:b/>
          <w:bCs/>
          <w:sz w:val="28"/>
          <w:szCs w:val="28"/>
        </w:rPr>
        <w:t>7</w:t>
      </w:r>
      <w:r w:rsidRPr="00BD30EF">
        <w:rPr>
          <w:b/>
          <w:bCs/>
          <w:sz w:val="28"/>
          <w:szCs w:val="28"/>
        </w:rPr>
        <w:t xml:space="preserve">-1999 Casualty Underwriting Executive, </w:t>
      </w:r>
      <w:r w:rsidR="00D66CB0">
        <w:rPr>
          <w:b/>
          <w:bCs/>
          <w:sz w:val="28"/>
          <w:szCs w:val="28"/>
        </w:rPr>
        <w:t xml:space="preserve">Senior </w:t>
      </w:r>
      <w:r w:rsidRPr="00BD30EF">
        <w:rPr>
          <w:b/>
          <w:bCs/>
          <w:sz w:val="28"/>
          <w:szCs w:val="28"/>
        </w:rPr>
        <w:t>Vice President.</w:t>
      </w:r>
      <w:r w:rsidRPr="00BD30EF">
        <w:rPr>
          <w:sz w:val="28"/>
          <w:szCs w:val="28"/>
        </w:rPr>
        <w:t xml:space="preserve">  Home Office role</w:t>
      </w:r>
      <w:r w:rsidR="00DA3BAB">
        <w:rPr>
          <w:sz w:val="28"/>
          <w:szCs w:val="28"/>
        </w:rPr>
        <w:t>; coordinated</w:t>
      </w:r>
      <w:r w:rsidRPr="00BD30EF">
        <w:rPr>
          <w:sz w:val="28"/>
          <w:szCs w:val="28"/>
        </w:rPr>
        <w:t xml:space="preserve"> underwriting strategy, product development and results management.</w:t>
      </w:r>
    </w:p>
    <w:p w14:paraId="5CE38EB0" w14:textId="20E5DA45" w:rsidR="00F1588C" w:rsidRDefault="00F1588C" w:rsidP="00F1588C">
      <w:pPr>
        <w:rPr>
          <w:sz w:val="28"/>
          <w:szCs w:val="28"/>
        </w:rPr>
      </w:pPr>
    </w:p>
    <w:p w14:paraId="69D045B8" w14:textId="209098FD" w:rsidR="00F1588C" w:rsidRPr="00BD30EF" w:rsidRDefault="00F1588C" w:rsidP="00BD30EF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BD30EF">
        <w:rPr>
          <w:b/>
          <w:bCs/>
          <w:sz w:val="28"/>
          <w:szCs w:val="28"/>
        </w:rPr>
        <w:t>1994-199</w:t>
      </w:r>
      <w:r w:rsidR="00D66CB0">
        <w:rPr>
          <w:b/>
          <w:bCs/>
          <w:sz w:val="28"/>
          <w:szCs w:val="28"/>
        </w:rPr>
        <w:t>7</w:t>
      </w:r>
      <w:r w:rsidRPr="00BD30EF">
        <w:rPr>
          <w:b/>
          <w:bCs/>
          <w:sz w:val="28"/>
          <w:szCs w:val="28"/>
        </w:rPr>
        <w:t xml:space="preserve"> Field Executive</w:t>
      </w:r>
      <w:r w:rsidR="00D66CB0">
        <w:rPr>
          <w:b/>
          <w:bCs/>
          <w:sz w:val="28"/>
          <w:szCs w:val="28"/>
        </w:rPr>
        <w:t>,</w:t>
      </w:r>
      <w:r w:rsidRPr="00BD30EF">
        <w:rPr>
          <w:b/>
          <w:bCs/>
          <w:sz w:val="28"/>
          <w:szCs w:val="28"/>
        </w:rPr>
        <w:t xml:space="preserve"> Vice President.  </w:t>
      </w:r>
      <w:r w:rsidRPr="00BD30EF">
        <w:rPr>
          <w:sz w:val="28"/>
          <w:szCs w:val="28"/>
        </w:rPr>
        <w:t>R</w:t>
      </w:r>
      <w:r w:rsidR="00F73EE6">
        <w:rPr>
          <w:sz w:val="28"/>
          <w:szCs w:val="28"/>
        </w:rPr>
        <w:t>esponsible for supervision of</w:t>
      </w:r>
      <w:r w:rsidRPr="00BD30EF">
        <w:rPr>
          <w:sz w:val="28"/>
          <w:szCs w:val="28"/>
        </w:rPr>
        <w:t xml:space="preserve"> </w:t>
      </w:r>
      <w:r w:rsidR="00D66CB0">
        <w:rPr>
          <w:sz w:val="28"/>
          <w:szCs w:val="28"/>
        </w:rPr>
        <w:t>eight branch</w:t>
      </w:r>
      <w:r w:rsidR="00490023">
        <w:rPr>
          <w:sz w:val="28"/>
          <w:szCs w:val="28"/>
        </w:rPr>
        <w:t xml:space="preserve"> operations</w:t>
      </w:r>
      <w:r w:rsidR="00D66CB0">
        <w:rPr>
          <w:sz w:val="28"/>
          <w:szCs w:val="28"/>
        </w:rPr>
        <w:t xml:space="preserve"> in </w:t>
      </w:r>
      <w:r w:rsidRPr="00BD30EF">
        <w:rPr>
          <w:sz w:val="28"/>
          <w:szCs w:val="28"/>
        </w:rPr>
        <w:t>Mid-Atlantic, Southeast, and Southwest</w:t>
      </w:r>
      <w:r w:rsidR="00F73EE6">
        <w:rPr>
          <w:sz w:val="28"/>
          <w:szCs w:val="28"/>
        </w:rPr>
        <w:t xml:space="preserve"> and accountable for combined results</w:t>
      </w:r>
      <w:r w:rsidR="00D66CB0">
        <w:rPr>
          <w:sz w:val="28"/>
          <w:szCs w:val="28"/>
        </w:rPr>
        <w:t xml:space="preserve">.  </w:t>
      </w:r>
      <w:r w:rsidR="00DA3BAB">
        <w:rPr>
          <w:sz w:val="28"/>
          <w:szCs w:val="28"/>
        </w:rPr>
        <w:t>Managed</w:t>
      </w:r>
      <w:r w:rsidR="006B7619">
        <w:rPr>
          <w:sz w:val="28"/>
          <w:szCs w:val="28"/>
        </w:rPr>
        <w:t xml:space="preserve"> branch leadership and </w:t>
      </w:r>
      <w:r w:rsidR="00DA3BAB">
        <w:rPr>
          <w:sz w:val="28"/>
          <w:szCs w:val="28"/>
        </w:rPr>
        <w:t xml:space="preserve">enhanced </w:t>
      </w:r>
      <w:r w:rsidR="006B7619">
        <w:rPr>
          <w:sz w:val="28"/>
          <w:szCs w:val="28"/>
        </w:rPr>
        <w:t>relationship development with producers and clients.</w:t>
      </w:r>
    </w:p>
    <w:p w14:paraId="6C9BC351" w14:textId="2F62DEAC" w:rsidR="00337675" w:rsidRPr="003C45A9" w:rsidRDefault="00337675" w:rsidP="00987D7A">
      <w:pPr>
        <w:rPr>
          <w:b/>
          <w:bCs/>
          <w:sz w:val="28"/>
          <w:szCs w:val="28"/>
        </w:rPr>
      </w:pPr>
    </w:p>
    <w:p w14:paraId="7981E006" w14:textId="46F5DB05" w:rsidR="00915171" w:rsidRPr="00F41EDE" w:rsidRDefault="002952D3" w:rsidP="00F41EDE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BD30EF">
        <w:rPr>
          <w:b/>
          <w:bCs/>
          <w:sz w:val="28"/>
          <w:szCs w:val="28"/>
        </w:rPr>
        <w:t xml:space="preserve">1990-1994 </w:t>
      </w:r>
      <w:r w:rsidR="006B7619">
        <w:rPr>
          <w:b/>
          <w:bCs/>
          <w:sz w:val="28"/>
          <w:szCs w:val="28"/>
        </w:rPr>
        <w:t xml:space="preserve">Custom </w:t>
      </w:r>
      <w:r w:rsidR="000E4ED7" w:rsidRPr="00BD30EF">
        <w:rPr>
          <w:b/>
          <w:bCs/>
          <w:sz w:val="28"/>
          <w:szCs w:val="28"/>
        </w:rPr>
        <w:t xml:space="preserve">Programs, Vice </w:t>
      </w:r>
      <w:r w:rsidR="00E12B2D" w:rsidRPr="00BD30EF">
        <w:rPr>
          <w:b/>
          <w:bCs/>
          <w:sz w:val="28"/>
          <w:szCs w:val="28"/>
        </w:rPr>
        <w:t>President,</w:t>
      </w:r>
      <w:r w:rsidR="000E4ED7" w:rsidRPr="00BD30EF">
        <w:rPr>
          <w:b/>
          <w:bCs/>
          <w:sz w:val="28"/>
          <w:szCs w:val="28"/>
        </w:rPr>
        <w:t xml:space="preserve"> and General</w:t>
      </w:r>
      <w:r w:rsidR="00401681">
        <w:rPr>
          <w:b/>
          <w:bCs/>
          <w:sz w:val="28"/>
          <w:szCs w:val="28"/>
        </w:rPr>
        <w:t xml:space="preserve"> </w:t>
      </w:r>
      <w:r w:rsidR="000E4ED7" w:rsidRPr="00BD30EF">
        <w:rPr>
          <w:b/>
          <w:bCs/>
          <w:sz w:val="28"/>
          <w:szCs w:val="28"/>
        </w:rPr>
        <w:t>Manager</w:t>
      </w:r>
      <w:r w:rsidR="00401681">
        <w:rPr>
          <w:sz w:val="28"/>
          <w:szCs w:val="28"/>
        </w:rPr>
        <w:t xml:space="preserve">.  </w:t>
      </w:r>
      <w:r w:rsidR="00223137">
        <w:rPr>
          <w:sz w:val="28"/>
          <w:szCs w:val="28"/>
        </w:rPr>
        <w:t>Led development of c</w:t>
      </w:r>
      <w:r w:rsidR="00A26E8D" w:rsidRPr="00BD30EF">
        <w:rPr>
          <w:sz w:val="28"/>
          <w:szCs w:val="28"/>
        </w:rPr>
        <w:t xml:space="preserve">entralized national </w:t>
      </w:r>
      <w:r w:rsidR="00223137">
        <w:rPr>
          <w:sz w:val="28"/>
          <w:szCs w:val="28"/>
        </w:rPr>
        <w:t xml:space="preserve">underwriting </w:t>
      </w:r>
      <w:r w:rsidR="00A26E8D" w:rsidRPr="00BD30EF">
        <w:rPr>
          <w:sz w:val="28"/>
          <w:szCs w:val="28"/>
        </w:rPr>
        <w:t xml:space="preserve">operation responsible for </w:t>
      </w:r>
      <w:r w:rsidR="00961EB9">
        <w:rPr>
          <w:sz w:val="28"/>
          <w:szCs w:val="28"/>
        </w:rPr>
        <w:t xml:space="preserve">commercial </w:t>
      </w:r>
      <w:r w:rsidR="00A26E8D" w:rsidRPr="00BD30EF">
        <w:rPr>
          <w:sz w:val="28"/>
          <w:szCs w:val="28"/>
        </w:rPr>
        <w:t xml:space="preserve">business </w:t>
      </w:r>
      <w:r w:rsidR="000E4ED7" w:rsidRPr="00BD30EF">
        <w:rPr>
          <w:sz w:val="28"/>
          <w:szCs w:val="28"/>
        </w:rPr>
        <w:t xml:space="preserve">including </w:t>
      </w:r>
      <w:r w:rsidR="00A26E8D" w:rsidRPr="00BD30EF">
        <w:rPr>
          <w:sz w:val="28"/>
          <w:szCs w:val="28"/>
        </w:rPr>
        <w:t>National Programs, M</w:t>
      </w:r>
      <w:r w:rsidR="00D33870" w:rsidRPr="00BD30EF">
        <w:rPr>
          <w:sz w:val="28"/>
          <w:szCs w:val="28"/>
        </w:rPr>
        <w:t>anaging General Agent</w:t>
      </w:r>
      <w:r w:rsidR="00C70AE7">
        <w:rPr>
          <w:sz w:val="28"/>
          <w:szCs w:val="28"/>
        </w:rPr>
        <w:t xml:space="preserve"> programs</w:t>
      </w:r>
      <w:r w:rsidR="00A26E8D" w:rsidRPr="00BD30EF">
        <w:rPr>
          <w:sz w:val="28"/>
          <w:szCs w:val="28"/>
        </w:rPr>
        <w:t>, Royal and J</w:t>
      </w:r>
      <w:r w:rsidR="000E4ED7" w:rsidRPr="00BD30EF">
        <w:rPr>
          <w:sz w:val="28"/>
          <w:szCs w:val="28"/>
        </w:rPr>
        <w:t>apanese partner</w:t>
      </w:r>
      <w:r w:rsidR="00A26E8D" w:rsidRPr="00BD30EF">
        <w:rPr>
          <w:sz w:val="28"/>
          <w:szCs w:val="28"/>
        </w:rPr>
        <w:t xml:space="preserve"> global reverse flow</w:t>
      </w:r>
      <w:r w:rsidR="00D33870" w:rsidRPr="00BD30EF">
        <w:rPr>
          <w:sz w:val="28"/>
          <w:szCs w:val="28"/>
        </w:rPr>
        <w:t>,</w:t>
      </w:r>
      <w:r w:rsidR="00A26E8D" w:rsidRPr="00BD30EF">
        <w:rPr>
          <w:sz w:val="28"/>
          <w:szCs w:val="28"/>
        </w:rPr>
        <w:t xml:space="preserve"> and </w:t>
      </w:r>
      <w:r w:rsidR="000E4ED7" w:rsidRPr="00BD30EF">
        <w:rPr>
          <w:sz w:val="28"/>
          <w:szCs w:val="28"/>
        </w:rPr>
        <w:t>Marine</w:t>
      </w:r>
      <w:r w:rsidR="00A26E8D" w:rsidRPr="00BD30EF">
        <w:rPr>
          <w:sz w:val="28"/>
          <w:szCs w:val="28"/>
        </w:rPr>
        <w:t xml:space="preserve">.  Included </w:t>
      </w:r>
      <w:r w:rsidR="00D33870" w:rsidRPr="00BD30EF">
        <w:rPr>
          <w:sz w:val="28"/>
          <w:szCs w:val="28"/>
        </w:rPr>
        <w:t xml:space="preserve">significant </w:t>
      </w:r>
      <w:r w:rsidR="00A26E8D" w:rsidRPr="00BD30EF">
        <w:rPr>
          <w:sz w:val="28"/>
          <w:szCs w:val="28"/>
        </w:rPr>
        <w:t xml:space="preserve">involvement with </w:t>
      </w:r>
      <w:r w:rsidR="006B7619">
        <w:rPr>
          <w:sz w:val="28"/>
          <w:szCs w:val="28"/>
        </w:rPr>
        <w:t xml:space="preserve">contract negotiations, </w:t>
      </w:r>
      <w:r w:rsidR="00A26E8D" w:rsidRPr="00BD30EF">
        <w:rPr>
          <w:sz w:val="28"/>
          <w:szCs w:val="28"/>
        </w:rPr>
        <w:t>loss sensitive rating programs, reinsurance</w:t>
      </w:r>
      <w:r w:rsidR="00D33870" w:rsidRPr="00BD30EF">
        <w:rPr>
          <w:sz w:val="28"/>
          <w:szCs w:val="28"/>
        </w:rPr>
        <w:t>, and captives.</w:t>
      </w:r>
      <w:r w:rsidR="00B5606D">
        <w:rPr>
          <w:sz w:val="28"/>
          <w:szCs w:val="28"/>
        </w:rPr>
        <w:t xml:space="preserve">  Active interaction and negotiation with program executives, managing general agents, Japanese partner executives, broker partners and client risk managers.</w:t>
      </w:r>
    </w:p>
    <w:p w14:paraId="3562136E" w14:textId="794622F7" w:rsidR="00915171" w:rsidRPr="00F41EDE" w:rsidRDefault="00915171" w:rsidP="00F41EDE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14:paraId="2C914BE6" w14:textId="2DFA48F1" w:rsidR="00E21645" w:rsidRPr="00BD30EF" w:rsidRDefault="00E21645" w:rsidP="00BD30EF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BD30EF">
        <w:rPr>
          <w:b/>
          <w:bCs/>
          <w:sz w:val="28"/>
          <w:szCs w:val="28"/>
        </w:rPr>
        <w:t xml:space="preserve">1987-1990 </w:t>
      </w:r>
      <w:r w:rsidR="00A55A7E" w:rsidRPr="00BD30EF">
        <w:rPr>
          <w:b/>
          <w:bCs/>
          <w:sz w:val="28"/>
          <w:szCs w:val="28"/>
        </w:rPr>
        <w:t xml:space="preserve">Northeast </w:t>
      </w:r>
      <w:r w:rsidRPr="00BD30EF">
        <w:rPr>
          <w:b/>
          <w:bCs/>
          <w:sz w:val="28"/>
          <w:szCs w:val="28"/>
        </w:rPr>
        <w:t xml:space="preserve">Territorial Underwriting Manager, </w:t>
      </w:r>
      <w:r w:rsidR="00A55A7E" w:rsidRPr="00BD30EF">
        <w:rPr>
          <w:b/>
          <w:bCs/>
          <w:sz w:val="28"/>
          <w:szCs w:val="28"/>
        </w:rPr>
        <w:t>Syracuse</w:t>
      </w:r>
      <w:r w:rsidRPr="00BD30EF">
        <w:rPr>
          <w:b/>
          <w:bCs/>
          <w:sz w:val="28"/>
          <w:szCs w:val="28"/>
        </w:rPr>
        <w:t xml:space="preserve">.  </w:t>
      </w:r>
      <w:r w:rsidR="00DA3BAB">
        <w:rPr>
          <w:sz w:val="28"/>
          <w:szCs w:val="28"/>
        </w:rPr>
        <w:t>Managed</w:t>
      </w:r>
      <w:r w:rsidRPr="00BD30EF">
        <w:rPr>
          <w:sz w:val="28"/>
          <w:szCs w:val="28"/>
        </w:rPr>
        <w:t xml:space="preserve"> Commercial and Personal Lines Underwriting for New York and New England branches, approximate written premium $1 billion</w:t>
      </w:r>
      <w:r w:rsidR="00223137">
        <w:rPr>
          <w:sz w:val="28"/>
          <w:szCs w:val="28"/>
        </w:rPr>
        <w:t>.</w:t>
      </w:r>
    </w:p>
    <w:p w14:paraId="521F621C" w14:textId="19039E5F" w:rsidR="00E21645" w:rsidRDefault="00E21645" w:rsidP="00987D7A">
      <w:pPr>
        <w:rPr>
          <w:sz w:val="28"/>
          <w:szCs w:val="28"/>
        </w:rPr>
      </w:pPr>
    </w:p>
    <w:p w14:paraId="3ADF5FF4" w14:textId="578ACA16" w:rsidR="00E21645" w:rsidRPr="00BD30EF" w:rsidRDefault="00E21645" w:rsidP="00BD30EF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BD30EF">
        <w:rPr>
          <w:b/>
          <w:bCs/>
          <w:sz w:val="28"/>
          <w:szCs w:val="28"/>
        </w:rPr>
        <w:t>1983-1987 Branch Manager, Charlotte.</w:t>
      </w:r>
      <w:r w:rsidRPr="00BD30EF">
        <w:rPr>
          <w:sz w:val="28"/>
          <w:szCs w:val="28"/>
        </w:rPr>
        <w:t xml:space="preserve">  </w:t>
      </w:r>
      <w:r w:rsidR="00DA3BAB">
        <w:rPr>
          <w:sz w:val="28"/>
          <w:szCs w:val="28"/>
        </w:rPr>
        <w:t>Directed turnaround of</w:t>
      </w:r>
      <w:r w:rsidR="004344BF" w:rsidRPr="00BD30EF">
        <w:rPr>
          <w:sz w:val="28"/>
          <w:szCs w:val="28"/>
        </w:rPr>
        <w:t xml:space="preserve"> </w:t>
      </w:r>
      <w:r w:rsidR="00A55A7E" w:rsidRPr="00BD30EF">
        <w:rPr>
          <w:sz w:val="28"/>
          <w:szCs w:val="28"/>
        </w:rPr>
        <w:t xml:space="preserve">Commercial and Personal Lines </w:t>
      </w:r>
      <w:r w:rsidR="004344BF" w:rsidRPr="00BD30EF">
        <w:rPr>
          <w:sz w:val="28"/>
          <w:szCs w:val="28"/>
        </w:rPr>
        <w:t>Production and Underwriting Results for</w:t>
      </w:r>
      <w:r w:rsidR="00D33870" w:rsidRPr="00BD30EF">
        <w:rPr>
          <w:sz w:val="28"/>
          <w:szCs w:val="28"/>
        </w:rPr>
        <w:t xml:space="preserve"> North and South Carolina</w:t>
      </w:r>
      <w:r w:rsidR="00961EB9">
        <w:rPr>
          <w:sz w:val="28"/>
          <w:szCs w:val="28"/>
        </w:rPr>
        <w:t xml:space="preserve"> producers.</w:t>
      </w:r>
      <w:r w:rsidR="00D33870" w:rsidRPr="00BD30EF">
        <w:rPr>
          <w:sz w:val="28"/>
          <w:szCs w:val="28"/>
        </w:rPr>
        <w:t xml:space="preserve">  </w:t>
      </w:r>
      <w:r w:rsidR="00DA3BAB">
        <w:rPr>
          <w:sz w:val="28"/>
          <w:szCs w:val="28"/>
        </w:rPr>
        <w:t>Contributed as key local resource to assist</w:t>
      </w:r>
      <w:r w:rsidR="00223137">
        <w:rPr>
          <w:sz w:val="28"/>
          <w:szCs w:val="28"/>
        </w:rPr>
        <w:t xml:space="preserve"> with U.S. Home Office relocation </w:t>
      </w:r>
      <w:r w:rsidR="00223137">
        <w:rPr>
          <w:sz w:val="28"/>
          <w:szCs w:val="28"/>
        </w:rPr>
        <w:lastRenderedPageBreak/>
        <w:t>to Charlotte from New York City.</w:t>
      </w:r>
      <w:r w:rsidR="00B5606D">
        <w:rPr>
          <w:sz w:val="28"/>
          <w:szCs w:val="28"/>
        </w:rPr>
        <w:t xml:space="preserve">  Developed relationships and books of business with large agents and brokers in Nortah and South Carolina.</w:t>
      </w:r>
    </w:p>
    <w:p w14:paraId="50FEFE25" w14:textId="6168A8F5" w:rsidR="004344BF" w:rsidRDefault="004344BF" w:rsidP="00987D7A">
      <w:pPr>
        <w:rPr>
          <w:sz w:val="28"/>
          <w:szCs w:val="28"/>
        </w:rPr>
      </w:pPr>
    </w:p>
    <w:p w14:paraId="64B6C2B4" w14:textId="7321415C" w:rsidR="00BF6E95" w:rsidRPr="00915171" w:rsidRDefault="004344BF" w:rsidP="00987D7A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BD30EF">
        <w:rPr>
          <w:b/>
          <w:bCs/>
          <w:sz w:val="28"/>
          <w:szCs w:val="28"/>
        </w:rPr>
        <w:t>1980-1983 Commercial Lines Underwriting Manager</w:t>
      </w:r>
      <w:r w:rsidR="00BF6E95" w:rsidRPr="00BD30EF">
        <w:rPr>
          <w:b/>
          <w:bCs/>
          <w:sz w:val="28"/>
          <w:szCs w:val="28"/>
        </w:rPr>
        <w:t>, Richmond</w:t>
      </w:r>
      <w:r w:rsidR="004A2EE3">
        <w:rPr>
          <w:b/>
          <w:bCs/>
          <w:sz w:val="28"/>
          <w:szCs w:val="28"/>
        </w:rPr>
        <w:t xml:space="preserve"> Branch</w:t>
      </w:r>
      <w:r w:rsidR="00A55A7E" w:rsidRPr="00BD30EF">
        <w:rPr>
          <w:b/>
          <w:bCs/>
          <w:sz w:val="28"/>
          <w:szCs w:val="28"/>
        </w:rPr>
        <w:t xml:space="preserve">.  </w:t>
      </w:r>
      <w:r w:rsidR="00DA3BAB">
        <w:rPr>
          <w:sz w:val="28"/>
          <w:szCs w:val="28"/>
        </w:rPr>
        <w:t>Enhanced growth and profitability</w:t>
      </w:r>
      <w:r w:rsidRPr="00BD30EF">
        <w:rPr>
          <w:sz w:val="28"/>
          <w:szCs w:val="28"/>
        </w:rPr>
        <w:t xml:space="preserve"> </w:t>
      </w:r>
      <w:r w:rsidR="00DA3BAB">
        <w:rPr>
          <w:sz w:val="28"/>
          <w:szCs w:val="28"/>
        </w:rPr>
        <w:t>of P</w:t>
      </w:r>
      <w:r w:rsidRPr="00BD30EF">
        <w:rPr>
          <w:sz w:val="28"/>
          <w:szCs w:val="28"/>
        </w:rPr>
        <w:t>roperty/Casualty Underwriting Results</w:t>
      </w:r>
      <w:r w:rsidR="00A55A7E" w:rsidRPr="00BD30EF">
        <w:rPr>
          <w:sz w:val="28"/>
          <w:szCs w:val="28"/>
        </w:rPr>
        <w:t xml:space="preserve"> for Virginia</w:t>
      </w:r>
      <w:r w:rsidR="00961EB9">
        <w:rPr>
          <w:sz w:val="28"/>
          <w:szCs w:val="28"/>
        </w:rPr>
        <w:t xml:space="preserve"> producers</w:t>
      </w:r>
      <w:r w:rsidR="00DA3BAB">
        <w:rPr>
          <w:sz w:val="28"/>
          <w:szCs w:val="28"/>
        </w:rPr>
        <w:t>, including</w:t>
      </w:r>
      <w:r w:rsidR="00B11375">
        <w:rPr>
          <w:sz w:val="28"/>
          <w:szCs w:val="28"/>
        </w:rPr>
        <w:t xml:space="preserve"> </w:t>
      </w:r>
      <w:r w:rsidR="00DA3BAB">
        <w:rPr>
          <w:sz w:val="28"/>
          <w:szCs w:val="28"/>
        </w:rPr>
        <w:t xml:space="preserve">development of </w:t>
      </w:r>
      <w:r w:rsidR="00B11375">
        <w:rPr>
          <w:sz w:val="28"/>
          <w:szCs w:val="28"/>
        </w:rPr>
        <w:t>large casualty loss sensitive account portfolio</w:t>
      </w:r>
      <w:r w:rsidR="00F446DF">
        <w:rPr>
          <w:sz w:val="28"/>
          <w:szCs w:val="28"/>
        </w:rPr>
        <w:t>.  Personally involved with agents, brokers and their clients.</w:t>
      </w:r>
    </w:p>
    <w:p w14:paraId="22524E31" w14:textId="77777777" w:rsidR="00BF6E95" w:rsidRDefault="00BF6E95" w:rsidP="00987D7A">
      <w:pPr>
        <w:rPr>
          <w:sz w:val="28"/>
          <w:szCs w:val="28"/>
        </w:rPr>
      </w:pPr>
    </w:p>
    <w:p w14:paraId="67A0303D" w14:textId="4EBAB79C" w:rsidR="00EC707E" w:rsidRPr="00EC707E" w:rsidRDefault="004344BF" w:rsidP="00EC707E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BD30EF">
        <w:rPr>
          <w:b/>
          <w:bCs/>
          <w:sz w:val="28"/>
          <w:szCs w:val="28"/>
        </w:rPr>
        <w:t xml:space="preserve">1974-1980 </w:t>
      </w:r>
      <w:r w:rsidR="00961EB9">
        <w:rPr>
          <w:b/>
          <w:bCs/>
          <w:sz w:val="28"/>
          <w:szCs w:val="28"/>
        </w:rPr>
        <w:t xml:space="preserve">Staff and Referral Underwriter, </w:t>
      </w:r>
      <w:r w:rsidR="00A55A7E" w:rsidRPr="00BD30EF">
        <w:rPr>
          <w:b/>
          <w:bCs/>
          <w:sz w:val="28"/>
          <w:szCs w:val="28"/>
        </w:rPr>
        <w:t>S</w:t>
      </w:r>
      <w:r w:rsidRPr="00BD30EF">
        <w:rPr>
          <w:b/>
          <w:bCs/>
          <w:sz w:val="28"/>
          <w:szCs w:val="28"/>
        </w:rPr>
        <w:t>upervisor</w:t>
      </w:r>
      <w:r w:rsidR="00A55A7E" w:rsidRPr="00BD30EF">
        <w:rPr>
          <w:b/>
          <w:bCs/>
          <w:sz w:val="28"/>
          <w:szCs w:val="28"/>
        </w:rPr>
        <w:t xml:space="preserve">, </w:t>
      </w:r>
      <w:r w:rsidR="00515B16" w:rsidRPr="00BD30EF">
        <w:rPr>
          <w:b/>
          <w:bCs/>
          <w:sz w:val="28"/>
          <w:szCs w:val="28"/>
        </w:rPr>
        <w:t xml:space="preserve">Commercial Lines Underwriting Department, </w:t>
      </w:r>
      <w:r w:rsidR="00A55A7E" w:rsidRPr="00BD30EF">
        <w:rPr>
          <w:b/>
          <w:bCs/>
          <w:sz w:val="28"/>
          <w:szCs w:val="28"/>
        </w:rPr>
        <w:t xml:space="preserve">New York. </w:t>
      </w:r>
      <w:r w:rsidR="00233FC6" w:rsidRPr="00BD30EF">
        <w:rPr>
          <w:sz w:val="28"/>
          <w:szCs w:val="28"/>
        </w:rPr>
        <w:t xml:space="preserve">Coordinated </w:t>
      </w:r>
      <w:r w:rsidR="00E53710">
        <w:rPr>
          <w:sz w:val="28"/>
          <w:szCs w:val="28"/>
        </w:rPr>
        <w:t xml:space="preserve">technical </w:t>
      </w:r>
      <w:r w:rsidR="00233FC6" w:rsidRPr="00BD30EF">
        <w:rPr>
          <w:sz w:val="28"/>
          <w:szCs w:val="28"/>
        </w:rPr>
        <w:t xml:space="preserve">development </w:t>
      </w:r>
      <w:r w:rsidR="00E53710">
        <w:rPr>
          <w:sz w:val="28"/>
          <w:szCs w:val="28"/>
        </w:rPr>
        <w:t xml:space="preserve">and participated in instruction </w:t>
      </w:r>
      <w:r w:rsidR="00FC1664">
        <w:rPr>
          <w:sz w:val="28"/>
          <w:szCs w:val="28"/>
        </w:rPr>
        <w:t>of a</w:t>
      </w:r>
      <w:r w:rsidR="00E53710">
        <w:rPr>
          <w:sz w:val="28"/>
          <w:szCs w:val="28"/>
        </w:rPr>
        <w:t xml:space="preserve"> </w:t>
      </w:r>
      <w:r w:rsidR="00FC1664">
        <w:rPr>
          <w:sz w:val="28"/>
          <w:szCs w:val="28"/>
        </w:rPr>
        <w:t>basic Casualty Underwriting training program</w:t>
      </w:r>
      <w:r w:rsidR="004145A1">
        <w:rPr>
          <w:sz w:val="28"/>
          <w:szCs w:val="28"/>
        </w:rPr>
        <w:t xml:space="preserve"> for new hires</w:t>
      </w:r>
      <w:r w:rsidR="00E53710">
        <w:rPr>
          <w:sz w:val="28"/>
          <w:szCs w:val="28"/>
        </w:rPr>
        <w:t>; i</w:t>
      </w:r>
      <w:r w:rsidR="00BF6E95" w:rsidRPr="00BD30EF">
        <w:rPr>
          <w:sz w:val="28"/>
          <w:szCs w:val="28"/>
        </w:rPr>
        <w:t xml:space="preserve">nvolved in training over 100 </w:t>
      </w:r>
      <w:r w:rsidR="004145A1">
        <w:rPr>
          <w:sz w:val="28"/>
          <w:szCs w:val="28"/>
        </w:rPr>
        <w:t>staff</w:t>
      </w:r>
      <w:r w:rsidR="00E53710">
        <w:rPr>
          <w:sz w:val="28"/>
          <w:szCs w:val="28"/>
        </w:rPr>
        <w:t xml:space="preserve"> over the course of six programs</w:t>
      </w:r>
      <w:r w:rsidR="00C70AE7">
        <w:rPr>
          <w:sz w:val="28"/>
          <w:szCs w:val="28"/>
        </w:rPr>
        <w:t xml:space="preserve">.  Developed casualty loss sensitive expertise in coordination with Special Account Division </w:t>
      </w:r>
      <w:r w:rsidR="00F446DF">
        <w:rPr>
          <w:sz w:val="28"/>
          <w:szCs w:val="28"/>
        </w:rPr>
        <w:t xml:space="preserve">underwriting and service </w:t>
      </w:r>
      <w:r w:rsidR="00C70AE7">
        <w:rPr>
          <w:sz w:val="28"/>
          <w:szCs w:val="28"/>
        </w:rPr>
        <w:t>operation.</w:t>
      </w:r>
    </w:p>
    <w:p w14:paraId="04AF879B" w14:textId="3BE11D71" w:rsidR="00915171" w:rsidRPr="002B4FE2" w:rsidRDefault="004C6713" w:rsidP="00987D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</w:t>
      </w:r>
      <w:r w:rsidR="00915171">
        <w:rPr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</w:t>
      </w:r>
    </w:p>
    <w:p w14:paraId="26376FB5" w14:textId="5CB6FF0B" w:rsidR="00D67F83" w:rsidRDefault="008E6787" w:rsidP="00987D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Recent C</w:t>
      </w:r>
      <w:r w:rsidR="00A26E8D" w:rsidRPr="003C45A9">
        <w:rPr>
          <w:b/>
          <w:bCs/>
          <w:sz w:val="32"/>
          <w:szCs w:val="32"/>
        </w:rPr>
        <w:t>onsulting</w:t>
      </w:r>
      <w:r w:rsidR="00987D7A" w:rsidRPr="003C45A9">
        <w:rPr>
          <w:b/>
          <w:bCs/>
          <w:sz w:val="32"/>
          <w:szCs w:val="32"/>
        </w:rPr>
        <w:t xml:space="preserve"> History</w:t>
      </w:r>
    </w:p>
    <w:p w14:paraId="0540158D" w14:textId="77777777" w:rsidR="00D67F83" w:rsidRDefault="00D67F83" w:rsidP="00987D7A">
      <w:pPr>
        <w:rPr>
          <w:b/>
          <w:bCs/>
          <w:sz w:val="32"/>
          <w:szCs w:val="32"/>
        </w:rPr>
      </w:pPr>
    </w:p>
    <w:p w14:paraId="5E282DC7" w14:textId="6DB05B8D" w:rsidR="00D67F83" w:rsidRDefault="00D67F83" w:rsidP="00D67F83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Joseph B. Lambert v. Allstate Vehicle and Property Insurance.  Consulted on behalf of Allstate regarding coverages and limits provided on a homeowner’s policy following a total loss.</w:t>
      </w:r>
    </w:p>
    <w:p w14:paraId="5FF0A769" w14:textId="77777777" w:rsidR="00F446DF" w:rsidRDefault="00F446DF" w:rsidP="00987D7A">
      <w:pPr>
        <w:rPr>
          <w:b/>
          <w:bCs/>
          <w:sz w:val="32"/>
          <w:szCs w:val="32"/>
        </w:rPr>
      </w:pPr>
    </w:p>
    <w:p w14:paraId="298648CB" w14:textId="77777777" w:rsidR="00EC707E" w:rsidRDefault="00EC707E" w:rsidP="002A58D5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Helmerich &amp; Payne, Inc. and Helmerich &amp; Payne International Drilling Company v. Marsh USA, Inc., Illinois Union Insurance Co., and ACE Property &amp; Casualty Insurance Company.  No. CJ-2019-03804 11.  </w:t>
      </w:r>
    </w:p>
    <w:p w14:paraId="4FD8FCB4" w14:textId="75CEE8FC" w:rsidR="00F446DF" w:rsidRPr="002A58D5" w:rsidRDefault="00F446DF" w:rsidP="00EC707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Consulted for </w:t>
      </w:r>
      <w:r w:rsidR="00EC707E">
        <w:rPr>
          <w:sz w:val="28"/>
          <w:szCs w:val="28"/>
        </w:rPr>
        <w:t>the</w:t>
      </w:r>
      <w:r>
        <w:rPr>
          <w:sz w:val="28"/>
          <w:szCs w:val="28"/>
        </w:rPr>
        <w:t xml:space="preserve"> broker involving </w:t>
      </w:r>
      <w:r w:rsidR="002A58D5">
        <w:rPr>
          <w:sz w:val="28"/>
          <w:szCs w:val="28"/>
        </w:rPr>
        <w:t>an insured and insurance company.   The</w:t>
      </w:r>
      <w:r>
        <w:rPr>
          <w:sz w:val="28"/>
          <w:szCs w:val="28"/>
        </w:rPr>
        <w:t xml:space="preserve"> dispute </w:t>
      </w:r>
      <w:r w:rsidR="002A58D5">
        <w:rPr>
          <w:sz w:val="28"/>
          <w:szCs w:val="28"/>
        </w:rPr>
        <w:t xml:space="preserve">centered on the </w:t>
      </w:r>
      <w:r>
        <w:rPr>
          <w:sz w:val="28"/>
          <w:szCs w:val="28"/>
        </w:rPr>
        <w:t xml:space="preserve">attachment point </w:t>
      </w:r>
      <w:r w:rsidR="002A58D5">
        <w:rPr>
          <w:sz w:val="28"/>
          <w:szCs w:val="28"/>
        </w:rPr>
        <w:t>of an umbrella policy with a trailing retention endorsement</w:t>
      </w:r>
      <w:r w:rsidRPr="002A58D5">
        <w:rPr>
          <w:sz w:val="28"/>
          <w:szCs w:val="28"/>
        </w:rPr>
        <w:t xml:space="preserve">.  Provided policy coverage expertise and </w:t>
      </w:r>
      <w:r w:rsidR="002A58D5">
        <w:rPr>
          <w:sz w:val="28"/>
          <w:szCs w:val="28"/>
        </w:rPr>
        <w:t xml:space="preserve">deposition </w:t>
      </w:r>
      <w:r w:rsidRPr="002A58D5">
        <w:rPr>
          <w:sz w:val="28"/>
          <w:szCs w:val="28"/>
        </w:rPr>
        <w:t>testimony resulting in favorable result for client.</w:t>
      </w:r>
    </w:p>
    <w:p w14:paraId="116B6DA1" w14:textId="61597940" w:rsidR="00337675" w:rsidRDefault="00337675" w:rsidP="00987D7A">
      <w:pPr>
        <w:rPr>
          <w:sz w:val="28"/>
          <w:szCs w:val="28"/>
        </w:rPr>
      </w:pPr>
    </w:p>
    <w:p w14:paraId="408D7C31" w14:textId="726DF11A" w:rsidR="00337675" w:rsidRDefault="008E6787" w:rsidP="00BD30EF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Arrowood Indemnity v. The Burlington and Santa Fe Railway Company </w:t>
      </w:r>
      <w:r w:rsidR="002A6A60">
        <w:rPr>
          <w:sz w:val="28"/>
          <w:szCs w:val="28"/>
        </w:rPr>
        <w:t>et al</w:t>
      </w:r>
      <w:r>
        <w:rPr>
          <w:sz w:val="28"/>
          <w:szCs w:val="28"/>
        </w:rPr>
        <w:t>.  District Court for the 352</w:t>
      </w:r>
      <w:r w:rsidRPr="008E6787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District, Tarrant County, Texas. </w:t>
      </w:r>
      <w:r w:rsidR="002A6A60">
        <w:rPr>
          <w:sz w:val="28"/>
          <w:szCs w:val="28"/>
        </w:rPr>
        <w:t xml:space="preserve"> </w:t>
      </w:r>
    </w:p>
    <w:p w14:paraId="4CDC089F" w14:textId="77777777" w:rsidR="00182D1F" w:rsidRDefault="008E6787" w:rsidP="000602E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Cause No. 352-287082-16</w:t>
      </w:r>
      <w:r w:rsidR="000602EB">
        <w:rPr>
          <w:sz w:val="28"/>
          <w:szCs w:val="28"/>
        </w:rPr>
        <w:t xml:space="preserve">.  </w:t>
      </w:r>
    </w:p>
    <w:p w14:paraId="445AFDEB" w14:textId="3D2B9ABD" w:rsidR="002A6A60" w:rsidRPr="000602EB" w:rsidRDefault="002A6A60" w:rsidP="000602EB">
      <w:pPr>
        <w:pStyle w:val="ListParagraph"/>
        <w:rPr>
          <w:sz w:val="28"/>
          <w:szCs w:val="28"/>
        </w:rPr>
      </w:pPr>
      <w:r w:rsidRPr="000602EB">
        <w:rPr>
          <w:sz w:val="28"/>
          <w:szCs w:val="28"/>
        </w:rPr>
        <w:t xml:space="preserve">Applicable general liability policies </w:t>
      </w:r>
      <w:r w:rsidR="00D47C74" w:rsidRPr="000602EB">
        <w:rPr>
          <w:sz w:val="28"/>
          <w:szCs w:val="28"/>
        </w:rPr>
        <w:t>could not</w:t>
      </w:r>
      <w:r w:rsidRPr="000602EB">
        <w:rPr>
          <w:sz w:val="28"/>
          <w:szCs w:val="28"/>
        </w:rPr>
        <w:t xml:space="preserve"> be located</w:t>
      </w:r>
      <w:r w:rsidR="00B5606D" w:rsidRPr="000602EB">
        <w:rPr>
          <w:sz w:val="28"/>
          <w:szCs w:val="28"/>
        </w:rPr>
        <w:t>; r</w:t>
      </w:r>
      <w:r w:rsidRPr="000602EB">
        <w:rPr>
          <w:sz w:val="28"/>
          <w:szCs w:val="28"/>
        </w:rPr>
        <w:t>econstructed policies for multiple years based on correspondence from insured, agent and insurance company and provided an opinion of coverage</w:t>
      </w:r>
      <w:r w:rsidR="00F446DF" w:rsidRPr="000602EB">
        <w:rPr>
          <w:sz w:val="28"/>
          <w:szCs w:val="28"/>
        </w:rPr>
        <w:t xml:space="preserve"> resulting in favorable result.</w:t>
      </w:r>
    </w:p>
    <w:p w14:paraId="505E4803" w14:textId="4BFD8A0F" w:rsidR="00337675" w:rsidRDefault="00337675" w:rsidP="00987D7A">
      <w:pPr>
        <w:rPr>
          <w:sz w:val="28"/>
          <w:szCs w:val="28"/>
        </w:rPr>
      </w:pPr>
    </w:p>
    <w:p w14:paraId="58A63BA9" w14:textId="4D723CEA" w:rsidR="00337675" w:rsidRPr="00BD30EF" w:rsidRDefault="00F660D0" w:rsidP="00BD30EF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Consulted</w:t>
      </w:r>
      <w:r w:rsidR="00337675" w:rsidRPr="00BD30EF">
        <w:rPr>
          <w:sz w:val="28"/>
          <w:szCs w:val="28"/>
        </w:rPr>
        <w:t xml:space="preserve"> on a case involving </w:t>
      </w:r>
      <w:r w:rsidR="008E6787">
        <w:rPr>
          <w:sz w:val="28"/>
          <w:szCs w:val="28"/>
        </w:rPr>
        <w:t xml:space="preserve">dispute of coverage provided by </w:t>
      </w:r>
      <w:r w:rsidR="00B944A5">
        <w:rPr>
          <w:sz w:val="28"/>
          <w:szCs w:val="28"/>
        </w:rPr>
        <w:t>l</w:t>
      </w:r>
      <w:r w:rsidR="00337675" w:rsidRPr="00BD30EF">
        <w:rPr>
          <w:sz w:val="28"/>
          <w:szCs w:val="28"/>
        </w:rPr>
        <w:t xml:space="preserve">oss sensitive </w:t>
      </w:r>
      <w:r w:rsidR="00B944A5">
        <w:rPr>
          <w:sz w:val="28"/>
          <w:szCs w:val="28"/>
        </w:rPr>
        <w:t>programs</w:t>
      </w:r>
      <w:r>
        <w:rPr>
          <w:sz w:val="28"/>
          <w:szCs w:val="28"/>
        </w:rPr>
        <w:t xml:space="preserve"> for a manufacturer</w:t>
      </w:r>
      <w:r w:rsidR="00337675" w:rsidRPr="00BD30EF">
        <w:rPr>
          <w:sz w:val="28"/>
          <w:szCs w:val="28"/>
        </w:rPr>
        <w:t xml:space="preserve"> from the 1970’s</w:t>
      </w:r>
      <w:r w:rsidR="008E6787">
        <w:rPr>
          <w:sz w:val="28"/>
          <w:szCs w:val="28"/>
        </w:rPr>
        <w:t>-1980’s</w:t>
      </w:r>
      <w:r w:rsidR="00F446DF">
        <w:rPr>
          <w:sz w:val="28"/>
          <w:szCs w:val="28"/>
        </w:rPr>
        <w:t>, resulting in favorable result for client.</w:t>
      </w:r>
    </w:p>
    <w:p w14:paraId="01BE3B67" w14:textId="79F98680" w:rsidR="00337675" w:rsidRDefault="00337675" w:rsidP="00987D7A">
      <w:pPr>
        <w:rPr>
          <w:sz w:val="28"/>
          <w:szCs w:val="28"/>
        </w:rPr>
      </w:pPr>
    </w:p>
    <w:p w14:paraId="74A9E385" w14:textId="5F2E3C93" w:rsidR="00337675" w:rsidRDefault="008E6787" w:rsidP="00BD30EF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Evaluated and provided affidavit regarding</w:t>
      </w:r>
      <w:r w:rsidR="00337675" w:rsidRPr="00BD30EF">
        <w:rPr>
          <w:sz w:val="28"/>
          <w:szCs w:val="28"/>
        </w:rPr>
        <w:t xml:space="preserve"> coverage </w:t>
      </w:r>
      <w:r>
        <w:rPr>
          <w:sz w:val="28"/>
          <w:szCs w:val="28"/>
        </w:rPr>
        <w:t xml:space="preserve">provided </w:t>
      </w:r>
      <w:r w:rsidR="00337675" w:rsidRPr="00BD30EF">
        <w:rPr>
          <w:sz w:val="28"/>
          <w:szCs w:val="28"/>
        </w:rPr>
        <w:t>from the 1950’s</w:t>
      </w:r>
      <w:r w:rsidR="00B944A5">
        <w:rPr>
          <w:sz w:val="28"/>
          <w:szCs w:val="28"/>
        </w:rPr>
        <w:t xml:space="preserve"> and </w:t>
      </w:r>
      <w:r w:rsidR="00337675" w:rsidRPr="00BD30EF">
        <w:rPr>
          <w:sz w:val="28"/>
          <w:szCs w:val="28"/>
        </w:rPr>
        <w:t xml:space="preserve">1960’s for asbestos exposure </w:t>
      </w:r>
      <w:r>
        <w:rPr>
          <w:sz w:val="28"/>
          <w:szCs w:val="28"/>
        </w:rPr>
        <w:t>for policy years where</w:t>
      </w:r>
      <w:r w:rsidR="00337675" w:rsidRPr="00BD30EF">
        <w:rPr>
          <w:sz w:val="28"/>
          <w:szCs w:val="28"/>
        </w:rPr>
        <w:t xml:space="preserve"> the original policy documents </w:t>
      </w:r>
      <w:r w:rsidR="00CB3998">
        <w:rPr>
          <w:sz w:val="28"/>
          <w:szCs w:val="28"/>
        </w:rPr>
        <w:t>were</w:t>
      </w:r>
      <w:r w:rsidR="00337675" w:rsidRPr="00BD30EF">
        <w:rPr>
          <w:sz w:val="28"/>
          <w:szCs w:val="28"/>
        </w:rPr>
        <w:t xml:space="preserve"> not fully available.</w:t>
      </w:r>
    </w:p>
    <w:p w14:paraId="4813FA6D" w14:textId="77777777" w:rsidR="008E6787" w:rsidRPr="008E6787" w:rsidRDefault="008E6787" w:rsidP="008E6787">
      <w:pPr>
        <w:pStyle w:val="ListParagraph"/>
        <w:rPr>
          <w:sz w:val="28"/>
          <w:szCs w:val="28"/>
        </w:rPr>
      </w:pPr>
    </w:p>
    <w:p w14:paraId="54FCF547" w14:textId="7F810DB7" w:rsidR="00F660D0" w:rsidRDefault="00F660D0" w:rsidP="004C6713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Actively consulting on cases involving</w:t>
      </w:r>
      <w:r w:rsidR="006C3ED1">
        <w:rPr>
          <w:sz w:val="28"/>
          <w:szCs w:val="28"/>
        </w:rPr>
        <w:t xml:space="preserve"> hostile work environment and discrimination, breach of contract and fiduciary duty of a homeowners’ association board, and multiple cases involving </w:t>
      </w:r>
      <w:r>
        <w:rPr>
          <w:sz w:val="28"/>
          <w:szCs w:val="28"/>
        </w:rPr>
        <w:t>sexual abuse</w:t>
      </w:r>
      <w:r w:rsidR="00D67F83">
        <w:rPr>
          <w:sz w:val="28"/>
          <w:szCs w:val="28"/>
        </w:rPr>
        <w:t>.</w:t>
      </w:r>
    </w:p>
    <w:p w14:paraId="39534EDD" w14:textId="77777777" w:rsidR="00D67F83" w:rsidRPr="00D67F83" w:rsidRDefault="00D67F83" w:rsidP="00D67F83">
      <w:pPr>
        <w:pStyle w:val="ListParagraph"/>
        <w:rPr>
          <w:sz w:val="28"/>
          <w:szCs w:val="28"/>
        </w:rPr>
      </w:pPr>
    </w:p>
    <w:p w14:paraId="30FB6FA8" w14:textId="77777777" w:rsidR="00D67F83" w:rsidRPr="00D67F83" w:rsidRDefault="00D67F83" w:rsidP="00D67F83">
      <w:pPr>
        <w:pStyle w:val="ListParagraph"/>
        <w:rPr>
          <w:sz w:val="28"/>
          <w:szCs w:val="28"/>
        </w:rPr>
      </w:pPr>
    </w:p>
    <w:p w14:paraId="697DFB91" w14:textId="77777777" w:rsidR="00F14DF7" w:rsidRDefault="00F14DF7" w:rsidP="002B4FE2">
      <w:pPr>
        <w:rPr>
          <w:b/>
          <w:bCs/>
          <w:sz w:val="32"/>
          <w:szCs w:val="32"/>
        </w:rPr>
      </w:pPr>
    </w:p>
    <w:p w14:paraId="3707F56D" w14:textId="28FC1352" w:rsidR="002B4FE2" w:rsidRDefault="002B4FE2" w:rsidP="002B4FE2">
      <w:pPr>
        <w:rPr>
          <w:b/>
          <w:bCs/>
          <w:sz w:val="32"/>
          <w:szCs w:val="32"/>
        </w:rPr>
      </w:pPr>
      <w:r w:rsidRPr="002B4FE2">
        <w:rPr>
          <w:b/>
          <w:bCs/>
          <w:sz w:val="32"/>
          <w:szCs w:val="32"/>
        </w:rPr>
        <w:t>References</w:t>
      </w:r>
    </w:p>
    <w:p w14:paraId="6A0DB9BB" w14:textId="66869658" w:rsidR="002B4FE2" w:rsidRDefault="002A58D5" w:rsidP="002B4FE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</w:p>
    <w:p w14:paraId="7D17C359" w14:textId="249D591B" w:rsidR="002B4FE2" w:rsidRPr="002B4FE2" w:rsidRDefault="002B4FE2" w:rsidP="002B4FE2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2B4FE2">
        <w:rPr>
          <w:sz w:val="32"/>
          <w:szCs w:val="32"/>
        </w:rPr>
        <w:t>By request</w:t>
      </w:r>
    </w:p>
    <w:sectPr w:rsidR="002B4FE2" w:rsidRPr="002B4FE2" w:rsidSect="00FB68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7AF4"/>
    <w:multiLevelType w:val="hybridMultilevel"/>
    <w:tmpl w:val="63A8B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A425E"/>
    <w:multiLevelType w:val="hybridMultilevel"/>
    <w:tmpl w:val="D8002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D766F"/>
    <w:multiLevelType w:val="hybridMultilevel"/>
    <w:tmpl w:val="A0463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75D96"/>
    <w:multiLevelType w:val="hybridMultilevel"/>
    <w:tmpl w:val="07A00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86154"/>
    <w:multiLevelType w:val="hybridMultilevel"/>
    <w:tmpl w:val="79E851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51832"/>
    <w:multiLevelType w:val="hybridMultilevel"/>
    <w:tmpl w:val="6B58A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E6775"/>
    <w:multiLevelType w:val="hybridMultilevel"/>
    <w:tmpl w:val="22E88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B4255"/>
    <w:multiLevelType w:val="hybridMultilevel"/>
    <w:tmpl w:val="028884A6"/>
    <w:lvl w:ilvl="0" w:tplc="184C5A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D6D48"/>
    <w:multiLevelType w:val="hybridMultilevel"/>
    <w:tmpl w:val="EC980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E0DCF"/>
    <w:multiLevelType w:val="hybridMultilevel"/>
    <w:tmpl w:val="A294A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B6385"/>
    <w:multiLevelType w:val="hybridMultilevel"/>
    <w:tmpl w:val="67BAD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420036">
    <w:abstractNumId w:val="6"/>
  </w:num>
  <w:num w:numId="2" w16cid:durableId="1153715272">
    <w:abstractNumId w:val="5"/>
  </w:num>
  <w:num w:numId="3" w16cid:durableId="521435339">
    <w:abstractNumId w:val="9"/>
  </w:num>
  <w:num w:numId="4" w16cid:durableId="1708943330">
    <w:abstractNumId w:val="1"/>
  </w:num>
  <w:num w:numId="5" w16cid:durableId="1618608701">
    <w:abstractNumId w:val="7"/>
  </w:num>
  <w:num w:numId="6" w16cid:durableId="1380939075">
    <w:abstractNumId w:val="4"/>
  </w:num>
  <w:num w:numId="7" w16cid:durableId="1548373648">
    <w:abstractNumId w:val="3"/>
  </w:num>
  <w:num w:numId="8" w16cid:durableId="1421297695">
    <w:abstractNumId w:val="2"/>
  </w:num>
  <w:num w:numId="9" w16cid:durableId="1561869335">
    <w:abstractNumId w:val="10"/>
  </w:num>
  <w:num w:numId="10" w16cid:durableId="1821075722">
    <w:abstractNumId w:val="8"/>
  </w:num>
  <w:num w:numId="11" w16cid:durableId="1840847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7A"/>
    <w:rsid w:val="000009E7"/>
    <w:rsid w:val="000022FA"/>
    <w:rsid w:val="000602EB"/>
    <w:rsid w:val="000B74F6"/>
    <w:rsid w:val="000D192D"/>
    <w:rsid w:val="000E4ED7"/>
    <w:rsid w:val="00135B62"/>
    <w:rsid w:val="00153DE6"/>
    <w:rsid w:val="001717C8"/>
    <w:rsid w:val="00182D1F"/>
    <w:rsid w:val="002174B4"/>
    <w:rsid w:val="00223137"/>
    <w:rsid w:val="00233FC6"/>
    <w:rsid w:val="00253FB5"/>
    <w:rsid w:val="00273B11"/>
    <w:rsid w:val="002952D3"/>
    <w:rsid w:val="002A58D5"/>
    <w:rsid w:val="002A6A60"/>
    <w:rsid w:val="002B4FE2"/>
    <w:rsid w:val="002C25FC"/>
    <w:rsid w:val="002E4D2C"/>
    <w:rsid w:val="00337675"/>
    <w:rsid w:val="003C45A9"/>
    <w:rsid w:val="00401681"/>
    <w:rsid w:val="004145A1"/>
    <w:rsid w:val="004344BF"/>
    <w:rsid w:val="00490023"/>
    <w:rsid w:val="004A2EE3"/>
    <w:rsid w:val="004C6713"/>
    <w:rsid w:val="004D6C45"/>
    <w:rsid w:val="00515B16"/>
    <w:rsid w:val="00517236"/>
    <w:rsid w:val="00551CFD"/>
    <w:rsid w:val="00555980"/>
    <w:rsid w:val="00585EA3"/>
    <w:rsid w:val="005B4044"/>
    <w:rsid w:val="00645C3A"/>
    <w:rsid w:val="006B7619"/>
    <w:rsid w:val="006C3ED1"/>
    <w:rsid w:val="006D7877"/>
    <w:rsid w:val="006F49EC"/>
    <w:rsid w:val="007114AF"/>
    <w:rsid w:val="0075450D"/>
    <w:rsid w:val="0079004E"/>
    <w:rsid w:val="00820ED4"/>
    <w:rsid w:val="00842D19"/>
    <w:rsid w:val="008D546E"/>
    <w:rsid w:val="008E6787"/>
    <w:rsid w:val="00915171"/>
    <w:rsid w:val="00961EB9"/>
    <w:rsid w:val="009627E8"/>
    <w:rsid w:val="00987D7A"/>
    <w:rsid w:val="00A26E8D"/>
    <w:rsid w:val="00A403E8"/>
    <w:rsid w:val="00A55A7E"/>
    <w:rsid w:val="00A90E29"/>
    <w:rsid w:val="00B11375"/>
    <w:rsid w:val="00B5606D"/>
    <w:rsid w:val="00B57198"/>
    <w:rsid w:val="00B944A5"/>
    <w:rsid w:val="00BD30EF"/>
    <w:rsid w:val="00BF6E95"/>
    <w:rsid w:val="00C70AE7"/>
    <w:rsid w:val="00C83AA9"/>
    <w:rsid w:val="00CB3998"/>
    <w:rsid w:val="00CB682C"/>
    <w:rsid w:val="00CD1EE0"/>
    <w:rsid w:val="00CE0877"/>
    <w:rsid w:val="00D03D6E"/>
    <w:rsid w:val="00D33870"/>
    <w:rsid w:val="00D47C74"/>
    <w:rsid w:val="00D66CB0"/>
    <w:rsid w:val="00D67F83"/>
    <w:rsid w:val="00D770C4"/>
    <w:rsid w:val="00D966F8"/>
    <w:rsid w:val="00DA071F"/>
    <w:rsid w:val="00DA3BAB"/>
    <w:rsid w:val="00E12B2D"/>
    <w:rsid w:val="00E21645"/>
    <w:rsid w:val="00E2384F"/>
    <w:rsid w:val="00E303EF"/>
    <w:rsid w:val="00E53710"/>
    <w:rsid w:val="00E55B82"/>
    <w:rsid w:val="00EC707E"/>
    <w:rsid w:val="00F04277"/>
    <w:rsid w:val="00F14DF7"/>
    <w:rsid w:val="00F1588C"/>
    <w:rsid w:val="00F41EDE"/>
    <w:rsid w:val="00F446DF"/>
    <w:rsid w:val="00F660D0"/>
    <w:rsid w:val="00F7080D"/>
    <w:rsid w:val="00F73EE6"/>
    <w:rsid w:val="00FB6875"/>
    <w:rsid w:val="00FC1664"/>
    <w:rsid w:val="00FD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1D8D6"/>
  <w15:chartTrackingRefBased/>
  <w15:docId w15:val="{54434F14-D90A-E74C-91A6-51126EE8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D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6E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E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C707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rciagary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Gary Garcia</cp:lastModifiedBy>
  <cp:revision>2</cp:revision>
  <dcterms:created xsi:type="dcterms:W3CDTF">2025-12-14T17:11:00Z</dcterms:created>
  <dcterms:modified xsi:type="dcterms:W3CDTF">2025-12-14T17:11:00Z</dcterms:modified>
</cp:coreProperties>
</file>