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C41A2B" w14:textId="77777777" w:rsidR="00FF5088" w:rsidRDefault="00FF5088" w:rsidP="007C0A96">
      <w:pPr>
        <w:pStyle w:val="Title"/>
      </w:pPr>
      <w:r w:rsidRPr="00FF5088">
        <w:rPr>
          <w:noProof/>
        </w:rPr>
        <w:drawing>
          <wp:inline distT="0" distB="0" distL="0" distR="0" wp14:anchorId="3D1467DC" wp14:editId="0FB39F38">
            <wp:extent cx="5810250" cy="406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0" cy="406400"/>
                    </a:xfrm>
                    <a:prstGeom prst="rect">
                      <a:avLst/>
                    </a:prstGeom>
                    <a:noFill/>
                    <a:ln>
                      <a:noFill/>
                    </a:ln>
                  </pic:spPr>
                </pic:pic>
              </a:graphicData>
            </a:graphic>
          </wp:inline>
        </w:drawing>
      </w:r>
    </w:p>
    <w:p w14:paraId="59E7005B" w14:textId="77777777" w:rsidR="00FF5088" w:rsidRPr="00FF5088" w:rsidRDefault="00FF5088" w:rsidP="00FF5088">
      <w:pPr>
        <w:pStyle w:val="Default"/>
        <w:rPr>
          <w:rFonts w:eastAsiaTheme="minorHAnsi"/>
        </w:rPr>
      </w:pPr>
      <w:r>
        <w:t xml:space="preserve"> </w:t>
      </w:r>
    </w:p>
    <w:p w14:paraId="0E058DAF" w14:textId="3AC9B5BA" w:rsidR="00FF5088" w:rsidRPr="00FF5088" w:rsidRDefault="00FF5088" w:rsidP="00FF5088">
      <w:pPr>
        <w:autoSpaceDE w:val="0"/>
        <w:autoSpaceDN w:val="0"/>
        <w:adjustRightInd w:val="0"/>
        <w:rPr>
          <w:rFonts w:ascii="Arial" w:hAnsi="Arial" w:cs="Arial"/>
          <w:color w:val="000000"/>
          <w:sz w:val="14"/>
          <w:szCs w:val="14"/>
        </w:rPr>
      </w:pPr>
      <w:r w:rsidRPr="00FF5088">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FF5088">
        <w:rPr>
          <w:rFonts w:ascii="Arial" w:hAnsi="Arial" w:cs="Arial"/>
          <w:b/>
          <w:bCs/>
          <w:color w:val="000000"/>
          <w:sz w:val="14"/>
          <w:szCs w:val="14"/>
        </w:rPr>
        <w:t xml:space="preserve">Stefanos N. Kales, MD, MPH, FACP, FACOEM </w:t>
      </w:r>
    </w:p>
    <w:p w14:paraId="06193843" w14:textId="77777777" w:rsidR="00FF5088" w:rsidRPr="00FF5088" w:rsidRDefault="00FF5088" w:rsidP="00FF5088">
      <w:pPr>
        <w:autoSpaceDE w:val="0"/>
        <w:autoSpaceDN w:val="0"/>
        <w:adjustRightInd w:val="0"/>
        <w:ind w:left="6480" w:firstLine="720"/>
        <w:rPr>
          <w:rFonts w:ascii="Georgia" w:hAnsi="Georgia" w:cs="Georgia"/>
          <w:color w:val="000000"/>
          <w:sz w:val="14"/>
          <w:szCs w:val="14"/>
        </w:rPr>
      </w:pPr>
      <w:r w:rsidRPr="00FF5088">
        <w:rPr>
          <w:rFonts w:ascii="Georgia" w:hAnsi="Georgia" w:cs="Georgia"/>
          <w:color w:val="000000"/>
          <w:sz w:val="14"/>
          <w:szCs w:val="14"/>
        </w:rPr>
        <w:t xml:space="preserve">Professor of Medicine, Harvard Medical School </w:t>
      </w:r>
    </w:p>
    <w:p w14:paraId="109012F9" w14:textId="34194209" w:rsidR="00FF5088" w:rsidRPr="00FF5088" w:rsidRDefault="00FF5088" w:rsidP="00FF5088">
      <w:pPr>
        <w:autoSpaceDE w:val="0"/>
        <w:autoSpaceDN w:val="0"/>
        <w:adjustRightInd w:val="0"/>
        <w:ind w:left="6480"/>
        <w:rPr>
          <w:rFonts w:ascii="Georgia" w:hAnsi="Georgia" w:cs="Georgia"/>
          <w:color w:val="000000"/>
          <w:sz w:val="14"/>
          <w:szCs w:val="14"/>
        </w:rPr>
      </w:pPr>
      <w:r>
        <w:rPr>
          <w:rFonts w:ascii="Georgia" w:hAnsi="Georgia" w:cs="Georgia"/>
          <w:color w:val="000000"/>
          <w:sz w:val="14"/>
          <w:szCs w:val="14"/>
        </w:rPr>
        <w:t xml:space="preserve">      </w:t>
      </w:r>
      <w:r w:rsidRPr="00FF5088">
        <w:rPr>
          <w:rFonts w:ascii="Georgia" w:hAnsi="Georgia" w:cs="Georgia"/>
          <w:color w:val="000000"/>
          <w:sz w:val="14"/>
          <w:szCs w:val="14"/>
        </w:rPr>
        <w:t xml:space="preserve">Professor &amp; Director, Occupational Medicine Residency, </w:t>
      </w:r>
    </w:p>
    <w:p w14:paraId="02348984" w14:textId="73B6E04A" w:rsidR="00FF5088" w:rsidRPr="00FF5088" w:rsidRDefault="00FF5088" w:rsidP="00FF5088">
      <w:pPr>
        <w:autoSpaceDE w:val="0"/>
        <w:autoSpaceDN w:val="0"/>
        <w:adjustRightInd w:val="0"/>
        <w:ind w:left="7200"/>
        <w:rPr>
          <w:rFonts w:ascii="Georgia" w:hAnsi="Georgia" w:cs="Georgia"/>
          <w:color w:val="000000"/>
          <w:sz w:val="14"/>
          <w:szCs w:val="14"/>
        </w:rPr>
      </w:pPr>
      <w:r>
        <w:rPr>
          <w:rFonts w:ascii="Georgia" w:hAnsi="Georgia" w:cs="Georgia"/>
          <w:color w:val="000000"/>
          <w:sz w:val="14"/>
          <w:szCs w:val="14"/>
        </w:rPr>
        <w:t xml:space="preserve">          </w:t>
      </w:r>
      <w:r w:rsidRPr="00FF5088">
        <w:rPr>
          <w:rFonts w:ascii="Georgia" w:hAnsi="Georgia" w:cs="Georgia"/>
          <w:color w:val="000000"/>
          <w:sz w:val="14"/>
          <w:szCs w:val="14"/>
        </w:rPr>
        <w:t xml:space="preserve">Harvard TH Chan School of Public Health </w:t>
      </w:r>
    </w:p>
    <w:p w14:paraId="7B400528" w14:textId="76DFC8A1" w:rsidR="00FF5088" w:rsidRDefault="00FF5088" w:rsidP="00FF5088">
      <w:pPr>
        <w:pStyle w:val="Title"/>
        <w:ind w:left="5760" w:firstLine="720"/>
      </w:pPr>
      <w:r>
        <w:rPr>
          <w:rFonts w:ascii="Georgia" w:hAnsi="Georgia" w:cs="Georgia"/>
          <w:b w:val="0"/>
          <w:color w:val="000000"/>
          <w:sz w:val="14"/>
          <w:szCs w:val="14"/>
        </w:rPr>
        <w:t xml:space="preserve">        </w:t>
      </w:r>
      <w:r w:rsidRPr="00FF5088">
        <w:rPr>
          <w:rFonts w:ascii="Georgia" w:hAnsi="Georgia" w:cs="Georgia"/>
          <w:b w:val="0"/>
          <w:color w:val="000000"/>
          <w:sz w:val="14"/>
          <w:szCs w:val="14"/>
        </w:rPr>
        <w:t>Division Chief OEM, Cambridge Health Alliance</w:t>
      </w:r>
    </w:p>
    <w:p w14:paraId="7ED254C4" w14:textId="652C9AEB" w:rsidR="00FF5088" w:rsidRDefault="009165B9" w:rsidP="007C0A96">
      <w:pPr>
        <w:pStyle w:val="Title"/>
      </w:pPr>
      <w:r>
        <w:t xml:space="preserve"> </w:t>
      </w:r>
    </w:p>
    <w:p w14:paraId="11B3A64D" w14:textId="77777777" w:rsidR="00C0762D" w:rsidRDefault="00C0762D" w:rsidP="00C0762D">
      <w:pPr>
        <w:pStyle w:val="Title"/>
        <w:jc w:val="left"/>
      </w:pPr>
    </w:p>
    <w:p w14:paraId="5C994E8D" w14:textId="5989ACB6" w:rsidR="007C0A96" w:rsidRPr="00C0762D" w:rsidRDefault="007C0A96" w:rsidP="00C0762D">
      <w:pPr>
        <w:pStyle w:val="Title"/>
        <w:ind w:left="1440" w:firstLine="720"/>
        <w:jc w:val="left"/>
      </w:pPr>
      <w:r>
        <w:t>HARVARD MEDICAL SCHOOL</w:t>
      </w:r>
      <w:r w:rsidR="00C0762D">
        <w:t xml:space="preserve"> </w:t>
      </w:r>
      <w:r>
        <w:t>CURRICULUM VITAE</w:t>
      </w:r>
    </w:p>
    <w:p w14:paraId="00674E25" w14:textId="77777777" w:rsidR="007C0A96" w:rsidRDefault="007C0A96" w:rsidP="007C0A96">
      <w:pPr>
        <w:jc w:val="center"/>
        <w:rPr>
          <w:b/>
        </w:rPr>
      </w:pPr>
    </w:p>
    <w:p w14:paraId="6C01E0B3" w14:textId="28922E40" w:rsidR="007C0A96" w:rsidRPr="00CF7765" w:rsidRDefault="007C0A96" w:rsidP="007C0A96">
      <w:r>
        <w:rPr>
          <w:b/>
        </w:rPr>
        <w:t>Date Prepared:</w:t>
      </w:r>
      <w:r>
        <w:rPr>
          <w:b/>
        </w:rPr>
        <w:tab/>
      </w:r>
      <w:r w:rsidR="00F37790">
        <w:t xml:space="preserve">May </w:t>
      </w:r>
      <w:r w:rsidR="009A4B39">
        <w:t>2</w:t>
      </w:r>
      <w:r w:rsidR="009C32C1">
        <w:t>9</w:t>
      </w:r>
      <w:r w:rsidR="00F37790">
        <w:t>, 2024</w:t>
      </w:r>
    </w:p>
    <w:p w14:paraId="4B9AD728" w14:textId="60CA5695" w:rsidR="00B47CF2" w:rsidRDefault="00B47CF2" w:rsidP="00F5328F">
      <w:pPr>
        <w:tabs>
          <w:tab w:val="left" w:pos="7975"/>
        </w:tabs>
        <w:rPr>
          <w:b/>
        </w:rPr>
      </w:pPr>
    </w:p>
    <w:p w14:paraId="2FF14C97" w14:textId="5FF0C595" w:rsidR="007C0A96" w:rsidRPr="00CF7765" w:rsidRDefault="007C0A96" w:rsidP="007C0A96">
      <w:r>
        <w:rPr>
          <w:b/>
        </w:rPr>
        <w:t>Name:</w:t>
      </w:r>
      <w:r>
        <w:rPr>
          <w:b/>
        </w:rPr>
        <w:tab/>
      </w:r>
      <w:r>
        <w:rPr>
          <w:b/>
        </w:rPr>
        <w:tab/>
      </w:r>
      <w:r>
        <w:rPr>
          <w:b/>
        </w:rPr>
        <w:tab/>
      </w:r>
      <w:r>
        <w:t>Stefanos Nikolaos Kales, MD, MPH, FACP, FACOEM</w:t>
      </w:r>
    </w:p>
    <w:p w14:paraId="571417F8" w14:textId="77777777" w:rsidR="007C0A96" w:rsidRDefault="007C0A96" w:rsidP="007C0A96">
      <w:pPr>
        <w:rPr>
          <w:b/>
        </w:rPr>
      </w:pPr>
    </w:p>
    <w:p w14:paraId="38E85A23" w14:textId="77777777" w:rsidR="007C0A96" w:rsidRDefault="007C0A96" w:rsidP="007C0A96">
      <w:pPr>
        <w:ind w:left="2160" w:hanging="2160"/>
      </w:pPr>
      <w:r>
        <w:rPr>
          <w:b/>
        </w:rPr>
        <w:t>Office Address:</w:t>
      </w:r>
      <w:r>
        <w:rPr>
          <w:b/>
        </w:rPr>
        <w:tab/>
      </w:r>
      <w:r>
        <w:t>Cambridge Hospital</w:t>
      </w:r>
    </w:p>
    <w:p w14:paraId="44D6D0C6" w14:textId="77777777" w:rsidR="007C0A96" w:rsidRPr="00CF7765" w:rsidRDefault="007C0A96" w:rsidP="007C0A96">
      <w:pPr>
        <w:ind w:left="2160"/>
      </w:pPr>
      <w:r>
        <w:t>1493 Cambridge Street, Macht Bldg., Suite 427</w:t>
      </w:r>
      <w:r>
        <w:br/>
        <w:t>Cambridge, MA 02139</w:t>
      </w:r>
    </w:p>
    <w:p w14:paraId="00141087" w14:textId="77777777" w:rsidR="007C0A96" w:rsidRDefault="007C0A96" w:rsidP="007C0A96">
      <w:pPr>
        <w:rPr>
          <w:b/>
        </w:rPr>
      </w:pPr>
    </w:p>
    <w:p w14:paraId="0AAC9C2B" w14:textId="77777777" w:rsidR="007C0A96" w:rsidRPr="00CF7765" w:rsidRDefault="007C0A96" w:rsidP="007C0A96">
      <w:r>
        <w:rPr>
          <w:b/>
        </w:rPr>
        <w:t>Work Phone:</w:t>
      </w:r>
      <w:r>
        <w:rPr>
          <w:b/>
        </w:rPr>
        <w:tab/>
      </w:r>
      <w:r>
        <w:rPr>
          <w:b/>
        </w:rPr>
        <w:tab/>
      </w:r>
      <w:r>
        <w:t>617-665-1580</w:t>
      </w:r>
    </w:p>
    <w:p w14:paraId="1AEFC509" w14:textId="77777777" w:rsidR="007C0A96" w:rsidRDefault="007C0A96" w:rsidP="007C0A96">
      <w:pPr>
        <w:rPr>
          <w:b/>
        </w:rPr>
      </w:pPr>
    </w:p>
    <w:p w14:paraId="7B66B292" w14:textId="059654C8" w:rsidR="007C0A96" w:rsidRDefault="007C0A96" w:rsidP="007C0A96">
      <w:r>
        <w:rPr>
          <w:b/>
        </w:rPr>
        <w:t>Work E-Mail:</w:t>
      </w:r>
      <w:r>
        <w:rPr>
          <w:b/>
        </w:rPr>
        <w:tab/>
      </w:r>
      <w:hyperlink r:id="rId9" w:history="1">
        <w:r w:rsidRPr="00EB2116">
          <w:rPr>
            <w:rStyle w:val="Hyperlink"/>
          </w:rPr>
          <w:t>skales@hsph.harvard.edu</w:t>
        </w:r>
      </w:hyperlink>
      <w:r w:rsidR="00F97C4C">
        <w:rPr>
          <w:rStyle w:val="Hyperlink"/>
        </w:rPr>
        <w:t xml:space="preserve">, </w:t>
      </w:r>
      <w:hyperlink r:id="rId10" w:history="1">
        <w:r w:rsidR="00F97C4C" w:rsidRPr="00EB2116">
          <w:rPr>
            <w:rStyle w:val="Hyperlink"/>
          </w:rPr>
          <w:t>skales@challiance.org</w:t>
        </w:r>
      </w:hyperlink>
    </w:p>
    <w:p w14:paraId="2DDD961B" w14:textId="77777777" w:rsidR="007C0A96" w:rsidRDefault="007C0A96" w:rsidP="007C0A96">
      <w:pPr>
        <w:rPr>
          <w:b/>
        </w:rPr>
      </w:pPr>
    </w:p>
    <w:p w14:paraId="28D46872" w14:textId="77777777" w:rsidR="007C0A96" w:rsidRPr="00CF7765" w:rsidRDefault="007C0A96" w:rsidP="007C0A96">
      <w:r>
        <w:rPr>
          <w:b/>
        </w:rPr>
        <w:t>Work FAX:</w:t>
      </w:r>
      <w:r>
        <w:tab/>
      </w:r>
      <w:r>
        <w:tab/>
        <w:t>617-665-1672</w:t>
      </w:r>
    </w:p>
    <w:p w14:paraId="77B7A0B2" w14:textId="77777777" w:rsidR="007C0A96" w:rsidRDefault="007C0A96" w:rsidP="007C0A96">
      <w:pPr>
        <w:rPr>
          <w:b/>
        </w:rPr>
      </w:pPr>
    </w:p>
    <w:p w14:paraId="5A9CD136" w14:textId="77777777" w:rsidR="007C0A96" w:rsidRPr="00CF7765" w:rsidRDefault="007C0A96" w:rsidP="007C0A96">
      <w:r>
        <w:rPr>
          <w:b/>
        </w:rPr>
        <w:t>Place of Birth:</w:t>
      </w:r>
      <w:r>
        <w:rPr>
          <w:b/>
        </w:rPr>
        <w:tab/>
      </w:r>
      <w:r>
        <w:t>Santa Monica, California</w:t>
      </w:r>
    </w:p>
    <w:p w14:paraId="4D12EAE5" w14:textId="77777777" w:rsidR="007C0A96" w:rsidRDefault="007C0A96" w:rsidP="007C0A96">
      <w:pPr>
        <w:rPr>
          <w:b/>
        </w:rPr>
      </w:pPr>
    </w:p>
    <w:p w14:paraId="69CA2AB5" w14:textId="77777777" w:rsidR="007C0A96" w:rsidRDefault="007C0A96" w:rsidP="007C0A96">
      <w:pPr>
        <w:rPr>
          <w:b/>
        </w:rPr>
      </w:pPr>
      <w:r>
        <w:rPr>
          <w:b/>
        </w:rPr>
        <w:t>Education:</w:t>
      </w:r>
    </w:p>
    <w:p w14:paraId="0BD54197" w14:textId="77777777" w:rsidR="007C0A96" w:rsidRDefault="007C0A96" w:rsidP="007C0A96">
      <w:pPr>
        <w:rPr>
          <w:b/>
        </w:rPr>
      </w:pPr>
    </w:p>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0"/>
        <w:gridCol w:w="2250"/>
        <w:gridCol w:w="2790"/>
        <w:gridCol w:w="3690"/>
      </w:tblGrid>
      <w:tr w:rsidR="007C0A96" w:rsidRPr="00CF7765" w14:paraId="22CCA951" w14:textId="77777777" w:rsidTr="00AB5B65">
        <w:tc>
          <w:tcPr>
            <w:tcW w:w="990" w:type="dxa"/>
          </w:tcPr>
          <w:p w14:paraId="0F41FD8C" w14:textId="77777777" w:rsidR="007C0A96" w:rsidRPr="00CF7765" w:rsidRDefault="007C0A96" w:rsidP="00AB5B65">
            <w:r w:rsidRPr="00CF7765">
              <w:t>1985</w:t>
            </w:r>
          </w:p>
        </w:tc>
        <w:tc>
          <w:tcPr>
            <w:tcW w:w="2250" w:type="dxa"/>
          </w:tcPr>
          <w:p w14:paraId="71A8A678" w14:textId="77777777" w:rsidR="007C0A96" w:rsidRPr="00CF7765" w:rsidRDefault="007C0A96" w:rsidP="00AB5B65">
            <w:r>
              <w:t>B.S. (Honors)</w:t>
            </w:r>
          </w:p>
        </w:tc>
        <w:tc>
          <w:tcPr>
            <w:tcW w:w="2790" w:type="dxa"/>
          </w:tcPr>
          <w:p w14:paraId="6E0735CA" w14:textId="77777777" w:rsidR="007C0A96" w:rsidRPr="00CF7765" w:rsidRDefault="007C0A96" w:rsidP="00AB5B65">
            <w:r>
              <w:t>Biology</w:t>
            </w:r>
          </w:p>
        </w:tc>
        <w:tc>
          <w:tcPr>
            <w:tcW w:w="3690" w:type="dxa"/>
          </w:tcPr>
          <w:p w14:paraId="25A76B50" w14:textId="77777777" w:rsidR="007C0A96" w:rsidRPr="00CF7765" w:rsidRDefault="007C0A96" w:rsidP="00AB5B65">
            <w:r>
              <w:t>Bucknell University</w:t>
            </w:r>
          </w:p>
        </w:tc>
      </w:tr>
      <w:tr w:rsidR="007C0A96" w:rsidRPr="00CF7765" w14:paraId="350161DB" w14:textId="77777777" w:rsidTr="00AB5B65">
        <w:tc>
          <w:tcPr>
            <w:tcW w:w="990" w:type="dxa"/>
          </w:tcPr>
          <w:p w14:paraId="20884652" w14:textId="77777777" w:rsidR="007C0A96" w:rsidRPr="00CF7765" w:rsidRDefault="007C0A96" w:rsidP="00AB5B65"/>
        </w:tc>
        <w:tc>
          <w:tcPr>
            <w:tcW w:w="2250" w:type="dxa"/>
          </w:tcPr>
          <w:p w14:paraId="26FE6C9E" w14:textId="77777777" w:rsidR="007C0A96" w:rsidRDefault="007C0A96" w:rsidP="00AB5B65">
            <w:r>
              <w:t>Summa Cum Laude</w:t>
            </w:r>
          </w:p>
          <w:p w14:paraId="09999F0D" w14:textId="77777777" w:rsidR="007C0A96" w:rsidRPr="00CF7765" w:rsidRDefault="007C0A96" w:rsidP="00AB5B65"/>
        </w:tc>
        <w:tc>
          <w:tcPr>
            <w:tcW w:w="2790" w:type="dxa"/>
          </w:tcPr>
          <w:p w14:paraId="65776B4B" w14:textId="77777777" w:rsidR="007C0A96" w:rsidRPr="00CF7765" w:rsidRDefault="007C0A96" w:rsidP="00AB5B65"/>
        </w:tc>
        <w:tc>
          <w:tcPr>
            <w:tcW w:w="3690" w:type="dxa"/>
          </w:tcPr>
          <w:p w14:paraId="315C1794" w14:textId="77777777" w:rsidR="007C0A96" w:rsidRPr="00CF7765" w:rsidRDefault="007C0A96" w:rsidP="00AB5B65"/>
        </w:tc>
      </w:tr>
      <w:tr w:rsidR="007C0A96" w:rsidRPr="00CF7765" w14:paraId="68CB17D6" w14:textId="77777777" w:rsidTr="00AB5B65">
        <w:tc>
          <w:tcPr>
            <w:tcW w:w="990" w:type="dxa"/>
          </w:tcPr>
          <w:p w14:paraId="1113E747" w14:textId="77777777" w:rsidR="007C0A96" w:rsidRPr="00CF7765" w:rsidRDefault="007C0A96" w:rsidP="00AB5B65">
            <w:r>
              <w:t>1989</w:t>
            </w:r>
          </w:p>
        </w:tc>
        <w:tc>
          <w:tcPr>
            <w:tcW w:w="2250" w:type="dxa"/>
          </w:tcPr>
          <w:p w14:paraId="439C44AB" w14:textId="77777777" w:rsidR="007C0A96" w:rsidRDefault="007C0A96" w:rsidP="00AB5B65">
            <w:r>
              <w:t>M.D.</w:t>
            </w:r>
          </w:p>
        </w:tc>
        <w:tc>
          <w:tcPr>
            <w:tcW w:w="2790" w:type="dxa"/>
          </w:tcPr>
          <w:p w14:paraId="5D031E99" w14:textId="77777777" w:rsidR="007C0A96" w:rsidRPr="00CF7765" w:rsidRDefault="007C0A96" w:rsidP="00AB5B65">
            <w:r>
              <w:t>Medicine</w:t>
            </w:r>
          </w:p>
        </w:tc>
        <w:tc>
          <w:tcPr>
            <w:tcW w:w="3690" w:type="dxa"/>
          </w:tcPr>
          <w:p w14:paraId="5BB9C28D" w14:textId="77777777" w:rsidR="007C0A96" w:rsidRDefault="007C0A96" w:rsidP="00AB5B65">
            <w:r>
              <w:t>Harvard Medical School</w:t>
            </w:r>
          </w:p>
          <w:p w14:paraId="00697571" w14:textId="77777777" w:rsidR="007C0A96" w:rsidRPr="00CF7765" w:rsidRDefault="007C0A96" w:rsidP="00AB5B65"/>
        </w:tc>
      </w:tr>
      <w:tr w:rsidR="007C0A96" w:rsidRPr="00CF7765" w14:paraId="57305E83" w14:textId="77777777" w:rsidTr="00AB5B65">
        <w:tc>
          <w:tcPr>
            <w:tcW w:w="990" w:type="dxa"/>
          </w:tcPr>
          <w:p w14:paraId="525E57E4" w14:textId="77777777" w:rsidR="007C0A96" w:rsidRDefault="007C0A96" w:rsidP="00AB5B65">
            <w:r>
              <w:t>1992</w:t>
            </w:r>
          </w:p>
        </w:tc>
        <w:tc>
          <w:tcPr>
            <w:tcW w:w="2250" w:type="dxa"/>
          </w:tcPr>
          <w:p w14:paraId="085EA451" w14:textId="77777777" w:rsidR="007C0A96" w:rsidRDefault="007C0A96" w:rsidP="00AB5B65">
            <w:r>
              <w:t>M.P.H.</w:t>
            </w:r>
          </w:p>
        </w:tc>
        <w:tc>
          <w:tcPr>
            <w:tcW w:w="2790" w:type="dxa"/>
          </w:tcPr>
          <w:p w14:paraId="31D26CC7" w14:textId="77777777" w:rsidR="007C0A96" w:rsidRDefault="007C0A96" w:rsidP="00AB5B65">
            <w:r>
              <w:t>Occupational Medicine</w:t>
            </w:r>
          </w:p>
        </w:tc>
        <w:tc>
          <w:tcPr>
            <w:tcW w:w="3690" w:type="dxa"/>
          </w:tcPr>
          <w:p w14:paraId="70A3CE5B" w14:textId="77777777" w:rsidR="007C0A96" w:rsidRDefault="007C0A96" w:rsidP="00AB5B65">
            <w:r>
              <w:t>Harvard School of Public Health</w:t>
            </w:r>
          </w:p>
        </w:tc>
      </w:tr>
    </w:tbl>
    <w:p w14:paraId="75A69F54" w14:textId="77777777" w:rsidR="007C0A96" w:rsidRDefault="007C0A96" w:rsidP="007C0A96">
      <w:pPr>
        <w:rPr>
          <w:b/>
        </w:rPr>
      </w:pPr>
    </w:p>
    <w:p w14:paraId="143B4E42" w14:textId="77777777" w:rsidR="007C0A96" w:rsidRDefault="007C0A96" w:rsidP="007C0A96">
      <w:pPr>
        <w:rPr>
          <w:b/>
        </w:rPr>
      </w:pPr>
      <w:r>
        <w:rPr>
          <w:b/>
        </w:rPr>
        <w:t>Postdoctoral Training:</w:t>
      </w:r>
    </w:p>
    <w:p w14:paraId="4235ED74" w14:textId="77777777" w:rsidR="007C0A96" w:rsidRPr="00CF7765" w:rsidRDefault="007C0A96" w:rsidP="007C0A96"/>
    <w:tbl>
      <w:tblPr>
        <w:tblStyle w:val="TableGrid"/>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1350"/>
        <w:gridCol w:w="2790"/>
        <w:gridCol w:w="3690"/>
      </w:tblGrid>
      <w:tr w:rsidR="007C0A96" w:rsidRPr="00CF7765" w14:paraId="3AA373EC" w14:textId="77777777" w:rsidTr="00AB5B65">
        <w:tc>
          <w:tcPr>
            <w:tcW w:w="1890" w:type="dxa"/>
          </w:tcPr>
          <w:p w14:paraId="29E34CD0" w14:textId="77777777" w:rsidR="007C0A96" w:rsidRDefault="007C0A96" w:rsidP="00AB5B65">
            <w:r>
              <w:t>07/89 – 06/90</w:t>
            </w:r>
          </w:p>
        </w:tc>
        <w:tc>
          <w:tcPr>
            <w:tcW w:w="1350" w:type="dxa"/>
          </w:tcPr>
          <w:p w14:paraId="1006A0F5" w14:textId="77777777" w:rsidR="007C0A96" w:rsidRDefault="007C0A96" w:rsidP="00AB5B65">
            <w:r>
              <w:t>Intern</w:t>
            </w:r>
          </w:p>
        </w:tc>
        <w:tc>
          <w:tcPr>
            <w:tcW w:w="2790" w:type="dxa"/>
          </w:tcPr>
          <w:p w14:paraId="69597EDD" w14:textId="77777777" w:rsidR="007C0A96" w:rsidRDefault="007C0A96" w:rsidP="00AB5B65">
            <w:r>
              <w:t>Internal Medicine</w:t>
            </w:r>
          </w:p>
        </w:tc>
        <w:tc>
          <w:tcPr>
            <w:tcW w:w="3690" w:type="dxa"/>
          </w:tcPr>
          <w:p w14:paraId="2964D667" w14:textId="77777777" w:rsidR="007C0A96" w:rsidRDefault="007C0A96" w:rsidP="00AB5B65">
            <w:r>
              <w:t>Cambridge Hospital</w:t>
            </w:r>
          </w:p>
          <w:p w14:paraId="1C81F966" w14:textId="77777777" w:rsidR="007C0A96" w:rsidRDefault="007C0A96" w:rsidP="00AB5B65">
            <w:r>
              <w:t>Harvard Medical School</w:t>
            </w:r>
          </w:p>
          <w:p w14:paraId="41497893" w14:textId="77777777" w:rsidR="007C0A96" w:rsidRDefault="007C0A96" w:rsidP="00AB5B65"/>
        </w:tc>
      </w:tr>
      <w:tr w:rsidR="007C0A96" w:rsidRPr="00CF7765" w14:paraId="576A4BF3" w14:textId="77777777" w:rsidTr="00AB5B65">
        <w:tc>
          <w:tcPr>
            <w:tcW w:w="1890" w:type="dxa"/>
          </w:tcPr>
          <w:p w14:paraId="2BA2FA61" w14:textId="77777777" w:rsidR="007C0A96" w:rsidRDefault="007C0A96" w:rsidP="00AB5B65">
            <w:r>
              <w:t>07/90 – 06/91</w:t>
            </w:r>
          </w:p>
        </w:tc>
        <w:tc>
          <w:tcPr>
            <w:tcW w:w="1350" w:type="dxa"/>
          </w:tcPr>
          <w:p w14:paraId="266C2651" w14:textId="77777777" w:rsidR="007C0A96" w:rsidRDefault="007C0A96" w:rsidP="00AB5B65">
            <w:r>
              <w:t>Resident</w:t>
            </w:r>
          </w:p>
        </w:tc>
        <w:tc>
          <w:tcPr>
            <w:tcW w:w="2790" w:type="dxa"/>
          </w:tcPr>
          <w:p w14:paraId="1E06CB6B" w14:textId="77777777" w:rsidR="007C0A96" w:rsidRDefault="007C0A96" w:rsidP="00AB5B65">
            <w:r>
              <w:t>Internal Medicine</w:t>
            </w:r>
          </w:p>
        </w:tc>
        <w:tc>
          <w:tcPr>
            <w:tcW w:w="3690" w:type="dxa"/>
          </w:tcPr>
          <w:p w14:paraId="05B6811F" w14:textId="77777777" w:rsidR="007C0A96" w:rsidRDefault="007C0A96" w:rsidP="00AB5B65">
            <w:r>
              <w:t>Cambridge Hospital</w:t>
            </w:r>
          </w:p>
          <w:p w14:paraId="45842D0C" w14:textId="77777777" w:rsidR="007C0A96" w:rsidRDefault="007C0A96" w:rsidP="00AB5B65">
            <w:r>
              <w:t>Harvard Medical School</w:t>
            </w:r>
          </w:p>
          <w:p w14:paraId="7AC0F455" w14:textId="77777777" w:rsidR="007C0A96" w:rsidRDefault="007C0A96" w:rsidP="00AB5B65"/>
        </w:tc>
      </w:tr>
      <w:tr w:rsidR="007C0A96" w:rsidRPr="00CF7765" w14:paraId="0390EA64" w14:textId="77777777" w:rsidTr="00AB5B65">
        <w:tc>
          <w:tcPr>
            <w:tcW w:w="1890" w:type="dxa"/>
          </w:tcPr>
          <w:p w14:paraId="23F098D9" w14:textId="77777777" w:rsidR="007C0A96" w:rsidRDefault="007C0A96" w:rsidP="00AB5B65">
            <w:r>
              <w:t>07/91 – 06/92</w:t>
            </w:r>
          </w:p>
        </w:tc>
        <w:tc>
          <w:tcPr>
            <w:tcW w:w="1350" w:type="dxa"/>
          </w:tcPr>
          <w:p w14:paraId="60248210" w14:textId="77777777" w:rsidR="007C0A96" w:rsidRDefault="007C0A96" w:rsidP="00AB5B65">
            <w:r>
              <w:t>Resident</w:t>
            </w:r>
          </w:p>
        </w:tc>
        <w:tc>
          <w:tcPr>
            <w:tcW w:w="2790" w:type="dxa"/>
          </w:tcPr>
          <w:p w14:paraId="739E99B8" w14:textId="77777777" w:rsidR="007C0A96" w:rsidRDefault="007C0A96" w:rsidP="00AB5B65">
            <w:r>
              <w:t>Occupational Medicine</w:t>
            </w:r>
          </w:p>
        </w:tc>
        <w:tc>
          <w:tcPr>
            <w:tcW w:w="3690" w:type="dxa"/>
          </w:tcPr>
          <w:p w14:paraId="267C15FE" w14:textId="77777777" w:rsidR="007C0A96" w:rsidRDefault="007C0A96" w:rsidP="00AB5B65">
            <w:r>
              <w:t>Harvard School of Public Health</w:t>
            </w:r>
          </w:p>
          <w:p w14:paraId="0164655A" w14:textId="77777777" w:rsidR="007C0A96" w:rsidRDefault="007C0A96" w:rsidP="00AB5B65"/>
        </w:tc>
      </w:tr>
      <w:tr w:rsidR="007C0A96" w:rsidRPr="00CF7765" w14:paraId="17009D06" w14:textId="77777777" w:rsidTr="00AB5B65">
        <w:tc>
          <w:tcPr>
            <w:tcW w:w="1890" w:type="dxa"/>
          </w:tcPr>
          <w:p w14:paraId="697CB6C0" w14:textId="77777777" w:rsidR="007C0A96" w:rsidRDefault="007C0A96" w:rsidP="00AB5B65">
            <w:r>
              <w:t>07/92 – 06/93</w:t>
            </w:r>
          </w:p>
        </w:tc>
        <w:tc>
          <w:tcPr>
            <w:tcW w:w="1350" w:type="dxa"/>
          </w:tcPr>
          <w:p w14:paraId="707BC077" w14:textId="77777777" w:rsidR="007C0A96" w:rsidRDefault="007C0A96" w:rsidP="00AB5B65">
            <w:r>
              <w:t>Chief Resident</w:t>
            </w:r>
          </w:p>
        </w:tc>
        <w:tc>
          <w:tcPr>
            <w:tcW w:w="2790" w:type="dxa"/>
          </w:tcPr>
          <w:p w14:paraId="56939894" w14:textId="77777777" w:rsidR="007C0A96" w:rsidRDefault="007C0A96" w:rsidP="00AB5B65">
            <w:r>
              <w:t>Occupational Medicine</w:t>
            </w:r>
          </w:p>
        </w:tc>
        <w:tc>
          <w:tcPr>
            <w:tcW w:w="3690" w:type="dxa"/>
          </w:tcPr>
          <w:p w14:paraId="77514FA3" w14:textId="77777777" w:rsidR="007C0A96" w:rsidRDefault="007C0A96" w:rsidP="00AB5B65">
            <w:r>
              <w:t>Harvard School of Public Health</w:t>
            </w:r>
          </w:p>
          <w:p w14:paraId="0569134F" w14:textId="77777777" w:rsidR="007C0A96" w:rsidRDefault="007C0A96" w:rsidP="00AB5B65"/>
          <w:p w14:paraId="2B16712D" w14:textId="77777777" w:rsidR="007C0A96" w:rsidRDefault="007C0A96" w:rsidP="00AB5B65"/>
        </w:tc>
      </w:tr>
      <w:tr w:rsidR="007C0A96" w:rsidRPr="00CF7765" w14:paraId="1B34591A" w14:textId="77777777" w:rsidTr="00AB5B65">
        <w:tc>
          <w:tcPr>
            <w:tcW w:w="1890" w:type="dxa"/>
          </w:tcPr>
          <w:p w14:paraId="0D94A236" w14:textId="77777777" w:rsidR="007C0A96" w:rsidRDefault="007C0A96" w:rsidP="00AB5B65">
            <w:r>
              <w:lastRenderedPageBreak/>
              <w:t>07/93 – 06/95</w:t>
            </w:r>
          </w:p>
        </w:tc>
        <w:tc>
          <w:tcPr>
            <w:tcW w:w="1350" w:type="dxa"/>
          </w:tcPr>
          <w:p w14:paraId="1A1F997B" w14:textId="77777777" w:rsidR="007C0A96" w:rsidRDefault="007C0A96" w:rsidP="00AB5B65">
            <w:r>
              <w:t>Clinical Fellow</w:t>
            </w:r>
          </w:p>
        </w:tc>
        <w:tc>
          <w:tcPr>
            <w:tcW w:w="2790" w:type="dxa"/>
          </w:tcPr>
          <w:p w14:paraId="494FCF70" w14:textId="77777777" w:rsidR="007C0A96" w:rsidRDefault="007C0A96" w:rsidP="00AB5B65">
            <w:r>
              <w:t>Environmental Medicine</w:t>
            </w:r>
          </w:p>
        </w:tc>
        <w:tc>
          <w:tcPr>
            <w:tcW w:w="3690" w:type="dxa"/>
          </w:tcPr>
          <w:p w14:paraId="15D5C7AB" w14:textId="77777777" w:rsidR="007C0A96" w:rsidRDefault="007C0A96" w:rsidP="00AB5B65">
            <w:r>
              <w:t>Agency for Toxic Substance &amp; Disease Registry</w:t>
            </w:r>
          </w:p>
          <w:p w14:paraId="426A8783" w14:textId="77777777" w:rsidR="00E13F38" w:rsidRDefault="007C0A96" w:rsidP="00AB5B65">
            <w:r>
              <w:t>U.S. Public Health Service</w:t>
            </w:r>
          </w:p>
          <w:p w14:paraId="4559A5A4" w14:textId="32D8CE2E" w:rsidR="007C0A96" w:rsidRDefault="007C0A96" w:rsidP="00AB5B65">
            <w:r>
              <w:t xml:space="preserve"> </w:t>
            </w:r>
          </w:p>
        </w:tc>
      </w:tr>
    </w:tbl>
    <w:p w14:paraId="424AE9BA" w14:textId="77777777" w:rsidR="005D65F6" w:rsidRDefault="005D65F6" w:rsidP="007C0A96">
      <w:pPr>
        <w:rPr>
          <w:b/>
        </w:rPr>
      </w:pPr>
      <w:r>
        <w:rPr>
          <w:b/>
        </w:rPr>
        <w:t xml:space="preserve">Please note that the Harvard School of Public Health </w:t>
      </w:r>
      <w:r w:rsidR="00193A26">
        <w:rPr>
          <w:b/>
        </w:rPr>
        <w:t xml:space="preserve">(HSPH) </w:t>
      </w:r>
      <w:r>
        <w:rPr>
          <w:b/>
        </w:rPr>
        <w:t xml:space="preserve">was officially renamed in January 2015 to </w:t>
      </w:r>
      <w:r w:rsidR="00193A26">
        <w:rPr>
          <w:b/>
        </w:rPr>
        <w:t>t</w:t>
      </w:r>
      <w:r>
        <w:rPr>
          <w:b/>
        </w:rPr>
        <w:t>he Harvard T.H. Chan S</w:t>
      </w:r>
      <w:r w:rsidR="00193A26">
        <w:rPr>
          <w:b/>
        </w:rPr>
        <w:t>chool of Public Health, which is acknowledged by date.</w:t>
      </w:r>
    </w:p>
    <w:p w14:paraId="4EF54FA6" w14:textId="77777777" w:rsidR="00193A26" w:rsidRDefault="00193A26" w:rsidP="007C0A96">
      <w:pPr>
        <w:rPr>
          <w:b/>
        </w:rPr>
      </w:pPr>
    </w:p>
    <w:p w14:paraId="33FD6D4B" w14:textId="77777777" w:rsidR="007C0A96" w:rsidRDefault="007C0A96" w:rsidP="007C0A96">
      <w:pPr>
        <w:rPr>
          <w:b/>
        </w:rPr>
      </w:pPr>
      <w:r>
        <w:rPr>
          <w:b/>
        </w:rPr>
        <w:t>Faculty Academic Appointments:</w:t>
      </w:r>
    </w:p>
    <w:p w14:paraId="1C56B5DB" w14:textId="77777777" w:rsidR="007C0A96" w:rsidRDefault="007C0A96" w:rsidP="007C0A96">
      <w:pPr>
        <w:rPr>
          <w:b/>
        </w:rPr>
      </w:pPr>
    </w:p>
    <w:tbl>
      <w:tblPr>
        <w:tblStyle w:val="TableGrid"/>
        <w:tblW w:w="105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60"/>
        <w:gridCol w:w="2610"/>
        <w:gridCol w:w="4050"/>
      </w:tblGrid>
      <w:tr w:rsidR="007C0A96" w:rsidRPr="00CF7765" w14:paraId="6807E649" w14:textId="77777777" w:rsidTr="00AB5B65">
        <w:tc>
          <w:tcPr>
            <w:tcW w:w="1710" w:type="dxa"/>
          </w:tcPr>
          <w:p w14:paraId="458B63B5" w14:textId="77777777" w:rsidR="007C0A96" w:rsidRDefault="00AB5B65" w:rsidP="00AB5B65">
            <w:r>
              <w:t>07</w:t>
            </w:r>
            <w:r w:rsidR="007C0A96">
              <w:t>/92 – 06/96</w:t>
            </w:r>
          </w:p>
        </w:tc>
        <w:tc>
          <w:tcPr>
            <w:tcW w:w="2160" w:type="dxa"/>
          </w:tcPr>
          <w:p w14:paraId="0F7CE5BB" w14:textId="77777777" w:rsidR="007C0A96" w:rsidRDefault="007C0A96" w:rsidP="00AB5B65">
            <w:r>
              <w:t>Instructor</w:t>
            </w:r>
          </w:p>
        </w:tc>
        <w:tc>
          <w:tcPr>
            <w:tcW w:w="2610" w:type="dxa"/>
          </w:tcPr>
          <w:p w14:paraId="4585FBA5" w14:textId="77777777" w:rsidR="007C0A96" w:rsidRDefault="007C0A96" w:rsidP="00AB5B65">
            <w:r>
              <w:t>Medicine</w:t>
            </w:r>
          </w:p>
        </w:tc>
        <w:tc>
          <w:tcPr>
            <w:tcW w:w="4050" w:type="dxa"/>
          </w:tcPr>
          <w:p w14:paraId="4013B212" w14:textId="77777777" w:rsidR="007C0A96" w:rsidRDefault="007C0A96" w:rsidP="00AB5B65">
            <w:r>
              <w:t>Harvard Medical School</w:t>
            </w:r>
          </w:p>
          <w:p w14:paraId="4EA3412B" w14:textId="77777777" w:rsidR="007C0A96" w:rsidRDefault="007C0A96" w:rsidP="00AB5B65"/>
        </w:tc>
      </w:tr>
      <w:tr w:rsidR="007C0A96" w:rsidRPr="00CF7765" w14:paraId="1D6CD74B" w14:textId="77777777" w:rsidTr="00AB5B65">
        <w:tc>
          <w:tcPr>
            <w:tcW w:w="1710" w:type="dxa"/>
          </w:tcPr>
          <w:p w14:paraId="121A6C4B" w14:textId="77777777" w:rsidR="007C0A96" w:rsidRDefault="007C0A96" w:rsidP="00AB5B65">
            <w:r>
              <w:t>07/96 – 06/09</w:t>
            </w:r>
          </w:p>
        </w:tc>
        <w:tc>
          <w:tcPr>
            <w:tcW w:w="2160" w:type="dxa"/>
          </w:tcPr>
          <w:p w14:paraId="1AB930B2" w14:textId="77777777" w:rsidR="007C0A96" w:rsidRDefault="007C0A96" w:rsidP="00AB5B65">
            <w:r>
              <w:t>Assistant Professor</w:t>
            </w:r>
          </w:p>
        </w:tc>
        <w:tc>
          <w:tcPr>
            <w:tcW w:w="2610" w:type="dxa"/>
          </w:tcPr>
          <w:p w14:paraId="4D8DE006" w14:textId="77777777" w:rsidR="007C0A96" w:rsidRDefault="007C0A96" w:rsidP="00AB5B65">
            <w:r>
              <w:t>Medicine</w:t>
            </w:r>
          </w:p>
        </w:tc>
        <w:tc>
          <w:tcPr>
            <w:tcW w:w="4050" w:type="dxa"/>
          </w:tcPr>
          <w:p w14:paraId="56D82B55" w14:textId="77777777" w:rsidR="007C0A96" w:rsidRDefault="007C0A96" w:rsidP="00AB5B65">
            <w:r>
              <w:t>Harvard Medical School</w:t>
            </w:r>
          </w:p>
          <w:p w14:paraId="3E033DF6" w14:textId="77777777" w:rsidR="007C0A96" w:rsidRDefault="007C0A96" w:rsidP="00AB5B65"/>
        </w:tc>
      </w:tr>
      <w:tr w:rsidR="007C0A96" w:rsidRPr="00CF7765" w14:paraId="091C4B86" w14:textId="77777777" w:rsidTr="00AB5B65">
        <w:tc>
          <w:tcPr>
            <w:tcW w:w="1710" w:type="dxa"/>
          </w:tcPr>
          <w:p w14:paraId="738C1250" w14:textId="77777777" w:rsidR="007C0A96" w:rsidRDefault="007C0A96" w:rsidP="00AB5B65">
            <w:r>
              <w:t>07/97 – 06/09</w:t>
            </w:r>
          </w:p>
        </w:tc>
        <w:tc>
          <w:tcPr>
            <w:tcW w:w="2160" w:type="dxa"/>
          </w:tcPr>
          <w:p w14:paraId="5FA77E7F" w14:textId="77777777" w:rsidR="007C0A96" w:rsidRDefault="007C0A96" w:rsidP="00AB5B65">
            <w:r>
              <w:t>Assistant Professor</w:t>
            </w:r>
          </w:p>
        </w:tc>
        <w:tc>
          <w:tcPr>
            <w:tcW w:w="2610" w:type="dxa"/>
          </w:tcPr>
          <w:p w14:paraId="37ACBCA8" w14:textId="77777777" w:rsidR="007C0A96" w:rsidRDefault="007C0A96" w:rsidP="00AB5B65">
            <w:r>
              <w:t>Environmental Health</w:t>
            </w:r>
          </w:p>
        </w:tc>
        <w:tc>
          <w:tcPr>
            <w:tcW w:w="4050" w:type="dxa"/>
          </w:tcPr>
          <w:p w14:paraId="78CE4FCC" w14:textId="77777777" w:rsidR="007C0A96" w:rsidRDefault="007C0A96" w:rsidP="00AB5B65">
            <w:r>
              <w:t>Harvard School of Public Health</w:t>
            </w:r>
          </w:p>
          <w:p w14:paraId="1DD82BFD" w14:textId="77777777" w:rsidR="007C0A96" w:rsidRDefault="007C0A96" w:rsidP="00AB5B65"/>
        </w:tc>
      </w:tr>
      <w:tr w:rsidR="007C0A96" w:rsidRPr="00CF7765" w14:paraId="16C220FF" w14:textId="77777777" w:rsidTr="00AB5B65">
        <w:tc>
          <w:tcPr>
            <w:tcW w:w="1710" w:type="dxa"/>
          </w:tcPr>
          <w:p w14:paraId="1D8A1984" w14:textId="77777777" w:rsidR="007C0A96" w:rsidRDefault="00AB5B65" w:rsidP="00AB5B65">
            <w:r>
              <w:t>07</w:t>
            </w:r>
            <w:r w:rsidR="007C0A96">
              <w:t xml:space="preserve">/05 </w:t>
            </w:r>
            <w:r>
              <w:t>–</w:t>
            </w:r>
            <w:r w:rsidR="007C0A96">
              <w:t xml:space="preserve"> </w:t>
            </w:r>
            <w:r>
              <w:t>06/</w:t>
            </w:r>
            <w:r w:rsidR="007C0A96">
              <w:t>09</w:t>
            </w:r>
          </w:p>
        </w:tc>
        <w:tc>
          <w:tcPr>
            <w:tcW w:w="2160" w:type="dxa"/>
          </w:tcPr>
          <w:p w14:paraId="56019B84" w14:textId="77777777" w:rsidR="007C0A96" w:rsidRDefault="007C0A96" w:rsidP="00AB5B65">
            <w:r>
              <w:t>Adjunct Assistant Professor</w:t>
            </w:r>
          </w:p>
        </w:tc>
        <w:tc>
          <w:tcPr>
            <w:tcW w:w="2610" w:type="dxa"/>
          </w:tcPr>
          <w:p w14:paraId="16B80A7F" w14:textId="77777777" w:rsidR="007C0A96" w:rsidRDefault="007C0A96" w:rsidP="00AB5B65">
            <w:r>
              <w:t>Occupational Health</w:t>
            </w:r>
          </w:p>
        </w:tc>
        <w:tc>
          <w:tcPr>
            <w:tcW w:w="4050" w:type="dxa"/>
          </w:tcPr>
          <w:p w14:paraId="2D776110" w14:textId="77777777" w:rsidR="007C0A96" w:rsidRDefault="007C0A96" w:rsidP="00AB5B65">
            <w:r>
              <w:t>Cyprus International Institute for the Environment &amp; Public Health</w:t>
            </w:r>
          </w:p>
          <w:p w14:paraId="57D35BC2" w14:textId="77777777" w:rsidR="007C0A96" w:rsidRDefault="007C0A96" w:rsidP="00AB5B65">
            <w:r>
              <w:t>Nicosia, Cyprus</w:t>
            </w:r>
          </w:p>
          <w:p w14:paraId="6273FD1D" w14:textId="77777777" w:rsidR="007C0A96" w:rsidRDefault="007C0A96" w:rsidP="00AB5B65"/>
        </w:tc>
      </w:tr>
      <w:tr w:rsidR="007C0A96" w:rsidRPr="00CF7765" w14:paraId="62FFBFF2" w14:textId="77777777" w:rsidTr="00AB5B65">
        <w:tc>
          <w:tcPr>
            <w:tcW w:w="1710" w:type="dxa"/>
          </w:tcPr>
          <w:p w14:paraId="307899D9" w14:textId="5542F0C5" w:rsidR="007C0A96" w:rsidRDefault="007C0A96" w:rsidP="00AB5B65">
            <w:bookmarkStart w:id="0" w:name="_Hlk496799328"/>
            <w:r>
              <w:t xml:space="preserve">07/09 – </w:t>
            </w:r>
            <w:r w:rsidR="00137335">
              <w:t>09/17</w:t>
            </w:r>
          </w:p>
        </w:tc>
        <w:tc>
          <w:tcPr>
            <w:tcW w:w="2160" w:type="dxa"/>
          </w:tcPr>
          <w:p w14:paraId="1DB2F10D" w14:textId="77777777" w:rsidR="007C0A96" w:rsidRDefault="007C0A96" w:rsidP="00AB5B65">
            <w:r>
              <w:t>Associate Professor</w:t>
            </w:r>
          </w:p>
        </w:tc>
        <w:tc>
          <w:tcPr>
            <w:tcW w:w="2610" w:type="dxa"/>
          </w:tcPr>
          <w:p w14:paraId="74D643AE" w14:textId="77777777" w:rsidR="007C0A96" w:rsidRDefault="007C0A96" w:rsidP="00AB5B65">
            <w:r>
              <w:t>Medicine</w:t>
            </w:r>
          </w:p>
        </w:tc>
        <w:tc>
          <w:tcPr>
            <w:tcW w:w="4050" w:type="dxa"/>
          </w:tcPr>
          <w:p w14:paraId="5AEF60BF" w14:textId="77777777" w:rsidR="007C0A96" w:rsidRDefault="007C0A96" w:rsidP="00AB5B65">
            <w:r>
              <w:t>Harvard Medical School</w:t>
            </w:r>
          </w:p>
          <w:p w14:paraId="2C5F6704" w14:textId="77777777" w:rsidR="007C0A96" w:rsidRDefault="007C0A96" w:rsidP="00AB5B65"/>
        </w:tc>
      </w:tr>
      <w:bookmarkEnd w:id="0"/>
      <w:tr w:rsidR="007C0A96" w:rsidRPr="00CF7765" w14:paraId="448FAF04" w14:textId="77777777" w:rsidTr="00AB5B65">
        <w:tc>
          <w:tcPr>
            <w:tcW w:w="1710" w:type="dxa"/>
          </w:tcPr>
          <w:p w14:paraId="0873894C" w14:textId="5533B477" w:rsidR="007C0A96" w:rsidRDefault="007C0A96" w:rsidP="00AB5B65">
            <w:r>
              <w:t xml:space="preserve">07/09 – </w:t>
            </w:r>
            <w:r w:rsidR="00F02002">
              <w:t>10/17</w:t>
            </w:r>
          </w:p>
        </w:tc>
        <w:tc>
          <w:tcPr>
            <w:tcW w:w="2160" w:type="dxa"/>
          </w:tcPr>
          <w:p w14:paraId="5366EF0B" w14:textId="77777777" w:rsidR="007C0A96" w:rsidRDefault="007C0A96" w:rsidP="00AB5B65">
            <w:r>
              <w:t>Associate Professor</w:t>
            </w:r>
          </w:p>
        </w:tc>
        <w:tc>
          <w:tcPr>
            <w:tcW w:w="2610" w:type="dxa"/>
          </w:tcPr>
          <w:p w14:paraId="2EED48F2" w14:textId="77777777" w:rsidR="007C0A96" w:rsidRDefault="007C0A96" w:rsidP="00AB5B65">
            <w:r>
              <w:t>Environmental Health</w:t>
            </w:r>
          </w:p>
        </w:tc>
        <w:tc>
          <w:tcPr>
            <w:tcW w:w="4050" w:type="dxa"/>
          </w:tcPr>
          <w:p w14:paraId="60143E7C" w14:textId="77777777" w:rsidR="007C0A96" w:rsidRDefault="007C0A96" w:rsidP="00AB5B65">
            <w:r>
              <w:t>Harvard T.H. Chan School of Public Health</w:t>
            </w:r>
          </w:p>
          <w:p w14:paraId="03ADFB55" w14:textId="77777777" w:rsidR="007C0A96" w:rsidRDefault="007C0A96" w:rsidP="00AB5B65"/>
        </w:tc>
      </w:tr>
      <w:tr w:rsidR="007C0A96" w:rsidRPr="00CF7765" w14:paraId="598B687D" w14:textId="77777777" w:rsidTr="00AB5B65">
        <w:tc>
          <w:tcPr>
            <w:tcW w:w="1710" w:type="dxa"/>
          </w:tcPr>
          <w:p w14:paraId="5739FCB3" w14:textId="77777777" w:rsidR="007C0A96" w:rsidRDefault="00AB5B65" w:rsidP="00AB5B65">
            <w:r>
              <w:t>07</w:t>
            </w:r>
            <w:r w:rsidR="007C0A96">
              <w:t xml:space="preserve">/09 - </w:t>
            </w:r>
            <w:r>
              <w:t>06</w:t>
            </w:r>
            <w:r w:rsidR="007C0A96">
              <w:t>/13</w:t>
            </w:r>
          </w:p>
        </w:tc>
        <w:tc>
          <w:tcPr>
            <w:tcW w:w="2160" w:type="dxa"/>
          </w:tcPr>
          <w:p w14:paraId="66A04D78" w14:textId="77777777" w:rsidR="007C0A96" w:rsidRDefault="007C0A96" w:rsidP="00AB5B65">
            <w:r>
              <w:t>Adjunct Associate Professor</w:t>
            </w:r>
          </w:p>
        </w:tc>
        <w:tc>
          <w:tcPr>
            <w:tcW w:w="2610" w:type="dxa"/>
          </w:tcPr>
          <w:p w14:paraId="2EC8EAC2" w14:textId="77777777" w:rsidR="007C0A96" w:rsidRDefault="007C0A96" w:rsidP="00AB5B65">
            <w:r>
              <w:t>Occupational Health</w:t>
            </w:r>
          </w:p>
        </w:tc>
        <w:tc>
          <w:tcPr>
            <w:tcW w:w="4050" w:type="dxa"/>
          </w:tcPr>
          <w:p w14:paraId="6CE2D91C" w14:textId="77777777" w:rsidR="007C0A96" w:rsidRDefault="007C0A96" w:rsidP="00AB5B65">
            <w:r>
              <w:t>Cyprus International Institute for the Environment &amp; Public Health</w:t>
            </w:r>
          </w:p>
          <w:p w14:paraId="55AFEFB2" w14:textId="77777777" w:rsidR="007C0A96" w:rsidRDefault="007C0A96" w:rsidP="00AB5B65">
            <w:r>
              <w:t>Nicosia, Cyprus</w:t>
            </w:r>
          </w:p>
        </w:tc>
      </w:tr>
      <w:tr w:rsidR="00137335" w:rsidRPr="00CF7765" w14:paraId="52705363" w14:textId="77777777" w:rsidTr="00AB5B65">
        <w:tc>
          <w:tcPr>
            <w:tcW w:w="1710" w:type="dxa"/>
          </w:tcPr>
          <w:p w14:paraId="1BC64887" w14:textId="77777777" w:rsidR="00137335" w:rsidRDefault="00137335" w:rsidP="00AB5B65"/>
        </w:tc>
        <w:tc>
          <w:tcPr>
            <w:tcW w:w="2160" w:type="dxa"/>
          </w:tcPr>
          <w:p w14:paraId="20D91639" w14:textId="77777777" w:rsidR="00137335" w:rsidRDefault="00137335" w:rsidP="00AB5B65"/>
        </w:tc>
        <w:tc>
          <w:tcPr>
            <w:tcW w:w="2610" w:type="dxa"/>
          </w:tcPr>
          <w:p w14:paraId="43363E81" w14:textId="77777777" w:rsidR="00137335" w:rsidRDefault="00137335" w:rsidP="00AB5B65"/>
        </w:tc>
        <w:tc>
          <w:tcPr>
            <w:tcW w:w="4050" w:type="dxa"/>
          </w:tcPr>
          <w:p w14:paraId="1308C4BD" w14:textId="77777777" w:rsidR="00137335" w:rsidRDefault="00137335" w:rsidP="00AB5B65"/>
        </w:tc>
      </w:tr>
      <w:tr w:rsidR="00137335" w14:paraId="6B68C831" w14:textId="77777777" w:rsidTr="00E568F0">
        <w:tc>
          <w:tcPr>
            <w:tcW w:w="1710" w:type="dxa"/>
          </w:tcPr>
          <w:p w14:paraId="06184A9F" w14:textId="51071233" w:rsidR="00137335" w:rsidRDefault="00137335" w:rsidP="00E568F0">
            <w:r>
              <w:t>10/17</w:t>
            </w:r>
            <w:r w:rsidR="00F02002">
              <w:t xml:space="preserve"> –</w:t>
            </w:r>
          </w:p>
        </w:tc>
        <w:tc>
          <w:tcPr>
            <w:tcW w:w="2160" w:type="dxa"/>
          </w:tcPr>
          <w:p w14:paraId="6CF35D9F" w14:textId="74643CAD" w:rsidR="00137335" w:rsidRDefault="00137335" w:rsidP="00E568F0">
            <w:r>
              <w:t>Professor</w:t>
            </w:r>
          </w:p>
        </w:tc>
        <w:tc>
          <w:tcPr>
            <w:tcW w:w="2610" w:type="dxa"/>
          </w:tcPr>
          <w:p w14:paraId="4F5B8EE0" w14:textId="77777777" w:rsidR="00137335" w:rsidRDefault="00137335" w:rsidP="00E568F0">
            <w:r>
              <w:t>Medicine</w:t>
            </w:r>
          </w:p>
        </w:tc>
        <w:tc>
          <w:tcPr>
            <w:tcW w:w="4050" w:type="dxa"/>
          </w:tcPr>
          <w:p w14:paraId="4CDDD2C8" w14:textId="77777777" w:rsidR="00137335" w:rsidRDefault="00137335" w:rsidP="00E568F0">
            <w:r>
              <w:t>Harvard Medical School</w:t>
            </w:r>
          </w:p>
          <w:p w14:paraId="16EE76F8" w14:textId="77777777" w:rsidR="00F02002" w:rsidRDefault="00F02002" w:rsidP="00E568F0"/>
          <w:p w14:paraId="3B3B423C" w14:textId="4858EFA5" w:rsidR="00F02002" w:rsidRDefault="00F02002" w:rsidP="00E568F0"/>
        </w:tc>
      </w:tr>
      <w:tr w:rsidR="00F02002" w14:paraId="284F37A5" w14:textId="77777777" w:rsidTr="00E568F0">
        <w:tc>
          <w:tcPr>
            <w:tcW w:w="1710" w:type="dxa"/>
          </w:tcPr>
          <w:p w14:paraId="5D5AE35C" w14:textId="17814456" w:rsidR="00F02002" w:rsidRDefault="00F02002" w:rsidP="00F02002">
            <w:r>
              <w:t>11/17 –</w:t>
            </w:r>
          </w:p>
        </w:tc>
        <w:tc>
          <w:tcPr>
            <w:tcW w:w="2160" w:type="dxa"/>
          </w:tcPr>
          <w:p w14:paraId="02D11DDD" w14:textId="0B638F13" w:rsidR="00F02002" w:rsidRDefault="00F02002" w:rsidP="00F02002">
            <w:r>
              <w:t>Professor</w:t>
            </w:r>
          </w:p>
        </w:tc>
        <w:tc>
          <w:tcPr>
            <w:tcW w:w="2610" w:type="dxa"/>
          </w:tcPr>
          <w:p w14:paraId="2B7347CE" w14:textId="4C0B8ED8" w:rsidR="00F02002" w:rsidRDefault="00F02002" w:rsidP="00F02002">
            <w:r>
              <w:t>Environmental Health</w:t>
            </w:r>
          </w:p>
        </w:tc>
        <w:tc>
          <w:tcPr>
            <w:tcW w:w="4050" w:type="dxa"/>
          </w:tcPr>
          <w:p w14:paraId="7273DEA4" w14:textId="77777777" w:rsidR="00F02002" w:rsidRDefault="00F02002" w:rsidP="00F02002">
            <w:r>
              <w:t>Harvard T.H. Chan School of Public Health</w:t>
            </w:r>
          </w:p>
          <w:p w14:paraId="00967D3D" w14:textId="77777777" w:rsidR="00F02002" w:rsidRDefault="00F02002" w:rsidP="00F02002"/>
        </w:tc>
      </w:tr>
    </w:tbl>
    <w:p w14:paraId="543461AB" w14:textId="77777777" w:rsidR="007C0A96" w:rsidRDefault="007C0A96" w:rsidP="007C0A96"/>
    <w:p w14:paraId="7893CA4A" w14:textId="77777777" w:rsidR="007C0A96" w:rsidRPr="00037F3F" w:rsidRDefault="007C0A96" w:rsidP="007C0A96">
      <w:pPr>
        <w:rPr>
          <w:b/>
        </w:rPr>
      </w:pPr>
      <w:r w:rsidRPr="00037F3F">
        <w:rPr>
          <w:b/>
        </w:rPr>
        <w:t>Appointments at Hospitals/Affiliated Institutions:</w:t>
      </w:r>
    </w:p>
    <w:p w14:paraId="58C46BAC" w14:textId="77777777" w:rsidR="007C0A96" w:rsidRDefault="007C0A96" w:rsidP="007C0A96"/>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2160"/>
        <w:gridCol w:w="2610"/>
        <w:gridCol w:w="3780"/>
      </w:tblGrid>
      <w:tr w:rsidR="007C0A96" w:rsidRPr="00CF7765" w14:paraId="18C15C2F" w14:textId="77777777" w:rsidTr="00AB5B65">
        <w:tc>
          <w:tcPr>
            <w:tcW w:w="1710" w:type="dxa"/>
          </w:tcPr>
          <w:p w14:paraId="026389D1" w14:textId="77777777" w:rsidR="007C0A96" w:rsidRDefault="00AB5B65" w:rsidP="00AB5B65">
            <w:r>
              <w:t>07</w:t>
            </w:r>
            <w:r w:rsidR="007C0A96">
              <w:t xml:space="preserve">/92 – </w:t>
            </w:r>
          </w:p>
        </w:tc>
        <w:tc>
          <w:tcPr>
            <w:tcW w:w="2160" w:type="dxa"/>
          </w:tcPr>
          <w:p w14:paraId="3FAAD2B8" w14:textId="77777777" w:rsidR="007C0A96" w:rsidRDefault="007C0A96" w:rsidP="00AB5B65">
            <w:r>
              <w:t>Active Staff</w:t>
            </w:r>
          </w:p>
        </w:tc>
        <w:tc>
          <w:tcPr>
            <w:tcW w:w="2610" w:type="dxa"/>
          </w:tcPr>
          <w:p w14:paraId="1762B4BD" w14:textId="77777777" w:rsidR="007C0A96" w:rsidRDefault="007C0A96" w:rsidP="00AB5B65">
            <w:r>
              <w:t>Medicine</w:t>
            </w:r>
          </w:p>
        </w:tc>
        <w:tc>
          <w:tcPr>
            <w:tcW w:w="3780" w:type="dxa"/>
          </w:tcPr>
          <w:p w14:paraId="40BC839D" w14:textId="77777777" w:rsidR="007C0A96" w:rsidRDefault="007C0A96" w:rsidP="00AB5B65">
            <w:r>
              <w:t>The Cambridge Hospital</w:t>
            </w:r>
          </w:p>
          <w:p w14:paraId="1B11E66B" w14:textId="77777777" w:rsidR="007C0A96" w:rsidRDefault="007C0A96" w:rsidP="00AB5B65"/>
        </w:tc>
      </w:tr>
      <w:tr w:rsidR="007C0A96" w:rsidRPr="00CF7765" w14:paraId="3DCF8168" w14:textId="77777777" w:rsidTr="00AB5B65">
        <w:tc>
          <w:tcPr>
            <w:tcW w:w="1710" w:type="dxa"/>
          </w:tcPr>
          <w:p w14:paraId="4CFA2B39" w14:textId="77777777" w:rsidR="007C0A96" w:rsidRDefault="00AB5B65" w:rsidP="00AB5B65">
            <w:r>
              <w:t>07</w:t>
            </w:r>
            <w:r w:rsidR="007C0A96">
              <w:t xml:space="preserve">/96 – </w:t>
            </w:r>
          </w:p>
        </w:tc>
        <w:tc>
          <w:tcPr>
            <w:tcW w:w="2160" w:type="dxa"/>
          </w:tcPr>
          <w:p w14:paraId="345913BB" w14:textId="77777777" w:rsidR="007C0A96" w:rsidRDefault="007C0A96" w:rsidP="00AB5B65">
            <w:r>
              <w:t>Active Staff</w:t>
            </w:r>
          </w:p>
        </w:tc>
        <w:tc>
          <w:tcPr>
            <w:tcW w:w="2610" w:type="dxa"/>
          </w:tcPr>
          <w:p w14:paraId="5856C798" w14:textId="77777777" w:rsidR="007C0A96" w:rsidRDefault="007C0A96" w:rsidP="00AB5B65">
            <w:r>
              <w:t>Medicine</w:t>
            </w:r>
          </w:p>
          <w:p w14:paraId="14340A2F" w14:textId="77777777" w:rsidR="007C0A96" w:rsidRDefault="007C0A96" w:rsidP="00AB5B65">
            <w:r>
              <w:t>Occupational Medicine</w:t>
            </w:r>
          </w:p>
        </w:tc>
        <w:tc>
          <w:tcPr>
            <w:tcW w:w="3780" w:type="dxa"/>
          </w:tcPr>
          <w:p w14:paraId="2B775922" w14:textId="77777777" w:rsidR="007C0A96" w:rsidRDefault="007C0A96" w:rsidP="00AB5B65">
            <w:r>
              <w:t>Cambridge Health Alliance/ Somerville Hospital</w:t>
            </w:r>
          </w:p>
          <w:p w14:paraId="1CA33FB3" w14:textId="77777777" w:rsidR="007C0A96" w:rsidRDefault="007C0A96" w:rsidP="00AB5B65"/>
        </w:tc>
      </w:tr>
      <w:tr w:rsidR="007C0A96" w:rsidRPr="00CF7765" w14:paraId="5F8B1E75" w14:textId="77777777" w:rsidTr="00AB5B65">
        <w:tc>
          <w:tcPr>
            <w:tcW w:w="1710" w:type="dxa"/>
          </w:tcPr>
          <w:p w14:paraId="5CA44247" w14:textId="77777777" w:rsidR="007C0A96" w:rsidRDefault="00AB5B65" w:rsidP="00AB5B65">
            <w:r>
              <w:t>07</w:t>
            </w:r>
            <w:r w:rsidR="007C0A96">
              <w:t xml:space="preserve">/00 – </w:t>
            </w:r>
          </w:p>
        </w:tc>
        <w:tc>
          <w:tcPr>
            <w:tcW w:w="2160" w:type="dxa"/>
          </w:tcPr>
          <w:p w14:paraId="248F9348" w14:textId="77777777" w:rsidR="007C0A96" w:rsidRDefault="007C0A96" w:rsidP="00AB5B65">
            <w:r>
              <w:t>Attending Physician</w:t>
            </w:r>
          </w:p>
        </w:tc>
        <w:tc>
          <w:tcPr>
            <w:tcW w:w="2610" w:type="dxa"/>
          </w:tcPr>
          <w:p w14:paraId="331203CE" w14:textId="77777777" w:rsidR="007C0A96" w:rsidRDefault="007C0A96" w:rsidP="00AB5B65">
            <w:r>
              <w:t>Employee &amp; Industrial Medicine</w:t>
            </w:r>
          </w:p>
        </w:tc>
        <w:tc>
          <w:tcPr>
            <w:tcW w:w="3780" w:type="dxa"/>
          </w:tcPr>
          <w:p w14:paraId="5528B6B9" w14:textId="77777777" w:rsidR="007C0A96" w:rsidRDefault="007C0A96" w:rsidP="00AB5B65">
            <w:r>
              <w:t>Cambridge Health Alliance</w:t>
            </w:r>
          </w:p>
          <w:p w14:paraId="15F6BC97" w14:textId="77777777" w:rsidR="007C0A96" w:rsidRDefault="007C0A96" w:rsidP="00AB5B65"/>
          <w:p w14:paraId="35AD971E" w14:textId="77777777" w:rsidR="007C0A96" w:rsidRDefault="007C0A96" w:rsidP="00AB5B65"/>
        </w:tc>
      </w:tr>
      <w:tr w:rsidR="00AD7599" w:rsidRPr="00CF7765" w14:paraId="7AF376D9" w14:textId="77777777" w:rsidTr="00AB5B65">
        <w:tc>
          <w:tcPr>
            <w:tcW w:w="1710" w:type="dxa"/>
          </w:tcPr>
          <w:p w14:paraId="5A1BA2DA" w14:textId="6C311066" w:rsidR="00AD7599" w:rsidRDefault="00AD7599" w:rsidP="00AB5B65">
            <w:r>
              <w:t>12/2007</w:t>
            </w:r>
          </w:p>
        </w:tc>
        <w:tc>
          <w:tcPr>
            <w:tcW w:w="2160" w:type="dxa"/>
          </w:tcPr>
          <w:p w14:paraId="71436806" w14:textId="1E09CCEB" w:rsidR="00AD7599" w:rsidRDefault="00AD7599" w:rsidP="00AB5B65">
            <w:r>
              <w:t>Faculty</w:t>
            </w:r>
          </w:p>
        </w:tc>
        <w:tc>
          <w:tcPr>
            <w:tcW w:w="2610" w:type="dxa"/>
          </w:tcPr>
          <w:p w14:paraId="41FA9E6C" w14:textId="697514E5" w:rsidR="00AD7599" w:rsidRDefault="00AD7599" w:rsidP="00AB5B65">
            <w:r>
              <w:t>Cardiovascular Epidemiology Program</w:t>
            </w:r>
          </w:p>
        </w:tc>
        <w:tc>
          <w:tcPr>
            <w:tcW w:w="3780" w:type="dxa"/>
          </w:tcPr>
          <w:p w14:paraId="795E9E27" w14:textId="05CEB329" w:rsidR="00AD7599" w:rsidRDefault="00AD7599" w:rsidP="00AD7599">
            <w:r>
              <w:t>Harvard T.H. Chan School of Public Health</w:t>
            </w:r>
          </w:p>
          <w:p w14:paraId="469C72F8" w14:textId="77777777" w:rsidR="00AD7599" w:rsidRDefault="00AD7599" w:rsidP="00AB5B65"/>
        </w:tc>
      </w:tr>
      <w:tr w:rsidR="00AD7599" w:rsidRPr="00CF7765" w14:paraId="298887E4" w14:textId="77777777" w:rsidTr="00AB5B65">
        <w:tc>
          <w:tcPr>
            <w:tcW w:w="1710" w:type="dxa"/>
          </w:tcPr>
          <w:p w14:paraId="46800BAD" w14:textId="6567D39A" w:rsidR="00AD7599" w:rsidRDefault="00AD7599" w:rsidP="00AB5B65">
            <w:r>
              <w:lastRenderedPageBreak/>
              <w:t>12/2009</w:t>
            </w:r>
          </w:p>
        </w:tc>
        <w:tc>
          <w:tcPr>
            <w:tcW w:w="2160" w:type="dxa"/>
          </w:tcPr>
          <w:p w14:paraId="394CD75F" w14:textId="0CBBE661" w:rsidR="00AD7599" w:rsidRDefault="00AD7599" w:rsidP="00AB5B65">
            <w:r>
              <w:t>Faculty</w:t>
            </w:r>
          </w:p>
        </w:tc>
        <w:tc>
          <w:tcPr>
            <w:tcW w:w="2610" w:type="dxa"/>
          </w:tcPr>
          <w:p w14:paraId="202A0317" w14:textId="77777777" w:rsidR="00AD7599" w:rsidRDefault="00AD7599" w:rsidP="00AB5B65">
            <w:r>
              <w:t>Division of Sleep Program</w:t>
            </w:r>
          </w:p>
          <w:p w14:paraId="53EF2416" w14:textId="6E6E7FCE" w:rsidR="00AD7599" w:rsidRDefault="00AD7599" w:rsidP="00AB5B65"/>
        </w:tc>
        <w:tc>
          <w:tcPr>
            <w:tcW w:w="3780" w:type="dxa"/>
          </w:tcPr>
          <w:p w14:paraId="18485243" w14:textId="796F8965" w:rsidR="00AD7599" w:rsidRDefault="00AD7599" w:rsidP="00AD7599">
            <w:r>
              <w:t>Harvard Medical School</w:t>
            </w:r>
          </w:p>
        </w:tc>
      </w:tr>
      <w:tr w:rsidR="007C0A96" w:rsidRPr="00CF7765" w14:paraId="4F83D770" w14:textId="77777777" w:rsidTr="00AB5B65">
        <w:tc>
          <w:tcPr>
            <w:tcW w:w="1710" w:type="dxa"/>
          </w:tcPr>
          <w:p w14:paraId="771C500F" w14:textId="4536C8DB" w:rsidR="007C0A96" w:rsidRDefault="00AB5B65" w:rsidP="00AB5B65">
            <w:r>
              <w:t>02</w:t>
            </w:r>
            <w:r w:rsidR="007C0A96">
              <w:t xml:space="preserve">/10 - </w:t>
            </w:r>
            <w:r>
              <w:t>12</w:t>
            </w:r>
            <w:r w:rsidR="007C0A96">
              <w:t>/11</w:t>
            </w:r>
          </w:p>
        </w:tc>
        <w:tc>
          <w:tcPr>
            <w:tcW w:w="2160" w:type="dxa"/>
          </w:tcPr>
          <w:p w14:paraId="14383C53" w14:textId="77777777" w:rsidR="007C0A96" w:rsidRDefault="007C0A96" w:rsidP="00AB5B65">
            <w:r>
              <w:t xml:space="preserve">Sponsored </w:t>
            </w:r>
            <w:r w:rsidR="00AB5B65">
              <w:t xml:space="preserve">Research </w:t>
            </w:r>
            <w:r>
              <w:t>Staff</w:t>
            </w:r>
          </w:p>
        </w:tc>
        <w:tc>
          <w:tcPr>
            <w:tcW w:w="2610" w:type="dxa"/>
          </w:tcPr>
          <w:p w14:paraId="4C6EECC8" w14:textId="77777777" w:rsidR="007C0A96" w:rsidRDefault="007C0A96" w:rsidP="00AB5B65">
            <w:r>
              <w:t>Sleep Medicine</w:t>
            </w:r>
          </w:p>
        </w:tc>
        <w:tc>
          <w:tcPr>
            <w:tcW w:w="3780" w:type="dxa"/>
          </w:tcPr>
          <w:p w14:paraId="567E8A13" w14:textId="77777777" w:rsidR="007C0A96" w:rsidRDefault="007C0A96" w:rsidP="00AB5B65">
            <w:r>
              <w:t>Brigham and Women’s Hospital</w:t>
            </w:r>
          </w:p>
        </w:tc>
      </w:tr>
    </w:tbl>
    <w:p w14:paraId="64F3F380" w14:textId="545DA3C5" w:rsidR="00FE194D" w:rsidRDefault="00FE194D" w:rsidP="007C0A96">
      <w:pPr>
        <w:rPr>
          <w:b/>
        </w:rPr>
      </w:pPr>
    </w:p>
    <w:p w14:paraId="27609189" w14:textId="77777777" w:rsidR="00E7616F" w:rsidRDefault="00E7616F" w:rsidP="007C0A96">
      <w:pPr>
        <w:rPr>
          <w:b/>
        </w:rPr>
      </w:pPr>
    </w:p>
    <w:p w14:paraId="0A0FC01F" w14:textId="60C79D8C" w:rsidR="007C0A96" w:rsidRPr="00037F3F" w:rsidRDefault="007C0A96" w:rsidP="007C0A96">
      <w:pPr>
        <w:rPr>
          <w:b/>
        </w:rPr>
      </w:pPr>
      <w:r w:rsidRPr="00037F3F">
        <w:rPr>
          <w:b/>
        </w:rPr>
        <w:t>Other Professional Positions:</w:t>
      </w:r>
    </w:p>
    <w:p w14:paraId="194A1A9D" w14:textId="77777777" w:rsidR="007C0A96" w:rsidRDefault="007C0A96" w:rsidP="007C0A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4050"/>
        <w:gridCol w:w="4742"/>
      </w:tblGrid>
      <w:tr w:rsidR="007C0A96" w14:paraId="109230A4" w14:textId="77777777" w:rsidTr="00AB5B65">
        <w:tc>
          <w:tcPr>
            <w:tcW w:w="1710" w:type="dxa"/>
          </w:tcPr>
          <w:p w14:paraId="4AEBB919" w14:textId="77777777" w:rsidR="007C0A96" w:rsidRDefault="007C0A96" w:rsidP="00AB5B65">
            <w:r>
              <w:t xml:space="preserve">1993 – </w:t>
            </w:r>
          </w:p>
        </w:tc>
        <w:tc>
          <w:tcPr>
            <w:tcW w:w="4050" w:type="dxa"/>
          </w:tcPr>
          <w:p w14:paraId="5028D989" w14:textId="77777777" w:rsidR="007C0A96" w:rsidRDefault="007C0A96" w:rsidP="00AB5B65">
            <w:r>
              <w:t>Occupational Medicine Consultant</w:t>
            </w:r>
          </w:p>
        </w:tc>
        <w:tc>
          <w:tcPr>
            <w:tcW w:w="4742" w:type="dxa"/>
          </w:tcPr>
          <w:p w14:paraId="4A2E345C" w14:textId="77777777" w:rsidR="007C0A96" w:rsidRDefault="007C0A96" w:rsidP="00AB5B65">
            <w:r>
              <w:t>Massachusetts/Rhod</w:t>
            </w:r>
            <w:r w:rsidR="00DB6C27">
              <w:t xml:space="preserve">e Island Poison Control Center (Affiliated with Children’s Hospital) </w:t>
            </w:r>
            <w:r>
              <w:t>Boston, Massachusetts</w:t>
            </w:r>
          </w:p>
          <w:p w14:paraId="699B9439" w14:textId="77777777" w:rsidR="007C0A96" w:rsidRDefault="007C0A96" w:rsidP="00AB5B65"/>
        </w:tc>
      </w:tr>
      <w:tr w:rsidR="007C0A96" w14:paraId="1887CE9A" w14:textId="77777777" w:rsidTr="00AB5B65">
        <w:tc>
          <w:tcPr>
            <w:tcW w:w="1710" w:type="dxa"/>
          </w:tcPr>
          <w:p w14:paraId="5360C690" w14:textId="77777777" w:rsidR="007C0A96" w:rsidRDefault="007C0A96" w:rsidP="00AB5B65">
            <w:r>
              <w:t xml:space="preserve">1993 – </w:t>
            </w:r>
          </w:p>
        </w:tc>
        <w:tc>
          <w:tcPr>
            <w:tcW w:w="4050" w:type="dxa"/>
          </w:tcPr>
          <w:p w14:paraId="42AE6AFD" w14:textId="77777777" w:rsidR="007C0A96" w:rsidRDefault="007C0A96" w:rsidP="00AB5B65">
            <w:r>
              <w:t>Environmental Medicine Consultant</w:t>
            </w:r>
          </w:p>
        </w:tc>
        <w:tc>
          <w:tcPr>
            <w:tcW w:w="4742" w:type="dxa"/>
          </w:tcPr>
          <w:p w14:paraId="384B3C3C" w14:textId="77777777" w:rsidR="007C0A96" w:rsidRDefault="007C0A96" w:rsidP="00AB5B65">
            <w:r>
              <w:t>Public Health Commission</w:t>
            </w:r>
          </w:p>
          <w:p w14:paraId="395298D9" w14:textId="77777777" w:rsidR="007C0A96" w:rsidRDefault="007C0A96" w:rsidP="00AB5B65">
            <w:r>
              <w:t>Cambridge, Massachusetts</w:t>
            </w:r>
          </w:p>
          <w:p w14:paraId="30BE8883" w14:textId="77777777" w:rsidR="007C0A96" w:rsidRDefault="007C0A96" w:rsidP="00AB5B65"/>
        </w:tc>
      </w:tr>
      <w:tr w:rsidR="007C0A96" w14:paraId="41E5AF81" w14:textId="77777777" w:rsidTr="00AB5B65">
        <w:tc>
          <w:tcPr>
            <w:tcW w:w="1710" w:type="dxa"/>
          </w:tcPr>
          <w:p w14:paraId="2D0DA896" w14:textId="77777777" w:rsidR="007C0A96" w:rsidRDefault="007C0A96" w:rsidP="00AB5B65">
            <w:r>
              <w:t>1993 – 2009</w:t>
            </w:r>
          </w:p>
        </w:tc>
        <w:tc>
          <w:tcPr>
            <w:tcW w:w="4050" w:type="dxa"/>
          </w:tcPr>
          <w:p w14:paraId="000956A4" w14:textId="77777777" w:rsidR="007C0A96" w:rsidRDefault="007C0A96" w:rsidP="00AB5B65">
            <w:r>
              <w:t>Impartial Medical Examiner</w:t>
            </w:r>
          </w:p>
        </w:tc>
        <w:tc>
          <w:tcPr>
            <w:tcW w:w="4742" w:type="dxa"/>
          </w:tcPr>
          <w:p w14:paraId="014D8462" w14:textId="77777777" w:rsidR="007C0A96" w:rsidRDefault="007C0A96" w:rsidP="00AB5B65">
            <w:r>
              <w:t>Massachusetts Department of Industrial Accidents</w:t>
            </w:r>
          </w:p>
          <w:p w14:paraId="15DC5CED" w14:textId="77777777" w:rsidR="007C0A96" w:rsidRDefault="007C0A96" w:rsidP="00AB5B65"/>
        </w:tc>
      </w:tr>
      <w:tr w:rsidR="007C0A96" w14:paraId="74FD67DA" w14:textId="77777777" w:rsidTr="00AB5B65">
        <w:tc>
          <w:tcPr>
            <w:tcW w:w="1710" w:type="dxa"/>
          </w:tcPr>
          <w:p w14:paraId="238AC7FB" w14:textId="77777777" w:rsidR="007C0A96" w:rsidRDefault="007C0A96" w:rsidP="00AB5B65">
            <w:r>
              <w:t>1996 – 2003</w:t>
            </w:r>
          </w:p>
        </w:tc>
        <w:tc>
          <w:tcPr>
            <w:tcW w:w="4050" w:type="dxa"/>
          </w:tcPr>
          <w:p w14:paraId="1E26A541" w14:textId="77777777" w:rsidR="007C0A96" w:rsidRDefault="007C0A96" w:rsidP="00AB5B65">
            <w:r>
              <w:t>Occupational Medicine Consultant</w:t>
            </w:r>
          </w:p>
        </w:tc>
        <w:tc>
          <w:tcPr>
            <w:tcW w:w="4742" w:type="dxa"/>
          </w:tcPr>
          <w:p w14:paraId="4B9E6383" w14:textId="77777777" w:rsidR="007C0A96" w:rsidRDefault="007C0A96" w:rsidP="00AB5B65">
            <w:r>
              <w:t>Division of Occupational Hygiene Massachusetts Lead Registry</w:t>
            </w:r>
          </w:p>
          <w:p w14:paraId="165C7B93" w14:textId="77777777" w:rsidR="007C0A96" w:rsidRDefault="007C0A96" w:rsidP="00AB5B65"/>
        </w:tc>
      </w:tr>
      <w:tr w:rsidR="007C0A96" w14:paraId="3E297809" w14:textId="77777777" w:rsidTr="00AB5B65">
        <w:tc>
          <w:tcPr>
            <w:tcW w:w="1710" w:type="dxa"/>
          </w:tcPr>
          <w:p w14:paraId="388611E7" w14:textId="77777777" w:rsidR="007C0A96" w:rsidRDefault="007C0A96" w:rsidP="00AB5B65">
            <w:r>
              <w:t>1997 – 2001</w:t>
            </w:r>
          </w:p>
        </w:tc>
        <w:tc>
          <w:tcPr>
            <w:tcW w:w="4050" w:type="dxa"/>
          </w:tcPr>
          <w:p w14:paraId="0A69A091" w14:textId="77777777" w:rsidR="007C0A96" w:rsidRDefault="007C0A96" w:rsidP="00AB5B65">
            <w:r>
              <w:t>Co-Organizer and Facilitator, Medical Summit on Hazardous Materials Firefighters Surveillance Examinations</w:t>
            </w:r>
          </w:p>
          <w:p w14:paraId="11417F65" w14:textId="77777777" w:rsidR="007C0A96" w:rsidRDefault="007C0A96" w:rsidP="00AB5B65"/>
        </w:tc>
        <w:tc>
          <w:tcPr>
            <w:tcW w:w="4742" w:type="dxa"/>
          </w:tcPr>
          <w:p w14:paraId="18C0F952" w14:textId="77777777" w:rsidR="007C0A96" w:rsidRDefault="007C0A96" w:rsidP="00AB5B65">
            <w:r>
              <w:t>Massachusetts Office of Hazardous Materials Response</w:t>
            </w:r>
          </w:p>
        </w:tc>
      </w:tr>
      <w:tr w:rsidR="007C0A96" w14:paraId="0EA1ADA1" w14:textId="77777777" w:rsidTr="00AB5B65">
        <w:tc>
          <w:tcPr>
            <w:tcW w:w="1710" w:type="dxa"/>
          </w:tcPr>
          <w:p w14:paraId="57EEC26A" w14:textId="77777777" w:rsidR="007C0A96" w:rsidRDefault="007C0A96" w:rsidP="00AB5B65">
            <w:r>
              <w:t>2006 – 2009</w:t>
            </w:r>
          </w:p>
        </w:tc>
        <w:tc>
          <w:tcPr>
            <w:tcW w:w="4050" w:type="dxa"/>
          </w:tcPr>
          <w:p w14:paraId="7DA551D8" w14:textId="77777777" w:rsidR="007C0A96" w:rsidRDefault="007C0A96" w:rsidP="00AB5B65">
            <w:r>
              <w:t>Comprehensive Medical Examiner</w:t>
            </w:r>
          </w:p>
        </w:tc>
        <w:tc>
          <w:tcPr>
            <w:tcW w:w="4742" w:type="dxa"/>
          </w:tcPr>
          <w:p w14:paraId="4A41B68A" w14:textId="77777777" w:rsidR="007C0A96" w:rsidRDefault="007C0A96" w:rsidP="00AB5B65">
            <w:r>
              <w:t>Public Employee Retirement Administration Commission Commonwealth of Massachusetts</w:t>
            </w:r>
          </w:p>
          <w:p w14:paraId="5604BBB3" w14:textId="77777777" w:rsidR="007C0A96" w:rsidRDefault="007C0A96" w:rsidP="00AB5B65"/>
        </w:tc>
      </w:tr>
      <w:tr w:rsidR="007C0A96" w14:paraId="498D0E23" w14:textId="77777777" w:rsidTr="00AB5B65">
        <w:tc>
          <w:tcPr>
            <w:tcW w:w="1710" w:type="dxa"/>
          </w:tcPr>
          <w:p w14:paraId="6B8EA6AB" w14:textId="77777777" w:rsidR="007C0A96" w:rsidRDefault="007C0A96" w:rsidP="00AB5B65">
            <w:r>
              <w:t xml:space="preserve">2007 – </w:t>
            </w:r>
          </w:p>
        </w:tc>
        <w:tc>
          <w:tcPr>
            <w:tcW w:w="4050" w:type="dxa"/>
          </w:tcPr>
          <w:p w14:paraId="5A9CDC44" w14:textId="77777777" w:rsidR="007C0A96" w:rsidRDefault="007C0A96" w:rsidP="00AB5B65">
            <w:r>
              <w:t>Occupational Medicine Consultant</w:t>
            </w:r>
          </w:p>
        </w:tc>
        <w:tc>
          <w:tcPr>
            <w:tcW w:w="4742" w:type="dxa"/>
          </w:tcPr>
          <w:p w14:paraId="4EBAF724" w14:textId="1605773B" w:rsidR="007C0A96" w:rsidRDefault="007C0A96" w:rsidP="00AB5B65">
            <w:r>
              <w:t>Partners</w:t>
            </w:r>
            <w:r w:rsidR="003C3758">
              <w:t>/MGB</w:t>
            </w:r>
            <w:r>
              <w:t xml:space="preserve"> HealthCare System</w:t>
            </w:r>
          </w:p>
          <w:p w14:paraId="75A80321" w14:textId="77777777" w:rsidR="007C0A96" w:rsidRDefault="007C0A96" w:rsidP="00AB5B65"/>
        </w:tc>
      </w:tr>
      <w:tr w:rsidR="007C0A96" w14:paraId="7A8F5D54" w14:textId="77777777" w:rsidTr="00AB5B65">
        <w:tc>
          <w:tcPr>
            <w:tcW w:w="1710" w:type="dxa"/>
          </w:tcPr>
          <w:p w14:paraId="43642603" w14:textId="4643AAD4" w:rsidR="007C0A96" w:rsidRDefault="007C0A96" w:rsidP="00AB5B65">
            <w:r>
              <w:t xml:space="preserve">2012 – </w:t>
            </w:r>
            <w:r w:rsidR="00A7728C">
              <w:t>2020</w:t>
            </w:r>
          </w:p>
        </w:tc>
        <w:tc>
          <w:tcPr>
            <w:tcW w:w="4050" w:type="dxa"/>
          </w:tcPr>
          <w:p w14:paraId="74131E00" w14:textId="77777777" w:rsidR="007C0A96" w:rsidRDefault="007C0A96" w:rsidP="00AB5B65">
            <w:r>
              <w:t>Research Collaborator</w:t>
            </w:r>
          </w:p>
        </w:tc>
        <w:tc>
          <w:tcPr>
            <w:tcW w:w="4742" w:type="dxa"/>
          </w:tcPr>
          <w:p w14:paraId="1C72C8D5" w14:textId="77777777" w:rsidR="007C0A96" w:rsidRDefault="007C0A96" w:rsidP="00AB5B65">
            <w:r>
              <w:t xml:space="preserve">Canadian Forces Environmental Medicine Establishment (CFEME) / Centre de </w:t>
            </w:r>
            <w:proofErr w:type="spellStart"/>
            <w:r>
              <w:t>M</w:t>
            </w:r>
            <w:r>
              <w:rPr>
                <w:rFonts w:cs="Times New Roman"/>
              </w:rPr>
              <w:t>é</w:t>
            </w:r>
            <w:r>
              <w:t>decine</w:t>
            </w:r>
            <w:proofErr w:type="spellEnd"/>
            <w:r>
              <w:t xml:space="preserve"> </w:t>
            </w:r>
            <w:proofErr w:type="spellStart"/>
            <w:r>
              <w:t>Environnementale</w:t>
            </w:r>
            <w:proofErr w:type="spellEnd"/>
            <w:r>
              <w:t xml:space="preserve"> des Forces </w:t>
            </w:r>
            <w:proofErr w:type="spellStart"/>
            <w:r>
              <w:t>Canadiennes</w:t>
            </w:r>
            <w:proofErr w:type="spellEnd"/>
            <w:r>
              <w:t xml:space="preserve"> (CMEFC)</w:t>
            </w:r>
          </w:p>
        </w:tc>
      </w:tr>
    </w:tbl>
    <w:p w14:paraId="68FC6A6E" w14:textId="77777777" w:rsidR="007C0A96" w:rsidRDefault="007C0A96" w:rsidP="007C0A96"/>
    <w:p w14:paraId="6F2CC930" w14:textId="77777777" w:rsidR="00CF74CF" w:rsidRDefault="00CF74CF" w:rsidP="007C0A96">
      <w:pPr>
        <w:rPr>
          <w:b/>
        </w:rPr>
      </w:pPr>
    </w:p>
    <w:p w14:paraId="368BF52C" w14:textId="77777777" w:rsidR="007C0A96" w:rsidRDefault="007C0A96" w:rsidP="007C0A96">
      <w:pPr>
        <w:rPr>
          <w:b/>
        </w:rPr>
      </w:pPr>
      <w:r w:rsidRPr="00037F3F">
        <w:rPr>
          <w:b/>
        </w:rPr>
        <w:t>Major Administrative Leadership Positions:</w:t>
      </w:r>
    </w:p>
    <w:p w14:paraId="32497273" w14:textId="77777777" w:rsidR="007C0A96" w:rsidRDefault="007C0A96" w:rsidP="007C0A96">
      <w:pPr>
        <w:rPr>
          <w:b/>
        </w:rPr>
      </w:pPr>
      <w:r>
        <w:rPr>
          <w:b/>
        </w:rPr>
        <w:t>Local: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0"/>
        <w:gridCol w:w="3735"/>
        <w:gridCol w:w="5033"/>
      </w:tblGrid>
      <w:tr w:rsidR="007C0A96" w14:paraId="2681EE15" w14:textId="77777777" w:rsidTr="00AB5B65">
        <w:trPr>
          <w:trHeight w:val="927"/>
        </w:trPr>
        <w:tc>
          <w:tcPr>
            <w:tcW w:w="1600" w:type="dxa"/>
          </w:tcPr>
          <w:p w14:paraId="2E526A17" w14:textId="77777777" w:rsidR="007C0A96" w:rsidRDefault="007C0A96" w:rsidP="00AB5B65">
            <w:r>
              <w:t>1996 – 1997</w:t>
            </w:r>
          </w:p>
        </w:tc>
        <w:tc>
          <w:tcPr>
            <w:tcW w:w="3735" w:type="dxa"/>
          </w:tcPr>
          <w:p w14:paraId="2ABCC0B6" w14:textId="77777777" w:rsidR="007C0A96" w:rsidRDefault="007C0A96" w:rsidP="00AB5B65">
            <w:r>
              <w:t>Director, Clinical Services</w:t>
            </w:r>
          </w:p>
        </w:tc>
        <w:tc>
          <w:tcPr>
            <w:tcW w:w="5033" w:type="dxa"/>
          </w:tcPr>
          <w:p w14:paraId="2639BD1E" w14:textId="77777777" w:rsidR="007C0A96" w:rsidRDefault="007C0A96" w:rsidP="00AB5B65">
            <w:r>
              <w:t>Occupational and Environmental Health Center, Cambridge Hospital</w:t>
            </w:r>
          </w:p>
          <w:p w14:paraId="1018E7D1" w14:textId="77777777" w:rsidR="007C0A96" w:rsidRDefault="007C0A96" w:rsidP="00AB5B65"/>
        </w:tc>
      </w:tr>
      <w:tr w:rsidR="007C0A96" w14:paraId="38D30E43" w14:textId="77777777" w:rsidTr="00AB5B65">
        <w:tc>
          <w:tcPr>
            <w:tcW w:w="1600" w:type="dxa"/>
          </w:tcPr>
          <w:p w14:paraId="61975519" w14:textId="77777777" w:rsidR="007C0A96" w:rsidRDefault="007C0A96" w:rsidP="00AB5B65">
            <w:r>
              <w:t>1998 – 2010</w:t>
            </w:r>
          </w:p>
        </w:tc>
        <w:tc>
          <w:tcPr>
            <w:tcW w:w="3735" w:type="dxa"/>
          </w:tcPr>
          <w:p w14:paraId="05A88623" w14:textId="77777777" w:rsidR="007C0A96" w:rsidRDefault="007C0A96" w:rsidP="00AB5B65">
            <w:r>
              <w:t>Assistant Director</w:t>
            </w:r>
          </w:p>
        </w:tc>
        <w:tc>
          <w:tcPr>
            <w:tcW w:w="5033" w:type="dxa"/>
          </w:tcPr>
          <w:p w14:paraId="2D2EAF54" w14:textId="77777777" w:rsidR="007C0A96" w:rsidRDefault="007C0A96" w:rsidP="00AB5B65">
            <w:r>
              <w:t>Occupational and Environmental Health Center, Cambridge Hospital</w:t>
            </w:r>
          </w:p>
          <w:p w14:paraId="7308EF59" w14:textId="77777777" w:rsidR="007C0A96" w:rsidRDefault="007C0A96" w:rsidP="00AB5B65"/>
        </w:tc>
      </w:tr>
      <w:tr w:rsidR="007C0A96" w14:paraId="24B1BA43" w14:textId="77777777" w:rsidTr="00AB5B65">
        <w:tc>
          <w:tcPr>
            <w:tcW w:w="1600" w:type="dxa"/>
          </w:tcPr>
          <w:p w14:paraId="13D6ED98" w14:textId="77777777" w:rsidR="007C0A96" w:rsidRDefault="007C0A96" w:rsidP="00AB5B65">
            <w:r>
              <w:t xml:space="preserve">2001 – </w:t>
            </w:r>
          </w:p>
        </w:tc>
        <w:tc>
          <w:tcPr>
            <w:tcW w:w="3735" w:type="dxa"/>
          </w:tcPr>
          <w:p w14:paraId="37659E1C" w14:textId="77777777" w:rsidR="007C0A96" w:rsidRDefault="007C0A96" w:rsidP="00AB5B65">
            <w:r>
              <w:t>Medical Director</w:t>
            </w:r>
          </w:p>
        </w:tc>
        <w:tc>
          <w:tcPr>
            <w:tcW w:w="5033" w:type="dxa"/>
          </w:tcPr>
          <w:p w14:paraId="506F735C" w14:textId="77777777" w:rsidR="007C0A96" w:rsidRDefault="007C0A96" w:rsidP="00AB5B65">
            <w:r>
              <w:t>Employee Health and Industrial Medicine, Cambridge Health Alliance</w:t>
            </w:r>
          </w:p>
          <w:p w14:paraId="5EA96C6F" w14:textId="77777777" w:rsidR="007C0A96" w:rsidRDefault="007C0A96" w:rsidP="00AB5B65"/>
        </w:tc>
      </w:tr>
      <w:tr w:rsidR="007C0A96" w14:paraId="391028B3" w14:textId="77777777" w:rsidTr="00AB5B65">
        <w:tc>
          <w:tcPr>
            <w:tcW w:w="1600" w:type="dxa"/>
          </w:tcPr>
          <w:p w14:paraId="5143714F" w14:textId="77777777" w:rsidR="007C0A96" w:rsidRDefault="007C0A96" w:rsidP="00AB5B65">
            <w:r>
              <w:lastRenderedPageBreak/>
              <w:t xml:space="preserve">2001 – </w:t>
            </w:r>
          </w:p>
        </w:tc>
        <w:tc>
          <w:tcPr>
            <w:tcW w:w="3735" w:type="dxa"/>
          </w:tcPr>
          <w:p w14:paraId="235EBCCB" w14:textId="77777777" w:rsidR="007C0A96" w:rsidRDefault="007C0A96" w:rsidP="00AB5B65">
            <w:r>
              <w:t>Co-Director, Introduction to Occupational &amp; Environmental Medicine Course</w:t>
            </w:r>
          </w:p>
          <w:p w14:paraId="047D6A1A" w14:textId="77777777" w:rsidR="005D65F6" w:rsidRDefault="005D65F6" w:rsidP="00AB5B65"/>
        </w:tc>
        <w:tc>
          <w:tcPr>
            <w:tcW w:w="5033" w:type="dxa"/>
          </w:tcPr>
          <w:p w14:paraId="5A5C1D51" w14:textId="77777777" w:rsidR="007C0A96" w:rsidRDefault="007C0A96" w:rsidP="00AB5B65">
            <w:r>
              <w:t>Harvard School of Public Health</w:t>
            </w:r>
          </w:p>
          <w:p w14:paraId="1ADD9D45" w14:textId="77777777" w:rsidR="007C0A96" w:rsidRDefault="007C0A96" w:rsidP="00AB5B65"/>
          <w:p w14:paraId="42E728AC" w14:textId="77777777" w:rsidR="007C0A96" w:rsidRDefault="007C0A96" w:rsidP="00AB5B65"/>
        </w:tc>
      </w:tr>
      <w:tr w:rsidR="007C0A96" w14:paraId="73CFCA1B" w14:textId="77777777" w:rsidTr="00AB5B65">
        <w:tc>
          <w:tcPr>
            <w:tcW w:w="1600" w:type="dxa"/>
          </w:tcPr>
          <w:p w14:paraId="3BF6292E" w14:textId="77777777" w:rsidR="007C0A96" w:rsidRDefault="007C0A96" w:rsidP="00AB5B65">
            <w:r>
              <w:t>2003</w:t>
            </w:r>
          </w:p>
        </w:tc>
        <w:tc>
          <w:tcPr>
            <w:tcW w:w="3735" w:type="dxa"/>
          </w:tcPr>
          <w:p w14:paraId="6D968E7E" w14:textId="77777777" w:rsidR="007C0A96" w:rsidRDefault="007C0A96" w:rsidP="00AB5B65">
            <w:r>
              <w:t>Co-Director, Chemical Terrorism and Public Health Course</w:t>
            </w:r>
          </w:p>
        </w:tc>
        <w:tc>
          <w:tcPr>
            <w:tcW w:w="5033" w:type="dxa"/>
          </w:tcPr>
          <w:p w14:paraId="43E56E3C" w14:textId="77777777" w:rsidR="007C0A96" w:rsidRDefault="007C0A96" w:rsidP="00AB5B65">
            <w:r>
              <w:t>Harvard School of Public Health</w:t>
            </w:r>
          </w:p>
          <w:p w14:paraId="53C2D461" w14:textId="77777777" w:rsidR="007C0A96" w:rsidRDefault="007C0A96" w:rsidP="00AB5B65"/>
          <w:p w14:paraId="4BF79303" w14:textId="77777777" w:rsidR="007C0A96" w:rsidRDefault="007C0A96" w:rsidP="00AB5B65"/>
        </w:tc>
      </w:tr>
      <w:tr w:rsidR="007C0A96" w14:paraId="40A54F3E" w14:textId="77777777" w:rsidTr="00AB5B65">
        <w:tc>
          <w:tcPr>
            <w:tcW w:w="1600" w:type="dxa"/>
          </w:tcPr>
          <w:p w14:paraId="05895CDB" w14:textId="77777777" w:rsidR="007C0A96" w:rsidRDefault="007C0A96" w:rsidP="00AB5B65">
            <w:r>
              <w:t>2005</w:t>
            </w:r>
          </w:p>
        </w:tc>
        <w:tc>
          <w:tcPr>
            <w:tcW w:w="3735" w:type="dxa"/>
          </w:tcPr>
          <w:p w14:paraId="01BBF888" w14:textId="77777777" w:rsidR="007C0A96" w:rsidRDefault="007C0A96" w:rsidP="00AB5B65">
            <w:r>
              <w:t>Organizer &amp; Co-Director, Fundamentals of Occupational Health Course</w:t>
            </w:r>
          </w:p>
        </w:tc>
        <w:tc>
          <w:tcPr>
            <w:tcW w:w="5033" w:type="dxa"/>
          </w:tcPr>
          <w:p w14:paraId="233A2B03" w14:textId="77777777" w:rsidR="007C0A96" w:rsidRDefault="007C0A96" w:rsidP="00AB5B65">
            <w:r>
              <w:t>Cyprus International Institute/Harvard School of Public Health</w:t>
            </w:r>
          </w:p>
          <w:p w14:paraId="0990CF03" w14:textId="77777777" w:rsidR="007C0A96" w:rsidRDefault="007C0A96" w:rsidP="00AB5B65"/>
          <w:p w14:paraId="1362640F" w14:textId="77777777" w:rsidR="007C0A96" w:rsidRDefault="007C0A96" w:rsidP="00AB5B65"/>
        </w:tc>
      </w:tr>
      <w:tr w:rsidR="007C0A96" w14:paraId="46FE406D" w14:textId="77777777" w:rsidTr="00AB5B65">
        <w:tc>
          <w:tcPr>
            <w:tcW w:w="1600" w:type="dxa"/>
          </w:tcPr>
          <w:p w14:paraId="20DDD56B" w14:textId="77777777" w:rsidR="007C0A96" w:rsidRDefault="007C0A96" w:rsidP="00AB5B65">
            <w:r>
              <w:t xml:space="preserve">2006 – </w:t>
            </w:r>
          </w:p>
        </w:tc>
        <w:tc>
          <w:tcPr>
            <w:tcW w:w="3735" w:type="dxa"/>
          </w:tcPr>
          <w:p w14:paraId="79511FD1" w14:textId="77777777" w:rsidR="007C0A96" w:rsidRDefault="007C0A96" w:rsidP="00AB5B65">
            <w:r>
              <w:t>Director, Occupational Medicine Residency Program</w:t>
            </w:r>
          </w:p>
        </w:tc>
        <w:tc>
          <w:tcPr>
            <w:tcW w:w="5033" w:type="dxa"/>
          </w:tcPr>
          <w:p w14:paraId="383E8CBD" w14:textId="77777777" w:rsidR="007C0A96" w:rsidRDefault="007C0A96" w:rsidP="00AB5B65">
            <w:r>
              <w:t>Department of Environmental Health,</w:t>
            </w:r>
          </w:p>
          <w:p w14:paraId="52A9F338" w14:textId="77777777" w:rsidR="007C0A96" w:rsidRDefault="007C0A96" w:rsidP="00AB5B65">
            <w:r>
              <w:t>Harvard School of Public Health</w:t>
            </w:r>
          </w:p>
          <w:p w14:paraId="5CE48CE6" w14:textId="77777777" w:rsidR="007C0A96" w:rsidRDefault="007C0A96" w:rsidP="00AB5B65"/>
        </w:tc>
      </w:tr>
      <w:tr w:rsidR="007C0A96" w14:paraId="1524497D" w14:textId="77777777" w:rsidTr="00AB5B65">
        <w:tc>
          <w:tcPr>
            <w:tcW w:w="1600" w:type="dxa"/>
          </w:tcPr>
          <w:p w14:paraId="22FA6C84" w14:textId="77777777" w:rsidR="007C0A96" w:rsidRDefault="007C0A96" w:rsidP="00AB5B65">
            <w:r>
              <w:t xml:space="preserve">2006 – </w:t>
            </w:r>
          </w:p>
        </w:tc>
        <w:tc>
          <w:tcPr>
            <w:tcW w:w="3735" w:type="dxa"/>
          </w:tcPr>
          <w:p w14:paraId="7C21D266" w14:textId="77777777" w:rsidR="007C0A96" w:rsidRDefault="007C0A96" w:rsidP="00AB5B65">
            <w:r>
              <w:t>Director, Occupational Medicine Core</w:t>
            </w:r>
          </w:p>
        </w:tc>
        <w:tc>
          <w:tcPr>
            <w:tcW w:w="5033" w:type="dxa"/>
          </w:tcPr>
          <w:p w14:paraId="38919A14" w14:textId="77777777" w:rsidR="007C0A96" w:rsidRDefault="007C0A96" w:rsidP="00AB5B65">
            <w:r>
              <w:t>Educational Resource Center, Harvard School of Public Health/National Institute for Occupational Safety &amp; Health</w:t>
            </w:r>
          </w:p>
          <w:p w14:paraId="44D0B108" w14:textId="77777777" w:rsidR="007C0A96" w:rsidRDefault="007C0A96" w:rsidP="00AB5B65"/>
        </w:tc>
      </w:tr>
      <w:tr w:rsidR="007C0A96" w14:paraId="42117801" w14:textId="77777777" w:rsidTr="00AB5B65">
        <w:tc>
          <w:tcPr>
            <w:tcW w:w="1600" w:type="dxa"/>
          </w:tcPr>
          <w:p w14:paraId="2C240220" w14:textId="77777777" w:rsidR="007C0A96" w:rsidRDefault="007C0A96" w:rsidP="00AB5B65">
            <w:r>
              <w:t xml:space="preserve">2009 – </w:t>
            </w:r>
          </w:p>
        </w:tc>
        <w:tc>
          <w:tcPr>
            <w:tcW w:w="3735" w:type="dxa"/>
          </w:tcPr>
          <w:p w14:paraId="7C724490" w14:textId="77777777" w:rsidR="007C0A96" w:rsidRDefault="007C0A96" w:rsidP="00AB5B65">
            <w:r>
              <w:t>Founder and Co-Director</w:t>
            </w:r>
          </w:p>
        </w:tc>
        <w:tc>
          <w:tcPr>
            <w:tcW w:w="5033" w:type="dxa"/>
          </w:tcPr>
          <w:p w14:paraId="46BD3855" w14:textId="77777777" w:rsidR="007C0A96" w:rsidRDefault="007C0A96" w:rsidP="00AB5B65">
            <w:r>
              <w:t>Initiative for Productivity and Health Management Harvard School of Public Health</w:t>
            </w:r>
          </w:p>
          <w:p w14:paraId="6426DDA2" w14:textId="77777777" w:rsidR="007C0A96" w:rsidRDefault="007C0A96" w:rsidP="00AB5B65"/>
        </w:tc>
      </w:tr>
      <w:tr w:rsidR="007C0A96" w14:paraId="07040821" w14:textId="77777777" w:rsidTr="00AB5B65">
        <w:tc>
          <w:tcPr>
            <w:tcW w:w="1600" w:type="dxa"/>
          </w:tcPr>
          <w:p w14:paraId="33358446" w14:textId="77777777" w:rsidR="007C0A96" w:rsidRDefault="007C0A96" w:rsidP="00AB5B65">
            <w:r>
              <w:t>2010</w:t>
            </w:r>
          </w:p>
        </w:tc>
        <w:tc>
          <w:tcPr>
            <w:tcW w:w="3735" w:type="dxa"/>
          </w:tcPr>
          <w:p w14:paraId="272036F7" w14:textId="77777777" w:rsidR="007C0A96" w:rsidRDefault="007C0A96" w:rsidP="00AB5B65">
            <w:r>
              <w:t>Organizer &amp; Co-Director, Leadership for Productivity &amp; Health Management: Issues, Innovations, and Solutions Course</w:t>
            </w:r>
          </w:p>
        </w:tc>
        <w:tc>
          <w:tcPr>
            <w:tcW w:w="5033" w:type="dxa"/>
          </w:tcPr>
          <w:p w14:paraId="19E96ACA" w14:textId="77777777" w:rsidR="007C0A96" w:rsidRDefault="007C0A96" w:rsidP="00AB5B65">
            <w:r>
              <w:t xml:space="preserve">Harvard </w:t>
            </w:r>
            <w:r w:rsidR="005D65F6">
              <w:t>Sc</w:t>
            </w:r>
            <w:r>
              <w:t>hool of Public Health</w:t>
            </w:r>
          </w:p>
          <w:p w14:paraId="2AB27EAE" w14:textId="77777777" w:rsidR="007C0A96" w:rsidRDefault="007C0A96" w:rsidP="00AB5B65"/>
          <w:p w14:paraId="1CB2B500" w14:textId="77777777" w:rsidR="007C0A96" w:rsidRDefault="007C0A96" w:rsidP="00AB5B65"/>
          <w:p w14:paraId="0ED68809" w14:textId="77777777" w:rsidR="007C0A96" w:rsidRDefault="007C0A96" w:rsidP="00AB5B65"/>
          <w:p w14:paraId="572D7C3D" w14:textId="77777777" w:rsidR="007C0A96" w:rsidRDefault="007C0A96" w:rsidP="00AB5B65"/>
        </w:tc>
      </w:tr>
      <w:tr w:rsidR="007C0A96" w14:paraId="50513E62" w14:textId="77777777" w:rsidTr="00AB5B65">
        <w:tc>
          <w:tcPr>
            <w:tcW w:w="1600" w:type="dxa"/>
          </w:tcPr>
          <w:p w14:paraId="40B896E8" w14:textId="77777777" w:rsidR="007C0A96" w:rsidRDefault="007C0A96" w:rsidP="00AB5B65">
            <w:r>
              <w:t xml:space="preserve">2010 – </w:t>
            </w:r>
          </w:p>
        </w:tc>
        <w:tc>
          <w:tcPr>
            <w:tcW w:w="3735" w:type="dxa"/>
          </w:tcPr>
          <w:p w14:paraId="04820F9C" w14:textId="77777777" w:rsidR="007C0A96" w:rsidRDefault="007C0A96" w:rsidP="00AB5B65">
            <w:r>
              <w:t>Chief, Division of Occupational &amp; Environmental Medicine</w:t>
            </w:r>
          </w:p>
        </w:tc>
        <w:tc>
          <w:tcPr>
            <w:tcW w:w="5033" w:type="dxa"/>
          </w:tcPr>
          <w:p w14:paraId="0C9D9889" w14:textId="77777777" w:rsidR="007C0A96" w:rsidRDefault="007C0A96" w:rsidP="00AB5B65">
            <w:r>
              <w:t>Cambridge Health Alliance</w:t>
            </w:r>
          </w:p>
          <w:p w14:paraId="14F1707A" w14:textId="77777777" w:rsidR="007C0A96" w:rsidRDefault="007C0A96" w:rsidP="00AB5B65"/>
          <w:p w14:paraId="0D74AE59" w14:textId="77777777" w:rsidR="007C0A96" w:rsidRDefault="007C0A96" w:rsidP="00AB5B65"/>
        </w:tc>
      </w:tr>
      <w:tr w:rsidR="007C0A96" w14:paraId="7FA174FE" w14:textId="77777777" w:rsidTr="00AB5B65">
        <w:tc>
          <w:tcPr>
            <w:tcW w:w="1600" w:type="dxa"/>
          </w:tcPr>
          <w:p w14:paraId="57D31C54" w14:textId="77777777" w:rsidR="007C0A96" w:rsidRDefault="007C0A96" w:rsidP="00AB5B65">
            <w:r>
              <w:t xml:space="preserve">2011 – </w:t>
            </w:r>
          </w:p>
        </w:tc>
        <w:tc>
          <w:tcPr>
            <w:tcW w:w="3735" w:type="dxa"/>
          </w:tcPr>
          <w:p w14:paraId="58F29D7A" w14:textId="312EC4C7" w:rsidR="007C0A96" w:rsidRDefault="007C0A96" w:rsidP="00AB5B65">
            <w:r>
              <w:t xml:space="preserve">Director, Occupational &amp; Environmental Health </w:t>
            </w:r>
            <w:r w:rsidR="00DD4CDE">
              <w:t>Field of Study</w:t>
            </w:r>
            <w:r>
              <w:t>, Master of Public Health Program</w:t>
            </w:r>
          </w:p>
          <w:p w14:paraId="6E903ECA" w14:textId="77777777" w:rsidR="007C0A96" w:rsidRDefault="007C0A96" w:rsidP="00AB5B65"/>
        </w:tc>
        <w:tc>
          <w:tcPr>
            <w:tcW w:w="5033" w:type="dxa"/>
          </w:tcPr>
          <w:p w14:paraId="2EC5B3AF" w14:textId="77777777" w:rsidR="007C0A96" w:rsidRDefault="007C0A96" w:rsidP="00AB5B65">
            <w:r>
              <w:t>Harvard School of Public Health</w:t>
            </w:r>
          </w:p>
          <w:p w14:paraId="718B146B" w14:textId="77777777" w:rsidR="007C0A96" w:rsidRDefault="007C0A96" w:rsidP="00AB5B65"/>
          <w:p w14:paraId="7F9B3086" w14:textId="77777777" w:rsidR="007C0A96" w:rsidRDefault="007C0A96" w:rsidP="00AB5B65"/>
        </w:tc>
      </w:tr>
      <w:tr w:rsidR="007C0A96" w14:paraId="6EA4359D" w14:textId="77777777" w:rsidTr="00AB5B65">
        <w:tc>
          <w:tcPr>
            <w:tcW w:w="1600" w:type="dxa"/>
          </w:tcPr>
          <w:p w14:paraId="70123F43" w14:textId="77777777" w:rsidR="007C0A96" w:rsidRDefault="007C0A96" w:rsidP="00AB5B65">
            <w:r>
              <w:t>2012</w:t>
            </w:r>
          </w:p>
        </w:tc>
        <w:tc>
          <w:tcPr>
            <w:tcW w:w="3735" w:type="dxa"/>
          </w:tcPr>
          <w:p w14:paraId="0711EB73" w14:textId="77777777" w:rsidR="007C0A96" w:rsidRDefault="007C0A96" w:rsidP="00AB5B65">
            <w:r>
              <w:t>Organizer, Co-Director &amp; Lecturer Leadership for Productivity &amp; Health Management Course</w:t>
            </w:r>
            <w:r w:rsidR="00AB5B65">
              <w:t>, Sleep and Shift Work: Optimizing Productivity and Health Management in the24/7 Global Economy</w:t>
            </w:r>
          </w:p>
          <w:p w14:paraId="558242DD" w14:textId="77777777" w:rsidR="00AB5B65" w:rsidRDefault="00AB5B65" w:rsidP="00AB5B65"/>
        </w:tc>
        <w:tc>
          <w:tcPr>
            <w:tcW w:w="5033" w:type="dxa"/>
          </w:tcPr>
          <w:p w14:paraId="014BF8F2" w14:textId="77777777" w:rsidR="007C0A96" w:rsidRDefault="007C0A96" w:rsidP="00AB5B65">
            <w:r>
              <w:t>Harvard School of Public Health</w:t>
            </w:r>
          </w:p>
          <w:p w14:paraId="5A9A1B87" w14:textId="77777777" w:rsidR="007C0A96" w:rsidRDefault="007C0A96" w:rsidP="00AB5B65"/>
          <w:p w14:paraId="651EEC0C" w14:textId="77777777" w:rsidR="007C0A96" w:rsidRDefault="007C0A96" w:rsidP="00AB5B65"/>
          <w:p w14:paraId="6E528423" w14:textId="77777777" w:rsidR="007C0A96" w:rsidRDefault="007C0A96" w:rsidP="00AB5B65"/>
        </w:tc>
      </w:tr>
      <w:tr w:rsidR="007C0A96" w14:paraId="034E33FB" w14:textId="77777777" w:rsidTr="00AB5B65">
        <w:tc>
          <w:tcPr>
            <w:tcW w:w="1600" w:type="dxa"/>
          </w:tcPr>
          <w:p w14:paraId="2CA9AE77" w14:textId="77777777" w:rsidR="007C0A96" w:rsidRDefault="007C0A96" w:rsidP="00AB5B65">
            <w:r>
              <w:t>2013</w:t>
            </w:r>
          </w:p>
        </w:tc>
        <w:tc>
          <w:tcPr>
            <w:tcW w:w="3735" w:type="dxa"/>
          </w:tcPr>
          <w:p w14:paraId="0496CA66" w14:textId="77777777" w:rsidR="007C0A96" w:rsidRDefault="007C0A96" w:rsidP="00AB5B65">
            <w:r>
              <w:t>Organizer, Director &amp; Lecturer Cardiovascular Physiology &amp; Disease in Firefighting Course</w:t>
            </w:r>
          </w:p>
        </w:tc>
        <w:tc>
          <w:tcPr>
            <w:tcW w:w="5033" w:type="dxa"/>
          </w:tcPr>
          <w:p w14:paraId="27DF6341" w14:textId="77777777" w:rsidR="007C0A96" w:rsidRDefault="007C0A96" w:rsidP="00AB5B65">
            <w:r>
              <w:t>Occupational &amp; Environmental Medicine</w:t>
            </w:r>
          </w:p>
          <w:p w14:paraId="3FEF70EE" w14:textId="77777777" w:rsidR="007C0A96" w:rsidRDefault="007C0A96" w:rsidP="00AB5B65">
            <w:r>
              <w:t>Cambridge Health Alliance</w:t>
            </w:r>
          </w:p>
          <w:p w14:paraId="5FCC3CC4" w14:textId="77777777" w:rsidR="007C0A96" w:rsidRDefault="007C0A96" w:rsidP="00AB5B65"/>
          <w:p w14:paraId="39441108" w14:textId="77777777" w:rsidR="007C0A96" w:rsidRDefault="007C0A96" w:rsidP="00AB5B65"/>
        </w:tc>
      </w:tr>
      <w:tr w:rsidR="007C0A96" w14:paraId="18D81E47" w14:textId="77777777" w:rsidTr="00AB5B65">
        <w:tc>
          <w:tcPr>
            <w:tcW w:w="1600" w:type="dxa"/>
          </w:tcPr>
          <w:p w14:paraId="6A2CD004" w14:textId="77777777" w:rsidR="007C0A96" w:rsidRDefault="007C0A96" w:rsidP="00AB5B65">
            <w:r>
              <w:t>2014</w:t>
            </w:r>
          </w:p>
        </w:tc>
        <w:tc>
          <w:tcPr>
            <w:tcW w:w="3735" w:type="dxa"/>
          </w:tcPr>
          <w:p w14:paraId="54350D42" w14:textId="77777777" w:rsidR="007C0A96" w:rsidRDefault="007C0A96" w:rsidP="00AB5B65">
            <w:r>
              <w:t>Organizer, Co-Chair &amp; Lecturer Leadership for Productivity &amp; Health Management Course</w:t>
            </w:r>
            <w:r w:rsidR="00E752AC">
              <w:t xml:space="preserve">, </w:t>
            </w:r>
            <w:r w:rsidR="00E752AC">
              <w:lastRenderedPageBreak/>
              <w:t>Mediterranean Diet &amp; Workplace Health</w:t>
            </w:r>
          </w:p>
          <w:p w14:paraId="124A8BB9" w14:textId="77777777" w:rsidR="00DA5717" w:rsidRDefault="00DA5717" w:rsidP="00AB5B65"/>
        </w:tc>
        <w:tc>
          <w:tcPr>
            <w:tcW w:w="5033" w:type="dxa"/>
          </w:tcPr>
          <w:p w14:paraId="50DEFD84" w14:textId="77777777" w:rsidR="007C0A96" w:rsidRDefault="007C0A96" w:rsidP="00AB5B65">
            <w:r>
              <w:lastRenderedPageBreak/>
              <w:t>Harvard School of Public Health</w:t>
            </w:r>
          </w:p>
          <w:p w14:paraId="15B08B78" w14:textId="77777777" w:rsidR="007C0A96" w:rsidRDefault="007C0A96" w:rsidP="00AB5B65"/>
          <w:p w14:paraId="30E33E41" w14:textId="77777777" w:rsidR="007C0A96" w:rsidRDefault="007C0A96" w:rsidP="00AB5B65"/>
        </w:tc>
      </w:tr>
      <w:tr w:rsidR="00BB36A9" w14:paraId="78564688" w14:textId="77777777" w:rsidTr="00DE203D">
        <w:tc>
          <w:tcPr>
            <w:tcW w:w="1600" w:type="dxa"/>
          </w:tcPr>
          <w:p w14:paraId="1EA0D018" w14:textId="52EFDB97" w:rsidR="00BB36A9" w:rsidRDefault="00BB36A9" w:rsidP="00DE203D">
            <w:r>
              <w:t>2019</w:t>
            </w:r>
          </w:p>
        </w:tc>
        <w:tc>
          <w:tcPr>
            <w:tcW w:w="3735" w:type="dxa"/>
          </w:tcPr>
          <w:p w14:paraId="0264318A" w14:textId="7A5CFFFC" w:rsidR="00BB36A9" w:rsidRDefault="00BB36A9" w:rsidP="00BB36A9">
            <w:r>
              <w:t xml:space="preserve">Organizer, </w:t>
            </w:r>
            <w:r w:rsidRPr="00BB36A9">
              <w:t>Exploratory Seminar Leader</w:t>
            </w:r>
            <w:r>
              <w:t xml:space="preserve"> &amp; Presenter, Radcliffe Seminar: </w:t>
            </w:r>
            <w:r w:rsidRPr="00BB36A9">
              <w:t>Mediterranean Diet: Promotion and Dissemination of Healthy Eating</w:t>
            </w:r>
          </w:p>
          <w:p w14:paraId="545156D9" w14:textId="466095EB" w:rsidR="00BB36A9" w:rsidRDefault="00BB36A9" w:rsidP="00BB36A9"/>
        </w:tc>
        <w:tc>
          <w:tcPr>
            <w:tcW w:w="5033" w:type="dxa"/>
          </w:tcPr>
          <w:p w14:paraId="4F7DA6DC" w14:textId="1E9BA5F2" w:rsidR="00BB36A9" w:rsidRDefault="00BB36A9" w:rsidP="00DE203D">
            <w:r w:rsidRPr="00BB36A9">
              <w:t>Radcliffe Institute for Advanced Study</w:t>
            </w:r>
            <w:r>
              <w:t>, Harvard University</w:t>
            </w:r>
          </w:p>
          <w:p w14:paraId="22773292" w14:textId="77777777" w:rsidR="00BB36A9" w:rsidRDefault="00BB36A9" w:rsidP="00DE203D"/>
          <w:p w14:paraId="51DBCD0D" w14:textId="77777777" w:rsidR="00BB36A9" w:rsidRDefault="00BB36A9" w:rsidP="00DE203D"/>
        </w:tc>
      </w:tr>
    </w:tbl>
    <w:p w14:paraId="38046A59" w14:textId="77777777" w:rsidR="007C0A96" w:rsidRDefault="007C0A96" w:rsidP="007C0A96">
      <w:pPr>
        <w:rPr>
          <w:b/>
        </w:rPr>
      </w:pPr>
      <w:r w:rsidRPr="001C153F">
        <w:rPr>
          <w:b/>
        </w:rPr>
        <w:t>Regional:</w:t>
      </w:r>
    </w:p>
    <w:p w14:paraId="1C70B1F3" w14:textId="77777777" w:rsidR="00B86621" w:rsidRDefault="00B86621"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780"/>
        <w:gridCol w:w="5102"/>
      </w:tblGrid>
      <w:tr w:rsidR="007C0A96" w14:paraId="613E6F05" w14:textId="77777777" w:rsidTr="00AB5B65">
        <w:tc>
          <w:tcPr>
            <w:tcW w:w="1620" w:type="dxa"/>
          </w:tcPr>
          <w:p w14:paraId="2A67740C" w14:textId="77777777" w:rsidR="007C0A96" w:rsidRDefault="007C0A96" w:rsidP="00AB5B65">
            <w:r>
              <w:t>2003 – 2006</w:t>
            </w:r>
          </w:p>
        </w:tc>
        <w:tc>
          <w:tcPr>
            <w:tcW w:w="3780" w:type="dxa"/>
          </w:tcPr>
          <w:p w14:paraId="5DDBAFBF" w14:textId="77777777" w:rsidR="007C0A96" w:rsidRDefault="007C0A96" w:rsidP="00AB5B65">
            <w:r>
              <w:t>Chief Medical Consultant</w:t>
            </w:r>
          </w:p>
        </w:tc>
        <w:tc>
          <w:tcPr>
            <w:tcW w:w="5102" w:type="dxa"/>
          </w:tcPr>
          <w:p w14:paraId="4FF225DA" w14:textId="77777777" w:rsidR="007C0A96" w:rsidRDefault="007C0A96" w:rsidP="00AB5B65">
            <w:r>
              <w:t xml:space="preserve">Division of Occupational Hygiene </w:t>
            </w:r>
          </w:p>
          <w:p w14:paraId="17A2F284" w14:textId="77777777" w:rsidR="007C0A96" w:rsidRDefault="007C0A96" w:rsidP="00AB5B65">
            <w:r>
              <w:t xml:space="preserve">Commonwealth of Massachusetts Lead Registry </w:t>
            </w:r>
          </w:p>
        </w:tc>
      </w:tr>
    </w:tbl>
    <w:p w14:paraId="3335EE15" w14:textId="317913F9" w:rsidR="007C0A96" w:rsidRDefault="007C0A96" w:rsidP="007C0A96"/>
    <w:p w14:paraId="54CCF77D" w14:textId="3530516B" w:rsidR="00FE5DE4" w:rsidRDefault="00FE5DE4" w:rsidP="00FE5DE4">
      <w:pPr>
        <w:rPr>
          <w:b/>
        </w:rPr>
      </w:pPr>
      <w:r>
        <w:rPr>
          <w:b/>
        </w:rPr>
        <w:t>Nat</w:t>
      </w:r>
      <w:r w:rsidRPr="001C153F">
        <w:rPr>
          <w:b/>
        </w:rPr>
        <w:t>ional:</w:t>
      </w:r>
    </w:p>
    <w:p w14:paraId="563F677A" w14:textId="77777777" w:rsidR="00FE5DE4" w:rsidRDefault="00FE5DE4" w:rsidP="00FE5DE4">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780"/>
        <w:gridCol w:w="5102"/>
      </w:tblGrid>
      <w:tr w:rsidR="00FE5DE4" w14:paraId="2C4304FE" w14:textId="77777777" w:rsidTr="00AE4CEA">
        <w:tc>
          <w:tcPr>
            <w:tcW w:w="1620" w:type="dxa"/>
          </w:tcPr>
          <w:p w14:paraId="597190D4" w14:textId="51B54948" w:rsidR="00FE5DE4" w:rsidRDefault="00FE5DE4" w:rsidP="00AE4CEA">
            <w:r>
              <w:t xml:space="preserve">2022 – </w:t>
            </w:r>
          </w:p>
        </w:tc>
        <w:tc>
          <w:tcPr>
            <w:tcW w:w="3780" w:type="dxa"/>
          </w:tcPr>
          <w:p w14:paraId="74CE093A" w14:textId="12EFAD1A" w:rsidR="00FE5DE4" w:rsidRDefault="00FE5DE4" w:rsidP="00AE4CEA">
            <w:r>
              <w:t>Member</w:t>
            </w:r>
          </w:p>
        </w:tc>
        <w:tc>
          <w:tcPr>
            <w:tcW w:w="5102" w:type="dxa"/>
          </w:tcPr>
          <w:p w14:paraId="6C84DBCE" w14:textId="3FF166FF" w:rsidR="00FE5DE4" w:rsidRDefault="00FE5DE4" w:rsidP="00FE5DE4">
            <w:r>
              <w:t xml:space="preserve">Rutgers School of Public Health, </w:t>
            </w:r>
          </w:p>
          <w:p w14:paraId="32135F7D" w14:textId="43FA1859" w:rsidR="00FE5DE4" w:rsidRDefault="00FE5DE4" w:rsidP="00FE5DE4">
            <w:r>
              <w:t>Education Advisory Board.</w:t>
            </w:r>
          </w:p>
        </w:tc>
      </w:tr>
    </w:tbl>
    <w:p w14:paraId="22236229" w14:textId="77777777" w:rsidR="00FE5DE4" w:rsidRDefault="00FE5DE4" w:rsidP="00FE5DE4"/>
    <w:p w14:paraId="0D000503" w14:textId="77777777" w:rsidR="00FE5DE4" w:rsidRDefault="00FE5DE4" w:rsidP="007C0A96"/>
    <w:p w14:paraId="36FB583F" w14:textId="77777777" w:rsidR="007C0A96" w:rsidRDefault="007C0A96" w:rsidP="007C0A96">
      <w:pPr>
        <w:rPr>
          <w:b/>
        </w:rPr>
      </w:pPr>
      <w:r w:rsidRPr="00CA083D">
        <w:rPr>
          <w:b/>
        </w:rPr>
        <w:t>International:</w:t>
      </w:r>
    </w:p>
    <w:p w14:paraId="637540B3" w14:textId="77777777" w:rsidR="00B86621" w:rsidRDefault="00B86621"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3780"/>
        <w:gridCol w:w="5102"/>
      </w:tblGrid>
      <w:tr w:rsidR="007C0A96" w14:paraId="7F8E44B9" w14:textId="77777777" w:rsidTr="00AB5B65">
        <w:tc>
          <w:tcPr>
            <w:tcW w:w="1620" w:type="dxa"/>
          </w:tcPr>
          <w:p w14:paraId="24400EBC" w14:textId="77777777" w:rsidR="007C0A96" w:rsidRDefault="007C0A96" w:rsidP="00AB5B65">
            <w:r>
              <w:t>2005 – 2013</w:t>
            </w:r>
          </w:p>
        </w:tc>
        <w:tc>
          <w:tcPr>
            <w:tcW w:w="3780" w:type="dxa"/>
          </w:tcPr>
          <w:p w14:paraId="488217DD" w14:textId="77777777" w:rsidR="007C0A96" w:rsidRDefault="007C0A96" w:rsidP="00AB5B65">
            <w:r>
              <w:t>Director, Occupational Health Program</w:t>
            </w:r>
          </w:p>
        </w:tc>
        <w:tc>
          <w:tcPr>
            <w:tcW w:w="5102" w:type="dxa"/>
          </w:tcPr>
          <w:p w14:paraId="41DA63C2" w14:textId="77777777" w:rsidR="007C0A96" w:rsidRDefault="007C0A96" w:rsidP="00AB5B65">
            <w:r>
              <w:t>Cyprus International Institute / Harvard Cyprus Program</w:t>
            </w:r>
          </w:p>
          <w:p w14:paraId="7231E795" w14:textId="77777777" w:rsidR="007C0A96" w:rsidRDefault="007C0A96" w:rsidP="00AB5B65"/>
        </w:tc>
      </w:tr>
      <w:tr w:rsidR="007C0A96" w14:paraId="720ABB46" w14:textId="77777777" w:rsidTr="00AB5B65">
        <w:tc>
          <w:tcPr>
            <w:tcW w:w="1620" w:type="dxa"/>
          </w:tcPr>
          <w:p w14:paraId="0FEF6851" w14:textId="77777777" w:rsidR="007C0A96" w:rsidRDefault="007C0A96" w:rsidP="00AB5B65">
            <w:r>
              <w:t>2007 – 2010</w:t>
            </w:r>
          </w:p>
        </w:tc>
        <w:tc>
          <w:tcPr>
            <w:tcW w:w="3780" w:type="dxa"/>
          </w:tcPr>
          <w:p w14:paraId="6E81AFAF" w14:textId="77777777" w:rsidR="007C0A96" w:rsidRDefault="007C0A96" w:rsidP="00AB5B65">
            <w:r>
              <w:t>Co-Director, Occupational &amp; Environmental Health Course</w:t>
            </w:r>
          </w:p>
        </w:tc>
        <w:tc>
          <w:tcPr>
            <w:tcW w:w="5102" w:type="dxa"/>
          </w:tcPr>
          <w:p w14:paraId="003DB8A0" w14:textId="77777777" w:rsidR="007C0A96" w:rsidRDefault="007C0A96" w:rsidP="00AB5B65">
            <w:r>
              <w:t>Cyprus International Institute / Harvard Cyprus Program</w:t>
            </w:r>
          </w:p>
          <w:p w14:paraId="5AE082E7" w14:textId="77777777" w:rsidR="007C0A96" w:rsidRDefault="007C0A96" w:rsidP="00AB5B65"/>
        </w:tc>
      </w:tr>
      <w:tr w:rsidR="007C0A96" w14:paraId="465205C6" w14:textId="77777777" w:rsidTr="00AB5B65">
        <w:tc>
          <w:tcPr>
            <w:tcW w:w="1620" w:type="dxa"/>
          </w:tcPr>
          <w:p w14:paraId="20BF4F1D" w14:textId="77777777" w:rsidR="007C0A96" w:rsidRDefault="007C0A96" w:rsidP="00AB5B65">
            <w:r>
              <w:t>2011 – 2013</w:t>
            </w:r>
          </w:p>
        </w:tc>
        <w:tc>
          <w:tcPr>
            <w:tcW w:w="3780" w:type="dxa"/>
          </w:tcPr>
          <w:p w14:paraId="664AC78D" w14:textId="77777777" w:rsidR="007C0A96" w:rsidRDefault="007C0A96" w:rsidP="00AB5B65">
            <w:r>
              <w:t>Director, Occupational &amp; Environmental Health Course</w:t>
            </w:r>
          </w:p>
        </w:tc>
        <w:tc>
          <w:tcPr>
            <w:tcW w:w="5102" w:type="dxa"/>
          </w:tcPr>
          <w:p w14:paraId="5DD65904" w14:textId="77777777" w:rsidR="007C0A96" w:rsidRDefault="007C0A96" w:rsidP="00586FA1">
            <w:r>
              <w:t>Cyprus International Institute / Harvard Cyprus Program</w:t>
            </w:r>
          </w:p>
          <w:p w14:paraId="0321E4C5" w14:textId="77777777" w:rsidR="00DA5717" w:rsidRDefault="00DA5717" w:rsidP="00586FA1"/>
        </w:tc>
      </w:tr>
      <w:tr w:rsidR="007C0A96" w14:paraId="6724F083" w14:textId="77777777" w:rsidTr="00AB5B65">
        <w:tc>
          <w:tcPr>
            <w:tcW w:w="1620" w:type="dxa"/>
          </w:tcPr>
          <w:p w14:paraId="53B45D37" w14:textId="77777777" w:rsidR="007C0A96" w:rsidRDefault="007C0A96" w:rsidP="00AB5B65">
            <w:r>
              <w:t>2014</w:t>
            </w:r>
          </w:p>
        </w:tc>
        <w:tc>
          <w:tcPr>
            <w:tcW w:w="3780" w:type="dxa"/>
          </w:tcPr>
          <w:p w14:paraId="4968E11E" w14:textId="77777777" w:rsidR="007C0A96" w:rsidRDefault="007C0A96" w:rsidP="00AB5B65">
            <w:r>
              <w:t>Organizer &amp; Co-Chair, Closed Symposium on Obstructive Sleep Apnea and Driving Safety</w:t>
            </w:r>
          </w:p>
          <w:p w14:paraId="57912971" w14:textId="77777777" w:rsidR="00DA5717" w:rsidRDefault="00DA5717" w:rsidP="00AB5B65"/>
        </w:tc>
        <w:tc>
          <w:tcPr>
            <w:tcW w:w="5102" w:type="dxa"/>
          </w:tcPr>
          <w:p w14:paraId="76EFC351" w14:textId="77777777" w:rsidR="007C0A96" w:rsidRDefault="007C0A96" w:rsidP="00AB5B65">
            <w:r>
              <w:t>International Association for Traffic and Safety Sciences</w:t>
            </w:r>
            <w:r w:rsidR="00E752AC">
              <w:t xml:space="preserve"> (Japan)</w:t>
            </w:r>
            <w:r>
              <w:t xml:space="preserve"> / Harvard T.H. Chan School of Public Health / Cambridge Health Alliance</w:t>
            </w:r>
          </w:p>
        </w:tc>
      </w:tr>
      <w:tr w:rsidR="00DA5717" w14:paraId="742A2052" w14:textId="77777777" w:rsidTr="00AB5B65">
        <w:tc>
          <w:tcPr>
            <w:tcW w:w="1620" w:type="dxa"/>
          </w:tcPr>
          <w:p w14:paraId="0F2BB59F" w14:textId="140F38F3" w:rsidR="00DA5717" w:rsidRDefault="002B4F18" w:rsidP="00DA5717">
            <w:r>
              <w:t>2016</w:t>
            </w:r>
          </w:p>
        </w:tc>
        <w:tc>
          <w:tcPr>
            <w:tcW w:w="3780" w:type="dxa"/>
          </w:tcPr>
          <w:p w14:paraId="4BB3857B" w14:textId="77777777" w:rsidR="00DA5717" w:rsidRDefault="00DA5717" w:rsidP="00DA5717">
            <w:r>
              <w:t>Scientific Chair, Mediterranean Diet Roundtable</w:t>
            </w:r>
          </w:p>
          <w:p w14:paraId="1AE35B0C" w14:textId="77777777" w:rsidR="00852E36" w:rsidRDefault="00852E36" w:rsidP="00DA5717"/>
        </w:tc>
        <w:tc>
          <w:tcPr>
            <w:tcW w:w="5102" w:type="dxa"/>
          </w:tcPr>
          <w:p w14:paraId="1F289D60" w14:textId="77777777" w:rsidR="00DA5717" w:rsidRDefault="00DA5717" w:rsidP="00DA5717">
            <w:r>
              <w:t>Mediterranean Diet Roundtable</w:t>
            </w:r>
          </w:p>
        </w:tc>
      </w:tr>
      <w:tr w:rsidR="00852E36" w14:paraId="69E9E3D2" w14:textId="77777777" w:rsidTr="00AB5B65">
        <w:tc>
          <w:tcPr>
            <w:tcW w:w="1620" w:type="dxa"/>
          </w:tcPr>
          <w:p w14:paraId="7C239D25" w14:textId="14109EA5" w:rsidR="00852E36" w:rsidRDefault="00852E36" w:rsidP="00852E36">
            <w:bookmarkStart w:id="1" w:name="_Hlk496801003"/>
            <w:r>
              <w:t>2016-</w:t>
            </w:r>
            <w:r w:rsidR="00F611DB">
              <w:t>17</w:t>
            </w:r>
          </w:p>
        </w:tc>
        <w:tc>
          <w:tcPr>
            <w:tcW w:w="3780" w:type="dxa"/>
          </w:tcPr>
          <w:p w14:paraId="7D508AD3" w14:textId="326C55C7" w:rsidR="00852E36" w:rsidRDefault="00852E36" w:rsidP="00852E36">
            <w:r>
              <w:t>Organizer, Scientific-Chair  Mediterranean Diet &amp; Health</w:t>
            </w:r>
          </w:p>
        </w:tc>
        <w:tc>
          <w:tcPr>
            <w:tcW w:w="5102" w:type="dxa"/>
          </w:tcPr>
          <w:p w14:paraId="4986257C" w14:textId="77777777" w:rsidR="00852E36" w:rsidRDefault="00852E36" w:rsidP="00852E36">
            <w:r>
              <w:t>Initiative for Productivity &amp; Health Management, Mediterranean Diet Roundtable, The Cooking Odyssey</w:t>
            </w:r>
          </w:p>
          <w:p w14:paraId="15EAC08F" w14:textId="3A58D89E" w:rsidR="00852E36" w:rsidRDefault="00852E36" w:rsidP="00852E36">
            <w:r>
              <w:t xml:space="preserve"> </w:t>
            </w:r>
          </w:p>
        </w:tc>
      </w:tr>
      <w:tr w:rsidR="00F611DB" w14:paraId="156E2717" w14:textId="77777777" w:rsidTr="00AB5B65">
        <w:tc>
          <w:tcPr>
            <w:tcW w:w="1620" w:type="dxa"/>
          </w:tcPr>
          <w:p w14:paraId="0291B723" w14:textId="1B9358E3" w:rsidR="00F611DB" w:rsidRDefault="00F611DB" w:rsidP="00852E36">
            <w:r>
              <w:t>2020-22</w:t>
            </w:r>
          </w:p>
        </w:tc>
        <w:tc>
          <w:tcPr>
            <w:tcW w:w="3780" w:type="dxa"/>
          </w:tcPr>
          <w:p w14:paraId="2BCE2050" w14:textId="77777777" w:rsidR="00F611DB" w:rsidRDefault="00F611DB" w:rsidP="00852E36">
            <w:r>
              <w:t>Conference, Co-President &amp; Organizer,</w:t>
            </w:r>
          </w:p>
          <w:p w14:paraId="0E34B1D9" w14:textId="77777777" w:rsidR="00F611DB" w:rsidRDefault="00F611DB" w:rsidP="00852E36">
            <w:r>
              <w:t>Prevention of Alzheimer’s Disease/ Cognitive Decline with Diet &amp; Lifestyle</w:t>
            </w:r>
          </w:p>
          <w:p w14:paraId="2B2B74E9" w14:textId="2CFD5864" w:rsidR="00A7728C" w:rsidRDefault="00A7728C" w:rsidP="00852E36"/>
        </w:tc>
        <w:tc>
          <w:tcPr>
            <w:tcW w:w="5102" w:type="dxa"/>
          </w:tcPr>
          <w:p w14:paraId="3D30D528" w14:textId="7633A44D" w:rsidR="00F611DB" w:rsidRDefault="00F611DB" w:rsidP="00852E36">
            <w:r>
              <w:t xml:space="preserve">A. G. Leventis Foundation Conference, </w:t>
            </w:r>
            <w:proofErr w:type="spellStart"/>
            <w:r>
              <w:t>Organised</w:t>
            </w:r>
            <w:proofErr w:type="spellEnd"/>
            <w:r>
              <w:t xml:space="preserve"> under the auspices of the Medical School, University of Cyprus, Nicosia, Cyprus.</w:t>
            </w:r>
          </w:p>
        </w:tc>
      </w:tr>
      <w:tr w:rsidR="00F611DB" w14:paraId="34F56944" w14:textId="77777777" w:rsidTr="00AB5B65">
        <w:tc>
          <w:tcPr>
            <w:tcW w:w="1620" w:type="dxa"/>
          </w:tcPr>
          <w:p w14:paraId="3CC68EAF" w14:textId="678EC892" w:rsidR="00F611DB" w:rsidRDefault="00F611DB" w:rsidP="00852E36">
            <w:r>
              <w:lastRenderedPageBreak/>
              <w:t xml:space="preserve">2022 - </w:t>
            </w:r>
          </w:p>
        </w:tc>
        <w:tc>
          <w:tcPr>
            <w:tcW w:w="3780" w:type="dxa"/>
          </w:tcPr>
          <w:p w14:paraId="31EE1432" w14:textId="77777777" w:rsidR="00F611DB" w:rsidRDefault="00F611DB" w:rsidP="00852E36">
            <w:r>
              <w:t xml:space="preserve">Organizer, Scientific-Chair </w:t>
            </w:r>
          </w:p>
          <w:p w14:paraId="0075425E" w14:textId="39B0FCFC" w:rsidR="00F611DB" w:rsidRDefault="00F611DB" w:rsidP="00852E36">
            <w:r>
              <w:t xml:space="preserve">Cretan Lifestyle Conference </w:t>
            </w:r>
          </w:p>
          <w:p w14:paraId="285C98DB" w14:textId="290D5B53" w:rsidR="00F611DB" w:rsidRDefault="00F611DB" w:rsidP="00852E36"/>
        </w:tc>
        <w:tc>
          <w:tcPr>
            <w:tcW w:w="5102" w:type="dxa"/>
          </w:tcPr>
          <w:p w14:paraId="0360D5C4" w14:textId="145D0558" w:rsidR="00F611DB" w:rsidRDefault="00F611DB" w:rsidP="00852E36">
            <w:r>
              <w:t>Mediterranean Diet Roundtable, World Olive Council, GRECOTEL, Region of Crete</w:t>
            </w:r>
          </w:p>
        </w:tc>
      </w:tr>
      <w:bookmarkEnd w:id="1"/>
    </w:tbl>
    <w:p w14:paraId="191C0754" w14:textId="77777777" w:rsidR="00F611DB" w:rsidRDefault="00F611DB" w:rsidP="007C0A96">
      <w:pPr>
        <w:rPr>
          <w:b/>
        </w:rPr>
      </w:pPr>
    </w:p>
    <w:p w14:paraId="55AB52C7" w14:textId="77777777" w:rsidR="00F611DB" w:rsidRDefault="00F611DB" w:rsidP="007C0A96">
      <w:pPr>
        <w:rPr>
          <w:b/>
        </w:rPr>
      </w:pPr>
    </w:p>
    <w:p w14:paraId="3D8F1ADD" w14:textId="6351D6D3" w:rsidR="007C0A96" w:rsidRDefault="007C0A96" w:rsidP="007C0A96">
      <w:pPr>
        <w:rPr>
          <w:b/>
        </w:rPr>
      </w:pPr>
      <w:r w:rsidRPr="00CA083D">
        <w:rPr>
          <w:b/>
        </w:rPr>
        <w:t>Committee Service:</w:t>
      </w:r>
    </w:p>
    <w:p w14:paraId="360676DD" w14:textId="77777777" w:rsidR="007C0A96" w:rsidRDefault="007C0A96" w:rsidP="007C0A96">
      <w:pPr>
        <w:rPr>
          <w:b/>
        </w:rPr>
      </w:pPr>
      <w:r w:rsidRPr="00CA083D">
        <w:rPr>
          <w:b/>
        </w:rPr>
        <w:t>Local:</w:t>
      </w:r>
    </w:p>
    <w:p w14:paraId="310AC950" w14:textId="77777777" w:rsidR="00E752AC" w:rsidRDefault="00E752AC"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230"/>
        <w:gridCol w:w="4652"/>
      </w:tblGrid>
      <w:tr w:rsidR="007C0A96" w14:paraId="4B9F9708" w14:textId="77777777" w:rsidTr="00AB5B65">
        <w:tc>
          <w:tcPr>
            <w:tcW w:w="1620" w:type="dxa"/>
          </w:tcPr>
          <w:p w14:paraId="05D9D16A" w14:textId="77777777" w:rsidR="007C0A96" w:rsidRDefault="007C0A96" w:rsidP="00AB5B65">
            <w:r>
              <w:t xml:space="preserve">1995 – </w:t>
            </w:r>
          </w:p>
        </w:tc>
        <w:tc>
          <w:tcPr>
            <w:tcW w:w="4230" w:type="dxa"/>
          </w:tcPr>
          <w:p w14:paraId="104390B3" w14:textId="77777777" w:rsidR="007C0A96" w:rsidRDefault="007C0A96" w:rsidP="00AB5B65">
            <w:r>
              <w:t>Occupational &amp; Environmental Medicine Residency Advisory Committee</w:t>
            </w:r>
          </w:p>
        </w:tc>
        <w:tc>
          <w:tcPr>
            <w:tcW w:w="4652" w:type="dxa"/>
          </w:tcPr>
          <w:p w14:paraId="0B12D78E" w14:textId="77777777" w:rsidR="007C0A96" w:rsidRDefault="007C0A96" w:rsidP="00AB5B65">
            <w:r>
              <w:t>Harvard School of Public Health</w:t>
            </w:r>
          </w:p>
          <w:p w14:paraId="6CE422B9" w14:textId="77777777" w:rsidR="007C0A96" w:rsidRDefault="007C0A96" w:rsidP="00AB5B65"/>
          <w:p w14:paraId="0714FFA2" w14:textId="77777777" w:rsidR="007C0A96" w:rsidRDefault="007C0A96" w:rsidP="00AB5B65"/>
        </w:tc>
      </w:tr>
      <w:tr w:rsidR="007C0A96" w14:paraId="0812987A" w14:textId="77777777" w:rsidTr="00AB5B65">
        <w:tc>
          <w:tcPr>
            <w:tcW w:w="1620" w:type="dxa"/>
          </w:tcPr>
          <w:p w14:paraId="4471FC0D" w14:textId="77777777" w:rsidR="007C0A96" w:rsidRDefault="007C0A96" w:rsidP="00AB5B65">
            <w:r>
              <w:t>2001 – 2006</w:t>
            </w:r>
          </w:p>
        </w:tc>
        <w:tc>
          <w:tcPr>
            <w:tcW w:w="4230" w:type="dxa"/>
          </w:tcPr>
          <w:p w14:paraId="63DF5902" w14:textId="77777777" w:rsidR="007C0A96" w:rsidRDefault="007C0A96" w:rsidP="00AB5B65">
            <w:r>
              <w:t>Blood and Body Fluid Exposure Task Force</w:t>
            </w:r>
          </w:p>
          <w:p w14:paraId="0A669D36" w14:textId="77777777" w:rsidR="00E752AC" w:rsidRDefault="00E752AC" w:rsidP="00AB5B65"/>
        </w:tc>
        <w:tc>
          <w:tcPr>
            <w:tcW w:w="4652" w:type="dxa"/>
          </w:tcPr>
          <w:p w14:paraId="1DA9E148" w14:textId="77777777" w:rsidR="007C0A96" w:rsidRDefault="007C0A96" w:rsidP="00AB5B65">
            <w:r>
              <w:t>Cambridge Health Alliance</w:t>
            </w:r>
          </w:p>
          <w:p w14:paraId="193457A2" w14:textId="77777777" w:rsidR="007C0A96" w:rsidRDefault="007C0A96" w:rsidP="00AB5B65"/>
        </w:tc>
      </w:tr>
      <w:tr w:rsidR="007C0A96" w14:paraId="450363F0" w14:textId="77777777" w:rsidTr="00AB5B65">
        <w:tc>
          <w:tcPr>
            <w:tcW w:w="1620" w:type="dxa"/>
          </w:tcPr>
          <w:p w14:paraId="4C7043C1" w14:textId="77777777" w:rsidR="007C0A96" w:rsidRDefault="007C0A96" w:rsidP="00AB5B65">
            <w:r>
              <w:t xml:space="preserve">2001 – </w:t>
            </w:r>
          </w:p>
        </w:tc>
        <w:tc>
          <w:tcPr>
            <w:tcW w:w="4230" w:type="dxa"/>
          </w:tcPr>
          <w:p w14:paraId="09E42F3D" w14:textId="77777777" w:rsidR="007C0A96" w:rsidRDefault="007C0A96" w:rsidP="00AB5B65">
            <w:r>
              <w:t>Medical Committee for Emergency Preparedness</w:t>
            </w:r>
          </w:p>
        </w:tc>
        <w:tc>
          <w:tcPr>
            <w:tcW w:w="4652" w:type="dxa"/>
          </w:tcPr>
          <w:p w14:paraId="11F4EEC3" w14:textId="77777777" w:rsidR="007C0A96" w:rsidRDefault="007C0A96" w:rsidP="00AB5B65">
            <w:r>
              <w:t>Cambridge Health Alliance</w:t>
            </w:r>
          </w:p>
          <w:p w14:paraId="7C7859C5" w14:textId="77777777" w:rsidR="007C0A96" w:rsidRDefault="007C0A96" w:rsidP="00AB5B65"/>
          <w:p w14:paraId="3018DDD8" w14:textId="77777777" w:rsidR="007C0A96" w:rsidRDefault="007C0A96" w:rsidP="00AB5B65"/>
        </w:tc>
      </w:tr>
      <w:tr w:rsidR="007C0A96" w14:paraId="6AAC3BD0" w14:textId="77777777" w:rsidTr="00AB5B65">
        <w:tc>
          <w:tcPr>
            <w:tcW w:w="1620" w:type="dxa"/>
          </w:tcPr>
          <w:p w14:paraId="2E1DB811" w14:textId="77777777" w:rsidR="007C0A96" w:rsidRDefault="007C0A96" w:rsidP="00AB5B65">
            <w:r>
              <w:t>2001 – 2006</w:t>
            </w:r>
          </w:p>
        </w:tc>
        <w:tc>
          <w:tcPr>
            <w:tcW w:w="4230" w:type="dxa"/>
          </w:tcPr>
          <w:p w14:paraId="452B41C3" w14:textId="77777777" w:rsidR="007C0A96" w:rsidRDefault="007C0A96" w:rsidP="00AB5B65">
            <w:r>
              <w:t>Quality Improvement Committee</w:t>
            </w:r>
          </w:p>
        </w:tc>
        <w:tc>
          <w:tcPr>
            <w:tcW w:w="4652" w:type="dxa"/>
          </w:tcPr>
          <w:p w14:paraId="2786AAA9" w14:textId="77777777" w:rsidR="007C0A96" w:rsidRDefault="007C0A96" w:rsidP="00AB5B65">
            <w:r>
              <w:t>Cambridge Health Alliance</w:t>
            </w:r>
          </w:p>
          <w:p w14:paraId="744DE08B" w14:textId="77777777" w:rsidR="007C0A96" w:rsidRDefault="007C0A96" w:rsidP="00AB5B65"/>
        </w:tc>
      </w:tr>
      <w:tr w:rsidR="007C0A96" w14:paraId="21EA6939" w14:textId="77777777" w:rsidTr="00AB5B65">
        <w:tc>
          <w:tcPr>
            <w:tcW w:w="1620" w:type="dxa"/>
          </w:tcPr>
          <w:p w14:paraId="6C7F9C90" w14:textId="77777777" w:rsidR="007C0A96" w:rsidRDefault="007C0A96" w:rsidP="00AB5B65">
            <w:r>
              <w:t xml:space="preserve">2001 – </w:t>
            </w:r>
          </w:p>
        </w:tc>
        <w:tc>
          <w:tcPr>
            <w:tcW w:w="4230" w:type="dxa"/>
          </w:tcPr>
          <w:p w14:paraId="76A61FC5" w14:textId="77777777" w:rsidR="007C0A96" w:rsidRDefault="007C0A96" w:rsidP="00AB5B65">
            <w:r>
              <w:t>Infection Prevention Committee</w:t>
            </w:r>
          </w:p>
        </w:tc>
        <w:tc>
          <w:tcPr>
            <w:tcW w:w="4652" w:type="dxa"/>
          </w:tcPr>
          <w:p w14:paraId="5E1DB24A" w14:textId="77777777" w:rsidR="007C0A96" w:rsidRDefault="007C0A96" w:rsidP="00AB5B65">
            <w:r>
              <w:t>Cambridge Health Alliance</w:t>
            </w:r>
          </w:p>
          <w:p w14:paraId="344DA61D" w14:textId="77777777" w:rsidR="007C0A96" w:rsidRDefault="007C0A96" w:rsidP="00AB5B65"/>
        </w:tc>
      </w:tr>
      <w:tr w:rsidR="007C0A96" w14:paraId="378C8BCA" w14:textId="77777777" w:rsidTr="00AB5B65">
        <w:tc>
          <w:tcPr>
            <w:tcW w:w="1620" w:type="dxa"/>
          </w:tcPr>
          <w:p w14:paraId="38D37C82" w14:textId="77777777" w:rsidR="007C0A96" w:rsidRDefault="007C0A96" w:rsidP="00AB5B65">
            <w:r>
              <w:t>2004 – 2006</w:t>
            </w:r>
          </w:p>
        </w:tc>
        <w:tc>
          <w:tcPr>
            <w:tcW w:w="4230" w:type="dxa"/>
          </w:tcPr>
          <w:p w14:paraId="245C6809" w14:textId="77777777" w:rsidR="007C0A96" w:rsidRDefault="007C0A96" w:rsidP="00AB5B65">
            <w:r>
              <w:t>Medical Executive Committee</w:t>
            </w:r>
          </w:p>
        </w:tc>
        <w:tc>
          <w:tcPr>
            <w:tcW w:w="4652" w:type="dxa"/>
          </w:tcPr>
          <w:p w14:paraId="080FEED3" w14:textId="77777777" w:rsidR="007C0A96" w:rsidRDefault="007C0A96" w:rsidP="00AB5B65">
            <w:r>
              <w:t>Cambridge Health Alliance</w:t>
            </w:r>
          </w:p>
          <w:p w14:paraId="6649C80D" w14:textId="77777777" w:rsidR="007C0A96" w:rsidRDefault="007C0A96" w:rsidP="00AB5B65"/>
        </w:tc>
      </w:tr>
      <w:tr w:rsidR="007C0A96" w14:paraId="6DBFCDD7" w14:textId="77777777" w:rsidTr="00AB5B65">
        <w:tc>
          <w:tcPr>
            <w:tcW w:w="1620" w:type="dxa"/>
          </w:tcPr>
          <w:p w14:paraId="25DBA1E5" w14:textId="77777777" w:rsidR="007C0A96" w:rsidRDefault="007C0A96" w:rsidP="00AB5B65">
            <w:r>
              <w:t xml:space="preserve">2004 – </w:t>
            </w:r>
          </w:p>
        </w:tc>
        <w:tc>
          <w:tcPr>
            <w:tcW w:w="4230" w:type="dxa"/>
          </w:tcPr>
          <w:p w14:paraId="75DE9C0A" w14:textId="77777777" w:rsidR="007C0A96" w:rsidRDefault="007C0A96" w:rsidP="00AB5B65">
            <w:r>
              <w:t>Committee on Benefits/Employee Health Insurance</w:t>
            </w:r>
          </w:p>
        </w:tc>
        <w:tc>
          <w:tcPr>
            <w:tcW w:w="4652" w:type="dxa"/>
          </w:tcPr>
          <w:p w14:paraId="78152144" w14:textId="77777777" w:rsidR="007C0A96" w:rsidRDefault="007C0A96" w:rsidP="00AB5B65">
            <w:r>
              <w:t>Cambridge Health Alliance</w:t>
            </w:r>
          </w:p>
          <w:p w14:paraId="5DAA34CC" w14:textId="77777777" w:rsidR="007C0A96" w:rsidRDefault="007C0A96" w:rsidP="00AB5B65"/>
          <w:p w14:paraId="65B86321" w14:textId="77777777" w:rsidR="007C0A96" w:rsidRDefault="007C0A96" w:rsidP="00AB5B65"/>
        </w:tc>
      </w:tr>
      <w:tr w:rsidR="007C0A96" w14:paraId="0F5A289D" w14:textId="77777777" w:rsidTr="00AB5B65">
        <w:tc>
          <w:tcPr>
            <w:tcW w:w="1620" w:type="dxa"/>
          </w:tcPr>
          <w:p w14:paraId="72489DAC" w14:textId="77777777" w:rsidR="007C0A96" w:rsidRDefault="007C0A96" w:rsidP="00AB5B65">
            <w:r>
              <w:t xml:space="preserve">2005 – </w:t>
            </w:r>
          </w:p>
        </w:tc>
        <w:tc>
          <w:tcPr>
            <w:tcW w:w="4230" w:type="dxa"/>
          </w:tcPr>
          <w:p w14:paraId="66D5D754" w14:textId="77777777" w:rsidR="007C0A96" w:rsidRDefault="007C0A96" w:rsidP="00AB5B65">
            <w:r>
              <w:t>Safety Committee</w:t>
            </w:r>
          </w:p>
        </w:tc>
        <w:tc>
          <w:tcPr>
            <w:tcW w:w="4652" w:type="dxa"/>
          </w:tcPr>
          <w:p w14:paraId="34B2977E" w14:textId="77777777" w:rsidR="007C0A96" w:rsidRDefault="007C0A96" w:rsidP="00AB5B65">
            <w:r>
              <w:t>Cambridge Health Alliance</w:t>
            </w:r>
          </w:p>
          <w:p w14:paraId="426A9EC8" w14:textId="77777777" w:rsidR="007C0A96" w:rsidRDefault="007C0A96" w:rsidP="00AB5B65"/>
        </w:tc>
      </w:tr>
      <w:tr w:rsidR="007C0A96" w14:paraId="1A559BE8" w14:textId="77777777" w:rsidTr="00AB5B65">
        <w:tc>
          <w:tcPr>
            <w:tcW w:w="1620" w:type="dxa"/>
          </w:tcPr>
          <w:p w14:paraId="10D4CD3B" w14:textId="77777777" w:rsidR="007C0A96" w:rsidRDefault="007C0A96" w:rsidP="00AB5B65">
            <w:r>
              <w:t xml:space="preserve">2006 – </w:t>
            </w:r>
          </w:p>
        </w:tc>
        <w:tc>
          <w:tcPr>
            <w:tcW w:w="4230" w:type="dxa"/>
          </w:tcPr>
          <w:p w14:paraId="4ED1FAC4" w14:textId="77777777" w:rsidR="007C0A96" w:rsidRDefault="007C0A96" w:rsidP="00AB5B65">
            <w:r>
              <w:t>Department of Environmental Health Curriculum Committee</w:t>
            </w:r>
          </w:p>
        </w:tc>
        <w:tc>
          <w:tcPr>
            <w:tcW w:w="4652" w:type="dxa"/>
          </w:tcPr>
          <w:p w14:paraId="688E2318" w14:textId="77777777" w:rsidR="007C0A96" w:rsidRDefault="007C0A96" w:rsidP="00AB5B65">
            <w:r>
              <w:t>Harvard School of Public Health</w:t>
            </w:r>
          </w:p>
          <w:p w14:paraId="2FE52D28" w14:textId="77777777" w:rsidR="007C0A96" w:rsidRDefault="007C0A96" w:rsidP="00AB5B65"/>
          <w:p w14:paraId="06021E6B" w14:textId="77777777" w:rsidR="007C0A96" w:rsidRDefault="007C0A96" w:rsidP="00AB5B65"/>
        </w:tc>
      </w:tr>
      <w:tr w:rsidR="007C0A96" w14:paraId="3D5CA5A7" w14:textId="77777777" w:rsidTr="00AB5B65">
        <w:tc>
          <w:tcPr>
            <w:tcW w:w="1620" w:type="dxa"/>
          </w:tcPr>
          <w:p w14:paraId="614ACD20" w14:textId="77777777" w:rsidR="007C0A96" w:rsidRDefault="007C0A96" w:rsidP="00AB5B65">
            <w:r>
              <w:t xml:space="preserve">2009 – </w:t>
            </w:r>
          </w:p>
        </w:tc>
        <w:tc>
          <w:tcPr>
            <w:tcW w:w="4230" w:type="dxa"/>
          </w:tcPr>
          <w:p w14:paraId="0DAC2729" w14:textId="77777777" w:rsidR="007C0A96" w:rsidRDefault="007C0A96" w:rsidP="00AB5B65">
            <w:r>
              <w:t>Department of Medicine Promotions Committee</w:t>
            </w:r>
          </w:p>
        </w:tc>
        <w:tc>
          <w:tcPr>
            <w:tcW w:w="4652" w:type="dxa"/>
          </w:tcPr>
          <w:p w14:paraId="2066FDE7" w14:textId="77777777" w:rsidR="007C0A96" w:rsidRDefault="007C0A96" w:rsidP="00AB5B65">
            <w:r>
              <w:t>Cambridge Health Alliance</w:t>
            </w:r>
          </w:p>
          <w:p w14:paraId="2A274EA0" w14:textId="77777777" w:rsidR="007C0A96" w:rsidRDefault="007C0A96" w:rsidP="00AB5B65"/>
          <w:p w14:paraId="41002372" w14:textId="77777777" w:rsidR="007C0A96" w:rsidRDefault="007C0A96" w:rsidP="00AB5B65"/>
        </w:tc>
      </w:tr>
      <w:tr w:rsidR="007C0A96" w14:paraId="4413135C" w14:textId="77777777" w:rsidTr="00AB5B65">
        <w:tc>
          <w:tcPr>
            <w:tcW w:w="1620" w:type="dxa"/>
          </w:tcPr>
          <w:p w14:paraId="264BDE52" w14:textId="77777777" w:rsidR="007C0A96" w:rsidRDefault="007C0A96" w:rsidP="00AB5B65">
            <w:r>
              <w:t xml:space="preserve">2011 – </w:t>
            </w:r>
          </w:p>
        </w:tc>
        <w:tc>
          <w:tcPr>
            <w:tcW w:w="4230" w:type="dxa"/>
          </w:tcPr>
          <w:p w14:paraId="479CC3C9" w14:textId="77777777" w:rsidR="007C0A96" w:rsidRDefault="007C0A96" w:rsidP="00AB5B65">
            <w:r>
              <w:t>Master of Public Health Steering Committee</w:t>
            </w:r>
          </w:p>
        </w:tc>
        <w:tc>
          <w:tcPr>
            <w:tcW w:w="4652" w:type="dxa"/>
          </w:tcPr>
          <w:p w14:paraId="640FC13F" w14:textId="77777777" w:rsidR="007C0A96" w:rsidRDefault="007C0A96" w:rsidP="00AB5B65">
            <w:r>
              <w:t>Harvard School of Public Health</w:t>
            </w:r>
          </w:p>
          <w:p w14:paraId="4B7575D0" w14:textId="77777777" w:rsidR="007C0A96" w:rsidRDefault="007C0A96" w:rsidP="00AB5B65"/>
          <w:p w14:paraId="743583ED" w14:textId="77777777" w:rsidR="007C0A96" w:rsidRDefault="007C0A96" w:rsidP="00AB5B65"/>
        </w:tc>
      </w:tr>
      <w:tr w:rsidR="007C0A96" w14:paraId="370833E6" w14:textId="77777777" w:rsidTr="00AB5B65">
        <w:tc>
          <w:tcPr>
            <w:tcW w:w="1620" w:type="dxa"/>
          </w:tcPr>
          <w:p w14:paraId="2ADA786E" w14:textId="77777777" w:rsidR="007C0A96" w:rsidRDefault="007C0A96" w:rsidP="00AB5B65">
            <w:r>
              <w:t xml:space="preserve">2012 – </w:t>
            </w:r>
          </w:p>
        </w:tc>
        <w:tc>
          <w:tcPr>
            <w:tcW w:w="4230" w:type="dxa"/>
          </w:tcPr>
          <w:p w14:paraId="1A4ADCCB" w14:textId="77777777" w:rsidR="007C0A96" w:rsidRDefault="007C0A96" w:rsidP="00AB5B65">
            <w:r>
              <w:t>Curriculum and Oversight Committee of the Training Program in Sleep, Circadian and Respiratory Neurobiology</w:t>
            </w:r>
          </w:p>
        </w:tc>
        <w:tc>
          <w:tcPr>
            <w:tcW w:w="4652" w:type="dxa"/>
          </w:tcPr>
          <w:p w14:paraId="45052080" w14:textId="77777777" w:rsidR="007C0A96" w:rsidRDefault="007C0A96" w:rsidP="00AB5B65">
            <w:r>
              <w:t>Harvard Medical School</w:t>
            </w:r>
          </w:p>
          <w:p w14:paraId="70BCB6A6" w14:textId="77777777" w:rsidR="007C0A96" w:rsidRDefault="007C0A96" w:rsidP="00AB5B65"/>
          <w:p w14:paraId="12B7EA94" w14:textId="77777777" w:rsidR="007C0A96" w:rsidRDefault="007C0A96" w:rsidP="00AB5B65"/>
          <w:p w14:paraId="34AEF560" w14:textId="77777777" w:rsidR="007C0A96" w:rsidRDefault="007C0A96" w:rsidP="00AB5B65"/>
        </w:tc>
      </w:tr>
      <w:tr w:rsidR="007C0A96" w14:paraId="263A6AE2" w14:textId="77777777" w:rsidTr="00AB5B65">
        <w:tc>
          <w:tcPr>
            <w:tcW w:w="1620" w:type="dxa"/>
          </w:tcPr>
          <w:p w14:paraId="50BBD818" w14:textId="77777777" w:rsidR="007C0A96" w:rsidRDefault="007C0A96" w:rsidP="00AB5B65">
            <w:r>
              <w:t>2013 – 2014</w:t>
            </w:r>
          </w:p>
        </w:tc>
        <w:tc>
          <w:tcPr>
            <w:tcW w:w="4230" w:type="dxa"/>
          </w:tcPr>
          <w:p w14:paraId="515DECE1" w14:textId="242F2542" w:rsidR="007C0A96" w:rsidRDefault="007C0A96" w:rsidP="00AB5B65">
            <w:r>
              <w:t>Master of Public Health</w:t>
            </w:r>
            <w:r w:rsidR="00CF74CF">
              <w:t>,</w:t>
            </w:r>
            <w:r>
              <w:t xml:space="preserve"> Transformation Team</w:t>
            </w:r>
          </w:p>
        </w:tc>
        <w:tc>
          <w:tcPr>
            <w:tcW w:w="4652" w:type="dxa"/>
          </w:tcPr>
          <w:p w14:paraId="1B555D9D" w14:textId="77777777" w:rsidR="007C0A96" w:rsidRDefault="007C0A96" w:rsidP="00AB5B65">
            <w:r>
              <w:t>Harvard School of Public Health</w:t>
            </w:r>
          </w:p>
          <w:p w14:paraId="4D864F9B" w14:textId="77777777" w:rsidR="007C0A96" w:rsidRDefault="007C0A96" w:rsidP="00AB5B65"/>
          <w:p w14:paraId="3A5D3EAE" w14:textId="0BDD8D67" w:rsidR="00E13F38" w:rsidRDefault="00E13F38" w:rsidP="00AB5B65"/>
        </w:tc>
      </w:tr>
      <w:tr w:rsidR="007C0A96" w14:paraId="1EEE03AE" w14:textId="77777777" w:rsidTr="00AB5B65">
        <w:tc>
          <w:tcPr>
            <w:tcW w:w="1620" w:type="dxa"/>
          </w:tcPr>
          <w:p w14:paraId="2A23397E" w14:textId="77777777" w:rsidR="007C0A96" w:rsidRDefault="007C0A96" w:rsidP="00AB5B65">
            <w:r>
              <w:t xml:space="preserve">2013 – </w:t>
            </w:r>
          </w:p>
        </w:tc>
        <w:tc>
          <w:tcPr>
            <w:tcW w:w="4230" w:type="dxa"/>
          </w:tcPr>
          <w:p w14:paraId="24616500" w14:textId="77777777" w:rsidR="007C0A96" w:rsidRDefault="007C0A96" w:rsidP="00AB5B65">
            <w:r>
              <w:t>Employee Wellness Executive Steering Committee</w:t>
            </w:r>
          </w:p>
        </w:tc>
        <w:tc>
          <w:tcPr>
            <w:tcW w:w="4652" w:type="dxa"/>
          </w:tcPr>
          <w:p w14:paraId="476C7CC1" w14:textId="77777777" w:rsidR="007C0A96" w:rsidRDefault="007C0A96" w:rsidP="00AB5B65">
            <w:r>
              <w:t>Cambridge Health Alliance</w:t>
            </w:r>
          </w:p>
          <w:p w14:paraId="27FAC418" w14:textId="77777777" w:rsidR="007C0A96" w:rsidRDefault="007C0A96" w:rsidP="00AB5B65"/>
          <w:p w14:paraId="5A41873D" w14:textId="77777777" w:rsidR="007C0A96" w:rsidRDefault="007C0A96" w:rsidP="00AB5B65"/>
        </w:tc>
      </w:tr>
      <w:tr w:rsidR="007C0A96" w14:paraId="57FC9B84" w14:textId="77777777" w:rsidTr="00AB5B65">
        <w:tc>
          <w:tcPr>
            <w:tcW w:w="1620" w:type="dxa"/>
          </w:tcPr>
          <w:p w14:paraId="2C0FFFDB" w14:textId="77777777" w:rsidR="007C0A96" w:rsidRDefault="007C0A96" w:rsidP="00AB5B65">
            <w:r>
              <w:t xml:space="preserve">2014 – </w:t>
            </w:r>
          </w:p>
        </w:tc>
        <w:tc>
          <w:tcPr>
            <w:tcW w:w="4230" w:type="dxa"/>
          </w:tcPr>
          <w:p w14:paraId="7CD73FA2" w14:textId="77777777" w:rsidR="007C0A96" w:rsidRDefault="007C0A96" w:rsidP="00AB5B65">
            <w:r>
              <w:t>Dean’s Leadership Council</w:t>
            </w:r>
          </w:p>
        </w:tc>
        <w:tc>
          <w:tcPr>
            <w:tcW w:w="4652" w:type="dxa"/>
          </w:tcPr>
          <w:p w14:paraId="68B12A34" w14:textId="77777777" w:rsidR="007C0A96" w:rsidRDefault="007C0A96" w:rsidP="00AB5B65">
            <w:r>
              <w:t xml:space="preserve">Harvard </w:t>
            </w:r>
            <w:r w:rsidR="00116AF7">
              <w:t xml:space="preserve">TH Chan </w:t>
            </w:r>
            <w:r>
              <w:t>School of Public Health</w:t>
            </w:r>
          </w:p>
          <w:p w14:paraId="6FACEC92" w14:textId="77777777" w:rsidR="007C0A96" w:rsidRDefault="007C0A96" w:rsidP="00AB5B65"/>
        </w:tc>
      </w:tr>
      <w:tr w:rsidR="007C0A96" w14:paraId="172146D5" w14:textId="77777777" w:rsidTr="00AB5B65">
        <w:tc>
          <w:tcPr>
            <w:tcW w:w="1620" w:type="dxa"/>
          </w:tcPr>
          <w:p w14:paraId="10E7082C" w14:textId="77777777" w:rsidR="007C0A96" w:rsidRDefault="007C0A96" w:rsidP="00AB5B65">
            <w:r>
              <w:lastRenderedPageBreak/>
              <w:t xml:space="preserve">2015 – </w:t>
            </w:r>
          </w:p>
        </w:tc>
        <w:tc>
          <w:tcPr>
            <w:tcW w:w="4230" w:type="dxa"/>
          </w:tcPr>
          <w:p w14:paraId="0A314512" w14:textId="77777777" w:rsidR="007C0A96" w:rsidRDefault="007C0A96" w:rsidP="00AB5B65">
            <w:r>
              <w:t>Dean’s Leadership Council</w:t>
            </w:r>
          </w:p>
        </w:tc>
        <w:tc>
          <w:tcPr>
            <w:tcW w:w="4652" w:type="dxa"/>
          </w:tcPr>
          <w:p w14:paraId="1F338926" w14:textId="77777777" w:rsidR="007C0A96" w:rsidRDefault="007C0A96" w:rsidP="00AB5B65">
            <w:r>
              <w:t>Harvard Medical School</w:t>
            </w:r>
          </w:p>
        </w:tc>
      </w:tr>
    </w:tbl>
    <w:p w14:paraId="72A70C8D" w14:textId="7A98FF0A" w:rsidR="00C534AB" w:rsidRDefault="00E23C60" w:rsidP="00E23C60">
      <w:pPr>
        <w:tabs>
          <w:tab w:val="left" w:pos="6592"/>
        </w:tabs>
        <w:rPr>
          <w:b/>
        </w:rPr>
      </w:pPr>
      <w:r>
        <w:rPr>
          <w:b/>
        </w:rPr>
        <w:tab/>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72"/>
        <w:gridCol w:w="81"/>
      </w:tblGrid>
      <w:tr w:rsidR="00E23C60" w:rsidRPr="00E23C60" w14:paraId="66DCE259" w14:textId="77777777" w:rsidTr="00E23C60">
        <w:trPr>
          <w:tblCellSpacing w:w="15" w:type="dxa"/>
        </w:trPr>
        <w:tc>
          <w:tcPr>
            <w:tcW w:w="0" w:type="auto"/>
            <w:vAlign w:val="center"/>
            <w:hideMark/>
          </w:tcPr>
          <w:p w14:paraId="4AE7A541" w14:textId="77777777" w:rsidR="00FE6AF6" w:rsidRDefault="00E23C60" w:rsidP="00E23C60">
            <w:pPr>
              <w:rPr>
                <w:rFonts w:eastAsia="Times New Roman" w:cs="Times New Roman"/>
                <w:bCs/>
                <w:color w:val="000000"/>
                <w:sz w:val="23"/>
                <w:szCs w:val="23"/>
              </w:rPr>
            </w:pPr>
            <w:r>
              <w:rPr>
                <w:b/>
              </w:rPr>
              <w:t xml:space="preserve"> </w:t>
            </w:r>
            <w:r>
              <w:t xml:space="preserve">2017 </w:t>
            </w:r>
            <w:r w:rsidRPr="00E23C60">
              <w:rPr>
                <w:rFonts w:cs="Times New Roman"/>
              </w:rPr>
              <w:t xml:space="preserve">– </w:t>
            </w:r>
            <w:r>
              <w:rPr>
                <w:rFonts w:cs="Times New Roman"/>
              </w:rPr>
              <w:t xml:space="preserve">               </w:t>
            </w:r>
            <w:r w:rsidRPr="00E23C60">
              <w:rPr>
                <w:rFonts w:eastAsia="Times New Roman" w:cs="Times New Roman"/>
                <w:bCs/>
                <w:color w:val="000000"/>
                <w:sz w:val="23"/>
                <w:szCs w:val="23"/>
              </w:rPr>
              <w:t xml:space="preserve">Faculty Executive Committee                 </w:t>
            </w:r>
            <w:r>
              <w:rPr>
                <w:rFonts w:eastAsia="Times New Roman" w:cs="Times New Roman"/>
                <w:bCs/>
                <w:color w:val="000000"/>
                <w:sz w:val="23"/>
                <w:szCs w:val="23"/>
              </w:rPr>
              <w:t xml:space="preserve">         </w:t>
            </w:r>
            <w:r w:rsidRPr="00E23C60">
              <w:rPr>
                <w:rFonts w:eastAsia="Times New Roman" w:cs="Times New Roman"/>
                <w:bCs/>
                <w:color w:val="000000"/>
                <w:sz w:val="23"/>
                <w:szCs w:val="23"/>
              </w:rPr>
              <w:t>HMS Division of Sleep Medicine</w:t>
            </w:r>
          </w:p>
          <w:p w14:paraId="4327A36F" w14:textId="3271982C" w:rsidR="00E23C60" w:rsidRDefault="00E23C60" w:rsidP="00E23C60">
            <w:pPr>
              <w:rPr>
                <w:rFonts w:ascii="Helvetica" w:eastAsia="Times New Roman" w:hAnsi="Helvetica" w:cs="Arial"/>
                <w:color w:val="000000"/>
                <w:sz w:val="20"/>
                <w:szCs w:val="20"/>
              </w:rPr>
            </w:pPr>
            <w:r w:rsidRPr="00E23C60">
              <w:rPr>
                <w:rFonts w:ascii="Helvetica" w:eastAsia="Times New Roman" w:hAnsi="Helvetica" w:cs="Arial"/>
                <w:color w:val="000000"/>
                <w:sz w:val="20"/>
                <w:szCs w:val="20"/>
              </w:rPr>
              <w:t xml:space="preserve"> </w:t>
            </w:r>
          </w:p>
          <w:p w14:paraId="0EC38588" w14:textId="70FD9E51" w:rsidR="00FF3F5E" w:rsidRDefault="00FE6AF6" w:rsidP="00E23C60">
            <w:pPr>
              <w:rPr>
                <w:rFonts w:ascii="Helvetica" w:eastAsia="Times New Roman" w:hAnsi="Helvetica" w:cs="Arial"/>
                <w:color w:val="000000"/>
                <w:sz w:val="20"/>
                <w:szCs w:val="20"/>
              </w:rPr>
            </w:pPr>
            <w:r>
              <w:t xml:space="preserve"> 2020-21</w:t>
            </w:r>
            <w:r>
              <w:rPr>
                <w:rFonts w:cs="Times New Roman"/>
              </w:rPr>
              <w:t xml:space="preserve">              Professorial Search</w:t>
            </w:r>
            <w:r w:rsidRPr="00E23C60">
              <w:rPr>
                <w:rFonts w:eastAsia="Times New Roman" w:cs="Times New Roman"/>
                <w:bCs/>
                <w:color w:val="000000"/>
                <w:sz w:val="23"/>
                <w:szCs w:val="23"/>
              </w:rPr>
              <w:t xml:space="preserve"> Committee                 </w:t>
            </w:r>
            <w:r>
              <w:rPr>
                <w:rFonts w:eastAsia="Times New Roman" w:cs="Times New Roman"/>
                <w:bCs/>
                <w:color w:val="000000"/>
                <w:sz w:val="23"/>
                <w:szCs w:val="23"/>
              </w:rPr>
              <w:t xml:space="preserve">     BWH/</w:t>
            </w:r>
            <w:r w:rsidRPr="00E23C60">
              <w:rPr>
                <w:rFonts w:eastAsia="Times New Roman" w:cs="Times New Roman"/>
                <w:bCs/>
                <w:color w:val="000000"/>
                <w:sz w:val="23"/>
                <w:szCs w:val="23"/>
              </w:rPr>
              <w:t>HMS Division of Sleep Medicine</w:t>
            </w:r>
          </w:p>
          <w:p w14:paraId="2CF68866" w14:textId="26B9DB87" w:rsidR="00FF3F5E" w:rsidRPr="00E23C60" w:rsidRDefault="00FF3F5E" w:rsidP="00E23C60">
            <w:pPr>
              <w:rPr>
                <w:rFonts w:ascii="Helvetica" w:eastAsia="Times New Roman" w:hAnsi="Helvetica" w:cs="Arial"/>
                <w:color w:val="000000"/>
                <w:sz w:val="20"/>
                <w:szCs w:val="20"/>
              </w:rPr>
            </w:pPr>
          </w:p>
        </w:tc>
        <w:tc>
          <w:tcPr>
            <w:tcW w:w="0" w:type="auto"/>
            <w:vAlign w:val="center"/>
            <w:hideMark/>
          </w:tcPr>
          <w:p w14:paraId="08DB79D0" w14:textId="77777777" w:rsidR="00E23C60" w:rsidRPr="00E23C60" w:rsidRDefault="00E23C60" w:rsidP="00E23C60">
            <w:pPr>
              <w:rPr>
                <w:rFonts w:ascii="Helvetica" w:eastAsia="Times New Roman" w:hAnsi="Helvetica" w:cs="Arial"/>
                <w:color w:val="000000"/>
                <w:sz w:val="20"/>
                <w:szCs w:val="20"/>
              </w:rPr>
            </w:pPr>
          </w:p>
        </w:tc>
      </w:tr>
      <w:tr w:rsidR="00FE6AF6" w:rsidRPr="00E23C60" w14:paraId="644C0D4C" w14:textId="77777777" w:rsidTr="00E23C60">
        <w:trPr>
          <w:tblCellSpacing w:w="15" w:type="dxa"/>
        </w:trPr>
        <w:tc>
          <w:tcPr>
            <w:tcW w:w="0" w:type="auto"/>
            <w:vAlign w:val="center"/>
          </w:tcPr>
          <w:p w14:paraId="5E00E763" w14:textId="65666A5F" w:rsidR="00FE6AF6" w:rsidRDefault="00FE6AF6" w:rsidP="00E23C60">
            <w:pPr>
              <w:rPr>
                <w:b/>
              </w:rPr>
            </w:pPr>
          </w:p>
        </w:tc>
        <w:tc>
          <w:tcPr>
            <w:tcW w:w="0" w:type="auto"/>
            <w:vAlign w:val="center"/>
          </w:tcPr>
          <w:p w14:paraId="63B9A717" w14:textId="77777777" w:rsidR="00FE6AF6" w:rsidRPr="00E23C60" w:rsidRDefault="00FE6AF6" w:rsidP="00E23C60">
            <w:pPr>
              <w:rPr>
                <w:rFonts w:ascii="Helvetica" w:eastAsia="Times New Roman" w:hAnsi="Helvetica" w:cs="Arial"/>
                <w:color w:val="000000"/>
                <w:sz w:val="20"/>
                <w:szCs w:val="20"/>
              </w:rPr>
            </w:pPr>
          </w:p>
        </w:tc>
      </w:tr>
      <w:tr w:rsidR="00E23C60" w:rsidRPr="00E23C60" w14:paraId="022E81FC" w14:textId="77777777" w:rsidTr="00E23C60">
        <w:trPr>
          <w:tblCellSpacing w:w="15" w:type="dxa"/>
        </w:trPr>
        <w:tc>
          <w:tcPr>
            <w:tcW w:w="0" w:type="auto"/>
            <w:vAlign w:val="center"/>
          </w:tcPr>
          <w:p w14:paraId="478C935A" w14:textId="77777777" w:rsidR="00E23C60" w:rsidRDefault="00E23C60" w:rsidP="00E23C60">
            <w:pPr>
              <w:rPr>
                <w:b/>
              </w:rPr>
            </w:pPr>
          </w:p>
        </w:tc>
        <w:tc>
          <w:tcPr>
            <w:tcW w:w="0" w:type="auto"/>
            <w:vAlign w:val="center"/>
          </w:tcPr>
          <w:p w14:paraId="76FDD057" w14:textId="77777777" w:rsidR="00E23C60" w:rsidRPr="00E23C60" w:rsidRDefault="00E23C60" w:rsidP="00E23C60">
            <w:pPr>
              <w:rPr>
                <w:rFonts w:ascii="Helvetica" w:eastAsia="Times New Roman" w:hAnsi="Helvetica" w:cs="Arial"/>
                <w:color w:val="000000"/>
                <w:sz w:val="20"/>
                <w:szCs w:val="20"/>
              </w:rPr>
            </w:pPr>
          </w:p>
        </w:tc>
      </w:tr>
    </w:tbl>
    <w:p w14:paraId="0D997FC0" w14:textId="77777777" w:rsidR="00E752AC" w:rsidRDefault="00E752AC" w:rsidP="007C0A96">
      <w:pPr>
        <w:rPr>
          <w:b/>
        </w:rPr>
      </w:pPr>
      <w:r>
        <w:rPr>
          <w:b/>
        </w:rPr>
        <w:t>Regional: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230"/>
        <w:gridCol w:w="4652"/>
      </w:tblGrid>
      <w:tr w:rsidR="00E752AC" w14:paraId="6B4AE7C0" w14:textId="77777777" w:rsidTr="00D87F64">
        <w:tc>
          <w:tcPr>
            <w:tcW w:w="1620" w:type="dxa"/>
          </w:tcPr>
          <w:p w14:paraId="64D112CE" w14:textId="77777777" w:rsidR="00E752AC" w:rsidRDefault="00E752AC" w:rsidP="00D87F64">
            <w:r>
              <w:t>2002</w:t>
            </w:r>
          </w:p>
        </w:tc>
        <w:tc>
          <w:tcPr>
            <w:tcW w:w="4230" w:type="dxa"/>
          </w:tcPr>
          <w:p w14:paraId="43CB60CC" w14:textId="77777777" w:rsidR="00E752AC" w:rsidRDefault="00E752AC" w:rsidP="00D87F64">
            <w:r>
              <w:t>Occupational Advisory Group, Cardiovascular Health Initiative</w:t>
            </w:r>
          </w:p>
        </w:tc>
        <w:tc>
          <w:tcPr>
            <w:tcW w:w="4652" w:type="dxa"/>
          </w:tcPr>
          <w:p w14:paraId="6C4D4487" w14:textId="77777777" w:rsidR="00E752AC" w:rsidRDefault="00E752AC" w:rsidP="00D87F64">
            <w:r>
              <w:t>Massachusetts Department of Public Health</w:t>
            </w:r>
          </w:p>
        </w:tc>
      </w:tr>
    </w:tbl>
    <w:p w14:paraId="33A9A291" w14:textId="77777777" w:rsidR="00E752AC" w:rsidRPr="00E752AC" w:rsidRDefault="00E752AC" w:rsidP="00E752AC">
      <w:pPr>
        <w:pStyle w:val="NoSpacing"/>
      </w:pPr>
    </w:p>
    <w:p w14:paraId="0DCE6B39" w14:textId="77777777" w:rsidR="007C0A96" w:rsidRPr="00BB0423" w:rsidRDefault="007C0A96" w:rsidP="007C0A96">
      <w:pPr>
        <w:rPr>
          <w:b/>
        </w:rPr>
      </w:pPr>
      <w:r w:rsidRPr="00BB0423">
        <w:rPr>
          <w:b/>
        </w:rPr>
        <w:t>National: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4050"/>
        <w:gridCol w:w="4742"/>
      </w:tblGrid>
      <w:tr w:rsidR="00E752AC" w14:paraId="31CA0C57" w14:textId="77777777" w:rsidTr="00AB5B65">
        <w:tc>
          <w:tcPr>
            <w:tcW w:w="1710" w:type="dxa"/>
          </w:tcPr>
          <w:p w14:paraId="28E29354" w14:textId="77777777" w:rsidR="00E752AC" w:rsidRDefault="00E752AC" w:rsidP="00AB5B65">
            <w:r>
              <w:t>2001 – 2002</w:t>
            </w:r>
          </w:p>
        </w:tc>
        <w:tc>
          <w:tcPr>
            <w:tcW w:w="4050" w:type="dxa"/>
          </w:tcPr>
          <w:p w14:paraId="173ABB42" w14:textId="77777777" w:rsidR="00E752AC" w:rsidRDefault="00E752AC" w:rsidP="00AB5B65">
            <w:r>
              <w:t>Expert Review Panel</w:t>
            </w:r>
          </w:p>
        </w:tc>
        <w:tc>
          <w:tcPr>
            <w:tcW w:w="4742" w:type="dxa"/>
          </w:tcPr>
          <w:p w14:paraId="432EA03A" w14:textId="77777777" w:rsidR="00E752AC" w:rsidRDefault="00E752AC" w:rsidP="00E752AC">
            <w:r>
              <w:t>U.S. Agency for Toxic Substances &amp; Disease Registry</w:t>
            </w:r>
          </w:p>
          <w:p w14:paraId="6EC5B552" w14:textId="77777777" w:rsidR="00E752AC" w:rsidRDefault="00E752AC" w:rsidP="00E752AC"/>
        </w:tc>
      </w:tr>
      <w:tr w:rsidR="00E752AC" w14:paraId="69F04CD7" w14:textId="77777777" w:rsidTr="00AB5B65">
        <w:tc>
          <w:tcPr>
            <w:tcW w:w="1710" w:type="dxa"/>
          </w:tcPr>
          <w:p w14:paraId="2F4841B2" w14:textId="77777777" w:rsidR="00E752AC" w:rsidRDefault="00E752AC" w:rsidP="00AB5B65">
            <w:r>
              <w:t>2008</w:t>
            </w:r>
          </w:p>
        </w:tc>
        <w:tc>
          <w:tcPr>
            <w:tcW w:w="4050" w:type="dxa"/>
          </w:tcPr>
          <w:p w14:paraId="020D0636" w14:textId="77777777" w:rsidR="00E752AC" w:rsidRDefault="00E752AC" w:rsidP="00AB5B65">
            <w:r>
              <w:t>Expert Review Panel</w:t>
            </w:r>
          </w:p>
        </w:tc>
        <w:tc>
          <w:tcPr>
            <w:tcW w:w="4742" w:type="dxa"/>
          </w:tcPr>
          <w:p w14:paraId="48B3F01A" w14:textId="77777777" w:rsidR="00E752AC" w:rsidRDefault="00E752AC" w:rsidP="00AB5B65">
            <w:r>
              <w:t>Fire Life Safety Research Center, University of Illinois Fire Service Institute</w:t>
            </w:r>
          </w:p>
          <w:p w14:paraId="3A0EEEEA" w14:textId="77777777" w:rsidR="00E752AC" w:rsidRDefault="00E752AC" w:rsidP="00AB5B65"/>
        </w:tc>
      </w:tr>
      <w:tr w:rsidR="007C0A96" w14:paraId="61DE11C0" w14:textId="77777777" w:rsidTr="00AB5B65">
        <w:tc>
          <w:tcPr>
            <w:tcW w:w="1710" w:type="dxa"/>
          </w:tcPr>
          <w:p w14:paraId="42C0B909" w14:textId="77777777" w:rsidR="007C0A96" w:rsidRDefault="00C534AB" w:rsidP="00AB5B65">
            <w:r>
              <w:t>2008</w:t>
            </w:r>
          </w:p>
        </w:tc>
        <w:tc>
          <w:tcPr>
            <w:tcW w:w="4050" w:type="dxa"/>
          </w:tcPr>
          <w:p w14:paraId="76875B71" w14:textId="77777777" w:rsidR="007C0A96" w:rsidRDefault="007C0A96" w:rsidP="00AB5B65">
            <w:r>
              <w:t>Working Group, Database Systems</w:t>
            </w:r>
          </w:p>
        </w:tc>
        <w:tc>
          <w:tcPr>
            <w:tcW w:w="4742" w:type="dxa"/>
          </w:tcPr>
          <w:p w14:paraId="41CC01B3" w14:textId="77777777" w:rsidR="007C0A96" w:rsidRDefault="007C0A96" w:rsidP="00AB5B65">
            <w:r>
              <w:t>Federal Emergency Management Agency, Assistance to Firefighters Grants</w:t>
            </w:r>
          </w:p>
          <w:p w14:paraId="4A6A0F69" w14:textId="77777777" w:rsidR="007C0A96" w:rsidRDefault="007C0A96" w:rsidP="00AB5B65"/>
        </w:tc>
      </w:tr>
      <w:tr w:rsidR="007C0A96" w14:paraId="3487EA5B" w14:textId="77777777" w:rsidTr="00AB5B65">
        <w:tc>
          <w:tcPr>
            <w:tcW w:w="1710" w:type="dxa"/>
          </w:tcPr>
          <w:p w14:paraId="1F5BCE17" w14:textId="77777777" w:rsidR="007C0A96" w:rsidRDefault="007C0A96" w:rsidP="00AB5B65">
            <w:r>
              <w:t>2010 – 2014</w:t>
            </w:r>
          </w:p>
        </w:tc>
        <w:tc>
          <w:tcPr>
            <w:tcW w:w="4050" w:type="dxa"/>
          </w:tcPr>
          <w:p w14:paraId="1FFE0BF1" w14:textId="77777777" w:rsidR="007C0A96" w:rsidRDefault="007C0A96" w:rsidP="00AB5B65">
            <w:r>
              <w:t xml:space="preserve">Examination Committee, Occupational Medicine </w:t>
            </w:r>
            <w:r w:rsidR="00C8401C">
              <w:t>Subcommittee</w:t>
            </w:r>
          </w:p>
          <w:p w14:paraId="701CF03E" w14:textId="77777777" w:rsidR="007C0A96" w:rsidRDefault="007C0A96" w:rsidP="00AB5B65"/>
        </w:tc>
        <w:tc>
          <w:tcPr>
            <w:tcW w:w="4742" w:type="dxa"/>
          </w:tcPr>
          <w:p w14:paraId="2139769B" w14:textId="77777777" w:rsidR="007C0A96" w:rsidRDefault="007C0A96" w:rsidP="00AB5B65">
            <w:r>
              <w:t>America Board of Preventive Medicine</w:t>
            </w:r>
          </w:p>
        </w:tc>
      </w:tr>
      <w:tr w:rsidR="007C0A96" w14:paraId="2753DBEB" w14:textId="77777777" w:rsidTr="00AB5B65">
        <w:tc>
          <w:tcPr>
            <w:tcW w:w="1710" w:type="dxa"/>
          </w:tcPr>
          <w:p w14:paraId="5D367AED" w14:textId="77777777" w:rsidR="007C0A96" w:rsidRDefault="007C0A96" w:rsidP="00AB5B65">
            <w:r>
              <w:t>2015</w:t>
            </w:r>
          </w:p>
        </w:tc>
        <w:tc>
          <w:tcPr>
            <w:tcW w:w="4050" w:type="dxa"/>
          </w:tcPr>
          <w:p w14:paraId="0E16B616" w14:textId="77777777" w:rsidR="007C0A96" w:rsidRDefault="007C0A96" w:rsidP="00AB5B65">
            <w:r>
              <w:t>Expert Working Group, Future Directions in Cardiovascular Research for the U.S. Fire &amp; EMS Service</w:t>
            </w:r>
          </w:p>
        </w:tc>
        <w:tc>
          <w:tcPr>
            <w:tcW w:w="4742" w:type="dxa"/>
          </w:tcPr>
          <w:p w14:paraId="18541142" w14:textId="77777777" w:rsidR="007C0A96" w:rsidRDefault="007C0A96" w:rsidP="00AB5B65">
            <w:r>
              <w:t>Federal Emergency Management Agency, National Heart, Lung and Blood Institute; National Fallen Firefighters Foundation</w:t>
            </w:r>
          </w:p>
          <w:p w14:paraId="6C26CB58" w14:textId="77777777" w:rsidR="007C0A96" w:rsidRDefault="007C0A96" w:rsidP="00AB5B65"/>
        </w:tc>
      </w:tr>
      <w:tr w:rsidR="007C0A96" w14:paraId="04353487" w14:textId="77777777" w:rsidTr="00AB5B65">
        <w:tc>
          <w:tcPr>
            <w:tcW w:w="1710" w:type="dxa"/>
          </w:tcPr>
          <w:p w14:paraId="57287E0B" w14:textId="77777777" w:rsidR="007C0A96" w:rsidRDefault="007C0A96" w:rsidP="00AB5B65">
            <w:r>
              <w:t>2015</w:t>
            </w:r>
            <w:r w:rsidR="00E752AC">
              <w:t xml:space="preserve"> - 2016</w:t>
            </w:r>
          </w:p>
        </w:tc>
        <w:tc>
          <w:tcPr>
            <w:tcW w:w="4050" w:type="dxa"/>
          </w:tcPr>
          <w:p w14:paraId="47784443" w14:textId="77777777" w:rsidR="007C0A96" w:rsidRDefault="00E752AC" w:rsidP="00AB5B65">
            <w:r>
              <w:t xml:space="preserve">Expert Review Panel for </w:t>
            </w:r>
            <w:r w:rsidR="0074727F">
              <w:t>the Joint</w:t>
            </w:r>
            <w:r w:rsidR="007C0A96">
              <w:t xml:space="preserve"> Committee on National Statistics, Board on Human-Systems Integration and Transportation Research Board / Report on Research Methodologies &amp; Statistical Approaches to Understanding Driver Fatigue Factors in Motor Carrier Safety and Driver Health</w:t>
            </w:r>
          </w:p>
          <w:p w14:paraId="6BDF9721" w14:textId="77777777" w:rsidR="00E752AC" w:rsidRDefault="00E752AC" w:rsidP="00AB5B65"/>
        </w:tc>
        <w:tc>
          <w:tcPr>
            <w:tcW w:w="4742" w:type="dxa"/>
          </w:tcPr>
          <w:p w14:paraId="7BB5B031" w14:textId="77777777" w:rsidR="007C0A96" w:rsidRDefault="007C0A96" w:rsidP="00AB5B65">
            <w:r>
              <w:t>National Research Council</w:t>
            </w:r>
          </w:p>
        </w:tc>
      </w:tr>
      <w:tr w:rsidR="00E752AC" w14:paraId="605E12C7" w14:textId="77777777" w:rsidTr="00AB5B65">
        <w:tc>
          <w:tcPr>
            <w:tcW w:w="1710" w:type="dxa"/>
          </w:tcPr>
          <w:p w14:paraId="082CC1BD" w14:textId="77777777" w:rsidR="00E752AC" w:rsidRDefault="00E752AC" w:rsidP="00AB5B65">
            <w:r>
              <w:t xml:space="preserve">2015 – </w:t>
            </w:r>
          </w:p>
        </w:tc>
        <w:tc>
          <w:tcPr>
            <w:tcW w:w="4050" w:type="dxa"/>
          </w:tcPr>
          <w:p w14:paraId="381126F5" w14:textId="77777777" w:rsidR="00E752AC" w:rsidRDefault="00E752AC" w:rsidP="00AB5B65">
            <w:r>
              <w:t>Occupational Medicine (OM) Work Group: Challenges &amp; Opportunities to Strengthen the OM Workforce</w:t>
            </w:r>
          </w:p>
        </w:tc>
        <w:tc>
          <w:tcPr>
            <w:tcW w:w="4742" w:type="dxa"/>
          </w:tcPr>
          <w:p w14:paraId="051060CC" w14:textId="77777777" w:rsidR="00E752AC" w:rsidRDefault="00E752AC" w:rsidP="00AB5B65">
            <w:r>
              <w:t>National Institute of Occupational Safety and Health</w:t>
            </w:r>
          </w:p>
        </w:tc>
      </w:tr>
      <w:tr w:rsidR="00144747" w14:paraId="2CAF54CA" w14:textId="77777777" w:rsidTr="00AB5B65">
        <w:tc>
          <w:tcPr>
            <w:tcW w:w="1710" w:type="dxa"/>
          </w:tcPr>
          <w:p w14:paraId="5D549DD3" w14:textId="77777777" w:rsidR="00144747" w:rsidRPr="00C9606E" w:rsidRDefault="00144747" w:rsidP="00AB5B65"/>
          <w:p w14:paraId="67D89637" w14:textId="12379CB2" w:rsidR="00144747" w:rsidRPr="00C9606E" w:rsidRDefault="00144747" w:rsidP="00AB5B65">
            <w:r w:rsidRPr="00C9606E">
              <w:t>2016</w:t>
            </w:r>
          </w:p>
        </w:tc>
        <w:tc>
          <w:tcPr>
            <w:tcW w:w="4050" w:type="dxa"/>
          </w:tcPr>
          <w:p w14:paraId="7A83017F" w14:textId="77777777" w:rsidR="00144747" w:rsidRPr="00C9606E" w:rsidRDefault="00144747" w:rsidP="00AB5B65"/>
          <w:p w14:paraId="7B07A39A" w14:textId="67429685" w:rsidR="00144747" w:rsidRPr="00C9606E" w:rsidRDefault="00144747" w:rsidP="00144747">
            <w:pPr>
              <w:rPr>
                <w:bCs/>
              </w:rPr>
            </w:pPr>
            <w:r w:rsidRPr="00C9606E">
              <w:rPr>
                <w:bCs/>
              </w:rPr>
              <w:t>Expert Working Group, Messaging for Cardiac Health in the Fire Service</w:t>
            </w:r>
          </w:p>
        </w:tc>
        <w:tc>
          <w:tcPr>
            <w:tcW w:w="4742" w:type="dxa"/>
          </w:tcPr>
          <w:p w14:paraId="00954EB4" w14:textId="77777777" w:rsidR="00144747" w:rsidRDefault="00144747" w:rsidP="00AB5B65"/>
          <w:p w14:paraId="6F6D3C2E" w14:textId="77777777" w:rsidR="00144747" w:rsidRDefault="00144747" w:rsidP="005E5C6E">
            <w:pPr>
              <w:rPr>
                <w:bCs/>
                <w:iCs/>
              </w:rPr>
            </w:pPr>
            <w:r w:rsidRPr="005E5C6E">
              <w:t>National Fallen Firefighters Foundation</w:t>
            </w:r>
            <w:r w:rsidR="00C9606E" w:rsidRPr="005E5C6E">
              <w:t xml:space="preserve">/ </w:t>
            </w:r>
            <w:r w:rsidR="00C9606E" w:rsidRPr="005E5C6E">
              <w:rPr>
                <w:bCs/>
                <w:iCs/>
              </w:rPr>
              <w:t>D</w:t>
            </w:r>
            <w:r w:rsidR="005E5C6E">
              <w:rPr>
                <w:bCs/>
                <w:iCs/>
              </w:rPr>
              <w:t xml:space="preserve">epartment of </w:t>
            </w:r>
            <w:r w:rsidR="00C9606E" w:rsidRPr="005E5C6E">
              <w:rPr>
                <w:bCs/>
                <w:iCs/>
              </w:rPr>
              <w:t>H</w:t>
            </w:r>
            <w:r w:rsidR="005E5C6E">
              <w:rPr>
                <w:bCs/>
                <w:iCs/>
              </w:rPr>
              <w:t xml:space="preserve">omeland </w:t>
            </w:r>
            <w:r w:rsidR="00C9606E" w:rsidRPr="005E5C6E">
              <w:rPr>
                <w:bCs/>
                <w:iCs/>
              </w:rPr>
              <w:t>S</w:t>
            </w:r>
            <w:r w:rsidR="005E5C6E">
              <w:rPr>
                <w:bCs/>
                <w:iCs/>
              </w:rPr>
              <w:t>ecurity</w:t>
            </w:r>
            <w:r w:rsidR="00C9606E" w:rsidRPr="005E5C6E">
              <w:rPr>
                <w:bCs/>
                <w:iCs/>
              </w:rPr>
              <w:t>/</w:t>
            </w:r>
            <w:r w:rsidR="005E5C6E">
              <w:rPr>
                <w:bCs/>
                <w:iCs/>
              </w:rPr>
              <w:t xml:space="preserve"> </w:t>
            </w:r>
            <w:r w:rsidR="00C9606E" w:rsidRPr="005E5C6E">
              <w:rPr>
                <w:bCs/>
                <w:iCs/>
              </w:rPr>
              <w:t>FEMA’s Grant Program Directorate for Assistance to</w:t>
            </w:r>
            <w:r w:rsidR="005E5C6E">
              <w:rPr>
                <w:bCs/>
                <w:iCs/>
              </w:rPr>
              <w:t xml:space="preserve"> </w:t>
            </w:r>
            <w:r w:rsidR="00C9606E" w:rsidRPr="005E5C6E">
              <w:rPr>
                <w:bCs/>
                <w:iCs/>
              </w:rPr>
              <w:t>Firefighters Grant Program – Fire Prevention and Safety Grants</w:t>
            </w:r>
          </w:p>
          <w:p w14:paraId="6F1C532A" w14:textId="74CCC9F9" w:rsidR="00415599" w:rsidRDefault="00415599" w:rsidP="005E5C6E"/>
        </w:tc>
      </w:tr>
      <w:tr w:rsidR="00415599" w14:paraId="1BF39026" w14:textId="77777777" w:rsidTr="00AB5B65">
        <w:tc>
          <w:tcPr>
            <w:tcW w:w="1710" w:type="dxa"/>
          </w:tcPr>
          <w:p w14:paraId="7DA513C8" w14:textId="2C6C625C" w:rsidR="00415599" w:rsidRPr="00C9606E" w:rsidRDefault="00415599" w:rsidP="00AB5B65">
            <w:r>
              <w:lastRenderedPageBreak/>
              <w:t>2018</w:t>
            </w:r>
          </w:p>
        </w:tc>
        <w:tc>
          <w:tcPr>
            <w:tcW w:w="4050" w:type="dxa"/>
          </w:tcPr>
          <w:p w14:paraId="690A907D" w14:textId="77777777" w:rsidR="00415599" w:rsidRDefault="00415599" w:rsidP="00AB5B65">
            <w:r>
              <w:t>Expert Working Group for Revision</w:t>
            </w:r>
          </w:p>
          <w:p w14:paraId="7B8D1154" w14:textId="77777777" w:rsidR="00415599" w:rsidRDefault="00415599" w:rsidP="00AB5B65">
            <w:r>
              <w:t>Recommendations of the firefighter medical examination standards (NFPA 1582).</w:t>
            </w:r>
          </w:p>
          <w:p w14:paraId="40F4DBE3" w14:textId="43E9A0DB" w:rsidR="00D04EF5" w:rsidRPr="00C9606E" w:rsidRDefault="00D04EF5" w:rsidP="00AB5B65"/>
        </w:tc>
        <w:tc>
          <w:tcPr>
            <w:tcW w:w="4742" w:type="dxa"/>
          </w:tcPr>
          <w:p w14:paraId="6D43FAB9" w14:textId="15ADD653" w:rsidR="003027FD" w:rsidRDefault="003027FD" w:rsidP="003027FD">
            <w:pPr>
              <w:jc w:val="both"/>
            </w:pPr>
            <w:r>
              <w:t>International Association of Fire Fighters (IAFF) Health, Safety &amp; Medicine</w:t>
            </w:r>
          </w:p>
          <w:p w14:paraId="0CA4739A" w14:textId="77777777" w:rsidR="00415599" w:rsidRDefault="00415599" w:rsidP="00AB5B65"/>
        </w:tc>
      </w:tr>
      <w:tr w:rsidR="00D04EF5" w14:paraId="565EB231" w14:textId="77777777" w:rsidTr="00AB5B65">
        <w:tc>
          <w:tcPr>
            <w:tcW w:w="1710" w:type="dxa"/>
          </w:tcPr>
          <w:p w14:paraId="32C567F6" w14:textId="437D1F0F" w:rsidR="00D04EF5" w:rsidRDefault="00D04EF5" w:rsidP="00AB5B65">
            <w:r>
              <w:t>2022-</w:t>
            </w:r>
          </w:p>
        </w:tc>
        <w:tc>
          <w:tcPr>
            <w:tcW w:w="4050" w:type="dxa"/>
          </w:tcPr>
          <w:p w14:paraId="5A322893" w14:textId="6F11A7FF" w:rsidR="00D04EF5" w:rsidRDefault="00D04EF5" w:rsidP="00AB5B65">
            <w:r w:rsidRPr="00D04EF5">
              <w:t xml:space="preserve">Education Advisory Board </w:t>
            </w:r>
          </w:p>
        </w:tc>
        <w:tc>
          <w:tcPr>
            <w:tcW w:w="4742" w:type="dxa"/>
          </w:tcPr>
          <w:p w14:paraId="514B71EF" w14:textId="4C222DE9" w:rsidR="00D04EF5" w:rsidRDefault="00D04EF5" w:rsidP="003027FD">
            <w:pPr>
              <w:jc w:val="both"/>
            </w:pPr>
            <w:r w:rsidRPr="00D04EF5">
              <w:t>Rutgers School of Public Health</w:t>
            </w:r>
            <w:r>
              <w:t>, New Jersey</w:t>
            </w:r>
          </w:p>
        </w:tc>
      </w:tr>
    </w:tbl>
    <w:p w14:paraId="22CC70E1" w14:textId="77777777" w:rsidR="00CF74CF" w:rsidRDefault="00CF74CF" w:rsidP="007C0A96">
      <w:pPr>
        <w:rPr>
          <w:b/>
        </w:rPr>
      </w:pPr>
    </w:p>
    <w:p w14:paraId="5B5FFB17" w14:textId="77777777" w:rsidR="007C0A96" w:rsidRDefault="007C0A96" w:rsidP="007C0A96">
      <w:pPr>
        <w:rPr>
          <w:b/>
        </w:rPr>
      </w:pPr>
      <w:r w:rsidRPr="00114C24">
        <w:rPr>
          <w:b/>
        </w:rPr>
        <w:t>International: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230"/>
        <w:gridCol w:w="4652"/>
      </w:tblGrid>
      <w:tr w:rsidR="007C0A96" w14:paraId="75242D1F" w14:textId="77777777" w:rsidTr="00AB5B65">
        <w:tc>
          <w:tcPr>
            <w:tcW w:w="1620" w:type="dxa"/>
          </w:tcPr>
          <w:p w14:paraId="0C3084A4" w14:textId="77777777" w:rsidR="007C0A96" w:rsidRDefault="007C0A96" w:rsidP="00AB5B65">
            <w:r>
              <w:t>1998 – 1999</w:t>
            </w:r>
          </w:p>
        </w:tc>
        <w:tc>
          <w:tcPr>
            <w:tcW w:w="4230" w:type="dxa"/>
          </w:tcPr>
          <w:p w14:paraId="3C5D2E8B" w14:textId="77777777" w:rsidR="007C0A96" w:rsidRDefault="00E752AC" w:rsidP="00AB5B65">
            <w:r>
              <w:t xml:space="preserve">Working group on the </w:t>
            </w:r>
            <w:r w:rsidR="007C0A96">
              <w:t>Prevention of Chemical Emergencies and Associated Health Risks</w:t>
            </w:r>
          </w:p>
        </w:tc>
        <w:tc>
          <w:tcPr>
            <w:tcW w:w="4652" w:type="dxa"/>
          </w:tcPr>
          <w:p w14:paraId="5DCF4F5B" w14:textId="77777777" w:rsidR="007C0A96" w:rsidRDefault="007C0A96" w:rsidP="00AB5B65">
            <w:r>
              <w:t xml:space="preserve">Poison Control Center, Hospital Universitario Antonio Pedro, </w:t>
            </w:r>
            <w:proofErr w:type="spellStart"/>
            <w:r>
              <w:t>Universidade</w:t>
            </w:r>
            <w:proofErr w:type="spellEnd"/>
            <w:r>
              <w:t xml:space="preserve"> Federal Fluminense, Niteroi, Rio de Janeiro, Brazil</w:t>
            </w:r>
          </w:p>
        </w:tc>
      </w:tr>
      <w:tr w:rsidR="007C0A96" w14:paraId="63E1D999" w14:textId="77777777" w:rsidTr="00AB5B65">
        <w:tc>
          <w:tcPr>
            <w:tcW w:w="1620" w:type="dxa"/>
          </w:tcPr>
          <w:p w14:paraId="07E40104" w14:textId="77777777" w:rsidR="007C0A96" w:rsidRDefault="007C0A96" w:rsidP="00AB5B65"/>
        </w:tc>
        <w:tc>
          <w:tcPr>
            <w:tcW w:w="4230" w:type="dxa"/>
          </w:tcPr>
          <w:p w14:paraId="5107A894" w14:textId="77777777" w:rsidR="007C0A96" w:rsidRDefault="007C0A96" w:rsidP="00AB5B65"/>
        </w:tc>
        <w:tc>
          <w:tcPr>
            <w:tcW w:w="4652" w:type="dxa"/>
          </w:tcPr>
          <w:p w14:paraId="2DDB2376" w14:textId="77777777" w:rsidR="007C0A96" w:rsidRDefault="007C0A96" w:rsidP="00AB5B65">
            <w:r>
              <w:t>Advisor</w:t>
            </w:r>
          </w:p>
          <w:p w14:paraId="4AEC3CB5" w14:textId="77777777" w:rsidR="007C0A96" w:rsidRDefault="007C0A96" w:rsidP="00AB5B65"/>
        </w:tc>
      </w:tr>
      <w:tr w:rsidR="007C0A96" w14:paraId="04073D55" w14:textId="77777777" w:rsidTr="00AB5B65">
        <w:tc>
          <w:tcPr>
            <w:tcW w:w="1620" w:type="dxa"/>
          </w:tcPr>
          <w:p w14:paraId="6A65A75C" w14:textId="77777777" w:rsidR="007C0A96" w:rsidRDefault="007C0A96" w:rsidP="00AB5B65">
            <w:r>
              <w:t>1998 – 2000</w:t>
            </w:r>
          </w:p>
        </w:tc>
        <w:tc>
          <w:tcPr>
            <w:tcW w:w="4230" w:type="dxa"/>
          </w:tcPr>
          <w:p w14:paraId="58D25A06" w14:textId="77777777" w:rsidR="007C0A96" w:rsidRDefault="007C0A96" w:rsidP="00AB5B65">
            <w:r>
              <w:t>Occupational Health Curriculum Development</w:t>
            </w:r>
            <w:r w:rsidR="00E752AC">
              <w:t xml:space="preserve"> Committee</w:t>
            </w:r>
          </w:p>
        </w:tc>
        <w:tc>
          <w:tcPr>
            <w:tcW w:w="4652" w:type="dxa"/>
          </w:tcPr>
          <w:p w14:paraId="18D47DB6" w14:textId="77777777" w:rsidR="007C0A96" w:rsidRDefault="007C0A96" w:rsidP="00AB5B65">
            <w:r>
              <w:t>Department of Hygiene and Epidemiology,</w:t>
            </w:r>
          </w:p>
          <w:p w14:paraId="2AE76751" w14:textId="77777777" w:rsidR="007C0A96" w:rsidRDefault="007C0A96" w:rsidP="00AB5B65">
            <w:r>
              <w:t>University of Athens School of Medicine,</w:t>
            </w:r>
          </w:p>
          <w:p w14:paraId="0A734ABF" w14:textId="77777777" w:rsidR="007C0A96" w:rsidRDefault="007C0A96" w:rsidP="00AB5B65">
            <w:r>
              <w:t>Athens, Greece</w:t>
            </w:r>
          </w:p>
        </w:tc>
      </w:tr>
      <w:tr w:rsidR="007C0A96" w14:paraId="6333BA07" w14:textId="77777777" w:rsidTr="00AB5B65">
        <w:tc>
          <w:tcPr>
            <w:tcW w:w="1620" w:type="dxa"/>
          </w:tcPr>
          <w:p w14:paraId="24C8A558" w14:textId="77777777" w:rsidR="007C0A96" w:rsidRDefault="007C0A96" w:rsidP="00AB5B65"/>
        </w:tc>
        <w:tc>
          <w:tcPr>
            <w:tcW w:w="4230" w:type="dxa"/>
          </w:tcPr>
          <w:p w14:paraId="407BF50A" w14:textId="77777777" w:rsidR="007C0A96" w:rsidRDefault="007C0A96" w:rsidP="00AB5B65"/>
        </w:tc>
        <w:tc>
          <w:tcPr>
            <w:tcW w:w="4652" w:type="dxa"/>
          </w:tcPr>
          <w:p w14:paraId="6E7452D4" w14:textId="77777777" w:rsidR="007C0A96" w:rsidRDefault="007C0A96" w:rsidP="00AB5B65">
            <w:r>
              <w:t>Advisor</w:t>
            </w:r>
          </w:p>
          <w:p w14:paraId="7F9A72D1" w14:textId="77777777" w:rsidR="007C0A96" w:rsidRDefault="007C0A96" w:rsidP="00AB5B65"/>
        </w:tc>
      </w:tr>
      <w:tr w:rsidR="007C0A96" w14:paraId="4001760D" w14:textId="77777777" w:rsidTr="00AB5B65">
        <w:tc>
          <w:tcPr>
            <w:tcW w:w="1620" w:type="dxa"/>
          </w:tcPr>
          <w:p w14:paraId="5274935B" w14:textId="77777777" w:rsidR="007C0A96" w:rsidRDefault="007C0A96" w:rsidP="00AB5B65">
            <w:r>
              <w:t>2005</w:t>
            </w:r>
          </w:p>
        </w:tc>
        <w:tc>
          <w:tcPr>
            <w:tcW w:w="4230" w:type="dxa"/>
          </w:tcPr>
          <w:p w14:paraId="5D45EAB7" w14:textId="77777777" w:rsidR="007C0A96" w:rsidRDefault="007C0A96" w:rsidP="00AB5B65">
            <w:r>
              <w:t>Organizing Committee, Symposium on Health and Safety in the Construction Industry</w:t>
            </w:r>
          </w:p>
        </w:tc>
        <w:tc>
          <w:tcPr>
            <w:tcW w:w="4652" w:type="dxa"/>
          </w:tcPr>
          <w:p w14:paraId="5E4A5475" w14:textId="77777777" w:rsidR="007C0A96" w:rsidRDefault="007C0A96" w:rsidP="00AB5B65">
            <w:r>
              <w:t>Cyprus International Institute and Technical Chamber of Commerce of Cyprus</w:t>
            </w:r>
          </w:p>
          <w:p w14:paraId="6496EE82" w14:textId="77777777" w:rsidR="007C0A96" w:rsidRDefault="007C0A96" w:rsidP="00AB5B65">
            <w:r>
              <w:t>Nicosia, Cyprus</w:t>
            </w:r>
          </w:p>
          <w:p w14:paraId="0D48E18C" w14:textId="77777777" w:rsidR="007C0A96" w:rsidRDefault="007C0A96" w:rsidP="00AB5B65"/>
        </w:tc>
      </w:tr>
      <w:tr w:rsidR="007C0A96" w14:paraId="4D44D7C0" w14:textId="77777777" w:rsidTr="00AB5B65">
        <w:tc>
          <w:tcPr>
            <w:tcW w:w="1620" w:type="dxa"/>
          </w:tcPr>
          <w:p w14:paraId="131AA16C" w14:textId="77777777" w:rsidR="007C0A96" w:rsidRDefault="007C0A96" w:rsidP="00AB5B65">
            <w:r>
              <w:t>2005</w:t>
            </w:r>
          </w:p>
        </w:tc>
        <w:tc>
          <w:tcPr>
            <w:tcW w:w="4230" w:type="dxa"/>
          </w:tcPr>
          <w:p w14:paraId="7FAF77C2" w14:textId="77777777" w:rsidR="007C0A96" w:rsidRDefault="007C0A96" w:rsidP="00AB5B65">
            <w:r>
              <w:t>Organizing Committee and Moderator, Workshop on an Occupational and Environmental Health Research Agenda</w:t>
            </w:r>
          </w:p>
        </w:tc>
        <w:tc>
          <w:tcPr>
            <w:tcW w:w="4652" w:type="dxa"/>
          </w:tcPr>
          <w:p w14:paraId="09925147" w14:textId="77777777" w:rsidR="00E752AC" w:rsidRDefault="007C0A96" w:rsidP="00543529">
            <w:r>
              <w:t xml:space="preserve">Cyprus International Institute in collaboration with the Cypriot Ministries of </w:t>
            </w:r>
            <w:proofErr w:type="spellStart"/>
            <w:r>
              <w:t>La</w:t>
            </w:r>
            <w:r w:rsidR="00E752AC">
              <w:t>bour</w:t>
            </w:r>
            <w:proofErr w:type="spellEnd"/>
            <w:r w:rsidR="00E752AC">
              <w:t xml:space="preserve"> and Health, Nicosia, Cyprus</w:t>
            </w:r>
          </w:p>
        </w:tc>
      </w:tr>
      <w:tr w:rsidR="00543529" w14:paraId="59EA48A2" w14:textId="77777777" w:rsidTr="00AB5B65">
        <w:tc>
          <w:tcPr>
            <w:tcW w:w="1620" w:type="dxa"/>
          </w:tcPr>
          <w:p w14:paraId="6515BB1D" w14:textId="77777777" w:rsidR="00543529" w:rsidRDefault="00543529" w:rsidP="00AB5B65"/>
        </w:tc>
        <w:tc>
          <w:tcPr>
            <w:tcW w:w="4230" w:type="dxa"/>
          </w:tcPr>
          <w:p w14:paraId="0DB823A0" w14:textId="77777777" w:rsidR="00543529" w:rsidRDefault="00543529" w:rsidP="00AB5B65"/>
        </w:tc>
        <w:tc>
          <w:tcPr>
            <w:tcW w:w="4652" w:type="dxa"/>
          </w:tcPr>
          <w:p w14:paraId="6C3B6DAA" w14:textId="77777777" w:rsidR="00543529" w:rsidRDefault="00543529" w:rsidP="00AB5B65">
            <w:r>
              <w:t>Moderator</w:t>
            </w:r>
          </w:p>
          <w:p w14:paraId="3EEB09F8" w14:textId="77777777" w:rsidR="00543529" w:rsidRDefault="00543529" w:rsidP="00AB5B65"/>
        </w:tc>
      </w:tr>
      <w:tr w:rsidR="00543529" w14:paraId="18EB3652" w14:textId="77777777" w:rsidTr="00AB5B65">
        <w:tc>
          <w:tcPr>
            <w:tcW w:w="1620" w:type="dxa"/>
          </w:tcPr>
          <w:p w14:paraId="0BF14B04" w14:textId="77777777" w:rsidR="00543529" w:rsidRDefault="00543529" w:rsidP="00AB5B65">
            <w:r>
              <w:t>2005</w:t>
            </w:r>
          </w:p>
        </w:tc>
        <w:tc>
          <w:tcPr>
            <w:tcW w:w="4230" w:type="dxa"/>
          </w:tcPr>
          <w:p w14:paraId="42D79BF7" w14:textId="77777777" w:rsidR="00543529" w:rsidRDefault="00816B0A" w:rsidP="00543529">
            <w:r>
              <w:t xml:space="preserve">Invited Expert, </w:t>
            </w:r>
            <w:r w:rsidR="00543529">
              <w:t>WHO Second Technical Meeting on Quantifying Disease from Inadequate Housing, Housing and Health Program</w:t>
            </w:r>
          </w:p>
          <w:p w14:paraId="64871F75" w14:textId="77777777" w:rsidR="00C534AB" w:rsidRDefault="00C534AB" w:rsidP="00543529"/>
        </w:tc>
        <w:tc>
          <w:tcPr>
            <w:tcW w:w="4652" w:type="dxa"/>
          </w:tcPr>
          <w:p w14:paraId="2ECEA558" w14:textId="77777777" w:rsidR="00543529" w:rsidRDefault="00543529" w:rsidP="00AB5B65">
            <w:r>
              <w:t>World Health Organization (WHO), Regional Office for Europe, Bonn, Germany</w:t>
            </w:r>
          </w:p>
          <w:p w14:paraId="48A9F2A4" w14:textId="77777777" w:rsidR="00543529" w:rsidRDefault="00543529" w:rsidP="00AB5B65"/>
          <w:p w14:paraId="3ACE56F8" w14:textId="77777777" w:rsidR="00543529" w:rsidRDefault="00543529" w:rsidP="00AB5B65"/>
        </w:tc>
      </w:tr>
      <w:tr w:rsidR="00543529" w14:paraId="5D1B00C4" w14:textId="77777777" w:rsidTr="00AB5B65">
        <w:tc>
          <w:tcPr>
            <w:tcW w:w="1620" w:type="dxa"/>
          </w:tcPr>
          <w:p w14:paraId="128FB38B" w14:textId="77777777" w:rsidR="00543529" w:rsidRDefault="00543529" w:rsidP="00AB5B65">
            <w:r>
              <w:t>2006</w:t>
            </w:r>
          </w:p>
        </w:tc>
        <w:tc>
          <w:tcPr>
            <w:tcW w:w="4230" w:type="dxa"/>
          </w:tcPr>
          <w:p w14:paraId="2DE7A77A" w14:textId="77777777" w:rsidR="00543529" w:rsidRDefault="00543529" w:rsidP="00543529">
            <w:r>
              <w:t>Curriculum Working Group, European Training for Health Professionals on Rapid Response to Health Threats</w:t>
            </w:r>
          </w:p>
          <w:p w14:paraId="2B10ADD7" w14:textId="77777777" w:rsidR="00543529" w:rsidRDefault="00543529" w:rsidP="00543529"/>
        </w:tc>
        <w:tc>
          <w:tcPr>
            <w:tcW w:w="4652" w:type="dxa"/>
          </w:tcPr>
          <w:p w14:paraId="39E9E5A0" w14:textId="77777777" w:rsidR="00543529" w:rsidRDefault="00543529" w:rsidP="00AB5B65">
            <w:r>
              <w:t>European Union (sponsored collaboration)</w:t>
            </w:r>
          </w:p>
        </w:tc>
      </w:tr>
      <w:tr w:rsidR="00543529" w14:paraId="15CEB8CE" w14:textId="77777777" w:rsidTr="00AB5B65">
        <w:tc>
          <w:tcPr>
            <w:tcW w:w="1620" w:type="dxa"/>
          </w:tcPr>
          <w:p w14:paraId="6FF950A4" w14:textId="77777777" w:rsidR="00543529" w:rsidRDefault="00543529" w:rsidP="00AB5B65">
            <w:r>
              <w:t>2006 – 2009</w:t>
            </w:r>
          </w:p>
        </w:tc>
        <w:tc>
          <w:tcPr>
            <w:tcW w:w="4230" w:type="dxa"/>
          </w:tcPr>
          <w:p w14:paraId="4A97A3EE" w14:textId="77777777" w:rsidR="00543529" w:rsidRDefault="00543529" w:rsidP="00543529">
            <w:r>
              <w:t>Working Group, Household Carbon Monoxide Poisoning, Housing and Health Program</w:t>
            </w:r>
          </w:p>
          <w:p w14:paraId="3678C125" w14:textId="77777777" w:rsidR="00543529" w:rsidRDefault="00543529" w:rsidP="00543529"/>
        </w:tc>
        <w:tc>
          <w:tcPr>
            <w:tcW w:w="4652" w:type="dxa"/>
          </w:tcPr>
          <w:p w14:paraId="5196808E" w14:textId="77777777" w:rsidR="00543529" w:rsidRDefault="00543529" w:rsidP="00AB5B65">
            <w:r>
              <w:t>World Health Organization (WHO)</w:t>
            </w:r>
          </w:p>
        </w:tc>
      </w:tr>
      <w:tr w:rsidR="00543529" w14:paraId="6B148C14" w14:textId="77777777" w:rsidTr="00AB5B65">
        <w:tc>
          <w:tcPr>
            <w:tcW w:w="1620" w:type="dxa"/>
          </w:tcPr>
          <w:p w14:paraId="36947BEC" w14:textId="77777777" w:rsidR="00543529" w:rsidRDefault="00543529" w:rsidP="00AB5B65">
            <w:r>
              <w:t>2007</w:t>
            </w:r>
          </w:p>
        </w:tc>
        <w:tc>
          <w:tcPr>
            <w:tcW w:w="4230" w:type="dxa"/>
          </w:tcPr>
          <w:p w14:paraId="7962D257" w14:textId="77777777" w:rsidR="00543529" w:rsidRDefault="00543529" w:rsidP="00543529">
            <w:r>
              <w:t>Expert Review Panel, Criteria Document for Carbon Monoxide in Indoor Air</w:t>
            </w:r>
          </w:p>
        </w:tc>
        <w:tc>
          <w:tcPr>
            <w:tcW w:w="4652" w:type="dxa"/>
          </w:tcPr>
          <w:p w14:paraId="5F2C49FE" w14:textId="77777777" w:rsidR="00543529" w:rsidRDefault="00543529" w:rsidP="00AB5B65">
            <w:r>
              <w:t>Health Canada</w:t>
            </w:r>
          </w:p>
          <w:p w14:paraId="411F6ED0" w14:textId="77777777" w:rsidR="00543529" w:rsidRDefault="00543529" w:rsidP="00AB5B65"/>
          <w:p w14:paraId="6DEAFDB9" w14:textId="77777777" w:rsidR="00543529" w:rsidRDefault="00543529" w:rsidP="00AB5B65"/>
        </w:tc>
      </w:tr>
      <w:tr w:rsidR="00543529" w14:paraId="75FCC01F" w14:textId="77777777" w:rsidTr="00AB5B65">
        <w:tc>
          <w:tcPr>
            <w:tcW w:w="1620" w:type="dxa"/>
          </w:tcPr>
          <w:p w14:paraId="0E4ECE6F" w14:textId="77777777" w:rsidR="00543529" w:rsidRDefault="00543529" w:rsidP="00AB5B65">
            <w:r>
              <w:t>2008 – 2009</w:t>
            </w:r>
          </w:p>
        </w:tc>
        <w:tc>
          <w:tcPr>
            <w:tcW w:w="4230" w:type="dxa"/>
          </w:tcPr>
          <w:p w14:paraId="005232D9" w14:textId="77777777" w:rsidR="00543529" w:rsidRDefault="00543529" w:rsidP="00543529">
            <w:r>
              <w:t>Expert Review Panel, WHO Indoor Air Quality Guidelines</w:t>
            </w:r>
          </w:p>
        </w:tc>
        <w:tc>
          <w:tcPr>
            <w:tcW w:w="4652" w:type="dxa"/>
          </w:tcPr>
          <w:p w14:paraId="6C755CFC" w14:textId="77777777" w:rsidR="00543529" w:rsidRDefault="00543529" w:rsidP="00AB5B65">
            <w:r>
              <w:t>World Health Organization (WHO), Regional Office for Europe, Bonn, Germany</w:t>
            </w:r>
          </w:p>
          <w:p w14:paraId="6D7D2B8D" w14:textId="77777777" w:rsidR="00543529" w:rsidRDefault="00543529" w:rsidP="00AB5B65"/>
        </w:tc>
      </w:tr>
      <w:tr w:rsidR="00543529" w14:paraId="035AABC1" w14:textId="77777777" w:rsidTr="00AB5B65">
        <w:tc>
          <w:tcPr>
            <w:tcW w:w="1620" w:type="dxa"/>
          </w:tcPr>
          <w:p w14:paraId="7C6367DC" w14:textId="77777777" w:rsidR="00543529" w:rsidRDefault="00543529" w:rsidP="00AB5B65">
            <w:r>
              <w:t>2011</w:t>
            </w:r>
          </w:p>
        </w:tc>
        <w:tc>
          <w:tcPr>
            <w:tcW w:w="4230" w:type="dxa"/>
          </w:tcPr>
          <w:p w14:paraId="0C9453D8" w14:textId="77777777" w:rsidR="00543529" w:rsidRDefault="00543529" w:rsidP="00543529">
            <w:r>
              <w:t>Expert Review Panel, Cardiovascular Disease Guidelines</w:t>
            </w:r>
          </w:p>
          <w:p w14:paraId="31612EC1" w14:textId="77777777" w:rsidR="00543529" w:rsidRDefault="00543529" w:rsidP="00543529"/>
        </w:tc>
        <w:tc>
          <w:tcPr>
            <w:tcW w:w="4652" w:type="dxa"/>
          </w:tcPr>
          <w:p w14:paraId="784B7F2C" w14:textId="77777777" w:rsidR="00543529" w:rsidRDefault="00543529" w:rsidP="00543529">
            <w:r>
              <w:t>Fire &amp; Rescue, New South Wales, Australia</w:t>
            </w:r>
          </w:p>
        </w:tc>
      </w:tr>
      <w:tr w:rsidR="007C0A96" w14:paraId="7569F305" w14:textId="77777777" w:rsidTr="00AB5B65">
        <w:tc>
          <w:tcPr>
            <w:tcW w:w="1620" w:type="dxa"/>
          </w:tcPr>
          <w:p w14:paraId="487BCCD3" w14:textId="77777777" w:rsidR="007C0A96" w:rsidRDefault="007C0A96" w:rsidP="00AB5B65">
            <w:r>
              <w:lastRenderedPageBreak/>
              <w:t>2014 –</w:t>
            </w:r>
          </w:p>
        </w:tc>
        <w:tc>
          <w:tcPr>
            <w:tcW w:w="4230" w:type="dxa"/>
          </w:tcPr>
          <w:p w14:paraId="506D9FF4" w14:textId="77777777" w:rsidR="007C0A96" w:rsidRDefault="007C0A96" w:rsidP="00AB5B65">
            <w:r>
              <w:t>Corps of Academic Electors, Occupational/Environmental Medicine and Public Health</w:t>
            </w:r>
          </w:p>
        </w:tc>
        <w:tc>
          <w:tcPr>
            <w:tcW w:w="4652" w:type="dxa"/>
          </w:tcPr>
          <w:p w14:paraId="189E43A9" w14:textId="77777777" w:rsidR="007C0A96" w:rsidRDefault="007C0A96" w:rsidP="00AB5B65">
            <w:proofErr w:type="spellStart"/>
            <w:r>
              <w:t>Demokri</w:t>
            </w:r>
            <w:r w:rsidR="001A396E">
              <w:t>t</w:t>
            </w:r>
            <w:r>
              <w:t>us</w:t>
            </w:r>
            <w:proofErr w:type="spellEnd"/>
            <w:r>
              <w:t xml:space="preserve"> University Thrace Medical School, </w:t>
            </w:r>
            <w:proofErr w:type="spellStart"/>
            <w:r>
              <w:t>Alexandroupolis</w:t>
            </w:r>
            <w:proofErr w:type="spellEnd"/>
            <w:r>
              <w:t>, Greece</w:t>
            </w:r>
          </w:p>
          <w:p w14:paraId="0A967314" w14:textId="77777777" w:rsidR="007C0A96" w:rsidRDefault="00562284" w:rsidP="00AB5B65">
            <w:r>
              <w:t>International Promotions Evaluator</w:t>
            </w:r>
          </w:p>
          <w:p w14:paraId="48C98116" w14:textId="77777777" w:rsidR="007C0A96" w:rsidRDefault="007C0A96" w:rsidP="00AB5B65"/>
        </w:tc>
      </w:tr>
      <w:tr w:rsidR="00543529" w14:paraId="57DC187F" w14:textId="77777777" w:rsidTr="00AB5B65">
        <w:tc>
          <w:tcPr>
            <w:tcW w:w="1620" w:type="dxa"/>
          </w:tcPr>
          <w:p w14:paraId="7C9CF256" w14:textId="77777777" w:rsidR="00543529" w:rsidRDefault="00F677CA" w:rsidP="00AB5B65">
            <w:r>
              <w:t>2014 – 2015</w:t>
            </w:r>
          </w:p>
        </w:tc>
        <w:tc>
          <w:tcPr>
            <w:tcW w:w="4230" w:type="dxa"/>
          </w:tcPr>
          <w:p w14:paraId="2C09C042" w14:textId="77777777" w:rsidR="00543529" w:rsidRDefault="00F677CA" w:rsidP="00AB5B65">
            <w:r>
              <w:t>Working Group on Sleep Apnea and Traffic Accidents</w:t>
            </w:r>
          </w:p>
        </w:tc>
        <w:tc>
          <w:tcPr>
            <w:tcW w:w="4652" w:type="dxa"/>
          </w:tcPr>
          <w:p w14:paraId="0D2176ED" w14:textId="77777777" w:rsidR="00543529" w:rsidRDefault="00F677CA" w:rsidP="00AB5B65">
            <w:r>
              <w:t>Intern</w:t>
            </w:r>
            <w:r w:rsidR="00C534AB">
              <w:t>ational Association for Traffic</w:t>
            </w:r>
            <w:r>
              <w:t xml:space="preserve"> and Safety Sciences (IATSS), Tokyo, Japan</w:t>
            </w:r>
          </w:p>
        </w:tc>
      </w:tr>
      <w:tr w:rsidR="00F677CA" w14:paraId="58721372" w14:textId="77777777" w:rsidTr="00AB5B65">
        <w:tc>
          <w:tcPr>
            <w:tcW w:w="1620" w:type="dxa"/>
          </w:tcPr>
          <w:p w14:paraId="31A49508" w14:textId="77777777" w:rsidR="00F677CA" w:rsidRDefault="00F677CA" w:rsidP="00AB5B65"/>
        </w:tc>
        <w:tc>
          <w:tcPr>
            <w:tcW w:w="4230" w:type="dxa"/>
          </w:tcPr>
          <w:p w14:paraId="11F62608" w14:textId="77777777" w:rsidR="00F677CA" w:rsidRDefault="00F677CA" w:rsidP="00AB5B65"/>
        </w:tc>
        <w:tc>
          <w:tcPr>
            <w:tcW w:w="4652" w:type="dxa"/>
          </w:tcPr>
          <w:p w14:paraId="2B1DB761" w14:textId="77777777" w:rsidR="00F677CA" w:rsidRDefault="00F677CA" w:rsidP="00AB5B65">
            <w:r>
              <w:t>International Advisor</w:t>
            </w:r>
          </w:p>
          <w:p w14:paraId="2E10E01A" w14:textId="77777777" w:rsidR="00F677CA" w:rsidRDefault="00F677CA" w:rsidP="00AB5B65"/>
        </w:tc>
      </w:tr>
      <w:tr w:rsidR="007C0A96" w14:paraId="2B7D3C5F" w14:textId="77777777" w:rsidTr="00AB5B65">
        <w:tc>
          <w:tcPr>
            <w:tcW w:w="1620" w:type="dxa"/>
          </w:tcPr>
          <w:p w14:paraId="2B60D9A0" w14:textId="77777777" w:rsidR="007C0A96" w:rsidRDefault="007C0A96" w:rsidP="00AB5B65">
            <w:r>
              <w:t xml:space="preserve">2015 – </w:t>
            </w:r>
          </w:p>
        </w:tc>
        <w:tc>
          <w:tcPr>
            <w:tcW w:w="4230" w:type="dxa"/>
          </w:tcPr>
          <w:p w14:paraId="3D89A777" w14:textId="77777777" w:rsidR="007C0A96" w:rsidRDefault="007C0A96" w:rsidP="00AB5B65">
            <w:r>
              <w:t>School for Health &amp; Welfare Professionals Registry</w:t>
            </w:r>
          </w:p>
        </w:tc>
        <w:tc>
          <w:tcPr>
            <w:tcW w:w="4652" w:type="dxa"/>
          </w:tcPr>
          <w:p w14:paraId="64EA5FFD" w14:textId="77777777" w:rsidR="007C0A96" w:rsidRDefault="007C0A96" w:rsidP="00AB5B65">
            <w:r>
              <w:t>Technological Educational Institute</w:t>
            </w:r>
          </w:p>
          <w:p w14:paraId="0E714BFF" w14:textId="77777777" w:rsidR="007C0A96" w:rsidRDefault="007C0A96" w:rsidP="00AB5B65">
            <w:r>
              <w:t>Athens, Greece</w:t>
            </w:r>
          </w:p>
        </w:tc>
      </w:tr>
      <w:tr w:rsidR="007C0A96" w14:paraId="64584F96" w14:textId="77777777" w:rsidTr="00AB5B65">
        <w:tc>
          <w:tcPr>
            <w:tcW w:w="1620" w:type="dxa"/>
          </w:tcPr>
          <w:p w14:paraId="7E81CDF7" w14:textId="77777777" w:rsidR="007C0A96" w:rsidRDefault="007C0A96" w:rsidP="00AB5B65"/>
        </w:tc>
        <w:tc>
          <w:tcPr>
            <w:tcW w:w="4230" w:type="dxa"/>
          </w:tcPr>
          <w:p w14:paraId="54C78B8B" w14:textId="77777777" w:rsidR="007C0A96" w:rsidRDefault="007C0A96" w:rsidP="00AB5B65"/>
        </w:tc>
        <w:tc>
          <w:tcPr>
            <w:tcW w:w="4652" w:type="dxa"/>
          </w:tcPr>
          <w:p w14:paraId="0641356E" w14:textId="77777777" w:rsidR="00562284" w:rsidRDefault="00562284" w:rsidP="00562284">
            <w:r>
              <w:t>International Promotions Evaluator</w:t>
            </w:r>
          </w:p>
          <w:p w14:paraId="0EAB7FF3" w14:textId="77777777" w:rsidR="007C0A96" w:rsidRDefault="007C0A96" w:rsidP="00562284"/>
        </w:tc>
      </w:tr>
      <w:tr w:rsidR="007C0A96" w14:paraId="3F756653" w14:textId="77777777" w:rsidTr="00AB5B65">
        <w:tc>
          <w:tcPr>
            <w:tcW w:w="1620" w:type="dxa"/>
          </w:tcPr>
          <w:p w14:paraId="2AF2242E" w14:textId="77777777" w:rsidR="007C0A96" w:rsidRDefault="007C0A96" w:rsidP="00AB5B65">
            <w:r>
              <w:t xml:space="preserve">2015 – </w:t>
            </w:r>
          </w:p>
        </w:tc>
        <w:tc>
          <w:tcPr>
            <w:tcW w:w="4230" w:type="dxa"/>
          </w:tcPr>
          <w:p w14:paraId="2662C7C3" w14:textId="77777777" w:rsidR="007C0A96" w:rsidRDefault="007C0A96" w:rsidP="00AB5B65">
            <w:r>
              <w:t>School of Medicine Registry</w:t>
            </w:r>
          </w:p>
        </w:tc>
        <w:tc>
          <w:tcPr>
            <w:tcW w:w="4652" w:type="dxa"/>
          </w:tcPr>
          <w:p w14:paraId="36964F85" w14:textId="77777777" w:rsidR="007C0A96" w:rsidRDefault="007C0A96" w:rsidP="00AB5B65">
            <w:r>
              <w:t xml:space="preserve">National and </w:t>
            </w:r>
            <w:proofErr w:type="spellStart"/>
            <w:r>
              <w:t>Kapodistrian</w:t>
            </w:r>
            <w:proofErr w:type="spellEnd"/>
            <w:r>
              <w:t xml:space="preserve"> University of Athens, Athens, Greece</w:t>
            </w:r>
          </w:p>
        </w:tc>
      </w:tr>
      <w:tr w:rsidR="007C0A96" w14:paraId="21B3B10C" w14:textId="77777777" w:rsidTr="00AB5B65">
        <w:tc>
          <w:tcPr>
            <w:tcW w:w="1620" w:type="dxa"/>
          </w:tcPr>
          <w:p w14:paraId="15E36329" w14:textId="77777777" w:rsidR="007C0A96" w:rsidRPr="002E1987" w:rsidRDefault="007C0A96" w:rsidP="00AB5B65">
            <w:pPr>
              <w:rPr>
                <w:rFonts w:cs="Times New Roman"/>
              </w:rPr>
            </w:pPr>
          </w:p>
        </w:tc>
        <w:tc>
          <w:tcPr>
            <w:tcW w:w="4230" w:type="dxa"/>
          </w:tcPr>
          <w:p w14:paraId="4F5FC9AD" w14:textId="77777777" w:rsidR="007C0A96" w:rsidRPr="002E1987" w:rsidRDefault="007C0A96" w:rsidP="00AB5B65">
            <w:pPr>
              <w:rPr>
                <w:rFonts w:cs="Times New Roman"/>
              </w:rPr>
            </w:pPr>
          </w:p>
        </w:tc>
        <w:tc>
          <w:tcPr>
            <w:tcW w:w="4652" w:type="dxa"/>
          </w:tcPr>
          <w:p w14:paraId="28C8CB04" w14:textId="77777777" w:rsidR="00562284" w:rsidRDefault="00562284" w:rsidP="00562284">
            <w:r>
              <w:t>International Promotions Evaluator</w:t>
            </w:r>
          </w:p>
          <w:p w14:paraId="3A2111C6" w14:textId="77777777" w:rsidR="008A7FC1" w:rsidRDefault="008A7FC1" w:rsidP="00AB5B65"/>
        </w:tc>
      </w:tr>
      <w:tr w:rsidR="008A7FC1" w14:paraId="0DB71E8A" w14:textId="77777777" w:rsidTr="00AB5B65">
        <w:tc>
          <w:tcPr>
            <w:tcW w:w="1620" w:type="dxa"/>
          </w:tcPr>
          <w:p w14:paraId="059BE437" w14:textId="77777777" w:rsidR="008A7FC1" w:rsidRPr="002E1987" w:rsidRDefault="008A7FC1" w:rsidP="00AB5B65">
            <w:pPr>
              <w:rPr>
                <w:rFonts w:cs="Times New Roman"/>
              </w:rPr>
            </w:pPr>
            <w:r w:rsidRPr="002E1987">
              <w:rPr>
                <w:rFonts w:cs="Times New Roman"/>
              </w:rPr>
              <w:t>2016 –</w:t>
            </w:r>
          </w:p>
        </w:tc>
        <w:tc>
          <w:tcPr>
            <w:tcW w:w="4230" w:type="dxa"/>
          </w:tcPr>
          <w:p w14:paraId="488ED710" w14:textId="77777777" w:rsidR="008A7FC1" w:rsidRPr="002E1987" w:rsidRDefault="008A7FC1" w:rsidP="00AB5B65">
            <w:pPr>
              <w:rPr>
                <w:rFonts w:cs="Times New Roman"/>
              </w:rPr>
            </w:pPr>
            <w:r w:rsidRPr="002E1987">
              <w:rPr>
                <w:rFonts w:cs="Times New Roman"/>
              </w:rPr>
              <w:t>Invited working group on future challenges in occupational health</w:t>
            </w:r>
          </w:p>
        </w:tc>
        <w:tc>
          <w:tcPr>
            <w:tcW w:w="4652" w:type="dxa"/>
          </w:tcPr>
          <w:p w14:paraId="2ADD6CC9" w14:textId="77777777" w:rsidR="008A7FC1" w:rsidRDefault="001A396E" w:rsidP="00AB5B65">
            <w:r>
              <w:t xml:space="preserve">SEAT (Spanish </w:t>
            </w:r>
            <w:r w:rsidR="00DB6C27">
              <w:t>subsidiary of Volkswagen), Grupo</w:t>
            </w:r>
            <w:r>
              <w:t xml:space="preserve"> </w:t>
            </w:r>
            <w:proofErr w:type="spellStart"/>
            <w:r>
              <w:t>Ergos</w:t>
            </w:r>
            <w:proofErr w:type="spellEnd"/>
            <w:r>
              <w:t>, MC Mutual, Centro ITAE, Barcelona, Spain</w:t>
            </w:r>
          </w:p>
          <w:p w14:paraId="0BA32B0C" w14:textId="77777777" w:rsidR="00562284" w:rsidRDefault="00562284" w:rsidP="00AB5B65"/>
        </w:tc>
      </w:tr>
      <w:tr w:rsidR="00562284" w14:paraId="3B7937EF" w14:textId="77777777" w:rsidTr="00AB5B65">
        <w:tc>
          <w:tcPr>
            <w:tcW w:w="1620" w:type="dxa"/>
          </w:tcPr>
          <w:p w14:paraId="451B49EE" w14:textId="77777777" w:rsidR="00562284" w:rsidRDefault="00562284" w:rsidP="00562284">
            <w:r>
              <w:t xml:space="preserve">2016 – </w:t>
            </w:r>
          </w:p>
        </w:tc>
        <w:tc>
          <w:tcPr>
            <w:tcW w:w="4230" w:type="dxa"/>
          </w:tcPr>
          <w:p w14:paraId="42F01956" w14:textId="77777777" w:rsidR="00562284" w:rsidRDefault="00562284" w:rsidP="00562284">
            <w:r>
              <w:t>School of Health Sciences Registry</w:t>
            </w:r>
          </w:p>
        </w:tc>
        <w:tc>
          <w:tcPr>
            <w:tcW w:w="4652" w:type="dxa"/>
          </w:tcPr>
          <w:p w14:paraId="1008C4F9" w14:textId="77777777" w:rsidR="00562284" w:rsidRDefault="00562284" w:rsidP="00562284">
            <w:r>
              <w:t>University of Crete, Heraklion, Greece</w:t>
            </w:r>
          </w:p>
        </w:tc>
      </w:tr>
      <w:tr w:rsidR="00562284" w14:paraId="251A4145" w14:textId="77777777" w:rsidTr="00AB5B65">
        <w:tc>
          <w:tcPr>
            <w:tcW w:w="1620" w:type="dxa"/>
          </w:tcPr>
          <w:p w14:paraId="34639D7F" w14:textId="77777777" w:rsidR="00562284" w:rsidRPr="002E1987" w:rsidRDefault="00562284" w:rsidP="00562284">
            <w:pPr>
              <w:rPr>
                <w:rFonts w:cs="Times New Roman"/>
              </w:rPr>
            </w:pPr>
          </w:p>
        </w:tc>
        <w:tc>
          <w:tcPr>
            <w:tcW w:w="4230" w:type="dxa"/>
          </w:tcPr>
          <w:p w14:paraId="6C9DEA86" w14:textId="77777777" w:rsidR="00562284" w:rsidRPr="002E1987" w:rsidRDefault="00562284" w:rsidP="00562284">
            <w:pPr>
              <w:rPr>
                <w:rFonts w:cs="Times New Roman"/>
              </w:rPr>
            </w:pPr>
          </w:p>
        </w:tc>
        <w:tc>
          <w:tcPr>
            <w:tcW w:w="4652" w:type="dxa"/>
          </w:tcPr>
          <w:p w14:paraId="013B0B46" w14:textId="77777777" w:rsidR="00562284" w:rsidRDefault="00562284" w:rsidP="00562284">
            <w:r>
              <w:t>International Promotions Evaluator</w:t>
            </w:r>
          </w:p>
          <w:p w14:paraId="512C21D1" w14:textId="77777777" w:rsidR="00562284" w:rsidRDefault="00562284" w:rsidP="00562284"/>
        </w:tc>
      </w:tr>
      <w:tr w:rsidR="000F794E" w14:paraId="3BA85B45" w14:textId="77777777" w:rsidTr="00AB5B65">
        <w:tc>
          <w:tcPr>
            <w:tcW w:w="1620" w:type="dxa"/>
          </w:tcPr>
          <w:p w14:paraId="7B46BA0C" w14:textId="77777777" w:rsidR="000F794E" w:rsidRPr="002E1987" w:rsidRDefault="000F794E" w:rsidP="00562284">
            <w:pPr>
              <w:rPr>
                <w:rFonts w:cs="Times New Roman"/>
              </w:rPr>
            </w:pPr>
            <w:r>
              <w:rPr>
                <w:rFonts w:cs="Times New Roman"/>
              </w:rPr>
              <w:t>2016</w:t>
            </w:r>
          </w:p>
        </w:tc>
        <w:tc>
          <w:tcPr>
            <w:tcW w:w="4230" w:type="dxa"/>
          </w:tcPr>
          <w:p w14:paraId="635C5139" w14:textId="77777777" w:rsidR="000F794E" w:rsidRPr="002E1987" w:rsidRDefault="000F794E" w:rsidP="000F794E">
            <w:pPr>
              <w:rPr>
                <w:rFonts w:cs="Times New Roman"/>
              </w:rPr>
            </w:pPr>
            <w:r>
              <w:rPr>
                <w:rFonts w:cs="Times New Roman"/>
              </w:rPr>
              <w:t>External Reviewer for the Division of Occupational Medicine</w:t>
            </w:r>
          </w:p>
        </w:tc>
        <w:tc>
          <w:tcPr>
            <w:tcW w:w="4652" w:type="dxa"/>
          </w:tcPr>
          <w:p w14:paraId="314F9A82" w14:textId="77777777" w:rsidR="000F794E" w:rsidRDefault="000F794E" w:rsidP="00562284">
            <w:r>
              <w:t>Department of Medicine, University of Toronto, Toronto, Canada</w:t>
            </w:r>
          </w:p>
          <w:p w14:paraId="67A4E314" w14:textId="77777777" w:rsidR="009B1481" w:rsidRDefault="009B1481" w:rsidP="00562284"/>
        </w:tc>
      </w:tr>
      <w:tr w:rsidR="009B1481" w14:paraId="1C1A2023" w14:textId="77777777" w:rsidTr="00AB5B65">
        <w:tc>
          <w:tcPr>
            <w:tcW w:w="1620" w:type="dxa"/>
          </w:tcPr>
          <w:p w14:paraId="59538955" w14:textId="55E7451E" w:rsidR="009B1481" w:rsidRDefault="009B1481" w:rsidP="00562284">
            <w:pPr>
              <w:rPr>
                <w:rFonts w:cs="Times New Roman"/>
              </w:rPr>
            </w:pPr>
            <w:r>
              <w:rPr>
                <w:rFonts w:cs="Times New Roman"/>
              </w:rPr>
              <w:t>2016</w:t>
            </w:r>
          </w:p>
        </w:tc>
        <w:tc>
          <w:tcPr>
            <w:tcW w:w="4230" w:type="dxa"/>
          </w:tcPr>
          <w:p w14:paraId="00078BC4" w14:textId="77777777" w:rsidR="009B1481" w:rsidRDefault="009B1481" w:rsidP="000F794E">
            <w:r>
              <w:rPr>
                <w:rFonts w:cs="Times New Roman"/>
              </w:rPr>
              <w:t xml:space="preserve">Participant, </w:t>
            </w:r>
            <w:r>
              <w:t>Transport Canada’s Advisory Council on Rail Safety</w:t>
            </w:r>
          </w:p>
          <w:p w14:paraId="74C86F0C" w14:textId="68D5E3B9" w:rsidR="00CF74CF" w:rsidRDefault="00CF74CF" w:rsidP="000F794E">
            <w:pPr>
              <w:rPr>
                <w:rFonts w:cs="Times New Roman"/>
              </w:rPr>
            </w:pPr>
          </w:p>
        </w:tc>
        <w:tc>
          <w:tcPr>
            <w:tcW w:w="4652" w:type="dxa"/>
          </w:tcPr>
          <w:p w14:paraId="48591226" w14:textId="708E2252" w:rsidR="009B1481" w:rsidRDefault="009B1481" w:rsidP="00562284">
            <w:r>
              <w:t>Transport Canada, Ottawa, Canada</w:t>
            </w:r>
          </w:p>
        </w:tc>
      </w:tr>
      <w:tr w:rsidR="00CF74CF" w14:paraId="0343DB09" w14:textId="77777777" w:rsidTr="00AB5B65">
        <w:tc>
          <w:tcPr>
            <w:tcW w:w="1620" w:type="dxa"/>
          </w:tcPr>
          <w:p w14:paraId="72476A4D" w14:textId="034221ED" w:rsidR="00CF74CF" w:rsidRDefault="00CF74CF" w:rsidP="00CF74CF">
            <w:pPr>
              <w:rPr>
                <w:rFonts w:cs="Times New Roman"/>
              </w:rPr>
            </w:pPr>
            <w:r>
              <w:t>2017 –</w:t>
            </w:r>
          </w:p>
        </w:tc>
        <w:tc>
          <w:tcPr>
            <w:tcW w:w="4230" w:type="dxa"/>
          </w:tcPr>
          <w:p w14:paraId="38C6098E" w14:textId="36915DEE" w:rsidR="00CF74CF" w:rsidRDefault="00CF74CF" w:rsidP="00CF74CF">
            <w:pPr>
              <w:rPr>
                <w:rFonts w:cs="Times New Roman"/>
              </w:rPr>
            </w:pPr>
            <w:r>
              <w:t>Corps of Academic Electors, Occupational/Environmental Medicine and Public Health</w:t>
            </w:r>
          </w:p>
        </w:tc>
        <w:tc>
          <w:tcPr>
            <w:tcW w:w="4652" w:type="dxa"/>
          </w:tcPr>
          <w:p w14:paraId="64E53FE6" w14:textId="49D15211" w:rsidR="00CF74CF" w:rsidRDefault="00CF74CF" w:rsidP="00CF74CF">
            <w:r>
              <w:t>University of Thessaly, School of Health Sciences and Medical Faculty, Larissa, Greece, International Promotions Evaluato</w:t>
            </w:r>
            <w:r w:rsidR="00AF320D">
              <w:t>r</w:t>
            </w:r>
          </w:p>
          <w:p w14:paraId="2069508C" w14:textId="23D08569" w:rsidR="00AF320D" w:rsidRDefault="00AF320D" w:rsidP="00CF74CF"/>
        </w:tc>
      </w:tr>
      <w:tr w:rsidR="00AF320D" w14:paraId="7C1BCCE3" w14:textId="77777777" w:rsidTr="00AB5B65">
        <w:tc>
          <w:tcPr>
            <w:tcW w:w="1620" w:type="dxa"/>
          </w:tcPr>
          <w:p w14:paraId="1B3F634F" w14:textId="4D643223" w:rsidR="00AF320D" w:rsidRDefault="00DC2014" w:rsidP="00AF320D">
            <w:r>
              <w:t>2017</w:t>
            </w:r>
            <w:r w:rsidR="00AF320D">
              <w:t xml:space="preserve"> –</w:t>
            </w:r>
          </w:p>
        </w:tc>
        <w:tc>
          <w:tcPr>
            <w:tcW w:w="4230" w:type="dxa"/>
          </w:tcPr>
          <w:p w14:paraId="69D19960" w14:textId="09116DD0" w:rsidR="00AF320D" w:rsidRDefault="00AF320D" w:rsidP="00AF320D">
            <w:r>
              <w:t>Department of Medicine Registry</w:t>
            </w:r>
          </w:p>
        </w:tc>
        <w:tc>
          <w:tcPr>
            <w:tcW w:w="4652" w:type="dxa"/>
          </w:tcPr>
          <w:p w14:paraId="5ACF9F52" w14:textId="77777777" w:rsidR="00AF320D" w:rsidRDefault="00AF320D" w:rsidP="00AF320D">
            <w:proofErr w:type="spellStart"/>
            <w:r>
              <w:t>Demokritus</w:t>
            </w:r>
            <w:proofErr w:type="spellEnd"/>
            <w:r>
              <w:t xml:space="preserve"> University Thrace Medical School, </w:t>
            </w:r>
            <w:proofErr w:type="spellStart"/>
            <w:r>
              <w:t>Alexandroupolis</w:t>
            </w:r>
            <w:proofErr w:type="spellEnd"/>
            <w:r>
              <w:t>, Greece</w:t>
            </w:r>
          </w:p>
          <w:p w14:paraId="6A1FE6C7" w14:textId="77777777" w:rsidR="00AF320D" w:rsidRDefault="00AF320D" w:rsidP="00AF320D">
            <w:r>
              <w:t>International Promotions Evaluator</w:t>
            </w:r>
          </w:p>
          <w:p w14:paraId="28F5E340" w14:textId="77777777" w:rsidR="00AF320D" w:rsidRDefault="00AF320D" w:rsidP="00AF320D"/>
        </w:tc>
      </w:tr>
      <w:tr w:rsidR="00DC2014" w14:paraId="4D2CC64A" w14:textId="77777777" w:rsidTr="00AB5B65">
        <w:tc>
          <w:tcPr>
            <w:tcW w:w="1620" w:type="dxa"/>
          </w:tcPr>
          <w:p w14:paraId="19123768" w14:textId="18798FBC" w:rsidR="00DC2014" w:rsidRPr="00DC2014" w:rsidRDefault="00DC2014" w:rsidP="00DC2014">
            <w:r w:rsidRPr="00DC2014">
              <w:t>2017 –</w:t>
            </w:r>
          </w:p>
        </w:tc>
        <w:tc>
          <w:tcPr>
            <w:tcW w:w="4230" w:type="dxa"/>
          </w:tcPr>
          <w:p w14:paraId="6AE450EB" w14:textId="0A8BD5EC" w:rsidR="00DC2014" w:rsidRPr="00DC2014" w:rsidRDefault="00DC2014" w:rsidP="00DC2014">
            <w:r w:rsidRPr="00DC2014">
              <w:t>Department of Medicine Registry</w:t>
            </w:r>
          </w:p>
        </w:tc>
        <w:tc>
          <w:tcPr>
            <w:tcW w:w="4652" w:type="dxa"/>
          </w:tcPr>
          <w:p w14:paraId="319A822C" w14:textId="77777777" w:rsidR="00DC2014" w:rsidRPr="00DC2014" w:rsidRDefault="00DC2014" w:rsidP="00DC2014">
            <w:proofErr w:type="spellStart"/>
            <w:r w:rsidRPr="00DC2014">
              <w:t>Demokritus</w:t>
            </w:r>
            <w:proofErr w:type="spellEnd"/>
            <w:r w:rsidRPr="00DC2014">
              <w:t xml:space="preserve"> University Thrace Medical School, </w:t>
            </w:r>
            <w:proofErr w:type="spellStart"/>
            <w:r w:rsidRPr="00DC2014">
              <w:t>Alexandroupolis</w:t>
            </w:r>
            <w:proofErr w:type="spellEnd"/>
            <w:r w:rsidRPr="00DC2014">
              <w:t>, Greece</w:t>
            </w:r>
          </w:p>
          <w:p w14:paraId="0F8097BF" w14:textId="77777777" w:rsidR="00DC2014" w:rsidRPr="00DC2014" w:rsidRDefault="00DC2014" w:rsidP="00DC2014">
            <w:r w:rsidRPr="00DC2014">
              <w:t>International Promotions Evaluator</w:t>
            </w:r>
          </w:p>
          <w:p w14:paraId="540133CB" w14:textId="77777777" w:rsidR="00DC2014" w:rsidRPr="00DC2014" w:rsidRDefault="00DC2014" w:rsidP="00DC2014"/>
        </w:tc>
      </w:tr>
      <w:tr w:rsidR="00DC2014" w14:paraId="2C719F3F" w14:textId="77777777" w:rsidTr="00AB5B65">
        <w:tc>
          <w:tcPr>
            <w:tcW w:w="1620" w:type="dxa"/>
          </w:tcPr>
          <w:p w14:paraId="14C1F053" w14:textId="77777777" w:rsidR="00DC2014" w:rsidRDefault="00380D67" w:rsidP="00DC2014">
            <w:r w:rsidRPr="00380D67">
              <w:t>2017 –</w:t>
            </w:r>
          </w:p>
          <w:p w14:paraId="43C69941" w14:textId="77777777" w:rsidR="00852E36" w:rsidRDefault="00852E36" w:rsidP="00DC2014"/>
          <w:p w14:paraId="25F66DE5" w14:textId="4BFFF5C8" w:rsidR="00852E36" w:rsidRPr="00380D67" w:rsidRDefault="00852E36" w:rsidP="00DC2014"/>
        </w:tc>
        <w:tc>
          <w:tcPr>
            <w:tcW w:w="4230" w:type="dxa"/>
          </w:tcPr>
          <w:p w14:paraId="79E2BFE8" w14:textId="055C915F" w:rsidR="00DC2014" w:rsidRPr="00380D67" w:rsidRDefault="00380D67" w:rsidP="00DC2014">
            <w:r w:rsidRPr="00380D67">
              <w:t xml:space="preserve">Department </w:t>
            </w:r>
            <w:r w:rsidR="00CA7C92">
              <w:t>o</w:t>
            </w:r>
            <w:r w:rsidRPr="00380D67">
              <w:t>f Occupational Therapy Registry</w:t>
            </w:r>
          </w:p>
        </w:tc>
        <w:tc>
          <w:tcPr>
            <w:tcW w:w="4652" w:type="dxa"/>
          </w:tcPr>
          <w:p w14:paraId="7DA0CB82" w14:textId="77777777" w:rsidR="00380D67" w:rsidRDefault="00380D67" w:rsidP="00380D67">
            <w:r>
              <w:t xml:space="preserve">Technological Educational Institute Of Athens, Athens, Greece </w:t>
            </w:r>
          </w:p>
          <w:p w14:paraId="74E12DA3" w14:textId="1CAC3FD4" w:rsidR="00380D67" w:rsidRDefault="00380D67" w:rsidP="00380D67">
            <w:r w:rsidRPr="00DC2014">
              <w:t>International Promotions Evaluator</w:t>
            </w:r>
          </w:p>
          <w:p w14:paraId="0AE91FB2" w14:textId="705178B5" w:rsidR="00DC2014" w:rsidRPr="00DC2014" w:rsidRDefault="00DC2014" w:rsidP="00380D67">
            <w:pPr>
              <w:rPr>
                <w:highlight w:val="green"/>
              </w:rPr>
            </w:pPr>
          </w:p>
        </w:tc>
      </w:tr>
      <w:tr w:rsidR="00852E36" w14:paraId="063C9CA3" w14:textId="77777777" w:rsidTr="00AB5B65">
        <w:tc>
          <w:tcPr>
            <w:tcW w:w="1620" w:type="dxa"/>
          </w:tcPr>
          <w:p w14:paraId="634875CF" w14:textId="5E51DC33" w:rsidR="00852E36" w:rsidRPr="00380D67" w:rsidRDefault="00852E36" w:rsidP="00DC2014">
            <w:r>
              <w:t>2017-</w:t>
            </w:r>
          </w:p>
        </w:tc>
        <w:tc>
          <w:tcPr>
            <w:tcW w:w="4230" w:type="dxa"/>
          </w:tcPr>
          <w:p w14:paraId="6DDC7205" w14:textId="4408FC2D" w:rsidR="00852E36" w:rsidRPr="00380D67" w:rsidRDefault="00852E36" w:rsidP="005D0EB6">
            <w:r>
              <w:rPr>
                <w:rFonts w:cs="Times New Roman"/>
              </w:rPr>
              <w:t xml:space="preserve">Invited member, </w:t>
            </w:r>
            <w:r>
              <w:rPr>
                <w:rFonts w:cs="Times New Roman"/>
                <w:bCs/>
                <w:lang w:val="es-ES"/>
              </w:rPr>
              <w:t xml:space="preserve">Comisión Científica </w:t>
            </w:r>
            <w:r w:rsidRPr="00B9128E">
              <w:rPr>
                <w:rFonts w:cs="Times New Roman"/>
                <w:bCs/>
                <w:lang w:val="es-ES"/>
              </w:rPr>
              <w:t>Empresa Saludable</w:t>
            </w:r>
            <w:r>
              <w:rPr>
                <w:rFonts w:cs="Times New Roman"/>
                <w:lang w:val="es-ES"/>
              </w:rPr>
              <w:t xml:space="preserve"> de SEAT </w:t>
            </w:r>
            <w:r>
              <w:rPr>
                <w:rFonts w:cs="Times New Roman"/>
                <w:bCs/>
                <w:color w:val="000000"/>
              </w:rPr>
              <w:t>(Scientific Comm</w:t>
            </w:r>
            <w:r w:rsidR="005D0EB6">
              <w:rPr>
                <w:rFonts w:cs="Times New Roman"/>
                <w:bCs/>
                <w:color w:val="000000"/>
              </w:rPr>
              <w:t>ission for a Healthy Enterprise</w:t>
            </w:r>
            <w:r>
              <w:rPr>
                <w:rFonts w:cs="Times New Roman"/>
                <w:bCs/>
                <w:color w:val="000000"/>
              </w:rPr>
              <w:t xml:space="preserve">) </w:t>
            </w:r>
          </w:p>
        </w:tc>
        <w:tc>
          <w:tcPr>
            <w:tcW w:w="4652" w:type="dxa"/>
          </w:tcPr>
          <w:p w14:paraId="3D0F1244" w14:textId="4AA245D7" w:rsidR="00852E36" w:rsidRPr="00852E36" w:rsidRDefault="00852E36" w:rsidP="00380D67">
            <w:pPr>
              <w:rPr>
                <w:b/>
              </w:rPr>
            </w:pPr>
            <w:r>
              <w:rPr>
                <w:rFonts w:cs="Times New Roman"/>
                <w:bCs/>
                <w:color w:val="000000"/>
              </w:rPr>
              <w:t>SEAT Automobiles, Barcelona, Spain</w:t>
            </w:r>
          </w:p>
        </w:tc>
      </w:tr>
      <w:tr w:rsidR="00D862E9" w14:paraId="0F571514" w14:textId="77777777" w:rsidTr="00AB5B65">
        <w:tc>
          <w:tcPr>
            <w:tcW w:w="1620" w:type="dxa"/>
          </w:tcPr>
          <w:p w14:paraId="45A22C43" w14:textId="77777777" w:rsidR="00D862E9" w:rsidRDefault="00D862E9" w:rsidP="00DC2014"/>
          <w:p w14:paraId="2AC0346B" w14:textId="37A9BDB7" w:rsidR="00D862E9" w:rsidRDefault="00D862E9" w:rsidP="00DC2014">
            <w:r>
              <w:lastRenderedPageBreak/>
              <w:t>2018</w:t>
            </w:r>
          </w:p>
        </w:tc>
        <w:tc>
          <w:tcPr>
            <w:tcW w:w="4230" w:type="dxa"/>
          </w:tcPr>
          <w:p w14:paraId="7B09AD2A" w14:textId="77777777" w:rsidR="00D862E9" w:rsidRDefault="00D862E9" w:rsidP="005D0EB6">
            <w:pPr>
              <w:rPr>
                <w:rFonts w:cs="Times New Roman"/>
              </w:rPr>
            </w:pPr>
          </w:p>
          <w:p w14:paraId="50063336" w14:textId="77777777" w:rsidR="00D862E9" w:rsidRPr="0046095B" w:rsidRDefault="00D862E9" w:rsidP="005D0EB6">
            <w:pPr>
              <w:rPr>
                <w:rFonts w:cs="Times New Roman"/>
              </w:rPr>
            </w:pPr>
            <w:r>
              <w:rPr>
                <w:rFonts w:cs="Times New Roman"/>
              </w:rPr>
              <w:lastRenderedPageBreak/>
              <w:t>Member, Scientific Committee, 4</w:t>
            </w:r>
            <w:r w:rsidRPr="00D862E9">
              <w:rPr>
                <w:rFonts w:cs="Times New Roman"/>
                <w:vertAlign w:val="superscript"/>
              </w:rPr>
              <w:t>th</w:t>
            </w:r>
            <w:r>
              <w:rPr>
                <w:rFonts w:cs="Times New Roman"/>
              </w:rPr>
              <w:t xml:space="preserve"> Forum </w:t>
            </w:r>
            <w:r>
              <w:rPr>
                <w:rFonts w:cs="Times New Roman"/>
                <w:lang w:val="el-GR"/>
              </w:rPr>
              <w:t>Υγείας</w:t>
            </w:r>
            <w:r w:rsidRPr="0046095B">
              <w:rPr>
                <w:rFonts w:cs="Times New Roman"/>
              </w:rPr>
              <w:t xml:space="preserve"> </w:t>
            </w:r>
            <w:r>
              <w:rPr>
                <w:rFonts w:cs="Times New Roman"/>
              </w:rPr>
              <w:t>(Health) – Diet, Health, Beauty</w:t>
            </w:r>
            <w:r w:rsidRPr="0046095B">
              <w:rPr>
                <w:rFonts w:cs="Times New Roman"/>
              </w:rPr>
              <w:t xml:space="preserve"> </w:t>
            </w:r>
          </w:p>
          <w:p w14:paraId="2AA7B2A2" w14:textId="6A080073" w:rsidR="00CA7C92" w:rsidRPr="0046095B" w:rsidRDefault="00CA7C92" w:rsidP="005D0EB6">
            <w:pPr>
              <w:rPr>
                <w:rFonts w:cs="Times New Roman"/>
              </w:rPr>
            </w:pPr>
          </w:p>
        </w:tc>
        <w:tc>
          <w:tcPr>
            <w:tcW w:w="4652" w:type="dxa"/>
          </w:tcPr>
          <w:p w14:paraId="5F539ACF" w14:textId="77777777" w:rsidR="00D862E9" w:rsidRDefault="00D862E9" w:rsidP="00380D67">
            <w:pPr>
              <w:rPr>
                <w:rFonts w:cs="Times New Roman"/>
                <w:bCs/>
                <w:color w:val="000000"/>
              </w:rPr>
            </w:pPr>
          </w:p>
          <w:p w14:paraId="7E7CA872" w14:textId="0A315C5E" w:rsidR="00D862E9" w:rsidRDefault="00D862E9" w:rsidP="00380D67">
            <w:pPr>
              <w:rPr>
                <w:rFonts w:cs="Times New Roman"/>
                <w:bCs/>
                <w:color w:val="000000"/>
              </w:rPr>
            </w:pPr>
            <w:r>
              <w:rPr>
                <w:rFonts w:cs="Times New Roman"/>
                <w:bCs/>
                <w:color w:val="000000"/>
              </w:rPr>
              <w:lastRenderedPageBreak/>
              <w:t>DYO Forum, Thessaloniki, Greece</w:t>
            </w:r>
          </w:p>
        </w:tc>
      </w:tr>
      <w:tr w:rsidR="00CA7C92" w:rsidRPr="00DC2014" w14:paraId="0E1494FC" w14:textId="77777777" w:rsidTr="00940A37">
        <w:tc>
          <w:tcPr>
            <w:tcW w:w="1620" w:type="dxa"/>
          </w:tcPr>
          <w:p w14:paraId="6736D059" w14:textId="62AD1080" w:rsidR="00CA7C92" w:rsidRDefault="00CA7C92" w:rsidP="00940A37">
            <w:bookmarkStart w:id="2" w:name="_Hlk75174317"/>
            <w:r w:rsidRPr="00380D67">
              <w:lastRenderedPageBreak/>
              <w:t>20</w:t>
            </w:r>
            <w:r>
              <w:t>20</w:t>
            </w:r>
            <w:r w:rsidRPr="00380D67">
              <w:t xml:space="preserve"> –</w:t>
            </w:r>
          </w:p>
          <w:p w14:paraId="3CE3E350" w14:textId="77777777" w:rsidR="00CA7C92" w:rsidRDefault="00CA7C92" w:rsidP="00940A37"/>
          <w:p w14:paraId="0D944D01" w14:textId="77777777" w:rsidR="00CA7C92" w:rsidRPr="00380D67" w:rsidRDefault="00CA7C92" w:rsidP="00940A37"/>
        </w:tc>
        <w:tc>
          <w:tcPr>
            <w:tcW w:w="4230" w:type="dxa"/>
          </w:tcPr>
          <w:p w14:paraId="0D5AEA25" w14:textId="0D0EFAEF" w:rsidR="00CA7C92" w:rsidRPr="00380D67" w:rsidRDefault="00CA7C92" w:rsidP="00940A37">
            <w:r w:rsidRPr="00380D67">
              <w:t xml:space="preserve">Department </w:t>
            </w:r>
            <w:r>
              <w:t>o</w:t>
            </w:r>
            <w:r w:rsidRPr="00380D67">
              <w:t>f Occupational Therapy Registry</w:t>
            </w:r>
          </w:p>
        </w:tc>
        <w:tc>
          <w:tcPr>
            <w:tcW w:w="4652" w:type="dxa"/>
          </w:tcPr>
          <w:p w14:paraId="73D54B8E" w14:textId="35417166" w:rsidR="00CA7C92" w:rsidRDefault="00CA7C92" w:rsidP="00940A37">
            <w:r w:rsidRPr="00CA7C92">
              <w:t xml:space="preserve">University </w:t>
            </w:r>
            <w:r>
              <w:t>o</w:t>
            </w:r>
            <w:r w:rsidRPr="00CA7C92">
              <w:t>f Western Macedonia</w:t>
            </w:r>
          </w:p>
          <w:p w14:paraId="58C076AD" w14:textId="77777777" w:rsidR="00CA7C92" w:rsidRDefault="00CA7C92" w:rsidP="00940A37">
            <w:r w:rsidRPr="00DC2014">
              <w:t>International Promotions Evaluator</w:t>
            </w:r>
          </w:p>
          <w:p w14:paraId="6A95C0DC" w14:textId="77777777" w:rsidR="00CA7C92" w:rsidRPr="00DC2014" w:rsidRDefault="00CA7C92" w:rsidP="00940A37">
            <w:pPr>
              <w:rPr>
                <w:highlight w:val="green"/>
              </w:rPr>
            </w:pPr>
          </w:p>
        </w:tc>
      </w:tr>
      <w:bookmarkEnd w:id="2"/>
      <w:tr w:rsidR="00196A88" w:rsidRPr="00DC2014" w14:paraId="79530F69" w14:textId="77777777" w:rsidTr="00940A37">
        <w:tc>
          <w:tcPr>
            <w:tcW w:w="1620" w:type="dxa"/>
          </w:tcPr>
          <w:p w14:paraId="5758B09F" w14:textId="77777777" w:rsidR="00196A88" w:rsidRPr="00380D67" w:rsidRDefault="00196A88" w:rsidP="00940A37"/>
        </w:tc>
        <w:tc>
          <w:tcPr>
            <w:tcW w:w="4230" w:type="dxa"/>
          </w:tcPr>
          <w:p w14:paraId="007C9BCF" w14:textId="77777777" w:rsidR="00196A88" w:rsidRPr="00380D67" w:rsidRDefault="00196A88" w:rsidP="00940A37"/>
        </w:tc>
        <w:tc>
          <w:tcPr>
            <w:tcW w:w="4652" w:type="dxa"/>
          </w:tcPr>
          <w:p w14:paraId="4771F1B9" w14:textId="77777777" w:rsidR="00196A88" w:rsidRPr="00CA7C92" w:rsidRDefault="00196A88" w:rsidP="00940A37"/>
        </w:tc>
      </w:tr>
      <w:tr w:rsidR="00196A88" w:rsidRPr="00DC2014" w14:paraId="38439545" w14:textId="77777777" w:rsidTr="00185F02">
        <w:tc>
          <w:tcPr>
            <w:tcW w:w="1620" w:type="dxa"/>
          </w:tcPr>
          <w:p w14:paraId="660922B1" w14:textId="7DFFA692" w:rsidR="00196A88" w:rsidRDefault="00196A88" w:rsidP="00185F02">
            <w:r>
              <w:rPr>
                <w:b/>
              </w:rPr>
              <w:t xml:space="preserve"> </w:t>
            </w:r>
            <w:r w:rsidRPr="00380D67">
              <w:t>20</w:t>
            </w:r>
            <w:r>
              <w:t>21</w:t>
            </w:r>
            <w:r w:rsidRPr="00380D67">
              <w:t xml:space="preserve"> –</w:t>
            </w:r>
          </w:p>
          <w:p w14:paraId="0784C96E" w14:textId="77777777" w:rsidR="00196A88" w:rsidRDefault="00196A88" w:rsidP="00185F02"/>
          <w:p w14:paraId="0C302E5F" w14:textId="77777777" w:rsidR="00196A88" w:rsidRPr="00380D67" w:rsidRDefault="00196A88" w:rsidP="00185F02"/>
        </w:tc>
        <w:tc>
          <w:tcPr>
            <w:tcW w:w="4230" w:type="dxa"/>
          </w:tcPr>
          <w:p w14:paraId="2F6FA8D6" w14:textId="20D2B8FF" w:rsidR="00196A88" w:rsidRPr="00380D67" w:rsidRDefault="00196A88" w:rsidP="00185F02">
            <w:r w:rsidRPr="00380D67">
              <w:t xml:space="preserve">Department </w:t>
            </w:r>
            <w:r>
              <w:t>o</w:t>
            </w:r>
            <w:r w:rsidRPr="00380D67">
              <w:t xml:space="preserve">f </w:t>
            </w:r>
            <w:r>
              <w:t>Public Health Policies</w:t>
            </w:r>
            <w:r w:rsidRPr="00380D67">
              <w:t xml:space="preserve"> Registry</w:t>
            </w:r>
          </w:p>
        </w:tc>
        <w:tc>
          <w:tcPr>
            <w:tcW w:w="4652" w:type="dxa"/>
          </w:tcPr>
          <w:p w14:paraId="69ACE7AA" w14:textId="2E75F834" w:rsidR="00196A88" w:rsidRDefault="00196A88" w:rsidP="00185F02">
            <w:r w:rsidRPr="00CA7C92">
              <w:t xml:space="preserve">University </w:t>
            </w:r>
            <w:r>
              <w:t>o</w:t>
            </w:r>
            <w:r w:rsidRPr="00CA7C92">
              <w:t xml:space="preserve">f West </w:t>
            </w:r>
            <w:r>
              <w:t>Attica</w:t>
            </w:r>
            <w:r w:rsidR="007F1633">
              <w:t>, Greece</w:t>
            </w:r>
          </w:p>
          <w:p w14:paraId="2940615E" w14:textId="75EF23CD" w:rsidR="00196A88" w:rsidRDefault="00196A88" w:rsidP="00185F02"/>
          <w:p w14:paraId="25E40940" w14:textId="77777777" w:rsidR="00196A88" w:rsidRPr="00DC2014" w:rsidRDefault="00196A88" w:rsidP="00185F02">
            <w:pPr>
              <w:rPr>
                <w:highlight w:val="green"/>
              </w:rPr>
            </w:pPr>
          </w:p>
        </w:tc>
      </w:tr>
      <w:tr w:rsidR="007F1633" w:rsidRPr="00DC2014" w14:paraId="7B23CD39" w14:textId="77777777" w:rsidTr="00185F02">
        <w:tc>
          <w:tcPr>
            <w:tcW w:w="1620" w:type="dxa"/>
          </w:tcPr>
          <w:p w14:paraId="5E9B3340" w14:textId="46167331" w:rsidR="007F1633" w:rsidRPr="007F1633" w:rsidRDefault="007F1633" w:rsidP="00185F02">
            <w:pPr>
              <w:rPr>
                <w:bCs/>
              </w:rPr>
            </w:pPr>
            <w:r w:rsidRPr="00380D67">
              <w:t>20</w:t>
            </w:r>
            <w:r>
              <w:t>21</w:t>
            </w:r>
            <w:r w:rsidRPr="00380D67">
              <w:t xml:space="preserve"> –</w:t>
            </w:r>
          </w:p>
        </w:tc>
        <w:tc>
          <w:tcPr>
            <w:tcW w:w="4230" w:type="dxa"/>
          </w:tcPr>
          <w:p w14:paraId="030A0907" w14:textId="23B16088" w:rsidR="007F1633" w:rsidRPr="00380D67" w:rsidRDefault="007F1633" w:rsidP="00185F02">
            <w:r>
              <w:t>International Advisory Committee</w:t>
            </w:r>
          </w:p>
        </w:tc>
        <w:tc>
          <w:tcPr>
            <w:tcW w:w="4652" w:type="dxa"/>
          </w:tcPr>
          <w:p w14:paraId="3308FECD" w14:textId="689B9AE3" w:rsidR="007F1633" w:rsidRPr="00CA7C92" w:rsidRDefault="007F1633" w:rsidP="00185F02">
            <w:r>
              <w:t>Spanish Association of Occupational Medicine Specialists (</w:t>
            </w:r>
            <w:proofErr w:type="spellStart"/>
            <w:r w:rsidR="00265D23" w:rsidRPr="00265D23">
              <w:t>Asociación</w:t>
            </w:r>
            <w:proofErr w:type="spellEnd"/>
            <w:r w:rsidR="00265D23" w:rsidRPr="00265D23">
              <w:t xml:space="preserve"> Española de </w:t>
            </w:r>
            <w:proofErr w:type="spellStart"/>
            <w:r w:rsidR="00265D23" w:rsidRPr="00265D23">
              <w:t>Especialistas</w:t>
            </w:r>
            <w:proofErr w:type="spellEnd"/>
            <w:r w:rsidR="00265D23" w:rsidRPr="00265D23">
              <w:t xml:space="preserve"> </w:t>
            </w:r>
            <w:proofErr w:type="spellStart"/>
            <w:r w:rsidR="00265D23" w:rsidRPr="00265D23">
              <w:t>en</w:t>
            </w:r>
            <w:proofErr w:type="spellEnd"/>
            <w:r w:rsidR="00265D23" w:rsidRPr="00265D23">
              <w:t xml:space="preserve"> </w:t>
            </w:r>
            <w:proofErr w:type="spellStart"/>
            <w:r w:rsidR="00265D23" w:rsidRPr="00265D23">
              <w:t>Medicina</w:t>
            </w:r>
            <w:proofErr w:type="spellEnd"/>
            <w:r w:rsidR="00265D23" w:rsidRPr="00265D23">
              <w:t xml:space="preserve"> del </w:t>
            </w:r>
            <w:proofErr w:type="spellStart"/>
            <w:r w:rsidR="00265D23" w:rsidRPr="00265D23">
              <w:t>Trabajo</w:t>
            </w:r>
            <w:proofErr w:type="spellEnd"/>
            <w:r w:rsidR="00265D23">
              <w:t xml:space="preserve"> (AEEMT)</w:t>
            </w:r>
          </w:p>
        </w:tc>
      </w:tr>
    </w:tbl>
    <w:p w14:paraId="06376C36" w14:textId="04CCDC99" w:rsidR="00D862E9" w:rsidRDefault="00D862E9"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4230"/>
        <w:gridCol w:w="4652"/>
      </w:tblGrid>
      <w:tr w:rsidR="00E7616F" w:rsidRPr="00CA7C92" w14:paraId="3ADDD1C9" w14:textId="77777777" w:rsidTr="00BB4F6B">
        <w:tc>
          <w:tcPr>
            <w:tcW w:w="1620" w:type="dxa"/>
          </w:tcPr>
          <w:p w14:paraId="6342CE6F" w14:textId="4183A376" w:rsidR="00E7616F" w:rsidRPr="007F1633" w:rsidRDefault="00E7616F" w:rsidP="00BB4F6B">
            <w:pPr>
              <w:rPr>
                <w:bCs/>
              </w:rPr>
            </w:pPr>
            <w:r w:rsidRPr="00380D67">
              <w:t>20</w:t>
            </w:r>
            <w:r>
              <w:t>22</w:t>
            </w:r>
            <w:r w:rsidRPr="00380D67">
              <w:t xml:space="preserve"> –</w:t>
            </w:r>
          </w:p>
        </w:tc>
        <w:tc>
          <w:tcPr>
            <w:tcW w:w="4230" w:type="dxa"/>
          </w:tcPr>
          <w:p w14:paraId="14F666C5" w14:textId="160A0CD6" w:rsidR="00E7616F" w:rsidRPr="00380D67" w:rsidRDefault="00E7616F" w:rsidP="00BB4F6B">
            <w:r w:rsidRPr="00E7616F">
              <w:t>Expert Ad</w:t>
            </w:r>
            <w:r>
              <w:t>visory Panel</w:t>
            </w:r>
          </w:p>
        </w:tc>
        <w:tc>
          <w:tcPr>
            <w:tcW w:w="4652" w:type="dxa"/>
          </w:tcPr>
          <w:p w14:paraId="3005FFA8" w14:textId="77777777" w:rsidR="00E7616F" w:rsidRDefault="00E7616F" w:rsidP="00BB4F6B">
            <w:r>
              <w:t xml:space="preserve">EODY (National Public Health Organization), </w:t>
            </w:r>
            <w:r w:rsidR="00D50BC1">
              <w:t xml:space="preserve">Ministry of Health, </w:t>
            </w:r>
            <w:r>
              <w:t>Hellenic Republic</w:t>
            </w:r>
            <w:r w:rsidR="00D50BC1">
              <w:t xml:space="preserve"> of Greece</w:t>
            </w:r>
          </w:p>
          <w:p w14:paraId="4BD1635D" w14:textId="7EA9EF63" w:rsidR="00F440E1" w:rsidRPr="00CA7C92" w:rsidRDefault="00F440E1" w:rsidP="00BB4F6B"/>
        </w:tc>
      </w:tr>
      <w:tr w:rsidR="00F440E1" w:rsidRPr="00CA7C92" w14:paraId="0EACF646" w14:textId="77777777" w:rsidTr="00BB4F6B">
        <w:tc>
          <w:tcPr>
            <w:tcW w:w="1620" w:type="dxa"/>
          </w:tcPr>
          <w:p w14:paraId="429638B1" w14:textId="04B62690" w:rsidR="00F440E1" w:rsidRPr="00A7728C" w:rsidRDefault="00F440E1" w:rsidP="00BB4F6B">
            <w:r w:rsidRPr="00A7728C">
              <w:t>2022 –</w:t>
            </w:r>
          </w:p>
        </w:tc>
        <w:tc>
          <w:tcPr>
            <w:tcW w:w="4230" w:type="dxa"/>
          </w:tcPr>
          <w:p w14:paraId="46F432EB" w14:textId="77777777" w:rsidR="007E3183" w:rsidRPr="00A7728C" w:rsidRDefault="00F440E1" w:rsidP="00BB4F6B">
            <w:r w:rsidRPr="00A7728C">
              <w:t xml:space="preserve">School </w:t>
            </w:r>
            <w:r w:rsidR="007E3183" w:rsidRPr="00A7728C">
              <w:t>of Nutrition And Dietetics,</w:t>
            </w:r>
          </w:p>
          <w:p w14:paraId="1809C255" w14:textId="215247CD" w:rsidR="00F440E1" w:rsidRPr="00A7728C" w:rsidRDefault="00F440E1" w:rsidP="00BB4F6B">
            <w:r w:rsidRPr="00A7728C">
              <w:t>Registry</w:t>
            </w:r>
          </w:p>
        </w:tc>
        <w:tc>
          <w:tcPr>
            <w:tcW w:w="4652" w:type="dxa"/>
          </w:tcPr>
          <w:p w14:paraId="4970FD29" w14:textId="0BCF256C" w:rsidR="00F440E1" w:rsidRPr="00A7728C" w:rsidRDefault="007E3183" w:rsidP="00BB4F6B">
            <w:proofErr w:type="spellStart"/>
            <w:r w:rsidRPr="00A7728C">
              <w:t>Harokopio</w:t>
            </w:r>
            <w:proofErr w:type="spellEnd"/>
            <w:r w:rsidRPr="00A7728C">
              <w:t xml:space="preserve"> University</w:t>
            </w:r>
          </w:p>
        </w:tc>
      </w:tr>
    </w:tbl>
    <w:p w14:paraId="50EB1FFB" w14:textId="77777777" w:rsidR="00CA7C92" w:rsidRDefault="00CA7C92" w:rsidP="007C0A96">
      <w:pPr>
        <w:rPr>
          <w:b/>
        </w:rPr>
      </w:pPr>
    </w:p>
    <w:p w14:paraId="4E9B65E7" w14:textId="77777777" w:rsidR="007E3183" w:rsidRDefault="007E3183" w:rsidP="007C0A96">
      <w:pPr>
        <w:rPr>
          <w:b/>
        </w:rPr>
      </w:pPr>
    </w:p>
    <w:p w14:paraId="1DF6F47A" w14:textId="6C99428F" w:rsidR="007C0A96" w:rsidRPr="00257997" w:rsidRDefault="007C0A96" w:rsidP="007C0A96">
      <w:pPr>
        <w:rPr>
          <w:b/>
        </w:rPr>
      </w:pPr>
      <w:r w:rsidRPr="00257997">
        <w:rPr>
          <w:b/>
        </w:rPr>
        <w:t>Professional Societies:</w:t>
      </w:r>
    </w:p>
    <w:p w14:paraId="260DB5D4" w14:textId="77777777" w:rsidR="007C0A96" w:rsidRDefault="008A7FC1" w:rsidP="008A7FC1">
      <w:pPr>
        <w:jc w:val="center"/>
      </w:pPr>
      <w:r>
        <w:t xml:space="preserve"> </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424"/>
        <w:gridCol w:w="4089"/>
        <w:gridCol w:w="4855"/>
      </w:tblGrid>
      <w:tr w:rsidR="007C0A96" w14:paraId="48F90E9A" w14:textId="77777777" w:rsidTr="00DF6D50">
        <w:trPr>
          <w:gridBefore w:val="1"/>
          <w:wBefore w:w="108" w:type="dxa"/>
        </w:trPr>
        <w:tc>
          <w:tcPr>
            <w:tcW w:w="1424" w:type="dxa"/>
          </w:tcPr>
          <w:p w14:paraId="770540C2" w14:textId="77777777" w:rsidR="007C0A96" w:rsidRDefault="007C0A96" w:rsidP="00AB5B65">
            <w:r>
              <w:t xml:space="preserve">1993 – </w:t>
            </w:r>
          </w:p>
        </w:tc>
        <w:tc>
          <w:tcPr>
            <w:tcW w:w="4089" w:type="dxa"/>
          </w:tcPr>
          <w:p w14:paraId="1F923BE7" w14:textId="77777777" w:rsidR="007C0A96" w:rsidRDefault="007C0A96" w:rsidP="00AB5B65">
            <w:r>
              <w:t>American College of Physicians</w:t>
            </w:r>
          </w:p>
        </w:tc>
        <w:tc>
          <w:tcPr>
            <w:tcW w:w="4855" w:type="dxa"/>
          </w:tcPr>
          <w:p w14:paraId="4810D646" w14:textId="77777777" w:rsidR="007C0A96" w:rsidRDefault="007C0A96" w:rsidP="00AB5B65"/>
        </w:tc>
      </w:tr>
      <w:tr w:rsidR="002757A3" w14:paraId="60728F30" w14:textId="77777777" w:rsidTr="00DF6D50">
        <w:trPr>
          <w:gridBefore w:val="1"/>
          <w:wBefore w:w="108" w:type="dxa"/>
        </w:trPr>
        <w:tc>
          <w:tcPr>
            <w:tcW w:w="1424" w:type="dxa"/>
          </w:tcPr>
          <w:p w14:paraId="15B1F540" w14:textId="77777777" w:rsidR="002757A3" w:rsidRDefault="002757A3" w:rsidP="00AB5B65"/>
        </w:tc>
        <w:tc>
          <w:tcPr>
            <w:tcW w:w="4089" w:type="dxa"/>
          </w:tcPr>
          <w:p w14:paraId="671A60C7" w14:textId="77777777" w:rsidR="002757A3" w:rsidRDefault="002757A3" w:rsidP="00AB5B65"/>
        </w:tc>
        <w:tc>
          <w:tcPr>
            <w:tcW w:w="4855" w:type="dxa"/>
          </w:tcPr>
          <w:p w14:paraId="79FFABE6" w14:textId="77777777" w:rsidR="002757A3" w:rsidRDefault="002757A3" w:rsidP="00AB5B65"/>
        </w:tc>
      </w:tr>
      <w:tr w:rsidR="007C0A96" w14:paraId="4AED194B" w14:textId="77777777" w:rsidTr="00DF6D50">
        <w:trPr>
          <w:gridBefore w:val="1"/>
          <w:wBefore w:w="108" w:type="dxa"/>
        </w:trPr>
        <w:tc>
          <w:tcPr>
            <w:tcW w:w="1424" w:type="dxa"/>
          </w:tcPr>
          <w:p w14:paraId="25EC0F5D" w14:textId="77777777" w:rsidR="007C0A96" w:rsidRDefault="007C0A96" w:rsidP="00AB5B65"/>
        </w:tc>
        <w:tc>
          <w:tcPr>
            <w:tcW w:w="4089" w:type="dxa"/>
          </w:tcPr>
          <w:p w14:paraId="6C161DFA" w14:textId="77777777" w:rsidR="007C0A96" w:rsidRDefault="007C0A96" w:rsidP="00AB5B65">
            <w:r>
              <w:t>2003 – 2004</w:t>
            </w:r>
          </w:p>
        </w:tc>
        <w:tc>
          <w:tcPr>
            <w:tcW w:w="4855" w:type="dxa"/>
          </w:tcPr>
          <w:p w14:paraId="2788ECB1" w14:textId="77777777" w:rsidR="007C0A96" w:rsidRDefault="007C0A96" w:rsidP="00AB5B65">
            <w:r>
              <w:t>Member, Continuing Medical Education Faculty</w:t>
            </w:r>
          </w:p>
        </w:tc>
      </w:tr>
      <w:tr w:rsidR="007C0A96" w14:paraId="60D383F6" w14:textId="77777777" w:rsidTr="00DF6D50">
        <w:trPr>
          <w:gridBefore w:val="1"/>
          <w:wBefore w:w="108" w:type="dxa"/>
        </w:trPr>
        <w:tc>
          <w:tcPr>
            <w:tcW w:w="1424" w:type="dxa"/>
          </w:tcPr>
          <w:p w14:paraId="04F027AB" w14:textId="77777777" w:rsidR="007C0A96" w:rsidRDefault="007C0A96" w:rsidP="00AB5B65"/>
        </w:tc>
        <w:tc>
          <w:tcPr>
            <w:tcW w:w="4089" w:type="dxa"/>
          </w:tcPr>
          <w:p w14:paraId="0C2E814C" w14:textId="77777777" w:rsidR="007C0A96" w:rsidRDefault="007C0A96" w:rsidP="00AB5B65">
            <w:r>
              <w:t>2004</w:t>
            </w:r>
          </w:p>
        </w:tc>
        <w:tc>
          <w:tcPr>
            <w:tcW w:w="4855" w:type="dxa"/>
          </w:tcPr>
          <w:p w14:paraId="6F230098" w14:textId="77777777" w:rsidR="007C0A96" w:rsidRDefault="007C0A96" w:rsidP="00AB5B65">
            <w:r>
              <w:t>Peer Reviewer, PIER, Clinical Guideline</w:t>
            </w:r>
          </w:p>
          <w:p w14:paraId="2CDACC11" w14:textId="77777777" w:rsidR="007C0A96" w:rsidRDefault="007C0A96" w:rsidP="00AB5B65"/>
        </w:tc>
      </w:tr>
      <w:tr w:rsidR="007C0A96" w14:paraId="1526EF8F" w14:textId="77777777" w:rsidTr="00DF6D50">
        <w:trPr>
          <w:gridBefore w:val="1"/>
          <w:wBefore w:w="108" w:type="dxa"/>
        </w:trPr>
        <w:tc>
          <w:tcPr>
            <w:tcW w:w="1424" w:type="dxa"/>
          </w:tcPr>
          <w:p w14:paraId="55EBB648" w14:textId="77777777" w:rsidR="001B4043" w:rsidRDefault="001B4043" w:rsidP="00AB5B65"/>
          <w:p w14:paraId="2D7A61C4" w14:textId="77777777" w:rsidR="007C0A96" w:rsidRDefault="007C0A96" w:rsidP="00AB5B65">
            <w:r>
              <w:t xml:space="preserve">1993 – </w:t>
            </w:r>
          </w:p>
        </w:tc>
        <w:tc>
          <w:tcPr>
            <w:tcW w:w="4089" w:type="dxa"/>
          </w:tcPr>
          <w:p w14:paraId="4EBCDE2B" w14:textId="77777777" w:rsidR="001B4043" w:rsidRDefault="001B4043" w:rsidP="00AB5B65"/>
          <w:p w14:paraId="4B05572C" w14:textId="77777777" w:rsidR="007C0A96" w:rsidRDefault="007C0A96" w:rsidP="00AB5B65">
            <w:r>
              <w:t>American College of Occupational and Environmental Medicine</w:t>
            </w:r>
          </w:p>
        </w:tc>
        <w:tc>
          <w:tcPr>
            <w:tcW w:w="4855" w:type="dxa"/>
          </w:tcPr>
          <w:p w14:paraId="26EE0AF4" w14:textId="77777777" w:rsidR="007C0A96" w:rsidRDefault="007C0A96" w:rsidP="00AB5B65"/>
        </w:tc>
      </w:tr>
      <w:tr w:rsidR="007C0A96" w14:paraId="71963FAE" w14:textId="77777777" w:rsidTr="00DF6D50">
        <w:trPr>
          <w:gridBefore w:val="1"/>
          <w:wBefore w:w="108" w:type="dxa"/>
        </w:trPr>
        <w:tc>
          <w:tcPr>
            <w:tcW w:w="1424" w:type="dxa"/>
          </w:tcPr>
          <w:p w14:paraId="11C10E47" w14:textId="77777777" w:rsidR="007C0A96" w:rsidRDefault="007C0A96" w:rsidP="00AB5B65"/>
        </w:tc>
        <w:tc>
          <w:tcPr>
            <w:tcW w:w="4089" w:type="dxa"/>
          </w:tcPr>
          <w:p w14:paraId="364D7EA7" w14:textId="77777777" w:rsidR="007C0A96" w:rsidRDefault="007C0A96" w:rsidP="00AB5B65">
            <w:r>
              <w:t xml:space="preserve">2004 – </w:t>
            </w:r>
          </w:p>
        </w:tc>
        <w:tc>
          <w:tcPr>
            <w:tcW w:w="4855" w:type="dxa"/>
          </w:tcPr>
          <w:p w14:paraId="5600A3BC" w14:textId="77777777" w:rsidR="007C0A96" w:rsidRDefault="007C0A96" w:rsidP="00AB5B65">
            <w:r>
              <w:t>Member, Academic Medicine Section</w:t>
            </w:r>
          </w:p>
        </w:tc>
      </w:tr>
      <w:tr w:rsidR="007C0A96" w14:paraId="2DD1E7D2" w14:textId="77777777" w:rsidTr="00DF6D50">
        <w:trPr>
          <w:gridBefore w:val="1"/>
          <w:wBefore w:w="108" w:type="dxa"/>
        </w:trPr>
        <w:tc>
          <w:tcPr>
            <w:tcW w:w="1424" w:type="dxa"/>
          </w:tcPr>
          <w:p w14:paraId="2C15F4FE" w14:textId="77777777" w:rsidR="007C0A96" w:rsidRDefault="007C0A96" w:rsidP="00AB5B65"/>
        </w:tc>
        <w:tc>
          <w:tcPr>
            <w:tcW w:w="4089" w:type="dxa"/>
          </w:tcPr>
          <w:p w14:paraId="616474A3" w14:textId="77777777" w:rsidR="007C0A96" w:rsidRDefault="007C0A96" w:rsidP="00AB5B65">
            <w:r>
              <w:t xml:space="preserve">2006 – </w:t>
            </w:r>
          </w:p>
        </w:tc>
        <w:tc>
          <w:tcPr>
            <w:tcW w:w="4855" w:type="dxa"/>
          </w:tcPr>
          <w:p w14:paraId="65DB6C2D" w14:textId="77777777" w:rsidR="007C0A96" w:rsidRDefault="007C0A96" w:rsidP="00AB5B65">
            <w:r>
              <w:t>Member, National Committee of Occupational &amp; Environmental Medicine Residency Directors</w:t>
            </w:r>
          </w:p>
        </w:tc>
      </w:tr>
      <w:tr w:rsidR="007C0A96" w14:paraId="61B91EEE" w14:textId="77777777" w:rsidTr="00DF6D50">
        <w:trPr>
          <w:gridBefore w:val="1"/>
          <w:wBefore w:w="108" w:type="dxa"/>
        </w:trPr>
        <w:tc>
          <w:tcPr>
            <w:tcW w:w="1424" w:type="dxa"/>
          </w:tcPr>
          <w:p w14:paraId="68B72539" w14:textId="77777777" w:rsidR="007C0A96" w:rsidRDefault="007C0A96" w:rsidP="00AB5B65"/>
        </w:tc>
        <w:tc>
          <w:tcPr>
            <w:tcW w:w="4089" w:type="dxa"/>
          </w:tcPr>
          <w:p w14:paraId="46357541" w14:textId="77777777" w:rsidR="007C0A96" w:rsidRDefault="007C0A96" w:rsidP="00AB5B65">
            <w:r>
              <w:t xml:space="preserve">2010 – </w:t>
            </w:r>
          </w:p>
          <w:p w14:paraId="0BE026EB" w14:textId="3141B2DB" w:rsidR="00EC1287" w:rsidRDefault="00EC1287" w:rsidP="00AB5B65">
            <w:r>
              <w:t>2016</w:t>
            </w:r>
          </w:p>
          <w:p w14:paraId="551BF5EA" w14:textId="77777777" w:rsidR="00EC1287" w:rsidRDefault="00EC1287" w:rsidP="00AB5B65"/>
        </w:tc>
        <w:tc>
          <w:tcPr>
            <w:tcW w:w="4855" w:type="dxa"/>
          </w:tcPr>
          <w:p w14:paraId="1C358E94" w14:textId="4DAB785D" w:rsidR="00EC1287" w:rsidRDefault="007C0A96" w:rsidP="00AB5B65">
            <w:r>
              <w:t>Public Safety Medicine Section</w:t>
            </w:r>
          </w:p>
          <w:p w14:paraId="418288E0" w14:textId="1F7C02FF" w:rsidR="00EC1287" w:rsidRPr="00EC1287" w:rsidRDefault="00EC1287" w:rsidP="00EC1287">
            <w:pPr>
              <w:rPr>
                <w:lang w:val="en-GB"/>
              </w:rPr>
            </w:pPr>
            <w:r>
              <w:t xml:space="preserve">Expert Content Reviewer, </w:t>
            </w:r>
            <w:r w:rsidRPr="00EC1287">
              <w:rPr>
                <w:lang w:val="en-GB"/>
              </w:rPr>
              <w:t>Presidential Task Force</w:t>
            </w:r>
            <w:r>
              <w:rPr>
                <w:lang w:val="en-GB"/>
              </w:rPr>
              <w:t xml:space="preserve"> o</w:t>
            </w:r>
            <w:r w:rsidRPr="00EC1287">
              <w:rPr>
                <w:lang w:val="en-GB"/>
              </w:rPr>
              <w:t>n</w:t>
            </w:r>
            <w:r>
              <w:rPr>
                <w:lang w:val="en-GB"/>
              </w:rPr>
              <w:t xml:space="preserve"> </w:t>
            </w:r>
            <w:r w:rsidRPr="00EC1287">
              <w:rPr>
                <w:lang w:val="en-GB"/>
              </w:rPr>
              <w:t>Fitness-for-Duty Assessments for Industrial Firefighters</w:t>
            </w:r>
          </w:p>
          <w:p w14:paraId="5B9E4490" w14:textId="407738DA" w:rsidR="007C0A96" w:rsidRDefault="007C0A96" w:rsidP="00AB5B65"/>
        </w:tc>
      </w:tr>
      <w:tr w:rsidR="001D293A" w14:paraId="736EE3FA" w14:textId="77777777" w:rsidTr="00DF6D50">
        <w:trPr>
          <w:gridBefore w:val="1"/>
          <w:wBefore w:w="108" w:type="dxa"/>
        </w:trPr>
        <w:tc>
          <w:tcPr>
            <w:tcW w:w="1424" w:type="dxa"/>
          </w:tcPr>
          <w:p w14:paraId="2FDDDC88" w14:textId="77777777" w:rsidR="001D293A" w:rsidRDefault="001D293A" w:rsidP="00AB5B65"/>
        </w:tc>
        <w:tc>
          <w:tcPr>
            <w:tcW w:w="4089" w:type="dxa"/>
          </w:tcPr>
          <w:p w14:paraId="6D62103D" w14:textId="16C38AE2" w:rsidR="001D293A" w:rsidRDefault="001D293A" w:rsidP="00AB5B65">
            <w:r>
              <w:t>2021-2022</w:t>
            </w:r>
          </w:p>
        </w:tc>
        <w:tc>
          <w:tcPr>
            <w:tcW w:w="4855" w:type="dxa"/>
          </w:tcPr>
          <w:p w14:paraId="6615F542" w14:textId="60F1E74A" w:rsidR="001D293A" w:rsidRDefault="001D293A" w:rsidP="00AB5B65">
            <w:r w:rsidRPr="001D293A">
              <w:t>ACOEM Presidential Task Force on OEM Workforce Development.</w:t>
            </w:r>
          </w:p>
        </w:tc>
      </w:tr>
      <w:tr w:rsidR="007C0A96" w14:paraId="4892B4BF" w14:textId="77777777" w:rsidTr="00DF6D50">
        <w:trPr>
          <w:gridBefore w:val="1"/>
          <w:wBefore w:w="108" w:type="dxa"/>
        </w:trPr>
        <w:tc>
          <w:tcPr>
            <w:tcW w:w="1424" w:type="dxa"/>
          </w:tcPr>
          <w:p w14:paraId="15E46967" w14:textId="77777777" w:rsidR="007C0A96" w:rsidRDefault="007C0A96" w:rsidP="00AB5B65">
            <w:r>
              <w:t xml:space="preserve">1993 – </w:t>
            </w:r>
          </w:p>
        </w:tc>
        <w:tc>
          <w:tcPr>
            <w:tcW w:w="4089" w:type="dxa"/>
          </w:tcPr>
          <w:p w14:paraId="76AC5F32" w14:textId="77777777" w:rsidR="007C0A96" w:rsidRDefault="007C0A96" w:rsidP="00AB5B65">
            <w:r>
              <w:t>New England College of Occupational and Environmental Medicine</w:t>
            </w:r>
          </w:p>
        </w:tc>
        <w:tc>
          <w:tcPr>
            <w:tcW w:w="4855" w:type="dxa"/>
          </w:tcPr>
          <w:p w14:paraId="4DCCE5A4" w14:textId="77777777" w:rsidR="007C0A96" w:rsidRDefault="007C0A96" w:rsidP="00AB5B65"/>
        </w:tc>
      </w:tr>
      <w:tr w:rsidR="007C0A96" w14:paraId="1FDF6504" w14:textId="77777777" w:rsidTr="00DF6D50">
        <w:trPr>
          <w:gridBefore w:val="1"/>
          <w:wBefore w:w="108" w:type="dxa"/>
        </w:trPr>
        <w:tc>
          <w:tcPr>
            <w:tcW w:w="1424" w:type="dxa"/>
          </w:tcPr>
          <w:p w14:paraId="3F2CDA01" w14:textId="77777777" w:rsidR="007C0A96" w:rsidRDefault="007C0A96" w:rsidP="00AB5B65"/>
        </w:tc>
        <w:tc>
          <w:tcPr>
            <w:tcW w:w="4089" w:type="dxa"/>
          </w:tcPr>
          <w:p w14:paraId="36B4314E" w14:textId="77777777" w:rsidR="007C0A96" w:rsidRDefault="007C0A96" w:rsidP="00AB5B65">
            <w:r>
              <w:t>2004 – 2010</w:t>
            </w:r>
          </w:p>
        </w:tc>
        <w:tc>
          <w:tcPr>
            <w:tcW w:w="4855" w:type="dxa"/>
          </w:tcPr>
          <w:p w14:paraId="39D4481D" w14:textId="77777777" w:rsidR="007C0A96" w:rsidRDefault="007C0A96" w:rsidP="00AB5B65">
            <w:r>
              <w:t>Board Member</w:t>
            </w:r>
          </w:p>
        </w:tc>
      </w:tr>
      <w:tr w:rsidR="007C0A96" w14:paraId="2C412D79" w14:textId="77777777" w:rsidTr="00DF6D50">
        <w:trPr>
          <w:gridBefore w:val="1"/>
          <w:wBefore w:w="108" w:type="dxa"/>
        </w:trPr>
        <w:tc>
          <w:tcPr>
            <w:tcW w:w="1424" w:type="dxa"/>
          </w:tcPr>
          <w:p w14:paraId="5833142E" w14:textId="77777777" w:rsidR="007C0A96" w:rsidRDefault="007C0A96" w:rsidP="00AB5B65"/>
        </w:tc>
        <w:tc>
          <w:tcPr>
            <w:tcW w:w="4089" w:type="dxa"/>
          </w:tcPr>
          <w:p w14:paraId="3A9A1EB9" w14:textId="77777777" w:rsidR="007C0A96" w:rsidRDefault="007C0A96" w:rsidP="00AB5B65">
            <w:r>
              <w:t>2004</w:t>
            </w:r>
          </w:p>
        </w:tc>
        <w:tc>
          <w:tcPr>
            <w:tcW w:w="4855" w:type="dxa"/>
          </w:tcPr>
          <w:p w14:paraId="45997C45" w14:textId="77777777" w:rsidR="007C0A96" w:rsidRDefault="007C0A96" w:rsidP="00AB5B65">
            <w:r>
              <w:t>Chair, Scientific  Program for Annual Conference</w:t>
            </w:r>
          </w:p>
        </w:tc>
      </w:tr>
      <w:tr w:rsidR="007C0A96" w14:paraId="7CAB123D" w14:textId="77777777" w:rsidTr="00DF6D50">
        <w:trPr>
          <w:gridBefore w:val="1"/>
          <w:wBefore w:w="108" w:type="dxa"/>
        </w:trPr>
        <w:tc>
          <w:tcPr>
            <w:tcW w:w="1424" w:type="dxa"/>
          </w:tcPr>
          <w:p w14:paraId="5B7A3C98" w14:textId="77777777" w:rsidR="007C0A96" w:rsidRDefault="007C0A96" w:rsidP="00AB5B65"/>
        </w:tc>
        <w:tc>
          <w:tcPr>
            <w:tcW w:w="4089" w:type="dxa"/>
          </w:tcPr>
          <w:p w14:paraId="7B73718D" w14:textId="77777777" w:rsidR="007C0A96" w:rsidRDefault="007C0A96" w:rsidP="00AB5B65">
            <w:r>
              <w:t xml:space="preserve">2004 – </w:t>
            </w:r>
          </w:p>
        </w:tc>
        <w:tc>
          <w:tcPr>
            <w:tcW w:w="4855" w:type="dxa"/>
          </w:tcPr>
          <w:p w14:paraId="16D8225D" w14:textId="77777777" w:rsidR="007C0A96" w:rsidRDefault="007C0A96" w:rsidP="00AB5B65">
            <w:r>
              <w:t>Member, Scientific Program Committee</w:t>
            </w:r>
          </w:p>
        </w:tc>
      </w:tr>
      <w:tr w:rsidR="007C0A96" w14:paraId="36A16E3E" w14:textId="77777777" w:rsidTr="00DF6D50">
        <w:trPr>
          <w:gridBefore w:val="1"/>
          <w:wBefore w:w="108" w:type="dxa"/>
        </w:trPr>
        <w:tc>
          <w:tcPr>
            <w:tcW w:w="1424" w:type="dxa"/>
          </w:tcPr>
          <w:p w14:paraId="49E7A0CD" w14:textId="77777777" w:rsidR="007C0A96" w:rsidRDefault="007C0A96" w:rsidP="00AB5B65"/>
        </w:tc>
        <w:tc>
          <w:tcPr>
            <w:tcW w:w="4089" w:type="dxa"/>
          </w:tcPr>
          <w:p w14:paraId="5610AF04" w14:textId="77777777" w:rsidR="007C0A96" w:rsidRDefault="007C0A96" w:rsidP="00AB5B65">
            <w:r>
              <w:t>2006 – 2012</w:t>
            </w:r>
          </w:p>
        </w:tc>
        <w:tc>
          <w:tcPr>
            <w:tcW w:w="4855" w:type="dxa"/>
          </w:tcPr>
          <w:p w14:paraId="5916FE6C" w14:textId="77777777" w:rsidR="007C0A96" w:rsidRDefault="007C0A96" w:rsidP="00AB5B65">
            <w:r>
              <w:t>Chair, Research Session for Annual Conference</w:t>
            </w:r>
          </w:p>
          <w:p w14:paraId="622B6A7F" w14:textId="77777777" w:rsidR="007C0A96" w:rsidRDefault="007C0A96" w:rsidP="00AB5B65"/>
        </w:tc>
      </w:tr>
      <w:tr w:rsidR="007C0A96" w14:paraId="21A3C55B" w14:textId="77777777" w:rsidTr="00DF6D50">
        <w:trPr>
          <w:gridBefore w:val="1"/>
          <w:wBefore w:w="108" w:type="dxa"/>
        </w:trPr>
        <w:tc>
          <w:tcPr>
            <w:tcW w:w="1424" w:type="dxa"/>
          </w:tcPr>
          <w:p w14:paraId="6A0F0DC6" w14:textId="77777777" w:rsidR="007C0A96" w:rsidRDefault="007C0A96" w:rsidP="00AB5B65">
            <w:r>
              <w:t xml:space="preserve">1993 – </w:t>
            </w:r>
          </w:p>
        </w:tc>
        <w:tc>
          <w:tcPr>
            <w:tcW w:w="4089" w:type="dxa"/>
          </w:tcPr>
          <w:p w14:paraId="5E90492F" w14:textId="77777777" w:rsidR="007C0A96" w:rsidRDefault="007C0A96" w:rsidP="00AB5B65">
            <w:r>
              <w:t>New England Hellenic Medical and Dental Society</w:t>
            </w:r>
          </w:p>
        </w:tc>
        <w:tc>
          <w:tcPr>
            <w:tcW w:w="4855" w:type="dxa"/>
          </w:tcPr>
          <w:p w14:paraId="60546B43" w14:textId="77777777" w:rsidR="007C0A96" w:rsidRDefault="007C0A96" w:rsidP="00AB5B65"/>
        </w:tc>
      </w:tr>
      <w:tr w:rsidR="007C0A96" w14:paraId="502702E0" w14:textId="77777777" w:rsidTr="00DF6D50">
        <w:trPr>
          <w:gridBefore w:val="1"/>
          <w:wBefore w:w="108" w:type="dxa"/>
        </w:trPr>
        <w:tc>
          <w:tcPr>
            <w:tcW w:w="1424" w:type="dxa"/>
          </w:tcPr>
          <w:p w14:paraId="22D6E9A2" w14:textId="77777777" w:rsidR="007C0A96" w:rsidRDefault="007C0A96" w:rsidP="00AB5B65"/>
        </w:tc>
        <w:tc>
          <w:tcPr>
            <w:tcW w:w="4089" w:type="dxa"/>
          </w:tcPr>
          <w:p w14:paraId="29CDC0D2" w14:textId="77777777" w:rsidR="007C0A96" w:rsidRDefault="007C0A96" w:rsidP="00AB5B65">
            <w:r>
              <w:t>1997 – 1998</w:t>
            </w:r>
          </w:p>
        </w:tc>
        <w:tc>
          <w:tcPr>
            <w:tcW w:w="4855" w:type="dxa"/>
          </w:tcPr>
          <w:p w14:paraId="556B1161" w14:textId="77777777" w:rsidR="007C0A96" w:rsidRDefault="007C0A96" w:rsidP="00AB5B65">
            <w:r>
              <w:t>Board Member</w:t>
            </w:r>
          </w:p>
          <w:p w14:paraId="07868EF5" w14:textId="77777777" w:rsidR="007C0A96" w:rsidRDefault="007C0A96" w:rsidP="00AB5B65"/>
        </w:tc>
      </w:tr>
      <w:tr w:rsidR="007C0A96" w14:paraId="513417F5" w14:textId="77777777" w:rsidTr="00DF6D50">
        <w:trPr>
          <w:gridBefore w:val="1"/>
          <w:wBefore w:w="108" w:type="dxa"/>
        </w:trPr>
        <w:tc>
          <w:tcPr>
            <w:tcW w:w="1424" w:type="dxa"/>
          </w:tcPr>
          <w:p w14:paraId="03A63C39" w14:textId="77777777" w:rsidR="007C0A96" w:rsidRDefault="007C0A96" w:rsidP="00AB5B65">
            <w:r>
              <w:t xml:space="preserve">1996 – </w:t>
            </w:r>
          </w:p>
        </w:tc>
        <w:tc>
          <w:tcPr>
            <w:tcW w:w="4089" w:type="dxa"/>
          </w:tcPr>
          <w:p w14:paraId="1B60F8F4" w14:textId="77777777" w:rsidR="007C0A96" w:rsidRDefault="007C0A96" w:rsidP="00AB5B65">
            <w:r>
              <w:t>Hellenic Medical Society of New York</w:t>
            </w:r>
          </w:p>
          <w:p w14:paraId="723B5C7D" w14:textId="77777777" w:rsidR="007C0A96" w:rsidRDefault="007C0A96" w:rsidP="00AB5B65"/>
        </w:tc>
        <w:tc>
          <w:tcPr>
            <w:tcW w:w="4855" w:type="dxa"/>
          </w:tcPr>
          <w:p w14:paraId="6A581BEC" w14:textId="77777777" w:rsidR="007C0A96" w:rsidRDefault="007C0A96" w:rsidP="00AB5B65"/>
        </w:tc>
      </w:tr>
      <w:tr w:rsidR="007C0A96" w14:paraId="4015FF51" w14:textId="77777777" w:rsidTr="00DF6D50">
        <w:trPr>
          <w:gridBefore w:val="1"/>
          <w:wBefore w:w="108" w:type="dxa"/>
        </w:trPr>
        <w:tc>
          <w:tcPr>
            <w:tcW w:w="1424" w:type="dxa"/>
          </w:tcPr>
          <w:p w14:paraId="5687E912" w14:textId="77777777" w:rsidR="007C0A96" w:rsidRDefault="007C0A96" w:rsidP="00AB5B65">
            <w:r>
              <w:t xml:space="preserve">2001 – </w:t>
            </w:r>
          </w:p>
        </w:tc>
        <w:tc>
          <w:tcPr>
            <w:tcW w:w="4089" w:type="dxa"/>
          </w:tcPr>
          <w:p w14:paraId="370533ED" w14:textId="77777777" w:rsidR="007C0A96" w:rsidRDefault="007C0A96" w:rsidP="00AB5B65">
            <w:r>
              <w:t>National Fire Protection Association</w:t>
            </w:r>
          </w:p>
        </w:tc>
        <w:tc>
          <w:tcPr>
            <w:tcW w:w="4855" w:type="dxa"/>
          </w:tcPr>
          <w:p w14:paraId="5DA5E383" w14:textId="77777777" w:rsidR="007C0A96" w:rsidRDefault="007C0A96" w:rsidP="00AB5B65"/>
        </w:tc>
      </w:tr>
      <w:tr w:rsidR="007C0A96" w14:paraId="292F20D3" w14:textId="77777777" w:rsidTr="00DF6D50">
        <w:trPr>
          <w:gridBefore w:val="1"/>
          <w:wBefore w:w="108" w:type="dxa"/>
        </w:trPr>
        <w:tc>
          <w:tcPr>
            <w:tcW w:w="1424" w:type="dxa"/>
          </w:tcPr>
          <w:p w14:paraId="26F0A164" w14:textId="77777777" w:rsidR="007C0A96" w:rsidRDefault="007C0A96" w:rsidP="00AB5B65"/>
        </w:tc>
        <w:tc>
          <w:tcPr>
            <w:tcW w:w="4089" w:type="dxa"/>
          </w:tcPr>
          <w:p w14:paraId="786C406F" w14:textId="77777777" w:rsidR="007C0A96" w:rsidRDefault="007C0A96" w:rsidP="00AB5B65">
            <w:r>
              <w:t xml:space="preserve">2001 – </w:t>
            </w:r>
          </w:p>
        </w:tc>
        <w:tc>
          <w:tcPr>
            <w:tcW w:w="4855" w:type="dxa"/>
          </w:tcPr>
          <w:p w14:paraId="6BF0CA9F" w14:textId="77777777" w:rsidR="007C0A96" w:rsidRDefault="007C0A96" w:rsidP="00AB5B65">
            <w:r>
              <w:t>Member, Research Section</w:t>
            </w:r>
          </w:p>
          <w:p w14:paraId="0F9A2FF9" w14:textId="77777777" w:rsidR="007C0A96" w:rsidRDefault="007C0A96" w:rsidP="00AB5B65"/>
        </w:tc>
      </w:tr>
      <w:tr w:rsidR="007C0A96" w14:paraId="2CF833EB" w14:textId="77777777" w:rsidTr="00DF6D50">
        <w:trPr>
          <w:gridBefore w:val="1"/>
          <w:wBefore w:w="108" w:type="dxa"/>
        </w:trPr>
        <w:tc>
          <w:tcPr>
            <w:tcW w:w="1424" w:type="dxa"/>
          </w:tcPr>
          <w:p w14:paraId="100B0F6E" w14:textId="77777777" w:rsidR="007C0A96" w:rsidRDefault="007C0A96" w:rsidP="00AB5B65">
            <w:r>
              <w:t xml:space="preserve">2010 – </w:t>
            </w:r>
          </w:p>
        </w:tc>
        <w:tc>
          <w:tcPr>
            <w:tcW w:w="4089" w:type="dxa"/>
          </w:tcPr>
          <w:p w14:paraId="135B9B19" w14:textId="77777777" w:rsidR="007C0A96" w:rsidRDefault="007C0A96" w:rsidP="00AB5B65">
            <w:r>
              <w:t>American College of Sports Medicine</w:t>
            </w:r>
          </w:p>
          <w:p w14:paraId="3C59C109" w14:textId="77777777" w:rsidR="007C0A96" w:rsidRDefault="007C0A96" w:rsidP="00AB5B65"/>
        </w:tc>
        <w:tc>
          <w:tcPr>
            <w:tcW w:w="4855" w:type="dxa"/>
          </w:tcPr>
          <w:p w14:paraId="5A4F3D86" w14:textId="77777777" w:rsidR="007C0A96" w:rsidRDefault="007C0A96" w:rsidP="00AB5B65"/>
        </w:tc>
      </w:tr>
      <w:tr w:rsidR="007C0A96" w14:paraId="211A74AD" w14:textId="77777777" w:rsidTr="00DF6D50">
        <w:trPr>
          <w:gridBefore w:val="1"/>
          <w:wBefore w:w="108" w:type="dxa"/>
        </w:trPr>
        <w:tc>
          <w:tcPr>
            <w:tcW w:w="1424" w:type="dxa"/>
          </w:tcPr>
          <w:p w14:paraId="48EC89F9" w14:textId="77777777" w:rsidR="007C0A96" w:rsidRDefault="007C0A96" w:rsidP="00AB5B65">
            <w:r>
              <w:t xml:space="preserve">2012 – </w:t>
            </w:r>
          </w:p>
        </w:tc>
        <w:tc>
          <w:tcPr>
            <w:tcW w:w="4089" w:type="dxa"/>
          </w:tcPr>
          <w:p w14:paraId="3575F9DD" w14:textId="77777777" w:rsidR="007C0A96" w:rsidRDefault="007C0A96" w:rsidP="00AB5B65">
            <w:r>
              <w:t>American Academy of Sleep Medicine</w:t>
            </w:r>
          </w:p>
          <w:p w14:paraId="09FF560D" w14:textId="77777777" w:rsidR="007C0A96" w:rsidRDefault="007C0A96" w:rsidP="00AB5B65"/>
        </w:tc>
        <w:tc>
          <w:tcPr>
            <w:tcW w:w="4855" w:type="dxa"/>
          </w:tcPr>
          <w:p w14:paraId="2394DE22" w14:textId="77777777" w:rsidR="007C0A96" w:rsidRDefault="007C0A96" w:rsidP="00AB5B65"/>
        </w:tc>
      </w:tr>
      <w:tr w:rsidR="007C0A96" w14:paraId="5FB4F4B7" w14:textId="77777777" w:rsidTr="00DF6D50">
        <w:trPr>
          <w:gridBefore w:val="1"/>
          <w:wBefore w:w="108" w:type="dxa"/>
        </w:trPr>
        <w:tc>
          <w:tcPr>
            <w:tcW w:w="1424" w:type="dxa"/>
          </w:tcPr>
          <w:p w14:paraId="4941282C" w14:textId="77777777" w:rsidR="007C0A96" w:rsidRDefault="007C0A96" w:rsidP="00AB5B65">
            <w:r>
              <w:t>2013 – 2015</w:t>
            </w:r>
          </w:p>
        </w:tc>
        <w:tc>
          <w:tcPr>
            <w:tcW w:w="4089" w:type="dxa"/>
          </w:tcPr>
          <w:p w14:paraId="63AEFC72" w14:textId="77777777" w:rsidR="007C0A96" w:rsidRDefault="007C0A96" w:rsidP="00AB5B65">
            <w:r>
              <w:t>American Thoracic Society</w:t>
            </w:r>
          </w:p>
        </w:tc>
        <w:tc>
          <w:tcPr>
            <w:tcW w:w="4855" w:type="dxa"/>
          </w:tcPr>
          <w:p w14:paraId="4B1780CC" w14:textId="77777777" w:rsidR="007C0A96" w:rsidRDefault="007C0A96" w:rsidP="00AB5B65">
            <w:r>
              <w:t>Member, Ad hoc Committee</w:t>
            </w:r>
          </w:p>
        </w:tc>
      </w:tr>
      <w:tr w:rsidR="007C0A96" w14:paraId="7DEE550B" w14:textId="77777777" w:rsidTr="00DF6D50">
        <w:trPr>
          <w:gridBefore w:val="1"/>
          <w:wBefore w:w="108" w:type="dxa"/>
        </w:trPr>
        <w:tc>
          <w:tcPr>
            <w:tcW w:w="1424" w:type="dxa"/>
          </w:tcPr>
          <w:p w14:paraId="3C1CEBD2" w14:textId="77777777" w:rsidR="007C0A96" w:rsidRDefault="007C0A96" w:rsidP="00AB5B65"/>
        </w:tc>
        <w:tc>
          <w:tcPr>
            <w:tcW w:w="4089" w:type="dxa"/>
          </w:tcPr>
          <w:p w14:paraId="3C8F9AE0" w14:textId="77777777" w:rsidR="007C0A96" w:rsidRDefault="007C0A96" w:rsidP="00AB5B65"/>
        </w:tc>
        <w:tc>
          <w:tcPr>
            <w:tcW w:w="4855" w:type="dxa"/>
          </w:tcPr>
          <w:p w14:paraId="6C355711" w14:textId="77777777" w:rsidR="007C0A96" w:rsidRDefault="007C0A96" w:rsidP="00AB5B65">
            <w:r>
              <w:t>Public Health Impact of Sleep Disturbance:</w:t>
            </w:r>
          </w:p>
          <w:p w14:paraId="555A2342" w14:textId="77777777" w:rsidR="007C0A96" w:rsidRDefault="007C0A96" w:rsidP="00AB5B65">
            <w:r>
              <w:t>“The Importance of Health Sleep – Recommendations and Future Priorities”</w:t>
            </w:r>
          </w:p>
          <w:p w14:paraId="7E076D05" w14:textId="77777777" w:rsidR="007C0A96" w:rsidRDefault="007C0A96" w:rsidP="00AB5B65"/>
        </w:tc>
      </w:tr>
      <w:tr w:rsidR="007C0A96" w14:paraId="562C2F88" w14:textId="77777777" w:rsidTr="00DF6D50">
        <w:trPr>
          <w:gridBefore w:val="1"/>
          <w:wBefore w:w="108" w:type="dxa"/>
        </w:trPr>
        <w:tc>
          <w:tcPr>
            <w:tcW w:w="1424" w:type="dxa"/>
          </w:tcPr>
          <w:p w14:paraId="3B418D7E" w14:textId="77777777" w:rsidR="007C0A96" w:rsidRDefault="007C0A96" w:rsidP="00AB5B65">
            <w:r>
              <w:t xml:space="preserve">2014 – </w:t>
            </w:r>
          </w:p>
        </w:tc>
        <w:tc>
          <w:tcPr>
            <w:tcW w:w="4089" w:type="dxa"/>
          </w:tcPr>
          <w:p w14:paraId="5CDDF669" w14:textId="77777777" w:rsidR="007C0A96" w:rsidRDefault="007C0A96" w:rsidP="00AB5B65">
            <w:r>
              <w:t>Circle of Hellenic Academics in Boston</w:t>
            </w:r>
          </w:p>
          <w:p w14:paraId="4A42F99A" w14:textId="77777777" w:rsidR="007C0A96" w:rsidRDefault="007C0A96" w:rsidP="00AB5B65"/>
        </w:tc>
        <w:tc>
          <w:tcPr>
            <w:tcW w:w="4855" w:type="dxa"/>
          </w:tcPr>
          <w:p w14:paraId="65DADFC1" w14:textId="77777777" w:rsidR="007C0A96" w:rsidRDefault="007C0A96" w:rsidP="00AB5B65"/>
          <w:p w14:paraId="18C6CFB3" w14:textId="77777777" w:rsidR="00DC7238" w:rsidRDefault="00DC7238" w:rsidP="00AB5B65"/>
          <w:p w14:paraId="066E7286" w14:textId="77777777" w:rsidR="00DC7238" w:rsidRDefault="00DC7238" w:rsidP="00AB5B65"/>
        </w:tc>
      </w:tr>
      <w:tr w:rsidR="007C0A96" w14:paraId="739FA72E" w14:textId="77777777" w:rsidTr="00DF6D50">
        <w:trPr>
          <w:gridBefore w:val="1"/>
          <w:wBefore w:w="108" w:type="dxa"/>
        </w:trPr>
        <w:tc>
          <w:tcPr>
            <w:tcW w:w="1424" w:type="dxa"/>
          </w:tcPr>
          <w:p w14:paraId="78285EBA" w14:textId="77777777" w:rsidR="007C0A96" w:rsidRDefault="007C0A96" w:rsidP="00AB5B65">
            <w:r>
              <w:t xml:space="preserve">2015 – </w:t>
            </w:r>
          </w:p>
        </w:tc>
        <w:tc>
          <w:tcPr>
            <w:tcW w:w="4089" w:type="dxa"/>
          </w:tcPr>
          <w:p w14:paraId="3FC6FC1B" w14:textId="232370F9" w:rsidR="006B5E8A" w:rsidRDefault="007C0A96" w:rsidP="006B5E8A">
            <w:r>
              <w:t>Hellenic Bioscientific Association, USA</w:t>
            </w:r>
            <w:r w:rsidR="006B5E8A">
              <w:t xml:space="preserve"> </w:t>
            </w:r>
          </w:p>
        </w:tc>
        <w:tc>
          <w:tcPr>
            <w:tcW w:w="4855" w:type="dxa"/>
          </w:tcPr>
          <w:p w14:paraId="7E216001" w14:textId="77777777" w:rsidR="007C0A96" w:rsidRDefault="007C0A96" w:rsidP="00AB5B65">
            <w:r>
              <w:t>Member, Scientific Advisory Board</w:t>
            </w:r>
          </w:p>
          <w:p w14:paraId="4FC27F6F" w14:textId="77777777" w:rsidR="006B5E8A" w:rsidRDefault="006B5E8A" w:rsidP="006B5E8A"/>
        </w:tc>
      </w:tr>
      <w:tr w:rsidR="002E1987" w14:paraId="0F19BB88" w14:textId="77777777" w:rsidTr="00DF6D50">
        <w:trPr>
          <w:gridBefore w:val="1"/>
          <w:wBefore w:w="108" w:type="dxa"/>
        </w:trPr>
        <w:tc>
          <w:tcPr>
            <w:tcW w:w="1424" w:type="dxa"/>
          </w:tcPr>
          <w:p w14:paraId="4EDD7217" w14:textId="77777777" w:rsidR="002E1987" w:rsidRPr="002E1987" w:rsidRDefault="002E1987" w:rsidP="00D87A26">
            <w:pPr>
              <w:rPr>
                <w:rFonts w:cs="Times New Roman"/>
              </w:rPr>
            </w:pPr>
            <w:bookmarkStart w:id="3" w:name="_Hlk165112068"/>
          </w:p>
          <w:p w14:paraId="206EC93B" w14:textId="77777777" w:rsidR="002E1987" w:rsidRPr="002E1987" w:rsidRDefault="002E1987" w:rsidP="00D87A26">
            <w:pPr>
              <w:rPr>
                <w:rFonts w:cs="Times New Roman"/>
              </w:rPr>
            </w:pPr>
            <w:r w:rsidRPr="002E1987">
              <w:rPr>
                <w:rFonts w:cs="Times New Roman"/>
              </w:rPr>
              <w:t>2016 –</w:t>
            </w:r>
          </w:p>
        </w:tc>
        <w:tc>
          <w:tcPr>
            <w:tcW w:w="4089" w:type="dxa"/>
          </w:tcPr>
          <w:p w14:paraId="552A8CFC" w14:textId="77777777" w:rsidR="002E1987" w:rsidRPr="002E1987" w:rsidRDefault="002E1987" w:rsidP="00D87A26">
            <w:pPr>
              <w:rPr>
                <w:rFonts w:cs="Times New Roman"/>
              </w:rPr>
            </w:pPr>
          </w:p>
          <w:p w14:paraId="5C6F945C" w14:textId="77777777" w:rsidR="002E1987" w:rsidRPr="002E1987" w:rsidRDefault="002E1987" w:rsidP="00D87A26">
            <w:pPr>
              <w:rPr>
                <w:rFonts w:cs="Times New Roman"/>
              </w:rPr>
            </w:pPr>
            <w:r>
              <w:t>Oleocanthal International Society</w:t>
            </w:r>
          </w:p>
        </w:tc>
        <w:tc>
          <w:tcPr>
            <w:tcW w:w="4855" w:type="dxa"/>
          </w:tcPr>
          <w:p w14:paraId="3F9B6E14" w14:textId="77777777" w:rsidR="002E1987" w:rsidRDefault="002E1987" w:rsidP="00D87A26"/>
          <w:p w14:paraId="670B15E4" w14:textId="77777777" w:rsidR="002E1987" w:rsidRDefault="002E1987" w:rsidP="00D87A26">
            <w:pPr>
              <w:rPr>
                <w:rFonts w:eastAsia="Times New Roman" w:cs="Times New Roman"/>
                <w:color w:val="000000"/>
                <w:szCs w:val="22"/>
              </w:rPr>
            </w:pPr>
            <w:r w:rsidRPr="008B125A">
              <w:rPr>
                <w:rFonts w:eastAsia="Times New Roman" w:cs="Times New Roman"/>
                <w:color w:val="1F497D"/>
                <w:szCs w:val="22"/>
              </w:rPr>
              <w:t>S</w:t>
            </w:r>
            <w:r w:rsidRPr="008B125A">
              <w:rPr>
                <w:rFonts w:eastAsia="Times New Roman" w:cs="Times New Roman"/>
                <w:color w:val="000000"/>
                <w:szCs w:val="22"/>
              </w:rPr>
              <w:t>cientific Advisory Committee</w:t>
            </w:r>
          </w:p>
          <w:p w14:paraId="48DADB3E" w14:textId="77777777" w:rsidR="006B5E8A" w:rsidRDefault="006B5E8A" w:rsidP="00D87A26"/>
        </w:tc>
      </w:tr>
      <w:bookmarkEnd w:id="3"/>
      <w:tr w:rsidR="006B5E8A" w14:paraId="73A7B1B7" w14:textId="77777777" w:rsidTr="00DF6D50">
        <w:trPr>
          <w:gridBefore w:val="1"/>
          <w:wBefore w:w="108" w:type="dxa"/>
        </w:trPr>
        <w:tc>
          <w:tcPr>
            <w:tcW w:w="1424" w:type="dxa"/>
          </w:tcPr>
          <w:p w14:paraId="19D9F60F" w14:textId="32E5FB3F" w:rsidR="006B5E8A" w:rsidRPr="002E1987" w:rsidRDefault="00A7728C" w:rsidP="00D87A26">
            <w:pPr>
              <w:rPr>
                <w:rFonts w:cs="Times New Roman"/>
              </w:rPr>
            </w:pPr>
            <w:r>
              <w:t xml:space="preserve">2017 </w:t>
            </w:r>
            <w:r w:rsidRPr="002E1987">
              <w:rPr>
                <w:rFonts w:cs="Times New Roman"/>
              </w:rPr>
              <w:t>–</w:t>
            </w:r>
            <w:r>
              <w:rPr>
                <w:rFonts w:cs="Times New Roman"/>
              </w:rPr>
              <w:tab/>
            </w:r>
          </w:p>
        </w:tc>
        <w:tc>
          <w:tcPr>
            <w:tcW w:w="4089" w:type="dxa"/>
          </w:tcPr>
          <w:p w14:paraId="59C14B9B" w14:textId="5CFDE1AB" w:rsidR="006B5E8A" w:rsidRPr="002E1987" w:rsidRDefault="00A7728C" w:rsidP="00D87A26">
            <w:pPr>
              <w:rPr>
                <w:rFonts w:cs="Times New Roman"/>
              </w:rPr>
            </w:pPr>
            <w:r>
              <w:rPr>
                <w:rFonts w:cs="Times New Roman"/>
              </w:rPr>
              <w:t>World Hellenic Bioscientific Association</w:t>
            </w:r>
          </w:p>
        </w:tc>
        <w:tc>
          <w:tcPr>
            <w:tcW w:w="4855" w:type="dxa"/>
          </w:tcPr>
          <w:p w14:paraId="7A0E5152" w14:textId="77777777" w:rsidR="006B5E8A" w:rsidRDefault="00A7728C" w:rsidP="00D87A26">
            <w:pPr>
              <w:rPr>
                <w:rFonts w:cs="Times New Roman"/>
              </w:rPr>
            </w:pPr>
            <w:r>
              <w:rPr>
                <w:rFonts w:cs="Times New Roman"/>
              </w:rPr>
              <w:t>Senior Faculty</w:t>
            </w:r>
          </w:p>
          <w:p w14:paraId="09F56371" w14:textId="77777777" w:rsidR="00A7728C" w:rsidRDefault="00A7728C" w:rsidP="00D87A26">
            <w:pPr>
              <w:rPr>
                <w:rFonts w:cs="Times New Roman"/>
              </w:rPr>
            </w:pPr>
          </w:p>
          <w:p w14:paraId="330EC916" w14:textId="77777777" w:rsidR="00A7728C" w:rsidRDefault="00A7728C" w:rsidP="00D87A26">
            <w:pPr>
              <w:rPr>
                <w:rFonts w:cs="Times New Roman"/>
              </w:rPr>
            </w:pPr>
          </w:p>
          <w:p w14:paraId="1C711B94" w14:textId="77777777" w:rsidR="00A7728C" w:rsidRDefault="00A7728C" w:rsidP="00D87A26">
            <w:pPr>
              <w:rPr>
                <w:rFonts w:cs="Times New Roman"/>
              </w:rPr>
            </w:pPr>
            <w:r>
              <w:rPr>
                <w:rFonts w:cs="Times New Roman"/>
              </w:rPr>
              <w:t xml:space="preserve">2017 Scholarship  Selection Committee for the </w:t>
            </w:r>
            <w:r w:rsidRPr="006B5E8A">
              <w:rPr>
                <w:rFonts w:cs="Times New Roman"/>
              </w:rPr>
              <w:t>Stavros Niarchos Foundation Research Training Program in Clinical and Experimental Medicine</w:t>
            </w:r>
          </w:p>
          <w:p w14:paraId="677E4EF3" w14:textId="2B5E0F98" w:rsidR="0014252C" w:rsidRDefault="0014252C" w:rsidP="00D87A26"/>
        </w:tc>
      </w:tr>
      <w:tr w:rsidR="00A7728C" w14:paraId="114ED93B" w14:textId="77777777" w:rsidTr="00DF6D50">
        <w:trPr>
          <w:gridBefore w:val="1"/>
          <w:wBefore w:w="108" w:type="dxa"/>
        </w:trPr>
        <w:tc>
          <w:tcPr>
            <w:tcW w:w="1424" w:type="dxa"/>
          </w:tcPr>
          <w:p w14:paraId="35F0C7B6" w14:textId="04BF23E9" w:rsidR="00A7728C" w:rsidRDefault="00A7728C" w:rsidP="00A7728C">
            <w:r>
              <w:t xml:space="preserve">2017 </w:t>
            </w:r>
            <w:r w:rsidRPr="002E1987">
              <w:rPr>
                <w:rFonts w:cs="Times New Roman"/>
              </w:rPr>
              <w:t>–</w:t>
            </w:r>
            <w:r>
              <w:rPr>
                <w:rFonts w:cs="Times New Roman"/>
              </w:rPr>
              <w:tab/>
            </w:r>
            <w:r>
              <w:rPr>
                <w:rFonts w:cs="Times New Roman"/>
              </w:rPr>
              <w:tab/>
            </w:r>
          </w:p>
        </w:tc>
        <w:tc>
          <w:tcPr>
            <w:tcW w:w="4089" w:type="dxa"/>
          </w:tcPr>
          <w:p w14:paraId="414FA179" w14:textId="77777777" w:rsidR="00A7728C" w:rsidRDefault="00A7728C" w:rsidP="00D87A26">
            <w:pPr>
              <w:rPr>
                <w:rFonts w:cs="Times New Roman"/>
              </w:rPr>
            </w:pPr>
            <w:r>
              <w:rPr>
                <w:rFonts w:cs="Times New Roman"/>
              </w:rPr>
              <w:t>World Olive Center for Health, Athens, Greece.</w:t>
            </w:r>
          </w:p>
          <w:p w14:paraId="40614CA6" w14:textId="77777777" w:rsidR="00A7728C" w:rsidRDefault="00A7728C" w:rsidP="00D87A26">
            <w:pPr>
              <w:rPr>
                <w:rFonts w:cs="Times New Roman"/>
              </w:rPr>
            </w:pPr>
          </w:p>
          <w:p w14:paraId="6FC66640" w14:textId="77777777" w:rsidR="00A7728C" w:rsidRDefault="00A7728C" w:rsidP="00A7728C">
            <w:pPr>
              <w:ind w:left="720"/>
              <w:rPr>
                <w:rFonts w:cs="Times New Roman"/>
              </w:rPr>
            </w:pPr>
            <w:r>
              <w:rPr>
                <w:rFonts w:cs="Times New Roman"/>
              </w:rPr>
              <w:t>International non-profit center dedicated to promoting the health benefits of olive and olive oil products as essential components of a healthy Mediterranean Diet.</w:t>
            </w:r>
          </w:p>
          <w:p w14:paraId="712A5DFE" w14:textId="26F28191" w:rsidR="00A7728C" w:rsidRDefault="00A7728C" w:rsidP="00D87A26">
            <w:pPr>
              <w:rPr>
                <w:rFonts w:cs="Times New Roman"/>
              </w:rPr>
            </w:pPr>
          </w:p>
        </w:tc>
        <w:tc>
          <w:tcPr>
            <w:tcW w:w="4855" w:type="dxa"/>
          </w:tcPr>
          <w:p w14:paraId="2ADE7D4F" w14:textId="294D9F4F" w:rsidR="00A7728C" w:rsidRDefault="00A7728C" w:rsidP="00A7728C">
            <w:pPr>
              <w:rPr>
                <w:rFonts w:cs="Times New Roman"/>
              </w:rPr>
            </w:pPr>
            <w:r>
              <w:rPr>
                <w:rFonts w:cs="Times New Roman"/>
              </w:rPr>
              <w:t xml:space="preserve">Scientific/ Medical Advisor, </w:t>
            </w:r>
          </w:p>
          <w:p w14:paraId="21E56F7F" w14:textId="79F30DC9" w:rsidR="00A7728C" w:rsidRDefault="00A7728C" w:rsidP="00A7728C">
            <w:pPr>
              <w:rPr>
                <w:rFonts w:cs="Times New Roman"/>
              </w:rPr>
            </w:pPr>
          </w:p>
          <w:p w14:paraId="7C64D020" w14:textId="75BAB540" w:rsidR="00A7728C" w:rsidRDefault="00A7728C" w:rsidP="00A7728C">
            <w:pPr>
              <w:rPr>
                <w:rFonts w:cs="Times New Roman"/>
              </w:rPr>
            </w:pPr>
            <w:r>
              <w:rPr>
                <w:rFonts w:cs="Times New Roman"/>
              </w:rPr>
              <w:t>2019- Scholarship Committee</w:t>
            </w:r>
          </w:p>
          <w:p w14:paraId="0164C10E" w14:textId="77777777" w:rsidR="00A7728C" w:rsidRDefault="00A7728C" w:rsidP="00D87A26">
            <w:pPr>
              <w:rPr>
                <w:rFonts w:cs="Times New Roman"/>
              </w:rPr>
            </w:pPr>
          </w:p>
        </w:tc>
      </w:tr>
      <w:tr w:rsidR="00DF6D50" w14:paraId="2436D30D" w14:textId="77777777" w:rsidTr="00DF6D50">
        <w:tc>
          <w:tcPr>
            <w:tcW w:w="1532" w:type="dxa"/>
            <w:gridSpan w:val="2"/>
          </w:tcPr>
          <w:p w14:paraId="2680708E" w14:textId="77777777" w:rsidR="00DF6D50" w:rsidRPr="002E1987" w:rsidRDefault="00DF6D50" w:rsidP="00DB2AF7">
            <w:pPr>
              <w:rPr>
                <w:rFonts w:cs="Times New Roman"/>
              </w:rPr>
            </w:pPr>
          </w:p>
          <w:p w14:paraId="286AB5DA" w14:textId="1D6E96C3" w:rsidR="00DF6D50" w:rsidRPr="002E1987" w:rsidRDefault="00DF6D50" w:rsidP="00DB2AF7">
            <w:pPr>
              <w:rPr>
                <w:rFonts w:cs="Times New Roman"/>
              </w:rPr>
            </w:pPr>
            <w:r w:rsidRPr="002E1987">
              <w:rPr>
                <w:rFonts w:cs="Times New Roman"/>
              </w:rPr>
              <w:lastRenderedPageBreak/>
              <w:t>20</w:t>
            </w:r>
            <w:r>
              <w:rPr>
                <w:rFonts w:cs="Times New Roman"/>
              </w:rPr>
              <w:t>24</w:t>
            </w:r>
            <w:r w:rsidRPr="002E1987">
              <w:rPr>
                <w:rFonts w:cs="Times New Roman"/>
              </w:rPr>
              <w:t xml:space="preserve"> –</w:t>
            </w:r>
          </w:p>
        </w:tc>
        <w:tc>
          <w:tcPr>
            <w:tcW w:w="4089" w:type="dxa"/>
          </w:tcPr>
          <w:p w14:paraId="20CF43DD" w14:textId="77777777" w:rsidR="00DF6D50" w:rsidRPr="002E1987" w:rsidRDefault="00DF6D50" w:rsidP="00DB2AF7">
            <w:pPr>
              <w:rPr>
                <w:rFonts w:cs="Times New Roman"/>
              </w:rPr>
            </w:pPr>
          </w:p>
          <w:p w14:paraId="4A6B3CB1" w14:textId="2855ECD2" w:rsidR="00DF6D50" w:rsidRPr="002E1987" w:rsidRDefault="00DF6D50" w:rsidP="00DB2AF7">
            <w:pPr>
              <w:rPr>
                <w:rFonts w:cs="Times New Roman"/>
              </w:rPr>
            </w:pPr>
            <w:r>
              <w:lastRenderedPageBreak/>
              <w:t>American College of Cardiology/ American Heart Association</w:t>
            </w:r>
          </w:p>
        </w:tc>
        <w:tc>
          <w:tcPr>
            <w:tcW w:w="4855" w:type="dxa"/>
          </w:tcPr>
          <w:p w14:paraId="0F04301D" w14:textId="77777777" w:rsidR="00DF6D50" w:rsidRDefault="00DF6D50" w:rsidP="00DB2AF7"/>
          <w:p w14:paraId="2EB68BE6" w14:textId="68C1659B" w:rsidR="00DF6D50" w:rsidRDefault="00DF6D50" w:rsidP="00DB2AF7">
            <w:pPr>
              <w:rPr>
                <w:rFonts w:eastAsia="Times New Roman" w:cs="Times New Roman"/>
                <w:color w:val="000000"/>
                <w:szCs w:val="22"/>
              </w:rPr>
            </w:pPr>
            <w:r w:rsidRPr="00DF6D50">
              <w:rPr>
                <w:rFonts w:eastAsia="Times New Roman" w:cs="Times New Roman"/>
                <w:color w:val="000000"/>
                <w:szCs w:val="22"/>
              </w:rPr>
              <w:lastRenderedPageBreak/>
              <w:t xml:space="preserve">Inaugural </w:t>
            </w:r>
            <w:r>
              <w:rPr>
                <w:rFonts w:eastAsia="Times New Roman" w:cs="Times New Roman"/>
                <w:color w:val="000000"/>
                <w:szCs w:val="22"/>
              </w:rPr>
              <w:t xml:space="preserve">Task Force on </w:t>
            </w:r>
            <w:r w:rsidRPr="00DF6D50">
              <w:rPr>
                <w:rFonts w:eastAsia="Times New Roman" w:cs="Times New Roman"/>
                <w:color w:val="000000"/>
                <w:szCs w:val="22"/>
              </w:rPr>
              <w:t>Cardiovascular Care of the Tactical Athlete</w:t>
            </w:r>
          </w:p>
          <w:p w14:paraId="2C21B559" w14:textId="77777777" w:rsidR="00DF6D50" w:rsidRDefault="00DF6D50" w:rsidP="00DB2AF7"/>
        </w:tc>
      </w:tr>
    </w:tbl>
    <w:p w14:paraId="2BA5DC02" w14:textId="14F5F63F" w:rsidR="00AE0FB5" w:rsidRDefault="00AE0FB5" w:rsidP="000B261F">
      <w:pPr>
        <w:ind w:left="720"/>
        <w:rPr>
          <w:rFonts w:cs="Times New Roman"/>
        </w:rPr>
      </w:pPr>
    </w:p>
    <w:p w14:paraId="4EF38A84" w14:textId="77777777" w:rsidR="007C0A96" w:rsidRPr="00166235" w:rsidRDefault="007C0A96" w:rsidP="007C0A96">
      <w:pPr>
        <w:rPr>
          <w:b/>
        </w:rPr>
      </w:pPr>
      <w:r w:rsidRPr="00166235">
        <w:rPr>
          <w:b/>
        </w:rPr>
        <w:t>Grant Review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3960"/>
        <w:gridCol w:w="4472"/>
      </w:tblGrid>
      <w:tr w:rsidR="00F677CA" w14:paraId="08B44BC5" w14:textId="77777777" w:rsidTr="00AB5B65">
        <w:tc>
          <w:tcPr>
            <w:tcW w:w="2070" w:type="dxa"/>
          </w:tcPr>
          <w:p w14:paraId="119FCAE8" w14:textId="77777777" w:rsidR="00F677CA" w:rsidRDefault="00F677CA" w:rsidP="00AB5B65">
            <w:r>
              <w:t>2002</w:t>
            </w:r>
          </w:p>
        </w:tc>
        <w:tc>
          <w:tcPr>
            <w:tcW w:w="3960" w:type="dxa"/>
          </w:tcPr>
          <w:p w14:paraId="3A37ED3D" w14:textId="77777777" w:rsidR="00F677CA" w:rsidRDefault="00F677CA" w:rsidP="00AB5B65">
            <w:r>
              <w:t>Disease, Disability and Injury Prevention Control</w:t>
            </w:r>
          </w:p>
        </w:tc>
        <w:tc>
          <w:tcPr>
            <w:tcW w:w="4472" w:type="dxa"/>
          </w:tcPr>
          <w:p w14:paraId="0E951787" w14:textId="77777777" w:rsidR="00F677CA" w:rsidRDefault="00F677CA" w:rsidP="00AB5B65">
            <w:r>
              <w:t>National Institute for Occupational Safety and Health</w:t>
            </w:r>
          </w:p>
        </w:tc>
      </w:tr>
      <w:tr w:rsidR="00F677CA" w14:paraId="0BA38855" w14:textId="77777777" w:rsidTr="00AB5B65">
        <w:tc>
          <w:tcPr>
            <w:tcW w:w="2070" w:type="dxa"/>
          </w:tcPr>
          <w:p w14:paraId="07CB811D" w14:textId="77777777" w:rsidR="00F677CA" w:rsidRDefault="00F677CA" w:rsidP="00AB5B65"/>
        </w:tc>
        <w:tc>
          <w:tcPr>
            <w:tcW w:w="3960" w:type="dxa"/>
          </w:tcPr>
          <w:p w14:paraId="2524E005" w14:textId="77777777" w:rsidR="00F677CA" w:rsidRDefault="00F677CA" w:rsidP="00AB5B65"/>
        </w:tc>
        <w:tc>
          <w:tcPr>
            <w:tcW w:w="4472" w:type="dxa"/>
          </w:tcPr>
          <w:p w14:paraId="12B2F949" w14:textId="77777777" w:rsidR="00F677CA" w:rsidRDefault="00F677CA" w:rsidP="00AB5B65">
            <w:r>
              <w:t>Ad hoc Member, Special Emphasis Panel</w:t>
            </w:r>
          </w:p>
          <w:p w14:paraId="67E713A0" w14:textId="77777777" w:rsidR="00F677CA" w:rsidRDefault="00F677CA" w:rsidP="00AB5B65"/>
          <w:p w14:paraId="77121459" w14:textId="77777777" w:rsidR="00CF7605" w:rsidRDefault="00CF7605" w:rsidP="00AB5B65"/>
        </w:tc>
      </w:tr>
      <w:tr w:rsidR="007C0A96" w14:paraId="40AAFD55" w14:textId="77777777" w:rsidTr="00AB5B65">
        <w:tc>
          <w:tcPr>
            <w:tcW w:w="2070" w:type="dxa"/>
          </w:tcPr>
          <w:p w14:paraId="1BB1CADF" w14:textId="77777777" w:rsidR="007C0A96" w:rsidRDefault="007C0A96" w:rsidP="00AB5B65">
            <w:r>
              <w:t>2003</w:t>
            </w:r>
          </w:p>
        </w:tc>
        <w:tc>
          <w:tcPr>
            <w:tcW w:w="3960" w:type="dxa"/>
          </w:tcPr>
          <w:p w14:paraId="0EC08403" w14:textId="77777777" w:rsidR="007C0A96" w:rsidRDefault="007C0A96" w:rsidP="00AB5B65">
            <w:r>
              <w:t>RFP on Cardiovascular Disease in Police, Firefighters and Ambulance Workers</w:t>
            </w:r>
          </w:p>
        </w:tc>
        <w:tc>
          <w:tcPr>
            <w:tcW w:w="4472" w:type="dxa"/>
          </w:tcPr>
          <w:p w14:paraId="0A952702" w14:textId="77777777" w:rsidR="007C0A96" w:rsidRDefault="007C0A96" w:rsidP="00AB5B65">
            <w:r>
              <w:t>Workers Compensation Board</w:t>
            </w:r>
          </w:p>
          <w:p w14:paraId="170628E2" w14:textId="77777777" w:rsidR="007C0A96" w:rsidRDefault="00F677CA" w:rsidP="00AB5B65">
            <w:r>
              <w:t xml:space="preserve">Vancouver, </w:t>
            </w:r>
            <w:r w:rsidR="007C0A96">
              <w:t>British Columbia, Canada</w:t>
            </w:r>
          </w:p>
          <w:p w14:paraId="625B1F92" w14:textId="77777777" w:rsidR="00F677CA" w:rsidRDefault="00F677CA" w:rsidP="00AB5B65">
            <w:r>
              <w:t>Ad hoc Member, Expert Review Panel</w:t>
            </w:r>
          </w:p>
          <w:p w14:paraId="5CD70A17" w14:textId="77777777" w:rsidR="00F677CA" w:rsidRDefault="00F677CA" w:rsidP="00AB5B65"/>
        </w:tc>
      </w:tr>
      <w:tr w:rsidR="007C0A96" w14:paraId="7BE3B3ED" w14:textId="77777777" w:rsidTr="00AB5B65">
        <w:tc>
          <w:tcPr>
            <w:tcW w:w="2070" w:type="dxa"/>
          </w:tcPr>
          <w:p w14:paraId="7AC56BB5" w14:textId="77777777" w:rsidR="007C0A96" w:rsidRDefault="00F677CA" w:rsidP="00AB5B65">
            <w:r>
              <w:t>2004; 2005; 2008; 2010; 2011</w:t>
            </w:r>
          </w:p>
        </w:tc>
        <w:tc>
          <w:tcPr>
            <w:tcW w:w="3960" w:type="dxa"/>
          </w:tcPr>
          <w:p w14:paraId="02C20A0D" w14:textId="77777777" w:rsidR="007C0A96" w:rsidRDefault="00F677CA" w:rsidP="00AB5B65">
            <w:r>
              <w:t>Workplace Safety Grants Program</w:t>
            </w:r>
          </w:p>
        </w:tc>
        <w:tc>
          <w:tcPr>
            <w:tcW w:w="4472" w:type="dxa"/>
          </w:tcPr>
          <w:p w14:paraId="69083B9C" w14:textId="77777777" w:rsidR="007C0A96" w:rsidRDefault="00F677CA" w:rsidP="00AB5B65">
            <w:r>
              <w:t>Ontario Workplace Safety and Insurance Board, Research Advisory Council, Toronto, Ontario, Canada</w:t>
            </w:r>
          </w:p>
        </w:tc>
      </w:tr>
      <w:tr w:rsidR="00B44ED0" w14:paraId="7C0EB18F" w14:textId="77777777" w:rsidTr="00AB5B65">
        <w:tc>
          <w:tcPr>
            <w:tcW w:w="2070" w:type="dxa"/>
          </w:tcPr>
          <w:p w14:paraId="697A7D49" w14:textId="77777777" w:rsidR="00B44ED0" w:rsidRDefault="00B44ED0" w:rsidP="00AB5B65"/>
        </w:tc>
        <w:tc>
          <w:tcPr>
            <w:tcW w:w="3960" w:type="dxa"/>
          </w:tcPr>
          <w:p w14:paraId="1B2552D5" w14:textId="77777777" w:rsidR="00B44ED0" w:rsidRDefault="00B44ED0" w:rsidP="00AB5B65"/>
        </w:tc>
        <w:tc>
          <w:tcPr>
            <w:tcW w:w="4472" w:type="dxa"/>
          </w:tcPr>
          <w:p w14:paraId="01E76BC8" w14:textId="77777777" w:rsidR="00B44ED0" w:rsidRDefault="00B44ED0" w:rsidP="00AB5B65">
            <w:r>
              <w:t>Ad hoc Member, External Reviewer</w:t>
            </w:r>
          </w:p>
          <w:p w14:paraId="261E8630" w14:textId="77777777" w:rsidR="00B44ED0" w:rsidRDefault="00B44ED0" w:rsidP="00AB5B65"/>
        </w:tc>
      </w:tr>
      <w:tr w:rsidR="007C0A96" w14:paraId="6F9F7DAF" w14:textId="77777777" w:rsidTr="00AB5B65">
        <w:tc>
          <w:tcPr>
            <w:tcW w:w="2070" w:type="dxa"/>
          </w:tcPr>
          <w:p w14:paraId="5ABEAEC9" w14:textId="77777777" w:rsidR="007C0A96" w:rsidRDefault="007C0A96" w:rsidP="00AB5B65">
            <w:r>
              <w:t>2005</w:t>
            </w:r>
          </w:p>
        </w:tc>
        <w:tc>
          <w:tcPr>
            <w:tcW w:w="3960" w:type="dxa"/>
          </w:tcPr>
          <w:p w14:paraId="60444E54" w14:textId="77777777" w:rsidR="007C0A96" w:rsidRDefault="007C0A96" w:rsidP="00AB5B65">
            <w:r>
              <w:t>Pilot Feasibility Projects</w:t>
            </w:r>
          </w:p>
        </w:tc>
        <w:tc>
          <w:tcPr>
            <w:tcW w:w="4472" w:type="dxa"/>
          </w:tcPr>
          <w:p w14:paraId="377DC947" w14:textId="77777777" w:rsidR="007C0A96" w:rsidRDefault="007C0A96" w:rsidP="00AB5B65">
            <w:r>
              <w:t>Harvard Clinical Research Center</w:t>
            </w:r>
          </w:p>
        </w:tc>
      </w:tr>
      <w:tr w:rsidR="007C0A96" w14:paraId="19BB5CE6" w14:textId="77777777" w:rsidTr="00AB5B65">
        <w:tc>
          <w:tcPr>
            <w:tcW w:w="2070" w:type="dxa"/>
          </w:tcPr>
          <w:p w14:paraId="54A59B0F" w14:textId="77777777" w:rsidR="007C0A96" w:rsidRDefault="007C0A96" w:rsidP="00AB5B65"/>
        </w:tc>
        <w:tc>
          <w:tcPr>
            <w:tcW w:w="3960" w:type="dxa"/>
          </w:tcPr>
          <w:p w14:paraId="703A6B48" w14:textId="77777777" w:rsidR="007C0A96" w:rsidRDefault="007C0A96" w:rsidP="00AB5B65"/>
        </w:tc>
        <w:tc>
          <w:tcPr>
            <w:tcW w:w="4472" w:type="dxa"/>
          </w:tcPr>
          <w:p w14:paraId="0C32AB63" w14:textId="77777777" w:rsidR="007C0A96" w:rsidRDefault="007C0A96" w:rsidP="00AB5B65">
            <w:r>
              <w:t>Ad hoc Member, Study Section</w:t>
            </w:r>
          </w:p>
          <w:p w14:paraId="0EE59CC1" w14:textId="77777777" w:rsidR="007C0A96" w:rsidRDefault="007C0A96" w:rsidP="00AB5B65"/>
        </w:tc>
      </w:tr>
      <w:tr w:rsidR="007C0A96" w14:paraId="5F291C36" w14:textId="77777777" w:rsidTr="00AB5B65">
        <w:tc>
          <w:tcPr>
            <w:tcW w:w="2070" w:type="dxa"/>
          </w:tcPr>
          <w:p w14:paraId="43E7B3A7" w14:textId="364F49BD" w:rsidR="007C0A96" w:rsidRDefault="007C0A96" w:rsidP="00B44ED0">
            <w:r>
              <w:t>2005; 2008; 2009; 2011–2013</w:t>
            </w:r>
            <w:r w:rsidR="00B44ED0">
              <w:t>; 2015</w:t>
            </w:r>
            <w:r w:rsidR="0095277D">
              <w:t>;</w:t>
            </w:r>
            <w:r w:rsidR="00484F94">
              <w:t xml:space="preserve"> </w:t>
            </w:r>
            <w:r w:rsidR="0095277D">
              <w:t>2018</w:t>
            </w:r>
          </w:p>
        </w:tc>
        <w:tc>
          <w:tcPr>
            <w:tcW w:w="3960" w:type="dxa"/>
          </w:tcPr>
          <w:p w14:paraId="2AE3EE2D" w14:textId="77777777" w:rsidR="007C0A96" w:rsidRDefault="007C0A96" w:rsidP="00AB5B65">
            <w:r>
              <w:t>New England Pilot Research Program</w:t>
            </w:r>
          </w:p>
        </w:tc>
        <w:tc>
          <w:tcPr>
            <w:tcW w:w="4472" w:type="dxa"/>
          </w:tcPr>
          <w:p w14:paraId="05350C64" w14:textId="77777777" w:rsidR="007C0A96" w:rsidRDefault="007C0A96" w:rsidP="00AB5B65">
            <w:r>
              <w:t xml:space="preserve">Harvard </w:t>
            </w:r>
            <w:r w:rsidR="00B44ED0">
              <w:t xml:space="preserve">T.H. Chan </w:t>
            </w:r>
            <w:r>
              <w:t>School of Public Health-National Institute for Occupational Safety &amp; Health, Educational Resource Center</w:t>
            </w:r>
          </w:p>
        </w:tc>
      </w:tr>
      <w:tr w:rsidR="007C0A96" w14:paraId="5E866760" w14:textId="77777777" w:rsidTr="00AB5B65">
        <w:tc>
          <w:tcPr>
            <w:tcW w:w="2070" w:type="dxa"/>
          </w:tcPr>
          <w:p w14:paraId="472C332F" w14:textId="77777777" w:rsidR="007C0A96" w:rsidRDefault="007C0A96" w:rsidP="00AB5B65"/>
        </w:tc>
        <w:tc>
          <w:tcPr>
            <w:tcW w:w="3960" w:type="dxa"/>
          </w:tcPr>
          <w:p w14:paraId="05B47DAD" w14:textId="77777777" w:rsidR="007C0A96" w:rsidRDefault="007C0A96" w:rsidP="00AB5B65"/>
        </w:tc>
        <w:tc>
          <w:tcPr>
            <w:tcW w:w="4472" w:type="dxa"/>
          </w:tcPr>
          <w:p w14:paraId="375024AC" w14:textId="77777777" w:rsidR="00A7728C" w:rsidRDefault="00A7728C" w:rsidP="00A7728C">
            <w:r>
              <w:t>Ad hoc Member, Review Panel</w:t>
            </w:r>
          </w:p>
          <w:p w14:paraId="30EF11B0" w14:textId="77777777" w:rsidR="007C0A96" w:rsidRDefault="007C0A96" w:rsidP="00A7728C"/>
        </w:tc>
      </w:tr>
      <w:tr w:rsidR="007C0A96" w14:paraId="78CF031D" w14:textId="77777777" w:rsidTr="00AB5B65">
        <w:tc>
          <w:tcPr>
            <w:tcW w:w="2070" w:type="dxa"/>
          </w:tcPr>
          <w:p w14:paraId="6538B0EE" w14:textId="77777777" w:rsidR="007C0A96" w:rsidRDefault="007C0A96" w:rsidP="00AB5B65">
            <w:r>
              <w:t>2007</w:t>
            </w:r>
          </w:p>
        </w:tc>
        <w:tc>
          <w:tcPr>
            <w:tcW w:w="3960" w:type="dxa"/>
          </w:tcPr>
          <w:p w14:paraId="4AE8793F" w14:textId="77777777" w:rsidR="007C0A96" w:rsidRDefault="007C0A96" w:rsidP="00AB5B65">
            <w:r>
              <w:t>Innovation Grants</w:t>
            </w:r>
          </w:p>
        </w:tc>
        <w:tc>
          <w:tcPr>
            <w:tcW w:w="4472" w:type="dxa"/>
          </w:tcPr>
          <w:p w14:paraId="5380371C" w14:textId="77777777" w:rsidR="007C0A96" w:rsidRDefault="007C0A96" w:rsidP="00AB5B65">
            <w:r>
              <w:t xml:space="preserve">Research Secretariat, Work Safe BC, </w:t>
            </w:r>
            <w:r w:rsidR="00B44ED0">
              <w:t xml:space="preserve">Vancouver, </w:t>
            </w:r>
            <w:r>
              <w:t>British Columbia, Canada</w:t>
            </w:r>
          </w:p>
        </w:tc>
      </w:tr>
      <w:tr w:rsidR="007C0A96" w14:paraId="170E6FCC" w14:textId="77777777" w:rsidTr="00AB5B65">
        <w:tc>
          <w:tcPr>
            <w:tcW w:w="2070" w:type="dxa"/>
          </w:tcPr>
          <w:p w14:paraId="38B7567D" w14:textId="77777777" w:rsidR="007C0A96" w:rsidRDefault="007C0A96" w:rsidP="00AB5B65"/>
        </w:tc>
        <w:tc>
          <w:tcPr>
            <w:tcW w:w="3960" w:type="dxa"/>
          </w:tcPr>
          <w:p w14:paraId="6C7DC310" w14:textId="77777777" w:rsidR="007C0A96" w:rsidRDefault="007C0A96" w:rsidP="00AB5B65"/>
        </w:tc>
        <w:tc>
          <w:tcPr>
            <w:tcW w:w="4472" w:type="dxa"/>
          </w:tcPr>
          <w:p w14:paraId="2FB12BDC" w14:textId="77777777" w:rsidR="007C0A96" w:rsidRDefault="007C0A96" w:rsidP="00AB5B65">
            <w:r>
              <w:t>Ad hoc Member, External Reviewer</w:t>
            </w:r>
          </w:p>
          <w:p w14:paraId="58FDFA9D" w14:textId="77777777" w:rsidR="00DC7238" w:rsidRDefault="00DC7238" w:rsidP="00AB5B65"/>
          <w:p w14:paraId="3AEC51E4" w14:textId="77777777" w:rsidR="007C0A96" w:rsidRDefault="007C0A96" w:rsidP="00AB5B65"/>
        </w:tc>
      </w:tr>
      <w:tr w:rsidR="007C0A96" w14:paraId="3005E028" w14:textId="77777777" w:rsidTr="00AB5B65">
        <w:tc>
          <w:tcPr>
            <w:tcW w:w="2070" w:type="dxa"/>
          </w:tcPr>
          <w:p w14:paraId="1FE3A207" w14:textId="18A839B0" w:rsidR="007C0A96" w:rsidRDefault="007C0A96" w:rsidP="00AB5B65">
            <w:r>
              <w:t>2008; 2011 – 2014</w:t>
            </w:r>
            <w:r w:rsidR="00131CA2">
              <w:t>; 2017</w:t>
            </w:r>
            <w:r w:rsidR="003C3758">
              <w:t>, 2018, 2021</w:t>
            </w:r>
            <w:r w:rsidR="006B7A6F">
              <w:t>-</w:t>
            </w:r>
          </w:p>
        </w:tc>
        <w:tc>
          <w:tcPr>
            <w:tcW w:w="3960" w:type="dxa"/>
          </w:tcPr>
          <w:p w14:paraId="7ACBB3DE" w14:textId="77777777" w:rsidR="007C0A96" w:rsidRDefault="007C0A96" w:rsidP="00AB5B65">
            <w:r>
              <w:t>Research and Development Proposals in the “Assistance to Firefighters Grants” Program</w:t>
            </w:r>
          </w:p>
        </w:tc>
        <w:tc>
          <w:tcPr>
            <w:tcW w:w="4472" w:type="dxa"/>
          </w:tcPr>
          <w:p w14:paraId="73C036DE" w14:textId="77777777" w:rsidR="007C0A96" w:rsidRDefault="007C0A96" w:rsidP="00AB5B65">
            <w:r>
              <w:t>U.S. Department of Homeland Security / Federal Emergency Management Agency</w:t>
            </w:r>
            <w:r w:rsidR="00B44ED0">
              <w:t>, Washington, DC</w:t>
            </w:r>
          </w:p>
        </w:tc>
      </w:tr>
      <w:tr w:rsidR="007C0A96" w14:paraId="645F5357" w14:textId="77777777" w:rsidTr="00AB5B65">
        <w:tc>
          <w:tcPr>
            <w:tcW w:w="2070" w:type="dxa"/>
          </w:tcPr>
          <w:p w14:paraId="6C751B98" w14:textId="77777777" w:rsidR="007C0A96" w:rsidRDefault="007C0A96" w:rsidP="00AB5B65"/>
        </w:tc>
        <w:tc>
          <w:tcPr>
            <w:tcW w:w="3960" w:type="dxa"/>
          </w:tcPr>
          <w:p w14:paraId="63B097D8" w14:textId="77777777" w:rsidR="007C0A96" w:rsidRDefault="007C0A96" w:rsidP="00AB5B65"/>
        </w:tc>
        <w:tc>
          <w:tcPr>
            <w:tcW w:w="4472" w:type="dxa"/>
          </w:tcPr>
          <w:p w14:paraId="55018F5D" w14:textId="43DE6B8E" w:rsidR="00852E36" w:rsidRDefault="007C0A96" w:rsidP="00AB5B65">
            <w:r>
              <w:t>Ad hoc Member Federal Review Panel</w:t>
            </w:r>
          </w:p>
          <w:p w14:paraId="37E5D14E" w14:textId="77777777" w:rsidR="00852E36" w:rsidRDefault="00852E36" w:rsidP="00AB5B65"/>
          <w:p w14:paraId="005BFF57" w14:textId="3EA3F4AF" w:rsidR="00852E36" w:rsidRDefault="00852E36" w:rsidP="00AB5B65"/>
        </w:tc>
      </w:tr>
      <w:tr w:rsidR="007C0A96" w14:paraId="44FA9945" w14:textId="77777777" w:rsidTr="00AB5B65">
        <w:tc>
          <w:tcPr>
            <w:tcW w:w="2070" w:type="dxa"/>
          </w:tcPr>
          <w:p w14:paraId="380D2D4A" w14:textId="77777777" w:rsidR="007C0A96" w:rsidRDefault="007C0A96" w:rsidP="00AB5B65">
            <w:r>
              <w:t>2009</w:t>
            </w:r>
          </w:p>
        </w:tc>
        <w:tc>
          <w:tcPr>
            <w:tcW w:w="3960" w:type="dxa"/>
          </w:tcPr>
          <w:p w14:paraId="6C8F3B55" w14:textId="77777777" w:rsidR="007C0A96" w:rsidRDefault="007C0A96" w:rsidP="00AB5B65">
            <w:r>
              <w:t>“Bridging the Gap” Grants</w:t>
            </w:r>
          </w:p>
        </w:tc>
        <w:tc>
          <w:tcPr>
            <w:tcW w:w="4472" w:type="dxa"/>
          </w:tcPr>
          <w:p w14:paraId="4DE428B5" w14:textId="77777777" w:rsidR="007C0A96" w:rsidRDefault="007C0A96" w:rsidP="00AB5B65">
            <w:r>
              <w:t xml:space="preserve">Ontario Workplace Safety and Insurance Board, Research Advisory Council, </w:t>
            </w:r>
            <w:r w:rsidR="00B44ED0">
              <w:t xml:space="preserve">Toronto, </w:t>
            </w:r>
            <w:r>
              <w:t>Ontario, Canada</w:t>
            </w:r>
          </w:p>
        </w:tc>
      </w:tr>
      <w:tr w:rsidR="007C0A96" w14:paraId="3BFC2529" w14:textId="77777777" w:rsidTr="00AB5B65">
        <w:tc>
          <w:tcPr>
            <w:tcW w:w="2070" w:type="dxa"/>
          </w:tcPr>
          <w:p w14:paraId="5CD6CD06" w14:textId="77777777" w:rsidR="007C0A96" w:rsidRDefault="007C0A96" w:rsidP="00AB5B65"/>
        </w:tc>
        <w:tc>
          <w:tcPr>
            <w:tcW w:w="3960" w:type="dxa"/>
          </w:tcPr>
          <w:p w14:paraId="37843AAB" w14:textId="77777777" w:rsidR="007C0A96" w:rsidRDefault="007C0A96" w:rsidP="00AB5B65"/>
        </w:tc>
        <w:tc>
          <w:tcPr>
            <w:tcW w:w="4472" w:type="dxa"/>
          </w:tcPr>
          <w:p w14:paraId="66CB83A4" w14:textId="77777777" w:rsidR="007C0A96" w:rsidRDefault="007C0A96" w:rsidP="00AB5B65">
            <w:r>
              <w:t>Ad hoc Member, External Reviewer</w:t>
            </w:r>
          </w:p>
          <w:p w14:paraId="28861C65" w14:textId="77777777" w:rsidR="007C0A96" w:rsidRDefault="007C0A96" w:rsidP="00AB5B65">
            <w:r>
              <w:t xml:space="preserve"> </w:t>
            </w:r>
          </w:p>
        </w:tc>
      </w:tr>
      <w:tr w:rsidR="00B44ED0" w14:paraId="783A421F" w14:textId="77777777" w:rsidTr="00AB5B65">
        <w:tc>
          <w:tcPr>
            <w:tcW w:w="2070" w:type="dxa"/>
          </w:tcPr>
          <w:p w14:paraId="532A60E6" w14:textId="77777777" w:rsidR="00B44ED0" w:rsidRDefault="00B44ED0" w:rsidP="00AB5B65">
            <w:r>
              <w:t>2010</w:t>
            </w:r>
          </w:p>
        </w:tc>
        <w:tc>
          <w:tcPr>
            <w:tcW w:w="3960" w:type="dxa"/>
          </w:tcPr>
          <w:p w14:paraId="1BD42A94" w14:textId="77777777" w:rsidR="00B44ED0" w:rsidRDefault="00B44ED0" w:rsidP="00AB5B65">
            <w:r>
              <w:t>Experimental and Translational Research Program</w:t>
            </w:r>
          </w:p>
        </w:tc>
        <w:tc>
          <w:tcPr>
            <w:tcW w:w="4472" w:type="dxa"/>
          </w:tcPr>
          <w:p w14:paraId="35722D22" w14:textId="77777777" w:rsidR="00B44ED0" w:rsidRDefault="00B44ED0" w:rsidP="00AB5B65">
            <w:r>
              <w:t>Chief Scientist Office, Experimental and Translational Research Program, Edinburgh, Scotland, United Kingdom</w:t>
            </w:r>
          </w:p>
        </w:tc>
      </w:tr>
      <w:tr w:rsidR="00B44ED0" w14:paraId="4016A7C8" w14:textId="77777777" w:rsidTr="00AB5B65">
        <w:tc>
          <w:tcPr>
            <w:tcW w:w="2070" w:type="dxa"/>
          </w:tcPr>
          <w:p w14:paraId="6E07981E" w14:textId="77777777" w:rsidR="00B44ED0" w:rsidRDefault="00B44ED0" w:rsidP="00AB5B65"/>
        </w:tc>
        <w:tc>
          <w:tcPr>
            <w:tcW w:w="3960" w:type="dxa"/>
          </w:tcPr>
          <w:p w14:paraId="3463B6A7" w14:textId="77777777" w:rsidR="00B44ED0" w:rsidRDefault="00B44ED0" w:rsidP="00AB5B65"/>
        </w:tc>
        <w:tc>
          <w:tcPr>
            <w:tcW w:w="4472" w:type="dxa"/>
          </w:tcPr>
          <w:p w14:paraId="7062F2F7" w14:textId="77777777" w:rsidR="00B44ED0" w:rsidRDefault="00B44ED0" w:rsidP="00AB5B65">
            <w:r>
              <w:t>External Referee</w:t>
            </w:r>
          </w:p>
          <w:p w14:paraId="1F0FE6D1" w14:textId="77777777" w:rsidR="00B44ED0" w:rsidRDefault="00B44ED0" w:rsidP="00AB5B65"/>
        </w:tc>
      </w:tr>
      <w:tr w:rsidR="007C0A96" w14:paraId="5B55EB27" w14:textId="77777777" w:rsidTr="00AB5B65">
        <w:tc>
          <w:tcPr>
            <w:tcW w:w="2070" w:type="dxa"/>
          </w:tcPr>
          <w:p w14:paraId="402F84EA" w14:textId="3564DA1B" w:rsidR="007C0A96" w:rsidRDefault="007C0A96" w:rsidP="00AB5B65">
            <w:r>
              <w:lastRenderedPageBreak/>
              <w:t>2010; 2013</w:t>
            </w:r>
            <w:r w:rsidR="00DD4CDE">
              <w:t>; 2016</w:t>
            </w:r>
          </w:p>
        </w:tc>
        <w:tc>
          <w:tcPr>
            <w:tcW w:w="3960" w:type="dxa"/>
          </w:tcPr>
          <w:p w14:paraId="7A0AD601" w14:textId="77777777" w:rsidR="007C0A96" w:rsidRDefault="007C0A96" w:rsidP="00AB5B65">
            <w:r>
              <w:t>Peer Reviewer, Pilot Program</w:t>
            </w:r>
          </w:p>
        </w:tc>
        <w:tc>
          <w:tcPr>
            <w:tcW w:w="4472" w:type="dxa"/>
          </w:tcPr>
          <w:p w14:paraId="0CC0CBC5" w14:textId="77777777" w:rsidR="007C0A96" w:rsidRDefault="007C0A96" w:rsidP="00AB5B65">
            <w:r>
              <w:t>Harvard School of Public Health-National Institute for Environmental Health Sciences</w:t>
            </w:r>
          </w:p>
        </w:tc>
      </w:tr>
      <w:tr w:rsidR="007C0A96" w14:paraId="631F8936" w14:textId="77777777" w:rsidTr="00AB5B65">
        <w:tc>
          <w:tcPr>
            <w:tcW w:w="2070" w:type="dxa"/>
          </w:tcPr>
          <w:p w14:paraId="0A2B25EA" w14:textId="77777777" w:rsidR="007C0A96" w:rsidRDefault="007C0A96" w:rsidP="00AB5B65"/>
        </w:tc>
        <w:tc>
          <w:tcPr>
            <w:tcW w:w="3960" w:type="dxa"/>
          </w:tcPr>
          <w:p w14:paraId="345A4751" w14:textId="77777777" w:rsidR="007C0A96" w:rsidRDefault="007C0A96" w:rsidP="00AB5B65"/>
        </w:tc>
        <w:tc>
          <w:tcPr>
            <w:tcW w:w="4472" w:type="dxa"/>
          </w:tcPr>
          <w:p w14:paraId="36452F19" w14:textId="77777777" w:rsidR="007C0A96" w:rsidRDefault="007C0A96" w:rsidP="00AB5B65">
            <w:r>
              <w:t>Ad hoc Member</w:t>
            </w:r>
          </w:p>
          <w:p w14:paraId="066EC8F1" w14:textId="77777777" w:rsidR="00931C27" w:rsidRDefault="00931C27" w:rsidP="00AB5B65"/>
        </w:tc>
      </w:tr>
      <w:tr w:rsidR="00931C27" w14:paraId="7AF73EFE" w14:textId="77777777" w:rsidTr="00AB5B65">
        <w:tc>
          <w:tcPr>
            <w:tcW w:w="2070" w:type="dxa"/>
          </w:tcPr>
          <w:p w14:paraId="1C21F1AD" w14:textId="5C8447A4" w:rsidR="00931C27" w:rsidRDefault="00931C27" w:rsidP="00931C27">
            <w:r>
              <w:t>2016-2017</w:t>
            </w:r>
          </w:p>
        </w:tc>
        <w:tc>
          <w:tcPr>
            <w:tcW w:w="3960" w:type="dxa"/>
          </w:tcPr>
          <w:p w14:paraId="5D412B4D" w14:textId="2A7A50C0" w:rsidR="00931C27" w:rsidRPr="00931C27" w:rsidRDefault="00931C27" w:rsidP="00AB5B65">
            <w:r w:rsidRPr="00931C27">
              <w:rPr>
                <w:bCs/>
              </w:rPr>
              <w:t>'Excellent Young Principal Investigator’</w:t>
            </w:r>
            <w:r>
              <w:rPr>
                <w:bCs/>
              </w:rPr>
              <w:t xml:space="preserve"> Grant Program</w:t>
            </w:r>
          </w:p>
        </w:tc>
        <w:tc>
          <w:tcPr>
            <w:tcW w:w="4472" w:type="dxa"/>
          </w:tcPr>
          <w:p w14:paraId="6493B806" w14:textId="77777777" w:rsidR="00931C27" w:rsidRDefault="00931C27" w:rsidP="00AB5B65">
            <w:pPr>
              <w:rPr>
                <w:lang w:val="en-GB"/>
              </w:rPr>
            </w:pPr>
            <w:r w:rsidRPr="00931C27">
              <w:rPr>
                <w:lang w:val="en-GB"/>
              </w:rPr>
              <w:t>European Science Foundation</w:t>
            </w:r>
          </w:p>
          <w:p w14:paraId="2826FE51" w14:textId="37EBC0E5" w:rsidR="00931C27" w:rsidRDefault="00931C27" w:rsidP="00AB5B65">
            <w:r w:rsidRPr="00931C27">
              <w:t>Ad hoc Member, Expert Reviewer</w:t>
            </w:r>
          </w:p>
        </w:tc>
      </w:tr>
      <w:tr w:rsidR="00931C27" w14:paraId="5F3BEAF1" w14:textId="77777777" w:rsidTr="00AB5B65">
        <w:tc>
          <w:tcPr>
            <w:tcW w:w="2070" w:type="dxa"/>
          </w:tcPr>
          <w:p w14:paraId="7A3880BE" w14:textId="77777777" w:rsidR="00931C27" w:rsidRDefault="00931C27" w:rsidP="00AB5B65"/>
        </w:tc>
        <w:tc>
          <w:tcPr>
            <w:tcW w:w="3960" w:type="dxa"/>
          </w:tcPr>
          <w:p w14:paraId="64AFFD92" w14:textId="77777777" w:rsidR="00931C27" w:rsidRDefault="00931C27" w:rsidP="00AB5B65"/>
        </w:tc>
        <w:tc>
          <w:tcPr>
            <w:tcW w:w="4472" w:type="dxa"/>
          </w:tcPr>
          <w:p w14:paraId="5D0F8FFD" w14:textId="77777777" w:rsidR="00931C27" w:rsidRDefault="00931C27" w:rsidP="00AB5B65"/>
          <w:p w14:paraId="4E9FB051" w14:textId="46D10DE9" w:rsidR="00593E84" w:rsidRDefault="00593E84" w:rsidP="00AB5B65"/>
        </w:tc>
      </w:tr>
    </w:tbl>
    <w:p w14:paraId="3980BC89" w14:textId="1CF68099" w:rsidR="007C0A96" w:rsidRPr="00A63EB9" w:rsidRDefault="007C0A96" w:rsidP="007C0A96">
      <w:pPr>
        <w:rPr>
          <w:b/>
        </w:rPr>
      </w:pPr>
      <w:r w:rsidRPr="00A63EB9">
        <w:rPr>
          <w:b/>
        </w:rPr>
        <w:t>Editorial Activities:</w:t>
      </w:r>
    </w:p>
    <w:p w14:paraId="1ACDA61E" w14:textId="77777777" w:rsidR="007C0A96" w:rsidRPr="00A63EB9" w:rsidRDefault="007C0A96" w:rsidP="007C0A96">
      <w:pPr>
        <w:rPr>
          <w:b/>
        </w:rPr>
      </w:pPr>
      <w:r w:rsidRPr="00A63EB9">
        <w:rPr>
          <w:b/>
        </w:rPr>
        <w:t>Ad hoc Reviewer:</w:t>
      </w:r>
    </w:p>
    <w:p w14:paraId="1E91AFF3" w14:textId="4BCCF8A4" w:rsidR="0014252C" w:rsidRDefault="0014252C" w:rsidP="0082733E">
      <w:r>
        <w:t>Advances in Sleep Medicine</w:t>
      </w:r>
    </w:p>
    <w:p w14:paraId="3931ADB0" w14:textId="3A3BAE12" w:rsidR="0082733E" w:rsidRDefault="0082733E" w:rsidP="0082733E">
      <w:r>
        <w:t>American Journal of Cardiology</w:t>
      </w:r>
    </w:p>
    <w:p w14:paraId="41E108F6" w14:textId="1C2D57BE" w:rsidR="0082733E" w:rsidRDefault="0082733E" w:rsidP="0082733E">
      <w:r>
        <w:t>American Journal of Industrial Medicine</w:t>
      </w:r>
    </w:p>
    <w:p w14:paraId="128BE0AE" w14:textId="7ED452E5" w:rsidR="005D79D4" w:rsidRDefault="005D79D4" w:rsidP="0082733E">
      <w:r w:rsidRPr="005D79D4">
        <w:t>American Journal of Preventive Medicine</w:t>
      </w:r>
    </w:p>
    <w:p w14:paraId="71219EE7" w14:textId="77777777" w:rsidR="0082733E" w:rsidRDefault="0082733E" w:rsidP="0082733E">
      <w:r>
        <w:t>American Journal of Public Health</w:t>
      </w:r>
    </w:p>
    <w:p w14:paraId="3B52AFC5" w14:textId="67F7F6A3" w:rsidR="003C3758" w:rsidRDefault="003C3758" w:rsidP="0082733E">
      <w:r>
        <w:t>Annals of Epidemiology</w:t>
      </w:r>
    </w:p>
    <w:p w14:paraId="31DA0672" w14:textId="45E9F46C" w:rsidR="0082733E" w:rsidRDefault="0082733E" w:rsidP="0082733E">
      <w:r>
        <w:t>Annals of Internal Medicine</w:t>
      </w:r>
    </w:p>
    <w:p w14:paraId="14360714" w14:textId="69690204" w:rsidR="0082733E" w:rsidRDefault="0082733E" w:rsidP="0082733E">
      <w:r>
        <w:t>Annals of Occupational Hygiene</w:t>
      </w:r>
    </w:p>
    <w:p w14:paraId="7C7F3E34" w14:textId="26496004" w:rsidR="006B57F0" w:rsidRDefault="006B57F0" w:rsidP="0082733E">
      <w:r w:rsidRPr="006B57F0">
        <w:t>Applied Sciences</w:t>
      </w:r>
    </w:p>
    <w:p w14:paraId="77BA3E90" w14:textId="77777777" w:rsidR="0082733E" w:rsidRDefault="0082733E" w:rsidP="0082733E">
      <w:r>
        <w:t xml:space="preserve">Arh </w:t>
      </w:r>
      <w:proofErr w:type="spellStart"/>
      <w:r>
        <w:t>Hig</w:t>
      </w:r>
      <w:proofErr w:type="spellEnd"/>
      <w:r>
        <w:t xml:space="preserve"> Rada </w:t>
      </w:r>
      <w:proofErr w:type="spellStart"/>
      <w:r>
        <w:t>Toksikol</w:t>
      </w:r>
      <w:proofErr w:type="spellEnd"/>
      <w:r>
        <w:t xml:space="preserve"> (Archives of Industrial Hygiene and Toxicology, Croatia)</w:t>
      </w:r>
    </w:p>
    <w:p w14:paraId="3EFF1246" w14:textId="77777777" w:rsidR="0082733E" w:rsidRDefault="0082733E" w:rsidP="0082733E">
      <w:r>
        <w:t xml:space="preserve">Aspen Publishers (Health Care Reviewer on chapter in </w:t>
      </w:r>
      <w:r w:rsidRPr="0082733E">
        <w:rPr>
          <w:u w:val="single"/>
        </w:rPr>
        <w:t>Terrorism and Public Health</w:t>
      </w:r>
      <w:r>
        <w:t>)</w:t>
      </w:r>
    </w:p>
    <w:p w14:paraId="5A6CD9ED" w14:textId="77777777" w:rsidR="0082733E" w:rsidRDefault="0082733E" w:rsidP="0082733E">
      <w:r>
        <w:t>Biological Psychology</w:t>
      </w:r>
    </w:p>
    <w:p w14:paraId="1CF1326A" w14:textId="77777777" w:rsidR="0082733E" w:rsidRDefault="0082733E" w:rsidP="0082733E">
      <w:r>
        <w:t>BMC Health Services Research</w:t>
      </w:r>
    </w:p>
    <w:p w14:paraId="6C27D3C3" w14:textId="77777777" w:rsidR="0082733E" w:rsidRDefault="0082733E" w:rsidP="0082733E">
      <w:r>
        <w:t>BMC Public Health</w:t>
      </w:r>
    </w:p>
    <w:p w14:paraId="4EF3D613" w14:textId="77777777" w:rsidR="0082733E" w:rsidRPr="0082733E" w:rsidRDefault="0082733E" w:rsidP="0082733E">
      <w:pPr>
        <w:rPr>
          <w:rFonts w:cs="Times New Roman"/>
          <w:color w:val="000000"/>
          <w:shd w:val="clear" w:color="auto" w:fill="FFFFFF"/>
        </w:rPr>
      </w:pPr>
      <w:r w:rsidRPr="0082733E">
        <w:rPr>
          <w:rFonts w:cs="Times New Roman"/>
          <w:color w:val="000000"/>
          <w:shd w:val="clear" w:color="auto" w:fill="FFFFFF"/>
        </w:rPr>
        <w:t>BMJ Open Diabetes Research &amp; Care</w:t>
      </w:r>
    </w:p>
    <w:p w14:paraId="7B688904" w14:textId="77777777" w:rsidR="0082733E" w:rsidRPr="0082733E" w:rsidRDefault="0082733E" w:rsidP="0082733E">
      <w:pPr>
        <w:rPr>
          <w:rFonts w:cs="Times New Roman"/>
        </w:rPr>
      </w:pPr>
      <w:r w:rsidRPr="0082733E">
        <w:rPr>
          <w:rFonts w:cs="Times New Roman"/>
        </w:rPr>
        <w:t>British Journal of Nutrition</w:t>
      </w:r>
    </w:p>
    <w:p w14:paraId="745D50CA" w14:textId="77777777" w:rsidR="0082733E" w:rsidRDefault="0082733E" w:rsidP="0082733E">
      <w:r>
        <w:t>British Medical Journal</w:t>
      </w:r>
    </w:p>
    <w:p w14:paraId="03FD8F80" w14:textId="17D27374" w:rsidR="00001B47" w:rsidRDefault="00001B47" w:rsidP="0082733E">
      <w:r w:rsidRPr="00001B47">
        <w:t>Canadian Medical Association Journal</w:t>
      </w:r>
      <w:r>
        <w:t xml:space="preserve"> (CMAJ)</w:t>
      </w:r>
    </w:p>
    <w:p w14:paraId="3AF15CC7" w14:textId="16C7A47A" w:rsidR="0082733E" w:rsidRDefault="0082733E" w:rsidP="0082733E">
      <w:r w:rsidRPr="0061529C">
        <w:t>Case Reports in Neurological Medicine</w:t>
      </w:r>
    </w:p>
    <w:p w14:paraId="588120D3" w14:textId="77777777" w:rsidR="0082733E" w:rsidRDefault="0082733E" w:rsidP="0082733E">
      <w:r>
        <w:t>Circulation</w:t>
      </w:r>
    </w:p>
    <w:p w14:paraId="6CD51305" w14:textId="77777777" w:rsidR="0082733E" w:rsidRDefault="0082733E" w:rsidP="0082733E">
      <w:r>
        <w:t>Clinical Chemistry</w:t>
      </w:r>
    </w:p>
    <w:p w14:paraId="454794E3" w14:textId="02D949F0" w:rsidR="0082733E" w:rsidRDefault="0082733E" w:rsidP="0082733E">
      <w:pPr>
        <w:rPr>
          <w:rFonts w:cs="Times New Roman"/>
        </w:rPr>
      </w:pPr>
      <w:r w:rsidRPr="0082733E">
        <w:rPr>
          <w:rFonts w:cs="Times New Roman"/>
        </w:rPr>
        <w:t>Clinical Epidemiology</w:t>
      </w:r>
    </w:p>
    <w:p w14:paraId="64F62C5D" w14:textId="1C3BFC68" w:rsidR="00067A82" w:rsidRPr="0082733E" w:rsidRDefault="00067A82" w:rsidP="0082733E">
      <w:pPr>
        <w:rPr>
          <w:rFonts w:cs="Times New Roman"/>
        </w:rPr>
      </w:pPr>
      <w:r>
        <w:rPr>
          <w:rFonts w:cs="Times New Roman"/>
        </w:rPr>
        <w:t>Clinical Medicine, Royal College of Physicians</w:t>
      </w:r>
    </w:p>
    <w:p w14:paraId="66279BDC" w14:textId="77777777" w:rsidR="0082733E" w:rsidRDefault="0082733E" w:rsidP="0082733E">
      <w:r>
        <w:t>Clinical Neurology and Neurosurgery</w:t>
      </w:r>
    </w:p>
    <w:p w14:paraId="18932722" w14:textId="77777777" w:rsidR="0082733E" w:rsidRDefault="0082733E" w:rsidP="0082733E">
      <w:r>
        <w:t>Critical Reviews in Toxicology</w:t>
      </w:r>
    </w:p>
    <w:p w14:paraId="6050FF84" w14:textId="77777777" w:rsidR="0082733E" w:rsidRDefault="0082733E" w:rsidP="0082733E">
      <w:r>
        <w:t>Environmental Health Perspectives</w:t>
      </w:r>
    </w:p>
    <w:p w14:paraId="1E6765B0" w14:textId="77777777" w:rsidR="0082733E" w:rsidRDefault="0082733E" w:rsidP="0082733E">
      <w:r>
        <w:t>Environmental Health:  A Global Access Science Source</w:t>
      </w:r>
    </w:p>
    <w:p w14:paraId="7FB4D8A4" w14:textId="77777777" w:rsidR="0082733E" w:rsidRDefault="0082733E" w:rsidP="0082733E">
      <w:r>
        <w:t>Environmental International</w:t>
      </w:r>
    </w:p>
    <w:p w14:paraId="57E80543" w14:textId="77777777" w:rsidR="0082733E" w:rsidRDefault="0082733E" w:rsidP="0082733E">
      <w:r>
        <w:t>European Journal of Applied Physiology</w:t>
      </w:r>
    </w:p>
    <w:p w14:paraId="7B1EB493" w14:textId="6B4333DF" w:rsidR="0082733E" w:rsidRDefault="0082733E" w:rsidP="0082733E">
      <w:r>
        <w:t>European Respiratory Journal</w:t>
      </w:r>
    </w:p>
    <w:p w14:paraId="0C29EFF8" w14:textId="5DE37E71" w:rsidR="007920B6" w:rsidRDefault="007920B6" w:rsidP="0082733E">
      <w:r w:rsidRPr="007920B6">
        <w:t>Expert Review of Vaccines</w:t>
      </w:r>
    </w:p>
    <w:p w14:paraId="6402786A" w14:textId="77777777" w:rsidR="0082733E" w:rsidRDefault="0082733E" w:rsidP="0082733E">
      <w:r>
        <w:t>Food and Chemical Toxicology</w:t>
      </w:r>
    </w:p>
    <w:p w14:paraId="4DD27504" w14:textId="77777777" w:rsidR="0082733E" w:rsidRDefault="0082733E" w:rsidP="0082733E">
      <w:r>
        <w:t>Indian Journal of Medical Sciences</w:t>
      </w:r>
    </w:p>
    <w:p w14:paraId="1DDFF39F" w14:textId="77777777" w:rsidR="0082733E" w:rsidRDefault="0082733E" w:rsidP="0082733E">
      <w:r>
        <w:t>Industrial Health (Japanese National Institute of Occupational Safety and Health)</w:t>
      </w:r>
    </w:p>
    <w:p w14:paraId="3391D415" w14:textId="77777777" w:rsidR="0082733E" w:rsidRDefault="0082733E" w:rsidP="0082733E">
      <w:r>
        <w:t>International Archives of Occupational and Environmental Health</w:t>
      </w:r>
    </w:p>
    <w:p w14:paraId="7C8201BE" w14:textId="77777777" w:rsidR="0082733E" w:rsidRDefault="0082733E" w:rsidP="0082733E">
      <w:r>
        <w:t>International Journal of Food Safety, Nutrition and Public Health (IJFSNPH)</w:t>
      </w:r>
    </w:p>
    <w:p w14:paraId="2289C73E" w14:textId="77777777" w:rsidR="0082733E" w:rsidRDefault="0082733E" w:rsidP="0082733E">
      <w:r>
        <w:t>International Journal of Occupational and Environmental Health</w:t>
      </w:r>
    </w:p>
    <w:p w14:paraId="6593B6F1" w14:textId="7A68A9A4" w:rsidR="00B30072" w:rsidRDefault="00B30072" w:rsidP="0082733E">
      <w:r w:rsidRPr="00B30072">
        <w:t>JAMA Internal Medicine</w:t>
      </w:r>
    </w:p>
    <w:p w14:paraId="1AAD5AAF" w14:textId="2D2E5586" w:rsidR="0082733E" w:rsidRDefault="0082733E" w:rsidP="0082733E">
      <w:r>
        <w:t>Journal of Cardiovascular Computed Tomography</w:t>
      </w:r>
    </w:p>
    <w:p w14:paraId="077CB828" w14:textId="77777777" w:rsidR="0082733E" w:rsidRDefault="0082733E" w:rsidP="0082733E">
      <w:r>
        <w:lastRenderedPageBreak/>
        <w:t>Journal of Exposure Science and Environmental Epidemiology</w:t>
      </w:r>
    </w:p>
    <w:p w14:paraId="56B17C12" w14:textId="77777777" w:rsidR="0082733E" w:rsidRDefault="0082733E" w:rsidP="0082733E">
      <w:r>
        <w:t>Journal of Obesity</w:t>
      </w:r>
    </w:p>
    <w:p w14:paraId="71F19873" w14:textId="77777777" w:rsidR="0082733E" w:rsidRDefault="0082733E" w:rsidP="0082733E">
      <w:r>
        <w:t>Journal of Occupational &amp; Environmental Hygiene</w:t>
      </w:r>
    </w:p>
    <w:p w14:paraId="5C7272C8" w14:textId="77777777" w:rsidR="0082733E" w:rsidRDefault="0082733E" w:rsidP="0082733E">
      <w:r>
        <w:t>Journal of Occupational and Environmental Medicine</w:t>
      </w:r>
    </w:p>
    <w:p w14:paraId="2DAA3800" w14:textId="77777777" w:rsidR="0082733E" w:rsidRDefault="0082733E" w:rsidP="0082733E">
      <w:r>
        <w:t>Journal of Occupational Medicine and Toxicology</w:t>
      </w:r>
    </w:p>
    <w:p w14:paraId="76332D91" w14:textId="77777777" w:rsidR="0082733E" w:rsidRDefault="0082733E" w:rsidP="0082733E">
      <w:r>
        <w:t>Journal of Sleep Research</w:t>
      </w:r>
    </w:p>
    <w:p w14:paraId="2467FE27" w14:textId="77777777" w:rsidR="0082733E" w:rsidRDefault="0082733E" w:rsidP="0082733E">
      <w:r>
        <w:t>Journal of the American College of Cardiology</w:t>
      </w:r>
    </w:p>
    <w:p w14:paraId="448DD5FD" w14:textId="77777777" w:rsidR="0082733E" w:rsidRDefault="0082733E" w:rsidP="0082733E">
      <w:r>
        <w:t>JRSM Open (Companion journal to the Journal of the Royal Society of Medicine)</w:t>
      </w:r>
    </w:p>
    <w:p w14:paraId="1057311E" w14:textId="11DE624D" w:rsidR="0082733E" w:rsidRDefault="0082733E" w:rsidP="0082733E">
      <w:r>
        <w:t>Lancet</w:t>
      </w:r>
    </w:p>
    <w:p w14:paraId="1B6DE131" w14:textId="1C51AC35" w:rsidR="00D846E0" w:rsidRDefault="00D846E0" w:rsidP="0082733E">
      <w:r w:rsidRPr="00D846E0">
        <w:t>Mayo Clinic Proceedings</w:t>
      </w:r>
    </w:p>
    <w:p w14:paraId="7C03F614" w14:textId="77777777" w:rsidR="0082733E" w:rsidRDefault="0082733E" w:rsidP="0082733E">
      <w:r>
        <w:t>Medical Science Monitor</w:t>
      </w:r>
    </w:p>
    <w:p w14:paraId="3F046795" w14:textId="77777777" w:rsidR="0082733E" w:rsidRDefault="0082733E" w:rsidP="0082733E">
      <w:r>
        <w:t>Medicine &amp; Science in Sports &amp; Exercise</w:t>
      </w:r>
    </w:p>
    <w:p w14:paraId="2706A4F5" w14:textId="226E5FEE" w:rsidR="0082733E" w:rsidRDefault="0082733E" w:rsidP="0082733E">
      <w:r>
        <w:t>Metabolism</w:t>
      </w:r>
    </w:p>
    <w:p w14:paraId="7F62EB20" w14:textId="633E0043" w:rsidR="00A23115" w:rsidRDefault="00A23115" w:rsidP="0082733E">
      <w:r w:rsidRPr="00A23115">
        <w:t>Military Behavioral Health</w:t>
      </w:r>
    </w:p>
    <w:p w14:paraId="44F31F13" w14:textId="77777777" w:rsidR="0082733E" w:rsidRPr="0082733E" w:rsidRDefault="0082733E" w:rsidP="0082733E">
      <w:pPr>
        <w:rPr>
          <w:rFonts w:cs="Times New Roman"/>
        </w:rPr>
      </w:pPr>
      <w:r w:rsidRPr="0082733E">
        <w:rPr>
          <w:rFonts w:cs="Times New Roman"/>
        </w:rPr>
        <w:t>New England Journal of Medicine</w:t>
      </w:r>
    </w:p>
    <w:p w14:paraId="0397C234" w14:textId="707A25E5" w:rsidR="00B30072" w:rsidRDefault="00B30072" w:rsidP="0082733E">
      <w:r>
        <w:t>Nutrients</w:t>
      </w:r>
    </w:p>
    <w:p w14:paraId="3DFBEE19" w14:textId="1C40F8DC" w:rsidR="0082733E" w:rsidRDefault="0082733E" w:rsidP="0082733E">
      <w:r>
        <w:t>Nutrition and Metabolism</w:t>
      </w:r>
    </w:p>
    <w:p w14:paraId="04EA18E4" w14:textId="0709EB2D" w:rsidR="0082733E" w:rsidRDefault="0082733E" w:rsidP="0082733E">
      <w:r>
        <w:t>Occupational and Environmental Medicine</w:t>
      </w:r>
    </w:p>
    <w:p w14:paraId="228FD8D8" w14:textId="21A8FA33" w:rsidR="00736519" w:rsidRDefault="00736519" w:rsidP="0082733E">
      <w:r>
        <w:t>Pathogens and Global Health</w:t>
      </w:r>
    </w:p>
    <w:p w14:paraId="23C99435" w14:textId="77777777" w:rsidR="0082733E" w:rsidRDefault="0082733E" w:rsidP="0082733E">
      <w:r>
        <w:t>Pediatrics</w:t>
      </w:r>
    </w:p>
    <w:p w14:paraId="074783A2" w14:textId="77777777" w:rsidR="0082733E" w:rsidRDefault="0082733E" w:rsidP="0082733E">
      <w:proofErr w:type="spellStart"/>
      <w:r>
        <w:t>PLoS</w:t>
      </w:r>
      <w:proofErr w:type="spellEnd"/>
      <w:r>
        <w:t xml:space="preserve"> ONE</w:t>
      </w:r>
    </w:p>
    <w:p w14:paraId="5D91912D" w14:textId="77777777" w:rsidR="0082733E" w:rsidRDefault="0082733E" w:rsidP="0082733E">
      <w:r>
        <w:t>Police Practice and Research:  An International Journal</w:t>
      </w:r>
    </w:p>
    <w:p w14:paraId="347B5572" w14:textId="77777777" w:rsidR="0082733E" w:rsidRDefault="0082733E" w:rsidP="0082733E">
      <w:r>
        <w:t>Prehospital Emergency Care</w:t>
      </w:r>
    </w:p>
    <w:p w14:paraId="7A89D80B" w14:textId="77777777" w:rsidR="0082733E" w:rsidRDefault="0082733E" w:rsidP="0082733E">
      <w:r>
        <w:t>Preventive Medicine</w:t>
      </w:r>
    </w:p>
    <w:p w14:paraId="153211D7" w14:textId="77777777" w:rsidR="0082733E" w:rsidRDefault="0082733E" w:rsidP="0082733E">
      <w:r>
        <w:t>Proceedings B (Proceedings of the Royal Society, Biological Sciences)</w:t>
      </w:r>
    </w:p>
    <w:p w14:paraId="3CE311B0" w14:textId="77777777" w:rsidR="0082733E" w:rsidRDefault="0082733E" w:rsidP="0082733E">
      <w:r>
        <w:t>Regulatory Toxicology and Pharmacology</w:t>
      </w:r>
    </w:p>
    <w:p w14:paraId="2E3268BB" w14:textId="3C1C1C6D" w:rsidR="009E441E" w:rsidRDefault="009E441E" w:rsidP="0082733E">
      <w:r>
        <w:t>Scientific Reports</w:t>
      </w:r>
    </w:p>
    <w:p w14:paraId="6E2A69B2" w14:textId="461EFF3C" w:rsidR="0082733E" w:rsidRDefault="0082733E" w:rsidP="0082733E">
      <w:r>
        <w:t>Science of the Total Environment (STOTEN)</w:t>
      </w:r>
    </w:p>
    <w:p w14:paraId="6C25CCEB" w14:textId="77777777" w:rsidR="0082733E" w:rsidRDefault="0082733E" w:rsidP="0082733E">
      <w:r>
        <w:t>Sleep</w:t>
      </w:r>
    </w:p>
    <w:p w14:paraId="01334BEF" w14:textId="77777777" w:rsidR="0082733E" w:rsidRDefault="0082733E" w:rsidP="0082733E">
      <w:r>
        <w:t>Southern Medical Journal</w:t>
      </w:r>
    </w:p>
    <w:p w14:paraId="27F4CD58" w14:textId="69D6EF08" w:rsidR="0082733E" w:rsidRDefault="0082733E" w:rsidP="0082733E">
      <w:r>
        <w:t>The Spine Journal</w:t>
      </w:r>
    </w:p>
    <w:p w14:paraId="759CF2B3" w14:textId="3FA36155" w:rsidR="00AE0FB5" w:rsidRDefault="00AE0FB5" w:rsidP="0082733E">
      <w:r>
        <w:t>Traffic Injury Prevention</w:t>
      </w:r>
    </w:p>
    <w:p w14:paraId="79D9C794" w14:textId="77777777" w:rsidR="00AE0FB5" w:rsidRDefault="00AE0FB5" w:rsidP="0082733E"/>
    <w:p w14:paraId="6E8045F5" w14:textId="68EB468E" w:rsidR="005D0EB6" w:rsidRPr="00195C60" w:rsidRDefault="005D0EB6" w:rsidP="007C0A96"/>
    <w:p w14:paraId="5B17164F" w14:textId="77777777" w:rsidR="007C0A96" w:rsidRPr="002C54CF" w:rsidRDefault="007C0A96" w:rsidP="007C0A96">
      <w:pPr>
        <w:rPr>
          <w:b/>
        </w:rPr>
      </w:pPr>
      <w:r w:rsidRPr="002C54CF">
        <w:rPr>
          <w:b/>
        </w:rPr>
        <w:t>Other Editorial Roles: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240"/>
        <w:gridCol w:w="5462"/>
      </w:tblGrid>
      <w:tr w:rsidR="007C0A96" w14:paraId="08E4681D" w14:textId="77777777" w:rsidTr="00AB5B65">
        <w:tc>
          <w:tcPr>
            <w:tcW w:w="1800" w:type="dxa"/>
          </w:tcPr>
          <w:p w14:paraId="19975ECA" w14:textId="77777777" w:rsidR="007C0A96" w:rsidRDefault="007C0A96" w:rsidP="00AB5B65">
            <w:r>
              <w:t>2005 – 2012</w:t>
            </w:r>
          </w:p>
        </w:tc>
        <w:tc>
          <w:tcPr>
            <w:tcW w:w="3240" w:type="dxa"/>
          </w:tcPr>
          <w:p w14:paraId="5F1C19C3" w14:textId="77777777" w:rsidR="007C0A96" w:rsidRDefault="007C0A96" w:rsidP="00AB5B65">
            <w:r>
              <w:t>Editorial Review Board</w:t>
            </w:r>
          </w:p>
        </w:tc>
        <w:tc>
          <w:tcPr>
            <w:tcW w:w="5462" w:type="dxa"/>
          </w:tcPr>
          <w:p w14:paraId="54153863" w14:textId="77777777" w:rsidR="007C0A96" w:rsidRDefault="007C0A96" w:rsidP="00AB5B65">
            <w:r>
              <w:t>Environmental Health Perspectives</w:t>
            </w:r>
          </w:p>
          <w:p w14:paraId="4D21130B" w14:textId="77777777" w:rsidR="007C0A96" w:rsidRDefault="007C0A96" w:rsidP="00AB5B65"/>
        </w:tc>
      </w:tr>
      <w:tr w:rsidR="007C0A96" w14:paraId="5E92C288" w14:textId="77777777" w:rsidTr="00AB5B65">
        <w:tc>
          <w:tcPr>
            <w:tcW w:w="1800" w:type="dxa"/>
          </w:tcPr>
          <w:p w14:paraId="3D7ACF37" w14:textId="77777777" w:rsidR="007C0A96" w:rsidRDefault="007C0A96" w:rsidP="00AB5B65">
            <w:r>
              <w:t xml:space="preserve">2005 – </w:t>
            </w:r>
          </w:p>
        </w:tc>
        <w:tc>
          <w:tcPr>
            <w:tcW w:w="3240" w:type="dxa"/>
          </w:tcPr>
          <w:p w14:paraId="2B6C510A" w14:textId="77777777" w:rsidR="007C0A96" w:rsidRDefault="007C0A96" w:rsidP="00AB5B65">
            <w:r>
              <w:t>Consulting Editor</w:t>
            </w:r>
          </w:p>
        </w:tc>
        <w:tc>
          <w:tcPr>
            <w:tcW w:w="5462" w:type="dxa"/>
          </w:tcPr>
          <w:p w14:paraId="756DC139" w14:textId="77777777" w:rsidR="007C0A96" w:rsidRDefault="007C0A96" w:rsidP="00AB5B65">
            <w:r>
              <w:t>Archives of Environmental and Occupational Health</w:t>
            </w:r>
          </w:p>
          <w:p w14:paraId="0E9AAAAF" w14:textId="77777777" w:rsidR="007C0A96" w:rsidRDefault="007C0A96" w:rsidP="00AB5B65"/>
        </w:tc>
      </w:tr>
      <w:tr w:rsidR="007C0A96" w14:paraId="736783B6" w14:textId="77777777" w:rsidTr="00AB5B65">
        <w:tc>
          <w:tcPr>
            <w:tcW w:w="1800" w:type="dxa"/>
          </w:tcPr>
          <w:p w14:paraId="3F3DB5C5" w14:textId="77777777" w:rsidR="007C0A96" w:rsidRDefault="007C0A96" w:rsidP="00AB5B65">
            <w:r>
              <w:t xml:space="preserve">2012 – </w:t>
            </w:r>
            <w:r w:rsidR="00C534AB">
              <w:t>2016</w:t>
            </w:r>
          </w:p>
        </w:tc>
        <w:tc>
          <w:tcPr>
            <w:tcW w:w="3240" w:type="dxa"/>
          </w:tcPr>
          <w:p w14:paraId="3D7322A7" w14:textId="77777777" w:rsidR="007C0A96" w:rsidRDefault="007C0A96" w:rsidP="00AB5B65">
            <w:r>
              <w:t>Associate Editor</w:t>
            </w:r>
          </w:p>
        </w:tc>
        <w:tc>
          <w:tcPr>
            <w:tcW w:w="5462" w:type="dxa"/>
          </w:tcPr>
          <w:p w14:paraId="05054394" w14:textId="77777777" w:rsidR="007C0A96" w:rsidRDefault="007C0A96" w:rsidP="00AB5B65">
            <w:r>
              <w:t>BMC Public Health</w:t>
            </w:r>
          </w:p>
          <w:p w14:paraId="35FE2F40" w14:textId="77777777" w:rsidR="007C0A96" w:rsidRDefault="007C0A96" w:rsidP="00AB5B65"/>
        </w:tc>
      </w:tr>
      <w:tr w:rsidR="007C0A96" w14:paraId="712123F7" w14:textId="77777777" w:rsidTr="00AB5B65">
        <w:tc>
          <w:tcPr>
            <w:tcW w:w="1800" w:type="dxa"/>
          </w:tcPr>
          <w:p w14:paraId="6534D8AC" w14:textId="77777777" w:rsidR="007C0A96" w:rsidRDefault="007C0A96" w:rsidP="00AB5B65">
            <w:r>
              <w:t xml:space="preserve">2013 – </w:t>
            </w:r>
          </w:p>
        </w:tc>
        <w:tc>
          <w:tcPr>
            <w:tcW w:w="3240" w:type="dxa"/>
          </w:tcPr>
          <w:p w14:paraId="37692C8E" w14:textId="77777777" w:rsidR="007C0A96" w:rsidRDefault="007C0A96" w:rsidP="00AB5B65">
            <w:r>
              <w:t>International Advisory Board</w:t>
            </w:r>
          </w:p>
        </w:tc>
        <w:tc>
          <w:tcPr>
            <w:tcW w:w="5462" w:type="dxa"/>
          </w:tcPr>
          <w:p w14:paraId="58DF16E8" w14:textId="77777777" w:rsidR="007C0A96" w:rsidRDefault="007C0A96" w:rsidP="00AB5B65">
            <w:r>
              <w:t>Occupational Medicine (London)</w:t>
            </w:r>
          </w:p>
          <w:p w14:paraId="017E9B86" w14:textId="77777777" w:rsidR="007C0A96" w:rsidRDefault="007C0A96" w:rsidP="00AB5B65"/>
        </w:tc>
      </w:tr>
      <w:tr w:rsidR="007C0A96" w14:paraId="37BB4782" w14:textId="77777777" w:rsidTr="00AB5B65">
        <w:tc>
          <w:tcPr>
            <w:tcW w:w="1800" w:type="dxa"/>
          </w:tcPr>
          <w:p w14:paraId="1F6DB518" w14:textId="77777777" w:rsidR="007C0A96" w:rsidRDefault="007C0A96" w:rsidP="00AB5B65">
            <w:r>
              <w:t xml:space="preserve">2015 – </w:t>
            </w:r>
          </w:p>
        </w:tc>
        <w:tc>
          <w:tcPr>
            <w:tcW w:w="3240" w:type="dxa"/>
          </w:tcPr>
          <w:p w14:paraId="4EC90A32" w14:textId="77777777" w:rsidR="007C0A96" w:rsidRDefault="007C0A96" w:rsidP="00AB5B65">
            <w:r>
              <w:t>International Board</w:t>
            </w:r>
          </w:p>
        </w:tc>
        <w:tc>
          <w:tcPr>
            <w:tcW w:w="5462" w:type="dxa"/>
          </w:tcPr>
          <w:p w14:paraId="44C7DF97" w14:textId="77777777" w:rsidR="007C0A96" w:rsidRDefault="007C0A96" w:rsidP="00AB5B65">
            <w:proofErr w:type="spellStart"/>
            <w:r>
              <w:t>Hygeia@Ergasia</w:t>
            </w:r>
            <w:proofErr w:type="spellEnd"/>
            <w:r>
              <w:t>, Scientific Edition of Hellenic Society of Occupational and Environmental Medicine (</w:t>
            </w:r>
            <w:proofErr w:type="spellStart"/>
            <w:r>
              <w:t>Alexandroupolis</w:t>
            </w:r>
            <w:proofErr w:type="spellEnd"/>
            <w:r>
              <w:t>, Greece)</w:t>
            </w:r>
          </w:p>
          <w:p w14:paraId="11990E03" w14:textId="73815C89" w:rsidR="000B38B7" w:rsidRDefault="000B38B7" w:rsidP="00AB5B65"/>
        </w:tc>
      </w:tr>
      <w:tr w:rsidR="000B38B7" w14:paraId="62C241D6" w14:textId="77777777" w:rsidTr="00AB5B65">
        <w:tc>
          <w:tcPr>
            <w:tcW w:w="1800" w:type="dxa"/>
          </w:tcPr>
          <w:p w14:paraId="72415EDC" w14:textId="6C358F8A" w:rsidR="000B38B7" w:rsidRDefault="000B38B7" w:rsidP="00AB5B65">
            <w:r>
              <w:t xml:space="preserve">2020 - </w:t>
            </w:r>
          </w:p>
        </w:tc>
        <w:tc>
          <w:tcPr>
            <w:tcW w:w="3240" w:type="dxa"/>
          </w:tcPr>
          <w:p w14:paraId="50E11CC6" w14:textId="0FAD00EF" w:rsidR="000B38B7" w:rsidRDefault="000B38B7" w:rsidP="00AB5B65">
            <w:r>
              <w:t>Scientific Collaborator</w:t>
            </w:r>
          </w:p>
        </w:tc>
        <w:tc>
          <w:tcPr>
            <w:tcW w:w="5462" w:type="dxa"/>
          </w:tcPr>
          <w:p w14:paraId="6719C5B3" w14:textId="10F8DD61" w:rsidR="000B38B7" w:rsidRPr="000B38B7" w:rsidRDefault="000B38B7" w:rsidP="00AB5B65">
            <w:r>
              <w:rPr>
                <w:lang w:val="el-GR"/>
              </w:rPr>
              <w:t>ΔΥΟ</w:t>
            </w:r>
            <w:r w:rsidRPr="0046095B">
              <w:t xml:space="preserve"> </w:t>
            </w:r>
            <w:r>
              <w:t>Magazine (Nutrition, Health, Aesthetics)</w:t>
            </w:r>
            <w:r w:rsidR="00C127E6">
              <w:t>, Greece</w:t>
            </w:r>
          </w:p>
        </w:tc>
      </w:tr>
    </w:tbl>
    <w:p w14:paraId="26B30578" w14:textId="77777777" w:rsidR="007C0A96" w:rsidRDefault="007C0A96" w:rsidP="007C0A96"/>
    <w:p w14:paraId="465BC792" w14:textId="7DB9EE0B" w:rsidR="00FF1D1B" w:rsidRDefault="00FF1D1B" w:rsidP="007C0A96">
      <w:pPr>
        <w:widowControl w:val="0"/>
        <w:rPr>
          <w:b/>
        </w:rPr>
      </w:pPr>
    </w:p>
    <w:p w14:paraId="60EE2989" w14:textId="2BBC4B41" w:rsidR="00A7728C" w:rsidRDefault="00A7728C" w:rsidP="007C0A96">
      <w:pPr>
        <w:widowControl w:val="0"/>
        <w:rPr>
          <w:b/>
        </w:rPr>
      </w:pPr>
    </w:p>
    <w:p w14:paraId="719FD853" w14:textId="77777777" w:rsidR="00A7728C" w:rsidRDefault="00A7728C" w:rsidP="007C0A96">
      <w:pPr>
        <w:widowControl w:val="0"/>
        <w:rPr>
          <w:b/>
        </w:rPr>
      </w:pPr>
    </w:p>
    <w:p w14:paraId="3CE58BC2" w14:textId="77777777" w:rsidR="007C0A96" w:rsidRPr="007B3C44" w:rsidRDefault="007C0A96" w:rsidP="007C0A96">
      <w:pPr>
        <w:widowControl w:val="0"/>
        <w:rPr>
          <w:b/>
        </w:rPr>
      </w:pPr>
      <w:r w:rsidRPr="007B3C44">
        <w:rPr>
          <w:b/>
        </w:rPr>
        <w:t>Honors and Prizes: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2986"/>
        <w:gridCol w:w="2880"/>
        <w:gridCol w:w="2682"/>
      </w:tblGrid>
      <w:tr w:rsidR="007C0A96" w14:paraId="47DA5C23" w14:textId="77777777" w:rsidTr="00AB5B65">
        <w:tc>
          <w:tcPr>
            <w:tcW w:w="1532" w:type="dxa"/>
          </w:tcPr>
          <w:p w14:paraId="2FE9EBF4" w14:textId="77777777" w:rsidR="007C0A96" w:rsidRDefault="007C0A96" w:rsidP="00AB5B65">
            <w:pPr>
              <w:widowControl w:val="0"/>
            </w:pPr>
            <w:r>
              <w:t>1987</w:t>
            </w:r>
          </w:p>
        </w:tc>
        <w:tc>
          <w:tcPr>
            <w:tcW w:w="2986" w:type="dxa"/>
          </w:tcPr>
          <w:p w14:paraId="0E8ECEC6" w14:textId="77777777" w:rsidR="002757A3" w:rsidRDefault="007C0A96" w:rsidP="00AB5B65">
            <w:pPr>
              <w:widowControl w:val="0"/>
            </w:pPr>
            <w:r>
              <w:t>Paul Dudley White Fellowship</w:t>
            </w:r>
          </w:p>
          <w:p w14:paraId="737C58F4" w14:textId="738BBB56" w:rsidR="00BA6B51" w:rsidRDefault="00BA6B51" w:rsidP="00AB5B65">
            <w:pPr>
              <w:widowControl w:val="0"/>
            </w:pPr>
          </w:p>
        </w:tc>
        <w:tc>
          <w:tcPr>
            <w:tcW w:w="2880" w:type="dxa"/>
          </w:tcPr>
          <w:p w14:paraId="046D8314" w14:textId="77777777" w:rsidR="007C0A96" w:rsidRDefault="007C0A96" w:rsidP="00AB5B65">
            <w:pPr>
              <w:widowControl w:val="0"/>
            </w:pPr>
            <w:r>
              <w:t>Harvard Medical School</w:t>
            </w:r>
          </w:p>
        </w:tc>
        <w:tc>
          <w:tcPr>
            <w:tcW w:w="2682" w:type="dxa"/>
          </w:tcPr>
          <w:p w14:paraId="784A423F" w14:textId="77777777" w:rsidR="007C0A96" w:rsidRDefault="007C0A96" w:rsidP="00AB5B65">
            <w:pPr>
              <w:widowControl w:val="0"/>
            </w:pPr>
            <w:r>
              <w:t>Overseas Research</w:t>
            </w:r>
          </w:p>
          <w:p w14:paraId="53DC5CA1" w14:textId="77777777" w:rsidR="007C0A96" w:rsidRDefault="007C0A96" w:rsidP="00AB5B65">
            <w:pPr>
              <w:widowControl w:val="0"/>
            </w:pPr>
          </w:p>
        </w:tc>
      </w:tr>
      <w:tr w:rsidR="007C0A96" w14:paraId="59E93197" w14:textId="77777777" w:rsidTr="00AB5B65">
        <w:tc>
          <w:tcPr>
            <w:tcW w:w="1532" w:type="dxa"/>
          </w:tcPr>
          <w:p w14:paraId="1F0D87C7" w14:textId="77777777" w:rsidR="007C0A96" w:rsidRDefault="007C0A96" w:rsidP="00AB5B65">
            <w:pPr>
              <w:widowControl w:val="0"/>
            </w:pPr>
            <w:r>
              <w:t>1991 – 1993</w:t>
            </w:r>
          </w:p>
        </w:tc>
        <w:tc>
          <w:tcPr>
            <w:tcW w:w="2986" w:type="dxa"/>
          </w:tcPr>
          <w:p w14:paraId="651EA7B2" w14:textId="77777777" w:rsidR="007C0A96" w:rsidRDefault="007C0A96" w:rsidP="00AB5B65">
            <w:pPr>
              <w:widowControl w:val="0"/>
            </w:pPr>
            <w:r>
              <w:t>Scholar, Occupational Physicians Scholarship Fund</w:t>
            </w:r>
          </w:p>
        </w:tc>
        <w:tc>
          <w:tcPr>
            <w:tcW w:w="2880" w:type="dxa"/>
          </w:tcPr>
          <w:p w14:paraId="64143FAA" w14:textId="77777777" w:rsidR="007C0A96" w:rsidRDefault="007C0A96" w:rsidP="00AB5B65">
            <w:pPr>
              <w:widowControl w:val="0"/>
            </w:pPr>
            <w:r>
              <w:t>American College of Occupational Medicine</w:t>
            </w:r>
          </w:p>
        </w:tc>
        <w:tc>
          <w:tcPr>
            <w:tcW w:w="2682" w:type="dxa"/>
          </w:tcPr>
          <w:p w14:paraId="77DB3B17" w14:textId="77777777" w:rsidR="007C0A96" w:rsidRDefault="007C0A96" w:rsidP="00AB5B65">
            <w:pPr>
              <w:widowControl w:val="0"/>
            </w:pPr>
            <w:r>
              <w:t>Competitive award for full stipend support of Occupational Medicine Residency Training</w:t>
            </w:r>
          </w:p>
          <w:p w14:paraId="3076D57F" w14:textId="77777777" w:rsidR="007C0A96" w:rsidRDefault="007C0A96" w:rsidP="00AB5B65">
            <w:pPr>
              <w:widowControl w:val="0"/>
            </w:pPr>
          </w:p>
        </w:tc>
      </w:tr>
      <w:tr w:rsidR="007C0A96" w14:paraId="73198ED3" w14:textId="77777777" w:rsidTr="00AB5B65">
        <w:tc>
          <w:tcPr>
            <w:tcW w:w="1532" w:type="dxa"/>
          </w:tcPr>
          <w:p w14:paraId="6220607E" w14:textId="77777777" w:rsidR="007C0A96" w:rsidRDefault="007C0A96" w:rsidP="00AB5B65">
            <w:pPr>
              <w:widowControl w:val="0"/>
            </w:pPr>
            <w:r>
              <w:t>1996</w:t>
            </w:r>
          </w:p>
        </w:tc>
        <w:tc>
          <w:tcPr>
            <w:tcW w:w="2986" w:type="dxa"/>
          </w:tcPr>
          <w:p w14:paraId="0F22BE88" w14:textId="77777777" w:rsidR="007C0A96" w:rsidRDefault="007C0A96" w:rsidP="00AB5B65">
            <w:pPr>
              <w:widowControl w:val="0"/>
            </w:pPr>
            <w:r>
              <w:t>KO1 / Special Emphasis Research Career Award</w:t>
            </w:r>
          </w:p>
        </w:tc>
        <w:tc>
          <w:tcPr>
            <w:tcW w:w="2880" w:type="dxa"/>
          </w:tcPr>
          <w:p w14:paraId="42F42B71" w14:textId="77777777" w:rsidR="007C0A96" w:rsidRDefault="007C0A96" w:rsidP="00AB5B65">
            <w:pPr>
              <w:widowControl w:val="0"/>
            </w:pPr>
            <w:r>
              <w:t>National Institute for Occupational Safety &amp; Health (NIOSH)</w:t>
            </w:r>
          </w:p>
        </w:tc>
        <w:tc>
          <w:tcPr>
            <w:tcW w:w="2682" w:type="dxa"/>
          </w:tcPr>
          <w:p w14:paraId="2C336532" w14:textId="77777777" w:rsidR="007C0A96" w:rsidRDefault="007C0A96" w:rsidP="00AB5B65">
            <w:pPr>
              <w:widowControl w:val="0"/>
            </w:pPr>
            <w:r>
              <w:t>Hazmat firefighters:  medical and incident surveillance</w:t>
            </w:r>
          </w:p>
          <w:p w14:paraId="4ABDEC28" w14:textId="77777777" w:rsidR="007C0A96" w:rsidRDefault="007C0A96" w:rsidP="00AB5B65">
            <w:pPr>
              <w:widowControl w:val="0"/>
            </w:pPr>
          </w:p>
        </w:tc>
      </w:tr>
      <w:tr w:rsidR="007C0A96" w14:paraId="673B2A17" w14:textId="77777777" w:rsidTr="00AB5B65">
        <w:tc>
          <w:tcPr>
            <w:tcW w:w="1532" w:type="dxa"/>
          </w:tcPr>
          <w:p w14:paraId="36891BC1" w14:textId="77777777" w:rsidR="007C0A96" w:rsidRDefault="007C0A96" w:rsidP="00AB5B65">
            <w:pPr>
              <w:widowControl w:val="0"/>
            </w:pPr>
            <w:r>
              <w:t>1999</w:t>
            </w:r>
          </w:p>
        </w:tc>
        <w:tc>
          <w:tcPr>
            <w:tcW w:w="2986" w:type="dxa"/>
          </w:tcPr>
          <w:p w14:paraId="44FA928E" w14:textId="77777777" w:rsidR="007C0A96" w:rsidRDefault="007C0A96" w:rsidP="00AB5B65">
            <w:pPr>
              <w:widowControl w:val="0"/>
            </w:pPr>
            <w:r>
              <w:t>Elected to Fellowship</w:t>
            </w:r>
          </w:p>
        </w:tc>
        <w:tc>
          <w:tcPr>
            <w:tcW w:w="2880" w:type="dxa"/>
          </w:tcPr>
          <w:p w14:paraId="5BD52A73" w14:textId="77777777" w:rsidR="007C0A96" w:rsidRDefault="007C0A96" w:rsidP="00AB5B65">
            <w:pPr>
              <w:widowControl w:val="0"/>
            </w:pPr>
            <w:r>
              <w:t>American College of Physicians</w:t>
            </w:r>
          </w:p>
          <w:p w14:paraId="1BCA67F4" w14:textId="77777777" w:rsidR="007C0A96" w:rsidRDefault="007C0A96" w:rsidP="00AB5B65">
            <w:pPr>
              <w:widowControl w:val="0"/>
            </w:pPr>
          </w:p>
        </w:tc>
        <w:tc>
          <w:tcPr>
            <w:tcW w:w="2682" w:type="dxa"/>
          </w:tcPr>
          <w:p w14:paraId="3F02BDE1" w14:textId="77777777" w:rsidR="007C0A96" w:rsidRDefault="007C0A96" w:rsidP="00AB5B65">
            <w:pPr>
              <w:widowControl w:val="0"/>
            </w:pPr>
          </w:p>
        </w:tc>
      </w:tr>
      <w:tr w:rsidR="007C0A96" w14:paraId="7942F5B5" w14:textId="77777777" w:rsidTr="00AB5B65">
        <w:tc>
          <w:tcPr>
            <w:tcW w:w="1532" w:type="dxa"/>
          </w:tcPr>
          <w:p w14:paraId="63CAADE3" w14:textId="77777777" w:rsidR="007C0A96" w:rsidRDefault="007C0A96" w:rsidP="00AB5B65">
            <w:pPr>
              <w:widowControl w:val="0"/>
            </w:pPr>
            <w:r>
              <w:t>2002</w:t>
            </w:r>
          </w:p>
        </w:tc>
        <w:tc>
          <w:tcPr>
            <w:tcW w:w="2986" w:type="dxa"/>
          </w:tcPr>
          <w:p w14:paraId="717DCF21" w14:textId="77777777" w:rsidR="007C0A96" w:rsidRDefault="007C0A96" w:rsidP="00AB5B65">
            <w:pPr>
              <w:widowControl w:val="0"/>
            </w:pPr>
            <w:r>
              <w:t>Invited Speaker and Faculty Panelist</w:t>
            </w:r>
          </w:p>
        </w:tc>
        <w:tc>
          <w:tcPr>
            <w:tcW w:w="2880" w:type="dxa"/>
          </w:tcPr>
          <w:p w14:paraId="028013E3" w14:textId="77777777" w:rsidR="007C0A96" w:rsidRDefault="007C0A96" w:rsidP="00AB5B65">
            <w:pPr>
              <w:widowControl w:val="0"/>
            </w:pPr>
            <w:r>
              <w:t>Harvard School of Public Health</w:t>
            </w:r>
          </w:p>
        </w:tc>
        <w:tc>
          <w:tcPr>
            <w:tcW w:w="2682" w:type="dxa"/>
          </w:tcPr>
          <w:p w14:paraId="0687985A" w14:textId="77777777" w:rsidR="007C0A96" w:rsidRDefault="007C0A96" w:rsidP="00AB5B65">
            <w:pPr>
              <w:widowControl w:val="0"/>
            </w:pPr>
            <w:r>
              <w:t>Chemical Terrorism Plenary Lecture, Alumni Day</w:t>
            </w:r>
          </w:p>
          <w:p w14:paraId="1AEC609C" w14:textId="77777777" w:rsidR="007C0A96" w:rsidRDefault="007C0A96" w:rsidP="00AB5B65">
            <w:pPr>
              <w:widowControl w:val="0"/>
            </w:pPr>
          </w:p>
        </w:tc>
      </w:tr>
      <w:tr w:rsidR="007C0A96" w14:paraId="7F281F3A" w14:textId="77777777" w:rsidTr="00AB5B65">
        <w:tc>
          <w:tcPr>
            <w:tcW w:w="1532" w:type="dxa"/>
          </w:tcPr>
          <w:p w14:paraId="18D928CA" w14:textId="77777777" w:rsidR="007C0A96" w:rsidRDefault="007C0A96" w:rsidP="00AB5B65">
            <w:pPr>
              <w:widowControl w:val="0"/>
            </w:pPr>
            <w:r>
              <w:t>2003</w:t>
            </w:r>
          </w:p>
        </w:tc>
        <w:tc>
          <w:tcPr>
            <w:tcW w:w="2986" w:type="dxa"/>
          </w:tcPr>
          <w:p w14:paraId="5DFE8B32" w14:textId="77777777" w:rsidR="007C0A96" w:rsidRDefault="007C0A96" w:rsidP="00AB5B65">
            <w:pPr>
              <w:widowControl w:val="0"/>
            </w:pPr>
            <w:r>
              <w:t>Elected to Fellowship</w:t>
            </w:r>
          </w:p>
        </w:tc>
        <w:tc>
          <w:tcPr>
            <w:tcW w:w="2880" w:type="dxa"/>
          </w:tcPr>
          <w:p w14:paraId="092EF7C0" w14:textId="77777777" w:rsidR="007C0A96" w:rsidRDefault="007C0A96" w:rsidP="00AB5B65">
            <w:pPr>
              <w:widowControl w:val="0"/>
            </w:pPr>
            <w:r>
              <w:t>American College of Occupational and Environmental Medicine</w:t>
            </w:r>
          </w:p>
          <w:p w14:paraId="69E33A84" w14:textId="77777777" w:rsidR="00C8401C" w:rsidRDefault="00C8401C" w:rsidP="00AB5B65">
            <w:pPr>
              <w:widowControl w:val="0"/>
            </w:pPr>
          </w:p>
        </w:tc>
        <w:tc>
          <w:tcPr>
            <w:tcW w:w="2682" w:type="dxa"/>
          </w:tcPr>
          <w:p w14:paraId="4D48DBE1" w14:textId="77777777" w:rsidR="007C0A96" w:rsidRDefault="007C0A96" w:rsidP="00AB5B65">
            <w:pPr>
              <w:widowControl w:val="0"/>
            </w:pPr>
          </w:p>
        </w:tc>
      </w:tr>
      <w:tr w:rsidR="007C0A96" w14:paraId="66A4F3EB" w14:textId="77777777" w:rsidTr="00B44ED0">
        <w:trPr>
          <w:trHeight w:val="954"/>
        </w:trPr>
        <w:tc>
          <w:tcPr>
            <w:tcW w:w="1532" w:type="dxa"/>
          </w:tcPr>
          <w:p w14:paraId="4142E1C4" w14:textId="77777777" w:rsidR="007C0A96" w:rsidRDefault="007C0A96" w:rsidP="00AB5B65">
            <w:pPr>
              <w:widowControl w:val="0"/>
            </w:pPr>
            <w:r>
              <w:t>2005</w:t>
            </w:r>
          </w:p>
        </w:tc>
        <w:tc>
          <w:tcPr>
            <w:tcW w:w="2986" w:type="dxa"/>
          </w:tcPr>
          <w:p w14:paraId="3DDBF30C" w14:textId="77777777" w:rsidR="007C0A96" w:rsidRDefault="007C0A96" w:rsidP="00AB5B65">
            <w:pPr>
              <w:widowControl w:val="0"/>
            </w:pPr>
            <w:r>
              <w:t>Honorable Mention</w:t>
            </w:r>
          </w:p>
        </w:tc>
        <w:tc>
          <w:tcPr>
            <w:tcW w:w="2880" w:type="dxa"/>
          </w:tcPr>
          <w:p w14:paraId="3A07DAD7" w14:textId="77777777" w:rsidR="007C0A96" w:rsidRDefault="007C0A96" w:rsidP="00AB5B65">
            <w:pPr>
              <w:widowControl w:val="0"/>
            </w:pPr>
            <w:r>
              <w:t>Society of Teachers of Family Medicine</w:t>
            </w:r>
          </w:p>
        </w:tc>
        <w:tc>
          <w:tcPr>
            <w:tcW w:w="2682" w:type="dxa"/>
          </w:tcPr>
          <w:p w14:paraId="5A634EE2" w14:textId="77777777" w:rsidR="007C0A96" w:rsidRDefault="007C0A96" w:rsidP="00AB5B65">
            <w:pPr>
              <w:widowControl w:val="0"/>
            </w:pPr>
            <w:r>
              <w:t>Best Research Paper Award</w:t>
            </w:r>
          </w:p>
          <w:p w14:paraId="2ED619B5" w14:textId="77777777" w:rsidR="007C0A96" w:rsidRDefault="007C0A96" w:rsidP="00AB5B65">
            <w:pPr>
              <w:widowControl w:val="0"/>
            </w:pPr>
          </w:p>
        </w:tc>
      </w:tr>
      <w:tr w:rsidR="007C0A96" w14:paraId="59E9BE40" w14:textId="77777777" w:rsidTr="005D65F6">
        <w:tc>
          <w:tcPr>
            <w:tcW w:w="1532" w:type="dxa"/>
          </w:tcPr>
          <w:p w14:paraId="612E5CEE" w14:textId="77777777" w:rsidR="007C0A96" w:rsidRDefault="007C0A96" w:rsidP="00AB5B65">
            <w:pPr>
              <w:widowControl w:val="0"/>
            </w:pPr>
            <w:r>
              <w:t>2007</w:t>
            </w:r>
          </w:p>
        </w:tc>
        <w:tc>
          <w:tcPr>
            <w:tcW w:w="2986" w:type="dxa"/>
          </w:tcPr>
          <w:p w14:paraId="4AAFF924" w14:textId="77777777" w:rsidR="007C0A96" w:rsidRDefault="007C0A96" w:rsidP="00AB5B65">
            <w:pPr>
              <w:widowControl w:val="0"/>
            </w:pPr>
            <w:r>
              <w:t>Teacher of the Year</w:t>
            </w:r>
          </w:p>
        </w:tc>
        <w:tc>
          <w:tcPr>
            <w:tcW w:w="2880" w:type="dxa"/>
          </w:tcPr>
          <w:p w14:paraId="5BF5BC62" w14:textId="77777777" w:rsidR="007C0A96" w:rsidRDefault="007C0A96" w:rsidP="00AB5B65">
            <w:pPr>
              <w:widowControl w:val="0"/>
            </w:pPr>
            <w:r>
              <w:t>Harvard School of Public Health</w:t>
            </w:r>
          </w:p>
        </w:tc>
        <w:tc>
          <w:tcPr>
            <w:tcW w:w="2682" w:type="dxa"/>
          </w:tcPr>
          <w:p w14:paraId="7D48E16D" w14:textId="77777777" w:rsidR="007C0A96" w:rsidRDefault="007C0A96" w:rsidP="00AB5B65">
            <w:pPr>
              <w:widowControl w:val="0"/>
            </w:pPr>
            <w:r>
              <w:t>Occupational &amp; Environmental Medicine Residency Program</w:t>
            </w:r>
          </w:p>
          <w:p w14:paraId="6FFD0D07" w14:textId="77777777" w:rsidR="007C0A96" w:rsidRDefault="007C0A96" w:rsidP="00AB5B65">
            <w:pPr>
              <w:widowControl w:val="0"/>
            </w:pPr>
          </w:p>
        </w:tc>
      </w:tr>
      <w:tr w:rsidR="007C0A96" w14:paraId="0F715BC5" w14:textId="77777777" w:rsidTr="005D65F6">
        <w:tc>
          <w:tcPr>
            <w:tcW w:w="1532" w:type="dxa"/>
          </w:tcPr>
          <w:p w14:paraId="77348F10" w14:textId="77777777" w:rsidR="007C0A96" w:rsidRDefault="007C0A96" w:rsidP="00AB5B65">
            <w:pPr>
              <w:widowControl w:val="0"/>
            </w:pPr>
            <w:r>
              <w:t>2010</w:t>
            </w:r>
          </w:p>
        </w:tc>
        <w:tc>
          <w:tcPr>
            <w:tcW w:w="2986" w:type="dxa"/>
          </w:tcPr>
          <w:p w14:paraId="366155A5" w14:textId="77777777" w:rsidR="007C0A96" w:rsidRDefault="007C0A96" w:rsidP="00AB5B65">
            <w:pPr>
              <w:widowControl w:val="0"/>
            </w:pPr>
            <w:r>
              <w:t>Honorable Mention, Best Research Paper Award</w:t>
            </w:r>
          </w:p>
        </w:tc>
        <w:tc>
          <w:tcPr>
            <w:tcW w:w="2880" w:type="dxa"/>
          </w:tcPr>
          <w:p w14:paraId="4F1F6618" w14:textId="77777777" w:rsidR="007C0A96" w:rsidRDefault="007C0A96" w:rsidP="00AB5B65">
            <w:pPr>
              <w:widowControl w:val="0"/>
            </w:pPr>
            <w:r>
              <w:t>Society of Teachers of Family Medicine</w:t>
            </w:r>
          </w:p>
        </w:tc>
        <w:tc>
          <w:tcPr>
            <w:tcW w:w="2682" w:type="dxa"/>
          </w:tcPr>
          <w:p w14:paraId="029C87AE" w14:textId="77777777" w:rsidR="007C0A96" w:rsidRDefault="007C0A96" w:rsidP="00AB5B65">
            <w:pPr>
              <w:widowControl w:val="0"/>
            </w:pPr>
            <w:r>
              <w:t>As published in JAMA 2008; 300(8):915-923.</w:t>
            </w:r>
          </w:p>
          <w:p w14:paraId="4A0DD356" w14:textId="77777777" w:rsidR="007C0A96" w:rsidRDefault="007C0A96" w:rsidP="00AB5B65">
            <w:pPr>
              <w:widowControl w:val="0"/>
            </w:pPr>
          </w:p>
        </w:tc>
      </w:tr>
      <w:tr w:rsidR="007C0A96" w14:paraId="7EC2E081" w14:textId="77777777" w:rsidTr="005D65F6">
        <w:tc>
          <w:tcPr>
            <w:tcW w:w="1532" w:type="dxa"/>
          </w:tcPr>
          <w:p w14:paraId="0ADA50AA" w14:textId="77777777" w:rsidR="007C0A96" w:rsidRDefault="007C0A96" w:rsidP="00AB5B65">
            <w:pPr>
              <w:widowControl w:val="0"/>
            </w:pPr>
            <w:r>
              <w:t>2013</w:t>
            </w:r>
          </w:p>
        </w:tc>
        <w:tc>
          <w:tcPr>
            <w:tcW w:w="2986" w:type="dxa"/>
          </w:tcPr>
          <w:p w14:paraId="745530CB" w14:textId="77777777" w:rsidR="007C0A96" w:rsidRDefault="007C0A96" w:rsidP="00AB5B65">
            <w:pPr>
              <w:widowControl w:val="0"/>
            </w:pPr>
            <w:r>
              <w:t>Kehoe Award for Excellence in Education and Research in Occupational and Environmental Medicine (OEM)</w:t>
            </w:r>
          </w:p>
        </w:tc>
        <w:tc>
          <w:tcPr>
            <w:tcW w:w="2880" w:type="dxa"/>
          </w:tcPr>
          <w:p w14:paraId="033DCDF1" w14:textId="77777777" w:rsidR="007C0A96" w:rsidRDefault="007C0A96" w:rsidP="00AB5B65">
            <w:pPr>
              <w:widowControl w:val="0"/>
            </w:pPr>
            <w:r>
              <w:t>The American College of Occupational and Environmental Medicine</w:t>
            </w:r>
          </w:p>
        </w:tc>
        <w:tc>
          <w:tcPr>
            <w:tcW w:w="2682" w:type="dxa"/>
          </w:tcPr>
          <w:p w14:paraId="75124321" w14:textId="77777777" w:rsidR="007C0A96" w:rsidRDefault="007C0A96" w:rsidP="00AB5B65">
            <w:pPr>
              <w:widowControl w:val="0"/>
            </w:pPr>
            <w:r>
              <w:t xml:space="preserve">Awarded for significant contributions in OEM research (cardiovascular disease in public safety personnel and occupational sleep research) as well as for educational leadership as the Director of the Harvard Occupational </w:t>
            </w:r>
            <w:r>
              <w:lastRenderedPageBreak/>
              <w:t>Medicine Residency Program.</w:t>
            </w:r>
          </w:p>
          <w:p w14:paraId="58A64C1D" w14:textId="77777777" w:rsidR="00DC7238" w:rsidRDefault="00DC7238" w:rsidP="00AB5B65">
            <w:pPr>
              <w:widowControl w:val="0"/>
            </w:pPr>
          </w:p>
        </w:tc>
      </w:tr>
      <w:tr w:rsidR="007C0A96" w14:paraId="626C32AC" w14:textId="77777777" w:rsidTr="005D65F6">
        <w:tc>
          <w:tcPr>
            <w:tcW w:w="1532" w:type="dxa"/>
          </w:tcPr>
          <w:p w14:paraId="152BAB41" w14:textId="77777777" w:rsidR="007C0A96" w:rsidRDefault="007C0A96" w:rsidP="00AB5B65">
            <w:pPr>
              <w:widowControl w:val="0"/>
            </w:pPr>
            <w:r>
              <w:lastRenderedPageBreak/>
              <w:t>2013</w:t>
            </w:r>
          </w:p>
        </w:tc>
        <w:tc>
          <w:tcPr>
            <w:tcW w:w="2986" w:type="dxa"/>
          </w:tcPr>
          <w:p w14:paraId="47558FCA" w14:textId="77777777" w:rsidR="007C0A96" w:rsidRDefault="007C0A96" w:rsidP="00AB5B65">
            <w:pPr>
              <w:widowControl w:val="0"/>
            </w:pPr>
            <w:r>
              <w:t>Nominee, Outstanding Faculty Mentor Award</w:t>
            </w:r>
          </w:p>
        </w:tc>
        <w:tc>
          <w:tcPr>
            <w:tcW w:w="2880" w:type="dxa"/>
          </w:tcPr>
          <w:p w14:paraId="1B52E146" w14:textId="1FB20C71" w:rsidR="00937782" w:rsidRDefault="007C0A96" w:rsidP="00AB5B65">
            <w:pPr>
              <w:widowControl w:val="0"/>
            </w:pPr>
            <w:r>
              <w:t>Harvard School of Public Health Postdoctoral Association</w:t>
            </w:r>
          </w:p>
          <w:p w14:paraId="387A148C" w14:textId="77777777" w:rsidR="00937782" w:rsidRDefault="00937782" w:rsidP="00AB5B65">
            <w:pPr>
              <w:widowControl w:val="0"/>
            </w:pPr>
          </w:p>
        </w:tc>
        <w:tc>
          <w:tcPr>
            <w:tcW w:w="2682" w:type="dxa"/>
          </w:tcPr>
          <w:p w14:paraId="6604D4FF" w14:textId="5FFD9E62" w:rsidR="007C0A96" w:rsidRDefault="007C0A96" w:rsidP="00AB5B65">
            <w:pPr>
              <w:widowControl w:val="0"/>
            </w:pPr>
            <w:r>
              <w:t>Harvard School of Public Health</w:t>
            </w:r>
          </w:p>
        </w:tc>
      </w:tr>
      <w:tr w:rsidR="007C0A96" w14:paraId="385BD565" w14:textId="77777777" w:rsidTr="005D65F6">
        <w:tc>
          <w:tcPr>
            <w:tcW w:w="1532" w:type="dxa"/>
          </w:tcPr>
          <w:p w14:paraId="6BE0C9DF" w14:textId="77777777" w:rsidR="007C0A96" w:rsidRDefault="007C0A96" w:rsidP="00AB5B65">
            <w:pPr>
              <w:widowControl w:val="0"/>
            </w:pPr>
            <w:r>
              <w:t>2014</w:t>
            </w:r>
          </w:p>
        </w:tc>
        <w:tc>
          <w:tcPr>
            <w:tcW w:w="2986" w:type="dxa"/>
          </w:tcPr>
          <w:p w14:paraId="29AD649A" w14:textId="77777777" w:rsidR="007C0A96" w:rsidRDefault="007C0A96" w:rsidP="00AB5B65">
            <w:pPr>
              <w:widowControl w:val="0"/>
            </w:pPr>
            <w:r>
              <w:t>Harriet Hardy Award</w:t>
            </w:r>
          </w:p>
        </w:tc>
        <w:tc>
          <w:tcPr>
            <w:tcW w:w="2880" w:type="dxa"/>
          </w:tcPr>
          <w:p w14:paraId="7BF933B2" w14:textId="77777777" w:rsidR="007C0A96" w:rsidRDefault="007C0A96" w:rsidP="00AB5B65">
            <w:pPr>
              <w:widowControl w:val="0"/>
            </w:pPr>
            <w:r>
              <w:t>New England College of Occupational and Environmental Medicine (NECOEM)</w:t>
            </w:r>
          </w:p>
        </w:tc>
        <w:tc>
          <w:tcPr>
            <w:tcW w:w="2682" w:type="dxa"/>
          </w:tcPr>
          <w:p w14:paraId="22412602" w14:textId="77777777" w:rsidR="007C0A96" w:rsidRDefault="007C0A96" w:rsidP="009A7BA2">
            <w:pPr>
              <w:widowControl w:val="0"/>
            </w:pPr>
            <w:r>
              <w:t>Lifetime achievement award to an individual who has made outstanding contributions to the field of Occupational and Environmental Medicine.</w:t>
            </w:r>
          </w:p>
        </w:tc>
      </w:tr>
    </w:tbl>
    <w:p w14:paraId="36166626" w14:textId="77777777" w:rsidR="00586FA1" w:rsidRDefault="00586FA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2"/>
        <w:gridCol w:w="2806"/>
        <w:gridCol w:w="3060"/>
        <w:gridCol w:w="2682"/>
      </w:tblGrid>
      <w:tr w:rsidR="007C0A96" w14:paraId="61FAFC5D" w14:textId="77777777" w:rsidTr="00AB5B65">
        <w:tc>
          <w:tcPr>
            <w:tcW w:w="1532" w:type="dxa"/>
          </w:tcPr>
          <w:p w14:paraId="14598D35" w14:textId="77777777" w:rsidR="007C0A96" w:rsidRDefault="007C0A96" w:rsidP="00AB5B65">
            <w:pPr>
              <w:widowControl w:val="0"/>
            </w:pPr>
            <w:r>
              <w:t>2015</w:t>
            </w:r>
          </w:p>
        </w:tc>
        <w:tc>
          <w:tcPr>
            <w:tcW w:w="2806" w:type="dxa"/>
          </w:tcPr>
          <w:p w14:paraId="4A8AF615" w14:textId="77777777" w:rsidR="007C0A96" w:rsidRDefault="007C0A96" w:rsidP="00AB5B65">
            <w:pPr>
              <w:widowControl w:val="0"/>
            </w:pPr>
            <w:r>
              <w:t>Best Paper Award</w:t>
            </w:r>
          </w:p>
        </w:tc>
        <w:tc>
          <w:tcPr>
            <w:tcW w:w="3060" w:type="dxa"/>
          </w:tcPr>
          <w:p w14:paraId="500F5693" w14:textId="77777777" w:rsidR="007C0A96" w:rsidRDefault="007C0A96" w:rsidP="00AB5B65">
            <w:pPr>
              <w:widowControl w:val="0"/>
            </w:pPr>
            <w:r>
              <w:t>Michigan Industrial Hygiene Society</w:t>
            </w:r>
          </w:p>
        </w:tc>
        <w:tc>
          <w:tcPr>
            <w:tcW w:w="2682" w:type="dxa"/>
          </w:tcPr>
          <w:p w14:paraId="77792229" w14:textId="77777777" w:rsidR="007C0A96" w:rsidRDefault="007C0A96" w:rsidP="00AB5B65">
            <w:pPr>
              <w:widowControl w:val="0"/>
            </w:pPr>
            <w:r>
              <w:t>Best scientific paper as published in the Journal of Occupational and Environmental Hygiene 2014; 11(9):591-603.</w:t>
            </w:r>
          </w:p>
          <w:p w14:paraId="7D207A26" w14:textId="77777777" w:rsidR="00EA44D9" w:rsidRDefault="00EA44D9" w:rsidP="00AB5B65">
            <w:pPr>
              <w:widowControl w:val="0"/>
            </w:pPr>
          </w:p>
        </w:tc>
      </w:tr>
      <w:tr w:rsidR="00714CC1" w14:paraId="52EE51C4" w14:textId="77777777" w:rsidTr="00AB5B65">
        <w:tc>
          <w:tcPr>
            <w:tcW w:w="1532" w:type="dxa"/>
          </w:tcPr>
          <w:p w14:paraId="74B05FA9" w14:textId="77777777" w:rsidR="00714CC1" w:rsidRPr="00EA44D9" w:rsidRDefault="00714CC1" w:rsidP="00AB5B65">
            <w:pPr>
              <w:widowControl w:val="0"/>
            </w:pPr>
            <w:r w:rsidRPr="00EA44D9">
              <w:t>2016</w:t>
            </w:r>
          </w:p>
        </w:tc>
        <w:tc>
          <w:tcPr>
            <w:tcW w:w="2806" w:type="dxa"/>
          </w:tcPr>
          <w:p w14:paraId="2D52DB78" w14:textId="77777777" w:rsidR="00714CC1" w:rsidRPr="00EA44D9" w:rsidRDefault="00F976D2" w:rsidP="00EA44D9">
            <w:pPr>
              <w:widowControl w:val="0"/>
            </w:pPr>
            <w:proofErr w:type="spellStart"/>
            <w:r>
              <w:rPr>
                <w:bCs/>
              </w:rPr>
              <w:t>Oficial</w:t>
            </w:r>
            <w:proofErr w:type="spellEnd"/>
            <w:r>
              <w:rPr>
                <w:bCs/>
              </w:rPr>
              <w:t xml:space="preserve">, </w:t>
            </w:r>
            <w:proofErr w:type="spellStart"/>
            <w:r w:rsidR="00EA44D9" w:rsidRPr="00EA44D9">
              <w:rPr>
                <w:bCs/>
              </w:rPr>
              <w:t>Ordem</w:t>
            </w:r>
            <w:proofErr w:type="spellEnd"/>
            <w:r w:rsidR="00EA44D9" w:rsidRPr="00EA44D9">
              <w:rPr>
                <w:bCs/>
              </w:rPr>
              <w:t xml:space="preserve"> Do </w:t>
            </w:r>
            <w:proofErr w:type="spellStart"/>
            <w:r w:rsidR="00EA44D9" w:rsidRPr="00EA44D9">
              <w:rPr>
                <w:bCs/>
              </w:rPr>
              <w:t>Mérito</w:t>
            </w:r>
            <w:proofErr w:type="spellEnd"/>
            <w:r w:rsidR="00EA44D9" w:rsidRPr="00EA44D9">
              <w:rPr>
                <w:bCs/>
              </w:rPr>
              <w:t xml:space="preserve"> </w:t>
            </w:r>
            <w:proofErr w:type="spellStart"/>
            <w:r w:rsidR="00EA44D9">
              <w:rPr>
                <w:bCs/>
              </w:rPr>
              <w:t>Imperador</w:t>
            </w:r>
            <w:proofErr w:type="spellEnd"/>
            <w:r w:rsidR="00EA44D9">
              <w:rPr>
                <w:bCs/>
              </w:rPr>
              <w:t xml:space="preserve"> Dom Pedro II (</w:t>
            </w:r>
            <w:r>
              <w:rPr>
                <w:bCs/>
              </w:rPr>
              <w:t xml:space="preserve">Officer in the </w:t>
            </w:r>
            <w:r w:rsidR="00EA44D9">
              <w:rPr>
                <w:bCs/>
              </w:rPr>
              <w:t>Order of Merit, Emperor Dom Pedro II)</w:t>
            </w:r>
          </w:p>
        </w:tc>
        <w:tc>
          <w:tcPr>
            <w:tcW w:w="3060" w:type="dxa"/>
          </w:tcPr>
          <w:p w14:paraId="5EBA54D9" w14:textId="77777777" w:rsidR="00714CC1" w:rsidRPr="00EA44D9" w:rsidRDefault="00EA44D9" w:rsidP="00EA44D9">
            <w:pPr>
              <w:widowControl w:val="0"/>
            </w:pPr>
            <w:r>
              <w:rPr>
                <w:bCs/>
              </w:rPr>
              <w:t>Corps of Military Firefighters, Brazilian Federal District</w:t>
            </w:r>
            <w:r w:rsidR="00E758C2">
              <w:rPr>
                <w:bCs/>
              </w:rPr>
              <w:t>, Brazil</w:t>
            </w:r>
          </w:p>
        </w:tc>
        <w:tc>
          <w:tcPr>
            <w:tcW w:w="2682" w:type="dxa"/>
          </w:tcPr>
          <w:p w14:paraId="46BC595E" w14:textId="0B0C72D7" w:rsidR="00714CC1" w:rsidRDefault="001B59BE" w:rsidP="00E758C2">
            <w:pPr>
              <w:widowControl w:val="0"/>
            </w:pPr>
            <w:r>
              <w:t xml:space="preserve">Awarded for more than two decades of research </w:t>
            </w:r>
            <w:r w:rsidR="00E758C2">
              <w:t xml:space="preserve">beneficial </w:t>
            </w:r>
            <w:r>
              <w:t>to the fire service and supporting the Corps</w:t>
            </w:r>
            <w:r w:rsidR="00E758C2">
              <w:t>’ goals of</w:t>
            </w:r>
            <w:r>
              <w:t xml:space="preserve"> improving firefighters’ health and fitness.</w:t>
            </w:r>
          </w:p>
          <w:p w14:paraId="2D55E2E6" w14:textId="77777777" w:rsidR="00C0069D" w:rsidRDefault="00C0069D" w:rsidP="00E758C2">
            <w:pPr>
              <w:widowControl w:val="0"/>
            </w:pPr>
          </w:p>
        </w:tc>
      </w:tr>
      <w:tr w:rsidR="000F794E" w14:paraId="561DE049" w14:textId="77777777" w:rsidTr="00AB5B65">
        <w:tc>
          <w:tcPr>
            <w:tcW w:w="1532" w:type="dxa"/>
          </w:tcPr>
          <w:p w14:paraId="1BC3BF98" w14:textId="77777777" w:rsidR="000F794E" w:rsidRPr="00EA44D9" w:rsidRDefault="000F794E" w:rsidP="00AB5B65">
            <w:pPr>
              <w:widowControl w:val="0"/>
            </w:pPr>
            <w:r>
              <w:t>2016</w:t>
            </w:r>
          </w:p>
        </w:tc>
        <w:tc>
          <w:tcPr>
            <w:tcW w:w="2806" w:type="dxa"/>
          </w:tcPr>
          <w:p w14:paraId="3F99F991" w14:textId="32890AC0" w:rsidR="000F794E" w:rsidRDefault="00EC1287" w:rsidP="00EA44D9">
            <w:pPr>
              <w:widowControl w:val="0"/>
              <w:rPr>
                <w:bCs/>
              </w:rPr>
            </w:pPr>
            <w:r>
              <w:rPr>
                <w:bCs/>
              </w:rPr>
              <w:t>Research</w:t>
            </w:r>
            <w:r w:rsidR="00C0069D">
              <w:rPr>
                <w:bCs/>
              </w:rPr>
              <w:t xml:space="preserve"> Service Award </w:t>
            </w:r>
          </w:p>
        </w:tc>
        <w:tc>
          <w:tcPr>
            <w:tcW w:w="3060" w:type="dxa"/>
          </w:tcPr>
          <w:p w14:paraId="1108173B" w14:textId="76B5B350" w:rsidR="000F794E" w:rsidRDefault="000F794E" w:rsidP="00EA44D9">
            <w:pPr>
              <w:widowControl w:val="0"/>
              <w:rPr>
                <w:bCs/>
              </w:rPr>
            </w:pPr>
            <w:r>
              <w:rPr>
                <w:bCs/>
              </w:rPr>
              <w:t>International Association of Fire Chiefs</w:t>
            </w:r>
            <w:r w:rsidR="00C0069D">
              <w:rPr>
                <w:bCs/>
              </w:rPr>
              <w:t xml:space="preserve"> - Safety, Health &amp; Survival Section</w:t>
            </w:r>
          </w:p>
          <w:p w14:paraId="7E6FE6F4" w14:textId="77777777" w:rsidR="000F794E" w:rsidRDefault="000F794E" w:rsidP="00EA44D9">
            <w:pPr>
              <w:widowControl w:val="0"/>
              <w:rPr>
                <w:bCs/>
              </w:rPr>
            </w:pPr>
          </w:p>
        </w:tc>
        <w:tc>
          <w:tcPr>
            <w:tcW w:w="2682" w:type="dxa"/>
          </w:tcPr>
          <w:p w14:paraId="33AD0E62" w14:textId="77777777" w:rsidR="000F794E" w:rsidRDefault="00C0069D" w:rsidP="00E758C2">
            <w:pPr>
              <w:widowControl w:val="0"/>
            </w:pPr>
            <w:r w:rsidRPr="00C0069D">
              <w:t>Special recognition of research</w:t>
            </w:r>
            <w:r>
              <w:t xml:space="preserve"> to improve the well-being of members of the fire service.</w:t>
            </w:r>
          </w:p>
          <w:p w14:paraId="25FC2B82" w14:textId="42BD38D9" w:rsidR="00C0069D" w:rsidRDefault="00C0069D" w:rsidP="00E758C2">
            <w:pPr>
              <w:widowControl w:val="0"/>
            </w:pPr>
          </w:p>
        </w:tc>
      </w:tr>
      <w:tr w:rsidR="000B4F72" w14:paraId="0A2BC5F7" w14:textId="77777777" w:rsidTr="00AB5B65">
        <w:tc>
          <w:tcPr>
            <w:tcW w:w="1532" w:type="dxa"/>
          </w:tcPr>
          <w:p w14:paraId="16B3BFB7" w14:textId="4C565B50" w:rsidR="000B4F72" w:rsidRDefault="000B4F72" w:rsidP="00AB5B65">
            <w:pPr>
              <w:widowControl w:val="0"/>
            </w:pPr>
            <w:r>
              <w:t>2017</w:t>
            </w:r>
          </w:p>
        </w:tc>
        <w:tc>
          <w:tcPr>
            <w:tcW w:w="2806" w:type="dxa"/>
          </w:tcPr>
          <w:p w14:paraId="08CE95FE" w14:textId="6E2D3734" w:rsidR="000B4F72" w:rsidRPr="009219E1" w:rsidRDefault="000B4F72" w:rsidP="00EA44D9">
            <w:pPr>
              <w:widowControl w:val="0"/>
              <w:rPr>
                <w:rFonts w:cs="Times New Roman"/>
                <w:bCs/>
              </w:rPr>
            </w:pPr>
            <w:r w:rsidRPr="009219E1">
              <w:rPr>
                <w:rFonts w:cs="Times New Roman"/>
                <w:bCs/>
              </w:rPr>
              <w:t>Special Recognition Award</w:t>
            </w:r>
            <w:r w:rsidR="009219E1" w:rsidRPr="009219E1">
              <w:rPr>
                <w:rFonts w:cs="Times New Roman"/>
                <w:bCs/>
              </w:rPr>
              <w:t>, 1st International Symposium on Health and Physical Fitness among Public Safety Workers</w:t>
            </w:r>
          </w:p>
        </w:tc>
        <w:tc>
          <w:tcPr>
            <w:tcW w:w="3060" w:type="dxa"/>
          </w:tcPr>
          <w:p w14:paraId="785CE1D3" w14:textId="0D265F38" w:rsidR="000B4F72" w:rsidRDefault="000B4F72" w:rsidP="00EA44D9">
            <w:pPr>
              <w:widowControl w:val="0"/>
              <w:rPr>
                <w:bCs/>
              </w:rPr>
            </w:pPr>
            <w:r>
              <w:rPr>
                <w:bCs/>
              </w:rPr>
              <w:t>University of Brasilia, Department of Physical Education, Brazilian Federal District, Brazil</w:t>
            </w:r>
          </w:p>
        </w:tc>
        <w:tc>
          <w:tcPr>
            <w:tcW w:w="2682" w:type="dxa"/>
          </w:tcPr>
          <w:p w14:paraId="1F4C8048" w14:textId="77777777" w:rsidR="000B4F72" w:rsidRDefault="000B4F72" w:rsidP="00E758C2">
            <w:pPr>
              <w:widowControl w:val="0"/>
            </w:pPr>
            <w:r>
              <w:t>Recognition of outstanding research on firefighters’ cardiovascular risk assessment and str</w:t>
            </w:r>
            <w:r w:rsidR="00AF320D">
              <w:t xml:space="preserve">ong commitment to fire service </w:t>
            </w:r>
            <w:r>
              <w:t>health promotion</w:t>
            </w:r>
            <w:r w:rsidR="009219E1">
              <w:t>.</w:t>
            </w:r>
          </w:p>
          <w:p w14:paraId="1E505078" w14:textId="4AB33B27" w:rsidR="0010669A" w:rsidRPr="00C0069D" w:rsidRDefault="0010669A" w:rsidP="00E758C2">
            <w:pPr>
              <w:widowControl w:val="0"/>
            </w:pPr>
          </w:p>
        </w:tc>
      </w:tr>
      <w:tr w:rsidR="0010669A" w14:paraId="065ADAF0" w14:textId="77777777" w:rsidTr="00AB5B65">
        <w:tc>
          <w:tcPr>
            <w:tcW w:w="1532" w:type="dxa"/>
          </w:tcPr>
          <w:p w14:paraId="4E47ABAD" w14:textId="668DCD00" w:rsidR="0010669A" w:rsidRDefault="0010669A" w:rsidP="00AB5B65">
            <w:pPr>
              <w:widowControl w:val="0"/>
            </w:pPr>
            <w:r>
              <w:t>2017</w:t>
            </w:r>
          </w:p>
        </w:tc>
        <w:tc>
          <w:tcPr>
            <w:tcW w:w="2806" w:type="dxa"/>
          </w:tcPr>
          <w:p w14:paraId="2E91F87F" w14:textId="68FE7275" w:rsidR="0010669A" w:rsidRPr="009219E1" w:rsidRDefault="0010669A" w:rsidP="00EA44D9">
            <w:pPr>
              <w:widowControl w:val="0"/>
              <w:rPr>
                <w:rFonts w:cs="Times New Roman"/>
                <w:bCs/>
              </w:rPr>
            </w:pPr>
            <w:r>
              <w:rPr>
                <w:rFonts w:cs="Times New Roman"/>
                <w:bCs/>
              </w:rPr>
              <w:t>Olympic Commemorative Medal</w:t>
            </w:r>
          </w:p>
        </w:tc>
        <w:tc>
          <w:tcPr>
            <w:tcW w:w="3060" w:type="dxa"/>
          </w:tcPr>
          <w:p w14:paraId="0479DD35" w14:textId="2447E5A1" w:rsidR="0010669A" w:rsidRPr="00DC1EF2" w:rsidRDefault="0010669A" w:rsidP="0010669A">
            <w:pPr>
              <w:rPr>
                <w:rFonts w:cs="Times New Roman"/>
              </w:rPr>
            </w:pPr>
            <w:r w:rsidRPr="00DC1EF2">
              <w:rPr>
                <w:rFonts w:cs="Times New Roman"/>
              </w:rPr>
              <w:t xml:space="preserve">Olympia Health and Nutrition Awards 2017, </w:t>
            </w:r>
            <w:r w:rsidR="000061C2" w:rsidRPr="00DC1EF2">
              <w:rPr>
                <w:rFonts w:cs="Times New Roman"/>
              </w:rPr>
              <w:t>European Inter-regional Mediterranean</w:t>
            </w:r>
            <w:r w:rsidRPr="00DC1EF2">
              <w:rPr>
                <w:rFonts w:cs="Times New Roman"/>
              </w:rPr>
              <w:t xml:space="preserve"> ARISTOIL program &amp; Faculty of Pharmacy, University of Athens, Athens, Greece</w:t>
            </w:r>
          </w:p>
          <w:p w14:paraId="30F6E226" w14:textId="77777777" w:rsidR="0010669A" w:rsidRPr="00DC1EF2" w:rsidRDefault="0010669A" w:rsidP="00EA44D9">
            <w:pPr>
              <w:widowControl w:val="0"/>
              <w:rPr>
                <w:rFonts w:cs="Times New Roman"/>
                <w:bCs/>
              </w:rPr>
            </w:pPr>
          </w:p>
        </w:tc>
        <w:tc>
          <w:tcPr>
            <w:tcW w:w="2682" w:type="dxa"/>
          </w:tcPr>
          <w:p w14:paraId="0A4EA69F" w14:textId="7FF0DD4F" w:rsidR="0010669A" w:rsidRDefault="0010669A" w:rsidP="00E758C2">
            <w:pPr>
              <w:widowControl w:val="0"/>
            </w:pPr>
            <w:r>
              <w:lastRenderedPageBreak/>
              <w:t>Recognition of research and education to introduce Mediterranean Diet to non-Mediterranean populations</w:t>
            </w:r>
          </w:p>
        </w:tc>
      </w:tr>
      <w:tr w:rsidR="00DC1EF2" w14:paraId="3D782F05" w14:textId="77777777" w:rsidTr="00AB5B65">
        <w:tc>
          <w:tcPr>
            <w:tcW w:w="1532" w:type="dxa"/>
          </w:tcPr>
          <w:p w14:paraId="771FE06D" w14:textId="46B095E1" w:rsidR="00DC1EF2" w:rsidRDefault="00DC1EF2" w:rsidP="00AB5B65">
            <w:pPr>
              <w:widowControl w:val="0"/>
            </w:pPr>
            <w:r>
              <w:t>2017</w:t>
            </w:r>
          </w:p>
        </w:tc>
        <w:tc>
          <w:tcPr>
            <w:tcW w:w="2806" w:type="dxa"/>
          </w:tcPr>
          <w:p w14:paraId="1CF1B64A" w14:textId="7F72A204" w:rsidR="00DC1EF2" w:rsidRDefault="00DC1EF2" w:rsidP="00EA44D9">
            <w:pPr>
              <w:widowControl w:val="0"/>
              <w:rPr>
                <w:rFonts w:cs="Times New Roman"/>
                <w:bCs/>
              </w:rPr>
            </w:pPr>
            <w:r>
              <w:rPr>
                <w:rFonts w:cs="Times New Roman"/>
                <w:bCs/>
              </w:rPr>
              <w:t>Silver Medal</w:t>
            </w:r>
          </w:p>
        </w:tc>
        <w:tc>
          <w:tcPr>
            <w:tcW w:w="3060" w:type="dxa"/>
          </w:tcPr>
          <w:p w14:paraId="7FEAFA56" w14:textId="5E895FD1" w:rsidR="00DC1EF2" w:rsidRPr="00DC1EF2" w:rsidRDefault="00DC1EF2" w:rsidP="00DC1EF2">
            <w:pPr>
              <w:rPr>
                <w:rFonts w:cs="Times New Roman"/>
              </w:rPr>
            </w:pPr>
            <w:proofErr w:type="spellStart"/>
            <w:r>
              <w:rPr>
                <w:rFonts w:eastAsia="Times New Roman" w:cs="Times New Roman"/>
                <w:color w:val="000000"/>
                <w:lang w:val="es-ES"/>
              </w:rPr>
              <w:t>Best</w:t>
            </w:r>
            <w:proofErr w:type="spellEnd"/>
            <w:r>
              <w:rPr>
                <w:rFonts w:eastAsia="Times New Roman" w:cs="Times New Roman"/>
                <w:color w:val="000000"/>
                <w:lang w:val="es-ES"/>
              </w:rPr>
              <w:t xml:space="preserve"> </w:t>
            </w:r>
            <w:proofErr w:type="spellStart"/>
            <w:r w:rsidRPr="00D14005">
              <w:rPr>
                <w:rFonts w:eastAsia="Times New Roman" w:cs="Times New Roman"/>
                <w:color w:val="000000"/>
                <w:lang w:val="es-ES"/>
              </w:rPr>
              <w:t>Biomedic</w:t>
            </w:r>
            <w:r>
              <w:rPr>
                <w:rFonts w:eastAsia="Times New Roman" w:cs="Times New Roman"/>
                <w:color w:val="000000"/>
                <w:lang w:val="es-ES"/>
              </w:rPr>
              <w:t>al</w:t>
            </w:r>
            <w:proofErr w:type="spellEnd"/>
            <w:r>
              <w:rPr>
                <w:rFonts w:eastAsia="Times New Roman" w:cs="Times New Roman"/>
                <w:color w:val="000000"/>
                <w:lang w:val="es-ES"/>
              </w:rPr>
              <w:t>/</w:t>
            </w:r>
            <w:r w:rsidRPr="00D14005">
              <w:rPr>
                <w:rFonts w:eastAsia="Times New Roman" w:cs="Times New Roman"/>
                <w:color w:val="000000"/>
                <w:lang w:val="es-ES"/>
              </w:rPr>
              <w:t xml:space="preserve"> </w:t>
            </w:r>
            <w:proofErr w:type="spellStart"/>
            <w:r w:rsidRPr="00D14005">
              <w:rPr>
                <w:rFonts w:eastAsia="Times New Roman" w:cs="Times New Roman"/>
                <w:color w:val="000000"/>
                <w:lang w:val="es-ES"/>
              </w:rPr>
              <w:t>Health</w:t>
            </w:r>
            <w:proofErr w:type="spellEnd"/>
            <w:r w:rsidRPr="00D14005">
              <w:rPr>
                <w:rFonts w:eastAsia="Times New Roman" w:cs="Times New Roman"/>
                <w:color w:val="000000"/>
                <w:lang w:val="es-ES"/>
              </w:rPr>
              <w:t xml:space="preserve"> </w:t>
            </w:r>
            <w:proofErr w:type="spellStart"/>
            <w:r w:rsidRPr="00D14005">
              <w:rPr>
                <w:rFonts w:eastAsia="Times New Roman" w:cs="Times New Roman"/>
                <w:color w:val="000000"/>
                <w:lang w:val="es-ES"/>
              </w:rPr>
              <w:t>Research</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Health</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Matters</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Convention</w:t>
            </w:r>
            <w:proofErr w:type="spellEnd"/>
            <w:r>
              <w:rPr>
                <w:rFonts w:eastAsia="Times New Roman" w:cs="Times New Roman"/>
                <w:color w:val="000000"/>
                <w:lang w:val="es-ES"/>
              </w:rPr>
              <w:t>, 4</w:t>
            </w:r>
            <w:r>
              <w:rPr>
                <w:rFonts w:eastAsia="Times New Roman" w:cs="Times New Roman"/>
                <w:color w:val="000000"/>
                <w:vertAlign w:val="superscript"/>
                <w:lang w:val="es-ES"/>
              </w:rPr>
              <w:t>th</w:t>
            </w:r>
            <w:r>
              <w:rPr>
                <w:rFonts w:eastAsia="Times New Roman" w:cs="Times New Roman"/>
                <w:color w:val="000000"/>
                <w:lang w:val="es-ES"/>
              </w:rPr>
              <w:t xml:space="preserve"> </w:t>
            </w:r>
            <w:proofErr w:type="spellStart"/>
            <w:r>
              <w:rPr>
                <w:rFonts w:eastAsia="Times New Roman" w:cs="Times New Roman"/>
                <w:color w:val="000000"/>
                <w:lang w:val="es-ES"/>
              </w:rPr>
              <w:t>Oleocanthal</w:t>
            </w:r>
            <w:proofErr w:type="spellEnd"/>
            <w:r>
              <w:rPr>
                <w:rFonts w:eastAsia="Times New Roman" w:cs="Times New Roman"/>
                <w:color w:val="000000"/>
                <w:lang w:val="es-ES"/>
              </w:rPr>
              <w:t xml:space="preserve"> International </w:t>
            </w:r>
            <w:proofErr w:type="spellStart"/>
            <w:r>
              <w:rPr>
                <w:rFonts w:eastAsia="Times New Roman" w:cs="Times New Roman"/>
                <w:color w:val="000000"/>
                <w:lang w:val="es-ES"/>
              </w:rPr>
              <w:t>Congress</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Oleocanthal</w:t>
            </w:r>
            <w:proofErr w:type="spellEnd"/>
            <w:r>
              <w:rPr>
                <w:rFonts w:eastAsia="Times New Roman" w:cs="Times New Roman"/>
                <w:color w:val="000000"/>
                <w:lang w:val="es-ES"/>
              </w:rPr>
              <w:t xml:space="preserve"> International </w:t>
            </w:r>
            <w:proofErr w:type="spellStart"/>
            <w:r>
              <w:rPr>
                <w:rFonts w:eastAsia="Times New Roman" w:cs="Times New Roman"/>
                <w:color w:val="000000"/>
                <w:lang w:val="es-ES"/>
              </w:rPr>
              <w:t>Society</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Malaga</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Spain</w:t>
            </w:r>
            <w:proofErr w:type="spellEnd"/>
            <w:r w:rsidRPr="00D14005">
              <w:rPr>
                <w:rFonts w:eastAsia="Times New Roman" w:cs="Times New Roman"/>
                <w:color w:val="000000"/>
                <w:lang w:val="es-ES"/>
              </w:rPr>
              <w:t xml:space="preserve"> </w:t>
            </w:r>
          </w:p>
        </w:tc>
        <w:tc>
          <w:tcPr>
            <w:tcW w:w="2682" w:type="dxa"/>
          </w:tcPr>
          <w:p w14:paraId="7492C40D" w14:textId="4BA2653B" w:rsidR="00DC1EF2" w:rsidRDefault="00DC1EF2" w:rsidP="00E758C2">
            <w:pPr>
              <w:widowControl w:val="0"/>
            </w:pPr>
            <w:r>
              <w:t>Recognition as PI of the Mediterranean Die</w:t>
            </w:r>
            <w:r w:rsidR="005D0EB6">
              <w:t>t Workplace Intervention “</w:t>
            </w:r>
            <w:r>
              <w:t>Feeding America’s Bravest: Survival Mediterranean Style</w:t>
            </w:r>
            <w:r w:rsidR="005D0EB6">
              <w:t>”</w:t>
            </w:r>
          </w:p>
        </w:tc>
      </w:tr>
      <w:tr w:rsidR="00607ABC" w14:paraId="2768CAB5" w14:textId="77777777" w:rsidTr="00AB5B65">
        <w:tc>
          <w:tcPr>
            <w:tcW w:w="1532" w:type="dxa"/>
          </w:tcPr>
          <w:p w14:paraId="67F436D5" w14:textId="77777777" w:rsidR="00607ABC" w:rsidRDefault="00607ABC" w:rsidP="00AB5B65">
            <w:pPr>
              <w:widowControl w:val="0"/>
            </w:pPr>
          </w:p>
          <w:p w14:paraId="24552C83" w14:textId="63A0D1E3" w:rsidR="00607ABC" w:rsidRDefault="00607ABC" w:rsidP="00AB5B65">
            <w:pPr>
              <w:widowControl w:val="0"/>
            </w:pPr>
            <w:r>
              <w:t>2019</w:t>
            </w:r>
          </w:p>
        </w:tc>
        <w:tc>
          <w:tcPr>
            <w:tcW w:w="2806" w:type="dxa"/>
          </w:tcPr>
          <w:p w14:paraId="54C0A8B2" w14:textId="77777777" w:rsidR="00607ABC" w:rsidRDefault="00607ABC" w:rsidP="00EA44D9">
            <w:pPr>
              <w:widowControl w:val="0"/>
              <w:rPr>
                <w:rFonts w:cs="Times New Roman"/>
                <w:bCs/>
              </w:rPr>
            </w:pPr>
          </w:p>
          <w:p w14:paraId="4F8BA0AE" w14:textId="77777777" w:rsidR="00607ABC" w:rsidRDefault="00607ABC" w:rsidP="00EA44D9">
            <w:pPr>
              <w:widowControl w:val="0"/>
              <w:rPr>
                <w:rFonts w:cs="Times New Roman"/>
                <w:bCs/>
              </w:rPr>
            </w:pPr>
            <w:r>
              <w:rPr>
                <w:rFonts w:cs="Times New Roman"/>
                <w:bCs/>
              </w:rPr>
              <w:t>Robert C. Johns</w:t>
            </w:r>
          </w:p>
          <w:p w14:paraId="7299696A" w14:textId="33B6F92C" w:rsidR="00607ABC" w:rsidRDefault="00607ABC" w:rsidP="00EA44D9">
            <w:pPr>
              <w:widowControl w:val="0"/>
              <w:rPr>
                <w:rFonts w:cs="Times New Roman"/>
                <w:bCs/>
              </w:rPr>
            </w:pPr>
            <w:r>
              <w:rPr>
                <w:rFonts w:cs="Times New Roman"/>
                <w:bCs/>
              </w:rPr>
              <w:t>Research Partnership Award</w:t>
            </w:r>
          </w:p>
        </w:tc>
        <w:tc>
          <w:tcPr>
            <w:tcW w:w="3060" w:type="dxa"/>
          </w:tcPr>
          <w:p w14:paraId="476D8D45" w14:textId="77777777" w:rsidR="00607ABC" w:rsidRDefault="00607ABC" w:rsidP="00DC1EF2">
            <w:pPr>
              <w:rPr>
                <w:rFonts w:eastAsia="Times New Roman" w:cs="Times New Roman"/>
                <w:color w:val="000000"/>
                <w:lang w:val="es-ES"/>
              </w:rPr>
            </w:pPr>
          </w:p>
          <w:p w14:paraId="026E00D2" w14:textId="749304C1" w:rsidR="00607ABC" w:rsidRDefault="00607ABC" w:rsidP="00DC1EF2">
            <w:pPr>
              <w:rPr>
                <w:rFonts w:eastAsia="Times New Roman" w:cs="Times New Roman"/>
                <w:color w:val="000000"/>
                <w:lang w:val="es-ES"/>
              </w:rPr>
            </w:pPr>
            <w:r>
              <w:rPr>
                <w:rFonts w:eastAsia="Times New Roman" w:cs="Times New Roman"/>
                <w:color w:val="000000"/>
                <w:lang w:val="es-ES"/>
              </w:rPr>
              <w:t xml:space="preserve">Center </w:t>
            </w:r>
            <w:proofErr w:type="spellStart"/>
            <w:r>
              <w:rPr>
                <w:rFonts w:eastAsia="Times New Roman" w:cs="Times New Roman"/>
                <w:color w:val="000000"/>
                <w:lang w:val="es-ES"/>
              </w:rPr>
              <w:t>for</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Transportation</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Studies</w:t>
            </w:r>
            <w:proofErr w:type="spellEnd"/>
            <w:r>
              <w:rPr>
                <w:rFonts w:eastAsia="Times New Roman" w:cs="Times New Roman"/>
                <w:color w:val="000000"/>
                <w:lang w:val="es-ES"/>
              </w:rPr>
              <w:t xml:space="preserve">, Univ. </w:t>
            </w:r>
            <w:proofErr w:type="spellStart"/>
            <w:r>
              <w:rPr>
                <w:rFonts w:eastAsia="Times New Roman" w:cs="Times New Roman"/>
                <w:color w:val="000000"/>
                <w:lang w:val="es-ES"/>
              </w:rPr>
              <w:t>of</w:t>
            </w:r>
            <w:proofErr w:type="spellEnd"/>
            <w:r>
              <w:rPr>
                <w:rFonts w:eastAsia="Times New Roman" w:cs="Times New Roman"/>
                <w:color w:val="000000"/>
                <w:lang w:val="es-ES"/>
              </w:rPr>
              <w:t xml:space="preserve"> Minnesota </w:t>
            </w:r>
            <w:proofErr w:type="spellStart"/>
            <w:r>
              <w:rPr>
                <w:rFonts w:eastAsia="Times New Roman" w:cs="Times New Roman"/>
                <w:color w:val="000000"/>
                <w:lang w:val="es-ES"/>
              </w:rPr>
              <w:t>presents</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the</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award</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annu</w:t>
            </w:r>
            <w:r w:rsidR="00C411B7">
              <w:rPr>
                <w:rFonts w:eastAsia="Times New Roman" w:cs="Times New Roman"/>
                <w:color w:val="000000"/>
                <w:lang w:val="es-ES"/>
              </w:rPr>
              <w:t>a</w:t>
            </w:r>
            <w:r>
              <w:rPr>
                <w:rFonts w:eastAsia="Times New Roman" w:cs="Times New Roman"/>
                <w:color w:val="000000"/>
                <w:lang w:val="es-ES"/>
              </w:rPr>
              <w:t>lly</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to</w:t>
            </w:r>
            <w:proofErr w:type="spellEnd"/>
            <w:r>
              <w:rPr>
                <w:rFonts w:eastAsia="Times New Roman" w:cs="Times New Roman"/>
                <w:color w:val="000000"/>
                <w:lang w:val="es-ES"/>
              </w:rPr>
              <w:t xml:space="preserve"> a </w:t>
            </w:r>
            <w:proofErr w:type="spellStart"/>
            <w:r>
              <w:rPr>
                <w:rFonts w:eastAsia="Times New Roman" w:cs="Times New Roman"/>
                <w:color w:val="000000"/>
                <w:lang w:val="es-ES"/>
              </w:rPr>
              <w:t>team</w:t>
            </w:r>
            <w:proofErr w:type="spellEnd"/>
            <w:r>
              <w:t xml:space="preserve"> </w:t>
            </w:r>
            <w:proofErr w:type="spellStart"/>
            <w:r w:rsidRPr="00607ABC">
              <w:rPr>
                <w:rFonts w:eastAsia="Times New Roman" w:cs="Times New Roman"/>
                <w:color w:val="000000"/>
                <w:lang w:val="es-ES"/>
              </w:rPr>
              <w:t>of</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individuals</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who</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have</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collaboratively</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drawn</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on</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their</w:t>
            </w:r>
            <w:proofErr w:type="spellEnd"/>
            <w:r w:rsidRPr="00607ABC">
              <w:rPr>
                <w:rFonts w:eastAsia="Times New Roman" w:cs="Times New Roman"/>
                <w:color w:val="000000"/>
                <w:lang w:val="es-ES"/>
              </w:rPr>
              <w:t xml:space="preserve"> diverse </w:t>
            </w:r>
            <w:proofErr w:type="spellStart"/>
            <w:r w:rsidRPr="00607ABC">
              <w:rPr>
                <w:rFonts w:eastAsia="Times New Roman" w:cs="Times New Roman"/>
                <w:color w:val="000000"/>
                <w:lang w:val="es-ES"/>
              </w:rPr>
              <w:t>expertise</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to</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achieve</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significant</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impacts</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on</w:t>
            </w:r>
            <w:proofErr w:type="spellEnd"/>
            <w:r w:rsidRPr="00607ABC">
              <w:rPr>
                <w:rFonts w:eastAsia="Times New Roman" w:cs="Times New Roman"/>
                <w:color w:val="000000"/>
                <w:lang w:val="es-ES"/>
              </w:rPr>
              <w:t xml:space="preserve"> </w:t>
            </w:r>
            <w:proofErr w:type="spellStart"/>
            <w:r w:rsidRPr="00607ABC">
              <w:rPr>
                <w:rFonts w:eastAsia="Times New Roman" w:cs="Times New Roman"/>
                <w:color w:val="000000"/>
                <w:lang w:val="es-ES"/>
              </w:rPr>
              <w:t>transportation</w:t>
            </w:r>
            <w:proofErr w:type="spellEnd"/>
            <w:r w:rsidRPr="00607ABC">
              <w:rPr>
                <w:rFonts w:eastAsia="Times New Roman" w:cs="Times New Roman"/>
                <w:color w:val="000000"/>
                <w:lang w:val="es-ES"/>
              </w:rPr>
              <w:t>.</w:t>
            </w:r>
          </w:p>
        </w:tc>
        <w:tc>
          <w:tcPr>
            <w:tcW w:w="2682" w:type="dxa"/>
          </w:tcPr>
          <w:p w14:paraId="2C008DCF" w14:textId="77777777" w:rsidR="00607ABC" w:rsidRDefault="00607ABC" w:rsidP="00E758C2">
            <w:pPr>
              <w:widowControl w:val="0"/>
            </w:pPr>
          </w:p>
          <w:p w14:paraId="51222EC3" w14:textId="3DF444EB" w:rsidR="00607ABC" w:rsidRDefault="00607ABC" w:rsidP="00E758C2">
            <w:pPr>
              <w:widowControl w:val="0"/>
            </w:pPr>
            <w:r>
              <w:t>Recognition of collaboration: “</w:t>
            </w:r>
            <w:r w:rsidRPr="00607ABC">
              <w:t>Exploring Links Between Medical Conditions and Safety Performance in Tractor Trailer Drivers</w:t>
            </w:r>
            <w:r>
              <w:t>,</w:t>
            </w:r>
            <w:r w:rsidRPr="00607ABC">
              <w:t>"</w:t>
            </w:r>
            <w:r>
              <w:t xml:space="preserve"> which resulted in 2016 paper in </w:t>
            </w:r>
            <w:r w:rsidRPr="00607ABC">
              <w:rPr>
                <w:i/>
              </w:rPr>
              <w:t>SLEEP</w:t>
            </w:r>
            <w:r>
              <w:t xml:space="preserve"> on OSA and crash risk.</w:t>
            </w:r>
          </w:p>
        </w:tc>
      </w:tr>
      <w:tr w:rsidR="007D1A0D" w14:paraId="602F2AEC" w14:textId="77777777" w:rsidTr="00AB5B65">
        <w:tc>
          <w:tcPr>
            <w:tcW w:w="1532" w:type="dxa"/>
          </w:tcPr>
          <w:p w14:paraId="1AE8BEDB" w14:textId="6B76B772" w:rsidR="007D1A0D" w:rsidRDefault="007D1A0D" w:rsidP="00AB5B65">
            <w:pPr>
              <w:widowControl w:val="0"/>
            </w:pPr>
            <w:r>
              <w:t>2019</w:t>
            </w:r>
          </w:p>
        </w:tc>
        <w:tc>
          <w:tcPr>
            <w:tcW w:w="2806" w:type="dxa"/>
          </w:tcPr>
          <w:p w14:paraId="6DEE8B1B" w14:textId="6B76D013" w:rsidR="007D1A0D" w:rsidRDefault="007D1A0D" w:rsidP="00EA44D9">
            <w:pPr>
              <w:widowControl w:val="0"/>
              <w:rPr>
                <w:rFonts w:cs="Times New Roman"/>
                <w:bCs/>
              </w:rPr>
            </w:pPr>
            <w:r w:rsidRPr="007D1A0D">
              <w:rPr>
                <w:rFonts w:cs="Times New Roman"/>
                <w:bCs/>
              </w:rPr>
              <w:t>JAMA Network Articles of the Year 2019</w:t>
            </w:r>
          </w:p>
        </w:tc>
        <w:tc>
          <w:tcPr>
            <w:tcW w:w="3060" w:type="dxa"/>
          </w:tcPr>
          <w:p w14:paraId="7B6CC4D9" w14:textId="77777777" w:rsidR="007D1A0D" w:rsidRPr="007D1A0D" w:rsidRDefault="007D1A0D" w:rsidP="007D1A0D">
            <w:pPr>
              <w:rPr>
                <w:rFonts w:eastAsia="Times New Roman" w:cs="Times New Roman"/>
                <w:color w:val="000000"/>
                <w:lang w:val="es-ES"/>
              </w:rPr>
            </w:pPr>
            <w:proofErr w:type="spellStart"/>
            <w:r>
              <w:rPr>
                <w:rFonts w:eastAsia="Times New Roman" w:cs="Times New Roman"/>
                <w:color w:val="000000"/>
                <w:lang w:val="es-ES"/>
              </w:rPr>
              <w:t>Most</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read</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paper</w:t>
            </w:r>
            <w:proofErr w:type="spellEnd"/>
            <w:r>
              <w:rPr>
                <w:rFonts w:eastAsia="Times New Roman" w:cs="Times New Roman"/>
                <w:color w:val="000000"/>
                <w:lang w:val="es-ES"/>
              </w:rPr>
              <w:t xml:space="preserve"> in JAMA Network </w:t>
            </w:r>
            <w:proofErr w:type="spellStart"/>
            <w:r w:rsidRPr="007D1A0D">
              <w:rPr>
                <w:rFonts w:eastAsia="Times New Roman" w:cs="Times New Roman"/>
                <w:color w:val="000000"/>
                <w:lang w:val="es-ES"/>
              </w:rPr>
              <w:t>between</w:t>
            </w:r>
            <w:proofErr w:type="spellEnd"/>
          </w:p>
          <w:p w14:paraId="735B89CF" w14:textId="7C543A10" w:rsidR="007D1A0D" w:rsidRDefault="007D1A0D" w:rsidP="007D1A0D">
            <w:pPr>
              <w:rPr>
                <w:rFonts w:eastAsia="Times New Roman" w:cs="Times New Roman"/>
                <w:color w:val="000000"/>
                <w:lang w:val="es-ES"/>
              </w:rPr>
            </w:pPr>
            <w:proofErr w:type="spellStart"/>
            <w:r w:rsidRPr="007D1A0D">
              <w:rPr>
                <w:rFonts w:eastAsia="Times New Roman" w:cs="Times New Roman"/>
                <w:color w:val="000000"/>
                <w:lang w:val="es-ES"/>
              </w:rPr>
              <w:t>September</w:t>
            </w:r>
            <w:proofErr w:type="spellEnd"/>
            <w:r w:rsidRPr="007D1A0D">
              <w:rPr>
                <w:rFonts w:eastAsia="Times New Roman" w:cs="Times New Roman"/>
                <w:color w:val="000000"/>
                <w:lang w:val="es-ES"/>
              </w:rPr>
              <w:t xml:space="preserve"> 1, 2018, and August 31, 2019</w:t>
            </w:r>
            <w:r>
              <w:rPr>
                <w:rFonts w:eastAsia="Times New Roman" w:cs="Times New Roman"/>
                <w:color w:val="000000"/>
                <w:lang w:val="es-ES"/>
              </w:rPr>
              <w:t xml:space="preserve"> (&gt;530,000 </w:t>
            </w:r>
            <w:proofErr w:type="spellStart"/>
            <w:r>
              <w:rPr>
                <w:rFonts w:eastAsia="Times New Roman" w:cs="Times New Roman"/>
                <w:color w:val="000000"/>
                <w:lang w:val="es-ES"/>
              </w:rPr>
              <w:t>views</w:t>
            </w:r>
            <w:proofErr w:type="spellEnd"/>
            <w:r>
              <w:rPr>
                <w:rFonts w:eastAsia="Times New Roman" w:cs="Times New Roman"/>
                <w:color w:val="000000"/>
                <w:lang w:val="es-ES"/>
              </w:rPr>
              <w:t>)</w:t>
            </w:r>
          </w:p>
        </w:tc>
        <w:tc>
          <w:tcPr>
            <w:tcW w:w="2682" w:type="dxa"/>
          </w:tcPr>
          <w:p w14:paraId="19C2C5E9" w14:textId="7A6EF3BC" w:rsidR="007D1A0D" w:rsidRDefault="007D1A0D" w:rsidP="00E758C2">
            <w:pPr>
              <w:widowControl w:val="0"/>
            </w:pPr>
            <w:r>
              <w:t xml:space="preserve">Recognition of </w:t>
            </w:r>
            <w:r w:rsidRPr="007D1A0D">
              <w:t xml:space="preserve">JAMA Network Open </w:t>
            </w:r>
            <w:r>
              <w:t>paper, “</w:t>
            </w:r>
            <w:r w:rsidRPr="007D1A0D">
              <w:t>Push-up Capacity and Future Cardiovascular Events in Active Men</w:t>
            </w:r>
            <w:r>
              <w:t>”</w:t>
            </w:r>
          </w:p>
        </w:tc>
      </w:tr>
      <w:tr w:rsidR="007D1A0D" w14:paraId="533B8ACF" w14:textId="77777777" w:rsidTr="00AB5B65">
        <w:tc>
          <w:tcPr>
            <w:tcW w:w="1532" w:type="dxa"/>
          </w:tcPr>
          <w:p w14:paraId="75AC5B34" w14:textId="55ACB0B2" w:rsidR="007D1A0D" w:rsidRDefault="007D1A0D" w:rsidP="007D1A0D">
            <w:pPr>
              <w:widowControl w:val="0"/>
            </w:pPr>
            <w:r>
              <w:t>2019</w:t>
            </w:r>
          </w:p>
        </w:tc>
        <w:tc>
          <w:tcPr>
            <w:tcW w:w="2806" w:type="dxa"/>
          </w:tcPr>
          <w:p w14:paraId="7033D1A0" w14:textId="12A0C54A" w:rsidR="007D1A0D" w:rsidRPr="007D1A0D" w:rsidRDefault="007D1A0D" w:rsidP="007D1A0D">
            <w:pPr>
              <w:widowControl w:val="0"/>
              <w:rPr>
                <w:rFonts w:cs="Times New Roman"/>
                <w:bCs/>
              </w:rPr>
            </w:pPr>
            <w:r>
              <w:rPr>
                <w:rFonts w:cs="Times New Roman"/>
                <w:bCs/>
              </w:rPr>
              <w:t>Altimetric Top 100 for</w:t>
            </w:r>
            <w:r w:rsidRPr="007D1A0D">
              <w:rPr>
                <w:rFonts w:cs="Times New Roman"/>
                <w:bCs/>
              </w:rPr>
              <w:t xml:space="preserve"> 2019</w:t>
            </w:r>
          </w:p>
        </w:tc>
        <w:tc>
          <w:tcPr>
            <w:tcW w:w="3060" w:type="dxa"/>
          </w:tcPr>
          <w:p w14:paraId="26A15B24" w14:textId="2572DB4F" w:rsidR="007D1A0D" w:rsidRDefault="007D1A0D" w:rsidP="007D1A0D">
            <w:pPr>
              <w:rPr>
                <w:rFonts w:eastAsia="Times New Roman" w:cs="Times New Roman"/>
                <w:color w:val="000000"/>
                <w:lang w:val="es-ES"/>
              </w:rPr>
            </w:pPr>
            <w:r>
              <w:rPr>
                <w:rFonts w:eastAsia="Times New Roman" w:cs="Times New Roman"/>
                <w:color w:val="000000"/>
                <w:lang w:val="es-ES"/>
              </w:rPr>
              <w:t xml:space="preserve">#26 </w:t>
            </w:r>
            <w:proofErr w:type="spellStart"/>
            <w:r>
              <w:rPr>
                <w:rFonts w:eastAsia="Times New Roman" w:cs="Times New Roman"/>
                <w:color w:val="000000"/>
                <w:lang w:val="es-ES"/>
              </w:rPr>
              <w:t>among</w:t>
            </w:r>
            <w:proofErr w:type="spellEnd"/>
            <w:r>
              <w:rPr>
                <w:rFonts w:eastAsia="Times New Roman" w:cs="Times New Roman"/>
                <w:color w:val="000000"/>
                <w:lang w:val="es-ES"/>
              </w:rPr>
              <w:t xml:space="preserve"> </w:t>
            </w:r>
            <w:proofErr w:type="spellStart"/>
            <w:r w:rsidRPr="007D1A0D">
              <w:rPr>
                <w:rFonts w:eastAsia="Times New Roman" w:cs="Times New Roman"/>
                <w:color w:val="000000"/>
                <w:lang w:val="es-ES"/>
              </w:rPr>
              <w:t>scholarly</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articles</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published</w:t>
            </w:r>
            <w:proofErr w:type="spellEnd"/>
            <w:r w:rsidRPr="007D1A0D">
              <w:rPr>
                <w:rFonts w:eastAsia="Times New Roman" w:cs="Times New Roman"/>
                <w:color w:val="000000"/>
                <w:lang w:val="es-ES"/>
              </w:rPr>
              <w:t xml:space="preserve"> in </w:t>
            </w:r>
            <w:proofErr w:type="spellStart"/>
            <w:r w:rsidRPr="007D1A0D">
              <w:rPr>
                <w:rFonts w:eastAsia="Times New Roman" w:cs="Times New Roman"/>
                <w:color w:val="000000"/>
                <w:lang w:val="es-ES"/>
              </w:rPr>
              <w:t>the</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last</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year</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that</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received</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the</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most</w:t>
            </w:r>
            <w:proofErr w:type="spellEnd"/>
            <w:r w:rsidRPr="007D1A0D">
              <w:rPr>
                <w:rFonts w:eastAsia="Times New Roman" w:cs="Times New Roman"/>
                <w:color w:val="000000"/>
                <w:lang w:val="es-ES"/>
              </w:rPr>
              <w:t xml:space="preserve"> </w:t>
            </w:r>
            <w:proofErr w:type="spellStart"/>
            <w:r w:rsidRPr="007D1A0D">
              <w:rPr>
                <w:rFonts w:eastAsia="Times New Roman" w:cs="Times New Roman"/>
                <w:color w:val="000000"/>
                <w:lang w:val="es-ES"/>
              </w:rPr>
              <w:t>mentions</w:t>
            </w:r>
            <w:proofErr w:type="spellEnd"/>
            <w:r w:rsidRPr="007D1A0D">
              <w:rPr>
                <w:rFonts w:eastAsia="Times New Roman" w:cs="Times New Roman"/>
                <w:color w:val="000000"/>
                <w:lang w:val="es-ES"/>
              </w:rPr>
              <w:t xml:space="preserve"> in mainstream media, social media, and </w:t>
            </w:r>
            <w:proofErr w:type="spellStart"/>
            <w:r w:rsidRPr="007D1A0D">
              <w:rPr>
                <w:rFonts w:eastAsia="Times New Roman" w:cs="Times New Roman"/>
                <w:color w:val="000000"/>
                <w:lang w:val="es-ES"/>
              </w:rPr>
              <w:t>other</w:t>
            </w:r>
            <w:proofErr w:type="spellEnd"/>
            <w:r w:rsidRPr="007D1A0D">
              <w:rPr>
                <w:rFonts w:eastAsia="Times New Roman" w:cs="Times New Roman"/>
                <w:color w:val="000000"/>
                <w:lang w:val="es-ES"/>
              </w:rPr>
              <w:t xml:space="preserve"> online </w:t>
            </w:r>
            <w:proofErr w:type="spellStart"/>
            <w:r w:rsidRPr="007D1A0D">
              <w:rPr>
                <w:rFonts w:eastAsia="Times New Roman" w:cs="Times New Roman"/>
                <w:color w:val="000000"/>
                <w:lang w:val="es-ES"/>
              </w:rPr>
              <w:t>sources</w:t>
            </w:r>
            <w:proofErr w:type="spellEnd"/>
            <w:r>
              <w:rPr>
                <w:rFonts w:eastAsia="Times New Roman" w:cs="Times New Roman"/>
                <w:color w:val="000000"/>
                <w:lang w:val="es-ES"/>
              </w:rPr>
              <w:t xml:space="preserve"> (&gt;3700)</w:t>
            </w:r>
          </w:p>
          <w:p w14:paraId="0EFDCB28" w14:textId="40985799" w:rsidR="007D1A0D" w:rsidRDefault="007D1A0D" w:rsidP="007D1A0D">
            <w:pPr>
              <w:rPr>
                <w:rFonts w:eastAsia="Times New Roman" w:cs="Times New Roman"/>
                <w:color w:val="000000"/>
                <w:lang w:val="es-ES"/>
              </w:rPr>
            </w:pPr>
          </w:p>
        </w:tc>
        <w:tc>
          <w:tcPr>
            <w:tcW w:w="2682" w:type="dxa"/>
          </w:tcPr>
          <w:p w14:paraId="396783E4" w14:textId="7E2F15B2" w:rsidR="007D1A0D" w:rsidRDefault="007D1A0D" w:rsidP="007D1A0D">
            <w:pPr>
              <w:widowControl w:val="0"/>
            </w:pPr>
            <w:r>
              <w:t xml:space="preserve">Recognition of </w:t>
            </w:r>
            <w:r w:rsidRPr="007D1A0D">
              <w:t xml:space="preserve">JAMA Network Open </w:t>
            </w:r>
            <w:r>
              <w:t>paper, “</w:t>
            </w:r>
            <w:r w:rsidRPr="007D1A0D">
              <w:t>Push-up Capacity and Future Cardiovascular Events in Active Men</w:t>
            </w:r>
            <w:r>
              <w:t>”</w:t>
            </w:r>
          </w:p>
        </w:tc>
      </w:tr>
      <w:tr w:rsidR="00DC06D5" w14:paraId="06387E7E" w14:textId="77777777" w:rsidTr="00AB5B65">
        <w:tc>
          <w:tcPr>
            <w:tcW w:w="1532" w:type="dxa"/>
          </w:tcPr>
          <w:p w14:paraId="76E60CA6" w14:textId="49B6BE36" w:rsidR="00DC06D5" w:rsidRDefault="00DC06D5" w:rsidP="007D1A0D">
            <w:pPr>
              <w:widowControl w:val="0"/>
            </w:pPr>
            <w:r>
              <w:t>2020</w:t>
            </w:r>
          </w:p>
        </w:tc>
        <w:tc>
          <w:tcPr>
            <w:tcW w:w="2806" w:type="dxa"/>
          </w:tcPr>
          <w:p w14:paraId="10CAA3EB" w14:textId="77777777" w:rsidR="00DC06D5" w:rsidRDefault="00DC06D5" w:rsidP="00DC06D5">
            <w:pPr>
              <w:widowControl w:val="0"/>
              <w:rPr>
                <w:rFonts w:cs="Times New Roman"/>
                <w:bCs/>
              </w:rPr>
            </w:pPr>
            <w:r w:rsidRPr="00DC06D5">
              <w:rPr>
                <w:rFonts w:cs="Times New Roman"/>
                <w:bCs/>
              </w:rPr>
              <w:t>22nd Annual Hygeia Award</w:t>
            </w:r>
          </w:p>
          <w:p w14:paraId="72804412" w14:textId="60329D55" w:rsidR="00DC06D5" w:rsidRDefault="00DC06D5" w:rsidP="00DC06D5">
            <w:pPr>
              <w:widowControl w:val="0"/>
              <w:rPr>
                <w:rFonts w:cs="Times New Roman"/>
                <w:bCs/>
              </w:rPr>
            </w:pPr>
          </w:p>
        </w:tc>
        <w:tc>
          <w:tcPr>
            <w:tcW w:w="3060" w:type="dxa"/>
          </w:tcPr>
          <w:p w14:paraId="587FE492" w14:textId="77777777" w:rsidR="00DC06D5" w:rsidRDefault="00DC06D5" w:rsidP="007D1A0D">
            <w:pPr>
              <w:rPr>
                <w:rFonts w:eastAsia="Times New Roman" w:cs="Times New Roman"/>
                <w:color w:val="000000"/>
                <w:lang w:val="es-ES"/>
              </w:rPr>
            </w:pPr>
            <w:proofErr w:type="spellStart"/>
            <w:r>
              <w:rPr>
                <w:rFonts w:eastAsia="Times New Roman" w:cs="Times New Roman"/>
                <w:color w:val="000000"/>
                <w:lang w:val="es-ES"/>
              </w:rPr>
              <w:t>A</w:t>
            </w:r>
            <w:r w:rsidRPr="00DC06D5">
              <w:rPr>
                <w:rFonts w:eastAsia="Times New Roman" w:cs="Times New Roman"/>
                <w:color w:val="000000"/>
                <w:lang w:val="es-ES"/>
              </w:rPr>
              <w:t>ward</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given</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to</w:t>
            </w:r>
            <w:proofErr w:type="spellEnd"/>
            <w:r w:rsidRPr="00DC06D5">
              <w:rPr>
                <w:rFonts w:eastAsia="Times New Roman" w:cs="Times New Roman"/>
                <w:color w:val="000000"/>
                <w:lang w:val="es-ES"/>
              </w:rPr>
              <w:t xml:space="preserve"> a </w:t>
            </w:r>
            <w:proofErr w:type="spellStart"/>
            <w:r w:rsidRPr="00DC06D5">
              <w:rPr>
                <w:rFonts w:eastAsia="Times New Roman" w:cs="Times New Roman"/>
                <w:color w:val="000000"/>
                <w:lang w:val="es-ES"/>
              </w:rPr>
              <w:t>Greek</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or</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Greek</w:t>
            </w:r>
            <w:proofErr w:type="spellEnd"/>
            <w:r w:rsidRPr="00DC06D5">
              <w:rPr>
                <w:rFonts w:eastAsia="Times New Roman" w:cs="Times New Roman"/>
                <w:color w:val="000000"/>
                <w:lang w:val="es-ES"/>
              </w:rPr>
              <w:t xml:space="preserve">- American </w:t>
            </w:r>
            <w:proofErr w:type="spellStart"/>
            <w:r w:rsidRPr="00DC06D5">
              <w:rPr>
                <w:rFonts w:eastAsia="Times New Roman" w:cs="Times New Roman"/>
                <w:color w:val="000000"/>
                <w:lang w:val="es-ES"/>
              </w:rPr>
              <w:t>healthcare</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professional</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w</w:t>
            </w:r>
            <w:r>
              <w:rPr>
                <w:rFonts w:eastAsia="Times New Roman" w:cs="Times New Roman"/>
                <w:color w:val="000000"/>
                <w:lang w:val="es-ES"/>
              </w:rPr>
              <w:t>ith</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an</w:t>
            </w:r>
            <w:proofErr w:type="spellEnd"/>
            <w:r>
              <w:rPr>
                <w:rFonts w:eastAsia="Times New Roman" w:cs="Times New Roman"/>
                <w:color w:val="000000"/>
                <w:lang w:val="es-ES"/>
              </w:rPr>
              <w:t xml:space="preserve"> </w:t>
            </w:r>
            <w:proofErr w:type="spellStart"/>
            <w:r w:rsidRPr="00DC06D5">
              <w:rPr>
                <w:rFonts w:eastAsia="Times New Roman" w:cs="Times New Roman"/>
                <w:color w:val="000000"/>
                <w:lang w:val="es-ES"/>
              </w:rPr>
              <w:t>exemplary</w:t>
            </w:r>
            <w:proofErr w:type="spellEnd"/>
            <w:r w:rsidRPr="00DC06D5">
              <w:rPr>
                <w:rFonts w:eastAsia="Times New Roman" w:cs="Times New Roman"/>
                <w:color w:val="000000"/>
                <w:lang w:val="es-ES"/>
              </w:rPr>
              <w:t xml:space="preserve"> </w:t>
            </w:r>
            <w:proofErr w:type="spellStart"/>
            <w:r>
              <w:rPr>
                <w:rFonts w:eastAsia="Times New Roman" w:cs="Times New Roman"/>
                <w:color w:val="000000"/>
                <w:lang w:val="es-ES"/>
              </w:rPr>
              <w:t>career</w:t>
            </w:r>
            <w:proofErr w:type="spellEnd"/>
            <w:r>
              <w:rPr>
                <w:rFonts w:eastAsia="Times New Roman" w:cs="Times New Roman"/>
                <w:color w:val="000000"/>
                <w:lang w:val="es-ES"/>
              </w:rPr>
              <w:t xml:space="preserve"> </w:t>
            </w:r>
            <w:r w:rsidRPr="00DC06D5">
              <w:rPr>
                <w:rFonts w:eastAsia="Times New Roman" w:cs="Times New Roman"/>
                <w:color w:val="000000"/>
                <w:lang w:val="es-ES"/>
              </w:rPr>
              <w:t xml:space="preserve">and </w:t>
            </w:r>
            <w:proofErr w:type="spellStart"/>
            <w:r>
              <w:rPr>
                <w:rFonts w:eastAsia="Times New Roman" w:cs="Times New Roman"/>
                <w:color w:val="000000"/>
                <w:lang w:val="es-ES"/>
              </w:rPr>
              <w:t>who</w:t>
            </w:r>
            <w:proofErr w:type="spellEnd"/>
            <w:r>
              <w:rPr>
                <w:rFonts w:eastAsia="Times New Roman" w:cs="Times New Roman"/>
                <w:color w:val="000000"/>
                <w:lang w:val="es-ES"/>
              </w:rPr>
              <w:t xml:space="preserve"> </w:t>
            </w:r>
            <w:r w:rsidRPr="00DC06D5">
              <w:rPr>
                <w:rFonts w:eastAsia="Times New Roman" w:cs="Times New Roman"/>
                <w:color w:val="000000"/>
                <w:lang w:val="es-ES"/>
              </w:rPr>
              <w:t xml:space="preserve">has </w:t>
            </w:r>
            <w:proofErr w:type="spellStart"/>
            <w:r w:rsidRPr="00DC06D5">
              <w:rPr>
                <w:rFonts w:eastAsia="Times New Roman" w:cs="Times New Roman"/>
                <w:color w:val="000000"/>
                <w:lang w:val="es-ES"/>
              </w:rPr>
              <w:t>made</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significant</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contributions</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to</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the</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advancement</w:t>
            </w:r>
            <w:proofErr w:type="spellEnd"/>
            <w:r w:rsidRPr="00DC06D5">
              <w:rPr>
                <w:rFonts w:eastAsia="Times New Roman" w:cs="Times New Roman"/>
                <w:color w:val="000000"/>
                <w:lang w:val="es-ES"/>
              </w:rPr>
              <w:t xml:space="preserve"> </w:t>
            </w:r>
            <w:proofErr w:type="spellStart"/>
            <w:r w:rsidRPr="00DC06D5">
              <w:rPr>
                <w:rFonts w:eastAsia="Times New Roman" w:cs="Times New Roman"/>
                <w:color w:val="000000"/>
                <w:lang w:val="es-ES"/>
              </w:rPr>
              <w:t>of</w:t>
            </w:r>
            <w:proofErr w:type="spellEnd"/>
            <w:r w:rsidRPr="00DC06D5">
              <w:rPr>
                <w:rFonts w:eastAsia="Times New Roman" w:cs="Times New Roman"/>
                <w:color w:val="000000"/>
                <w:lang w:val="es-ES"/>
              </w:rPr>
              <w:t xml:space="preserve"> medicine</w:t>
            </w:r>
          </w:p>
          <w:p w14:paraId="3DC06BD6" w14:textId="247FDE4D" w:rsidR="00DC06D5" w:rsidRDefault="00DC06D5" w:rsidP="007D1A0D">
            <w:pPr>
              <w:rPr>
                <w:rFonts w:eastAsia="Times New Roman" w:cs="Times New Roman"/>
                <w:color w:val="000000"/>
                <w:lang w:val="es-ES"/>
              </w:rPr>
            </w:pPr>
          </w:p>
        </w:tc>
        <w:tc>
          <w:tcPr>
            <w:tcW w:w="2682" w:type="dxa"/>
          </w:tcPr>
          <w:p w14:paraId="48FF2046" w14:textId="091CFC91" w:rsidR="00DC06D5" w:rsidRDefault="00DC06D5" w:rsidP="00DC06D5">
            <w:pPr>
              <w:widowControl w:val="0"/>
              <w:rPr>
                <w:rFonts w:cs="Times New Roman"/>
                <w:bCs/>
              </w:rPr>
            </w:pPr>
            <w:r>
              <w:rPr>
                <w:rFonts w:cs="Times New Roman"/>
                <w:bCs/>
              </w:rPr>
              <w:t>New England Hellenic Medical and Dental Society (</w:t>
            </w:r>
            <w:r w:rsidRPr="00DC06D5">
              <w:rPr>
                <w:rFonts w:cs="Times New Roman"/>
                <w:bCs/>
              </w:rPr>
              <w:t>NEHMDS</w:t>
            </w:r>
            <w:r>
              <w:rPr>
                <w:rFonts w:cs="Times New Roman"/>
                <w:bCs/>
              </w:rPr>
              <w:t>)</w:t>
            </w:r>
          </w:p>
          <w:p w14:paraId="3811F8BB" w14:textId="77777777" w:rsidR="00DC06D5" w:rsidRPr="00DC06D5" w:rsidRDefault="00DC06D5" w:rsidP="00DC06D5">
            <w:pPr>
              <w:widowControl w:val="0"/>
              <w:rPr>
                <w:rFonts w:cs="Times New Roman"/>
                <w:bCs/>
              </w:rPr>
            </w:pPr>
          </w:p>
          <w:p w14:paraId="19F5CFFB" w14:textId="77777777" w:rsidR="00DC06D5" w:rsidRPr="005E7991" w:rsidRDefault="00DC06D5" w:rsidP="007D1A0D">
            <w:pPr>
              <w:widowControl w:val="0"/>
              <w:rPr>
                <w:rFonts w:cs="Times New Roman"/>
                <w:bCs/>
              </w:rPr>
            </w:pPr>
          </w:p>
        </w:tc>
      </w:tr>
      <w:tr w:rsidR="005E7991" w14:paraId="56B1D485" w14:textId="77777777" w:rsidTr="00AB5B65">
        <w:tc>
          <w:tcPr>
            <w:tcW w:w="1532" w:type="dxa"/>
          </w:tcPr>
          <w:p w14:paraId="0F0E5A0B" w14:textId="3A0FB368" w:rsidR="005E7991" w:rsidRDefault="005E7991" w:rsidP="007D1A0D">
            <w:pPr>
              <w:widowControl w:val="0"/>
            </w:pPr>
            <w:r>
              <w:t>2021</w:t>
            </w:r>
          </w:p>
        </w:tc>
        <w:tc>
          <w:tcPr>
            <w:tcW w:w="2806" w:type="dxa"/>
          </w:tcPr>
          <w:p w14:paraId="6929C9C7" w14:textId="77777777" w:rsidR="005E7991" w:rsidRDefault="005E7991" w:rsidP="005E7991">
            <w:pPr>
              <w:widowControl w:val="0"/>
              <w:rPr>
                <w:rFonts w:cs="Times New Roman"/>
                <w:bCs/>
              </w:rPr>
            </w:pPr>
            <w:r>
              <w:rPr>
                <w:rFonts w:cs="Times New Roman"/>
                <w:bCs/>
              </w:rPr>
              <w:t xml:space="preserve">Nominee, </w:t>
            </w:r>
            <w:r w:rsidRPr="005E7991">
              <w:rPr>
                <w:rFonts w:cs="Times New Roman"/>
                <w:bCs/>
              </w:rPr>
              <w:t>Everett Mendelsohn Excellence in Mentoring Awards</w:t>
            </w:r>
          </w:p>
          <w:p w14:paraId="34A12001" w14:textId="4F938388" w:rsidR="00D7543C" w:rsidRDefault="00D7543C" w:rsidP="005E7991">
            <w:pPr>
              <w:widowControl w:val="0"/>
              <w:rPr>
                <w:rFonts w:cs="Times New Roman"/>
                <w:bCs/>
              </w:rPr>
            </w:pPr>
          </w:p>
        </w:tc>
        <w:tc>
          <w:tcPr>
            <w:tcW w:w="3060" w:type="dxa"/>
          </w:tcPr>
          <w:p w14:paraId="24558F32" w14:textId="16CA2E29" w:rsidR="005E7991" w:rsidRDefault="005E7991" w:rsidP="007D1A0D">
            <w:pPr>
              <w:rPr>
                <w:rFonts w:eastAsia="Times New Roman" w:cs="Times New Roman"/>
                <w:color w:val="000000"/>
                <w:lang w:val="es-ES"/>
              </w:rPr>
            </w:pPr>
            <w:proofErr w:type="spellStart"/>
            <w:r>
              <w:rPr>
                <w:rFonts w:eastAsia="Times New Roman" w:cs="Times New Roman"/>
                <w:color w:val="000000"/>
                <w:lang w:val="es-ES"/>
              </w:rPr>
              <w:t>Nominated</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for</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excellence</w:t>
            </w:r>
            <w:proofErr w:type="spellEnd"/>
            <w:r>
              <w:rPr>
                <w:rFonts w:eastAsia="Times New Roman" w:cs="Times New Roman"/>
                <w:color w:val="000000"/>
                <w:lang w:val="es-ES"/>
              </w:rPr>
              <w:t xml:space="preserve"> as a mentor in PhD </w:t>
            </w:r>
            <w:proofErr w:type="spellStart"/>
            <w:r>
              <w:rPr>
                <w:rFonts w:eastAsia="Times New Roman" w:cs="Times New Roman"/>
                <w:color w:val="000000"/>
                <w:lang w:val="es-ES"/>
              </w:rPr>
              <w:t>studies</w:t>
            </w:r>
            <w:proofErr w:type="spellEnd"/>
          </w:p>
        </w:tc>
        <w:tc>
          <w:tcPr>
            <w:tcW w:w="2682" w:type="dxa"/>
          </w:tcPr>
          <w:p w14:paraId="016339EC" w14:textId="1252B60B" w:rsidR="005E7991" w:rsidRDefault="005E7991" w:rsidP="007D1A0D">
            <w:pPr>
              <w:widowControl w:val="0"/>
            </w:pPr>
            <w:r w:rsidRPr="005E7991">
              <w:rPr>
                <w:rFonts w:cs="Times New Roman"/>
                <w:bCs/>
              </w:rPr>
              <w:t>Harvard Graduate School of Arts and Sciences</w:t>
            </w:r>
          </w:p>
        </w:tc>
      </w:tr>
      <w:tr w:rsidR="00D7543C" w14:paraId="59CC1D95" w14:textId="77777777" w:rsidTr="00AB5B65">
        <w:tc>
          <w:tcPr>
            <w:tcW w:w="1532" w:type="dxa"/>
          </w:tcPr>
          <w:p w14:paraId="78167484" w14:textId="3E853A4B" w:rsidR="00D7543C" w:rsidRDefault="00D7543C" w:rsidP="007D1A0D">
            <w:pPr>
              <w:widowControl w:val="0"/>
            </w:pPr>
            <w:r>
              <w:t>2022</w:t>
            </w:r>
            <w:r w:rsidR="00F3089B">
              <w:t>, 2023</w:t>
            </w:r>
          </w:p>
        </w:tc>
        <w:tc>
          <w:tcPr>
            <w:tcW w:w="2806" w:type="dxa"/>
          </w:tcPr>
          <w:p w14:paraId="1080ECAF" w14:textId="125B66BF" w:rsidR="00D7543C" w:rsidRDefault="00D7543C" w:rsidP="005E7991">
            <w:pPr>
              <w:widowControl w:val="0"/>
              <w:rPr>
                <w:rFonts w:cs="Times New Roman"/>
                <w:bCs/>
              </w:rPr>
            </w:pPr>
            <w:r w:rsidRPr="00D7543C">
              <w:rPr>
                <w:rFonts w:cs="Times New Roman"/>
                <w:bCs/>
              </w:rPr>
              <w:t>Dr. Stephen Turner Residency Director and Faculty Scholarships</w:t>
            </w:r>
          </w:p>
        </w:tc>
        <w:tc>
          <w:tcPr>
            <w:tcW w:w="3060" w:type="dxa"/>
          </w:tcPr>
          <w:p w14:paraId="3D04AB73" w14:textId="1948FB04" w:rsidR="00D7543C" w:rsidRDefault="00D7543C" w:rsidP="007D1A0D">
            <w:pPr>
              <w:rPr>
                <w:rFonts w:eastAsia="Times New Roman" w:cs="Times New Roman"/>
                <w:color w:val="000000"/>
                <w:lang w:val="es-ES"/>
              </w:rPr>
            </w:pPr>
            <w:proofErr w:type="spellStart"/>
            <w:r>
              <w:rPr>
                <w:rFonts w:eastAsia="Times New Roman" w:cs="Times New Roman"/>
                <w:color w:val="000000"/>
                <w:lang w:val="es-ES"/>
              </w:rPr>
              <w:t>Given</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to</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selected</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Residency</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Directors</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to</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Promote</w:t>
            </w:r>
            <w:proofErr w:type="spellEnd"/>
            <w:r>
              <w:rPr>
                <w:rFonts w:eastAsia="Times New Roman" w:cs="Times New Roman"/>
                <w:color w:val="000000"/>
                <w:lang w:val="es-ES"/>
              </w:rPr>
              <w:t xml:space="preserve"> </w:t>
            </w:r>
            <w:proofErr w:type="spellStart"/>
            <w:r>
              <w:rPr>
                <w:rFonts w:eastAsia="Times New Roman" w:cs="Times New Roman"/>
                <w:color w:val="000000"/>
                <w:lang w:val="es-ES"/>
              </w:rPr>
              <w:t>Lifestyle</w:t>
            </w:r>
            <w:proofErr w:type="spellEnd"/>
            <w:r>
              <w:rPr>
                <w:rFonts w:eastAsia="Times New Roman" w:cs="Times New Roman"/>
                <w:color w:val="000000"/>
                <w:lang w:val="es-ES"/>
              </w:rPr>
              <w:t xml:space="preserve"> Medicine Training</w:t>
            </w:r>
          </w:p>
        </w:tc>
        <w:tc>
          <w:tcPr>
            <w:tcW w:w="2682" w:type="dxa"/>
          </w:tcPr>
          <w:p w14:paraId="77322541" w14:textId="3A624AFF" w:rsidR="00D7543C" w:rsidRPr="005E7991" w:rsidRDefault="00D7543C" w:rsidP="007D1A0D">
            <w:pPr>
              <w:widowControl w:val="0"/>
              <w:rPr>
                <w:rFonts w:cs="Times New Roman"/>
                <w:bCs/>
              </w:rPr>
            </w:pPr>
            <w:r>
              <w:rPr>
                <w:rFonts w:cs="Times New Roman"/>
                <w:bCs/>
              </w:rPr>
              <w:t xml:space="preserve">American College of </w:t>
            </w:r>
            <w:r w:rsidRPr="00D7543C">
              <w:rPr>
                <w:rFonts w:cs="Times New Roman"/>
                <w:bCs/>
              </w:rPr>
              <w:t>Lifestyle Medicine</w:t>
            </w:r>
            <w:r>
              <w:rPr>
                <w:rFonts w:cs="Times New Roman"/>
                <w:bCs/>
              </w:rPr>
              <w:t>/ Ardmore Institute</w:t>
            </w:r>
          </w:p>
        </w:tc>
      </w:tr>
      <w:tr w:rsidR="0033253A" w14:paraId="5246A39A" w14:textId="77777777" w:rsidTr="00AB5B65">
        <w:tc>
          <w:tcPr>
            <w:tcW w:w="1532" w:type="dxa"/>
          </w:tcPr>
          <w:p w14:paraId="2B102F3A" w14:textId="77777777" w:rsidR="0033253A" w:rsidRDefault="0033253A" w:rsidP="0033253A">
            <w:pPr>
              <w:widowControl w:val="0"/>
              <w:jc w:val="center"/>
            </w:pPr>
          </w:p>
          <w:p w14:paraId="2D9D24CB" w14:textId="168201A2" w:rsidR="0033253A" w:rsidRDefault="0033253A" w:rsidP="0033253A">
            <w:pPr>
              <w:widowControl w:val="0"/>
            </w:pPr>
            <w:r>
              <w:t>2024</w:t>
            </w:r>
          </w:p>
        </w:tc>
        <w:tc>
          <w:tcPr>
            <w:tcW w:w="2806" w:type="dxa"/>
          </w:tcPr>
          <w:p w14:paraId="5D28C405" w14:textId="77777777" w:rsidR="0033253A" w:rsidRDefault="0033253A" w:rsidP="005E7991">
            <w:pPr>
              <w:widowControl w:val="0"/>
              <w:rPr>
                <w:rFonts w:cs="Times New Roman"/>
                <w:bCs/>
              </w:rPr>
            </w:pPr>
          </w:p>
          <w:p w14:paraId="00995E3C" w14:textId="1F42FE70" w:rsidR="0033253A" w:rsidRPr="00D7543C" w:rsidRDefault="0033253A" w:rsidP="005E7991">
            <w:pPr>
              <w:widowControl w:val="0"/>
              <w:rPr>
                <w:rFonts w:cs="Times New Roman"/>
                <w:bCs/>
              </w:rPr>
            </w:pPr>
            <w:r w:rsidRPr="0033253A">
              <w:rPr>
                <w:bCs/>
              </w:rPr>
              <w:t>Excellence in Mentorship Award</w:t>
            </w:r>
          </w:p>
        </w:tc>
        <w:tc>
          <w:tcPr>
            <w:tcW w:w="3060" w:type="dxa"/>
          </w:tcPr>
          <w:p w14:paraId="69E8A907" w14:textId="77777777" w:rsidR="0033253A" w:rsidRDefault="0033253A" w:rsidP="007D1A0D">
            <w:pPr>
              <w:rPr>
                <w:rFonts w:eastAsia="Times New Roman" w:cs="Times New Roman"/>
                <w:color w:val="000000"/>
                <w:lang w:val="es-ES"/>
              </w:rPr>
            </w:pPr>
          </w:p>
          <w:p w14:paraId="16C0D926" w14:textId="41C56702" w:rsidR="0033253A" w:rsidRDefault="0033253A" w:rsidP="007D1A0D">
            <w:pPr>
              <w:rPr>
                <w:rFonts w:eastAsia="Times New Roman" w:cs="Times New Roman"/>
                <w:color w:val="000000"/>
                <w:lang w:val="es-ES"/>
              </w:rPr>
            </w:pPr>
            <w:r w:rsidRPr="0033253A">
              <w:rPr>
                <w:bCs/>
              </w:rPr>
              <w:t>Presented to an ACOEM member who has contributed significantly to mentoring and training OEM providers</w:t>
            </w:r>
          </w:p>
        </w:tc>
        <w:tc>
          <w:tcPr>
            <w:tcW w:w="2682" w:type="dxa"/>
          </w:tcPr>
          <w:p w14:paraId="1B5FC751" w14:textId="77777777" w:rsidR="0033253A" w:rsidRDefault="0033253A" w:rsidP="007D1A0D">
            <w:pPr>
              <w:widowControl w:val="0"/>
              <w:rPr>
                <w:rFonts w:cs="Times New Roman"/>
                <w:bCs/>
              </w:rPr>
            </w:pPr>
          </w:p>
          <w:p w14:paraId="045FACCC" w14:textId="77777777" w:rsidR="0033253A" w:rsidRDefault="0033253A" w:rsidP="007D1A0D">
            <w:pPr>
              <w:widowControl w:val="0"/>
              <w:rPr>
                <w:rFonts w:cs="Times New Roman"/>
                <w:bCs/>
              </w:rPr>
            </w:pPr>
            <w:r>
              <w:rPr>
                <w:rFonts w:cs="Times New Roman"/>
                <w:bCs/>
              </w:rPr>
              <w:t>American College of Occupational and Environmental Medicine</w:t>
            </w:r>
          </w:p>
          <w:p w14:paraId="5C644D9B" w14:textId="77777777" w:rsidR="0033253A" w:rsidRDefault="0033253A" w:rsidP="007D1A0D">
            <w:pPr>
              <w:widowControl w:val="0"/>
              <w:rPr>
                <w:rFonts w:cs="Times New Roman"/>
                <w:bCs/>
              </w:rPr>
            </w:pPr>
            <w:r>
              <w:rPr>
                <w:rFonts w:cs="Times New Roman"/>
                <w:bCs/>
              </w:rPr>
              <w:t>(ACOEM)</w:t>
            </w:r>
          </w:p>
          <w:p w14:paraId="02CE185B" w14:textId="77777777" w:rsidR="00123E8D" w:rsidRDefault="00123E8D" w:rsidP="007D1A0D">
            <w:pPr>
              <w:widowControl w:val="0"/>
              <w:rPr>
                <w:rFonts w:cs="Times New Roman"/>
                <w:bCs/>
              </w:rPr>
            </w:pPr>
          </w:p>
          <w:p w14:paraId="7F5746DE" w14:textId="3470E6C1" w:rsidR="00123E8D" w:rsidRDefault="00123E8D" w:rsidP="007D1A0D">
            <w:pPr>
              <w:widowControl w:val="0"/>
              <w:rPr>
                <w:rFonts w:cs="Times New Roman"/>
                <w:bCs/>
              </w:rPr>
            </w:pPr>
          </w:p>
        </w:tc>
      </w:tr>
      <w:tr w:rsidR="00AA092B" w14:paraId="11AFBF42" w14:textId="77777777" w:rsidTr="00AB5B65">
        <w:tc>
          <w:tcPr>
            <w:tcW w:w="1532" w:type="dxa"/>
          </w:tcPr>
          <w:p w14:paraId="2E3DFD4A" w14:textId="7B8FA8F4" w:rsidR="00AA092B" w:rsidRDefault="00123E8D" w:rsidP="00AB5B65">
            <w:pPr>
              <w:widowControl w:val="0"/>
            </w:pPr>
            <w:r>
              <w:lastRenderedPageBreak/>
              <w:t>2024</w:t>
            </w:r>
          </w:p>
        </w:tc>
        <w:tc>
          <w:tcPr>
            <w:tcW w:w="2806" w:type="dxa"/>
          </w:tcPr>
          <w:p w14:paraId="1B2ABA54" w14:textId="0A8B8D04" w:rsidR="00AA092B" w:rsidRDefault="00123E8D" w:rsidP="00EA44D9">
            <w:pPr>
              <w:widowControl w:val="0"/>
              <w:rPr>
                <w:rFonts w:cs="Times New Roman"/>
                <w:bCs/>
              </w:rPr>
            </w:pPr>
            <w:r>
              <w:rPr>
                <w:rFonts w:cs="Times New Roman"/>
                <w:bCs/>
              </w:rPr>
              <w:t xml:space="preserve">Invited Lecture, Andrea </w:t>
            </w:r>
            <w:proofErr w:type="spellStart"/>
            <w:r>
              <w:rPr>
                <w:rFonts w:cs="Times New Roman"/>
                <w:bCs/>
              </w:rPr>
              <w:t>Farioli</w:t>
            </w:r>
            <w:proofErr w:type="spellEnd"/>
            <w:r>
              <w:rPr>
                <w:rFonts w:cs="Times New Roman"/>
                <w:bCs/>
              </w:rPr>
              <w:t xml:space="preserve"> Memorial Conference</w:t>
            </w:r>
          </w:p>
        </w:tc>
        <w:tc>
          <w:tcPr>
            <w:tcW w:w="3060" w:type="dxa"/>
          </w:tcPr>
          <w:p w14:paraId="513AF611" w14:textId="680D196F" w:rsidR="00AA092B" w:rsidRDefault="00123E8D" w:rsidP="0010669A">
            <w:r>
              <w:t>Annual Lecture in Occupational Epidemiology</w:t>
            </w:r>
          </w:p>
        </w:tc>
        <w:tc>
          <w:tcPr>
            <w:tcW w:w="2682" w:type="dxa"/>
          </w:tcPr>
          <w:p w14:paraId="1DAC6A37" w14:textId="77777777" w:rsidR="00AA092B" w:rsidRDefault="00123E8D" w:rsidP="00E758C2">
            <w:pPr>
              <w:widowControl w:val="0"/>
            </w:pPr>
            <w:r>
              <w:t>Italian Society of Occupational Medicine/University of Bologna</w:t>
            </w:r>
          </w:p>
          <w:p w14:paraId="5DFEC3F0" w14:textId="5AB2A8A5" w:rsidR="00123E8D" w:rsidRDefault="00123E8D" w:rsidP="00E758C2">
            <w:pPr>
              <w:widowControl w:val="0"/>
            </w:pPr>
          </w:p>
        </w:tc>
      </w:tr>
      <w:tr w:rsidR="00F37790" w14:paraId="606A7B27" w14:textId="77777777" w:rsidTr="00AB5B65">
        <w:tc>
          <w:tcPr>
            <w:tcW w:w="1532" w:type="dxa"/>
          </w:tcPr>
          <w:p w14:paraId="16612EB3" w14:textId="046F4CC6" w:rsidR="00F37790" w:rsidRDefault="00F37790" w:rsidP="00AB5B65">
            <w:pPr>
              <w:widowControl w:val="0"/>
            </w:pPr>
            <w:r>
              <w:t>2024</w:t>
            </w:r>
          </w:p>
        </w:tc>
        <w:tc>
          <w:tcPr>
            <w:tcW w:w="2806" w:type="dxa"/>
          </w:tcPr>
          <w:p w14:paraId="29494BA4" w14:textId="27F8FD1B" w:rsidR="00F37790" w:rsidRDefault="00F37790" w:rsidP="00EA44D9">
            <w:pPr>
              <w:widowControl w:val="0"/>
              <w:rPr>
                <w:rFonts w:cs="Times New Roman"/>
                <w:bCs/>
              </w:rPr>
            </w:pPr>
            <w:r>
              <w:rPr>
                <w:rFonts w:cs="Times New Roman"/>
                <w:bCs/>
              </w:rPr>
              <w:t>Scientific Publication Prize</w:t>
            </w:r>
            <w:r w:rsidRPr="00F37790">
              <w:rPr>
                <w:rFonts w:cs="Times New Roman"/>
                <w:bCs/>
              </w:rPr>
              <w:t xml:space="preserve"> </w:t>
            </w:r>
            <w:r>
              <w:rPr>
                <w:rFonts w:cs="Times New Roman"/>
                <w:bCs/>
              </w:rPr>
              <w:t>for research in occupational health</w:t>
            </w:r>
          </w:p>
        </w:tc>
        <w:tc>
          <w:tcPr>
            <w:tcW w:w="3060" w:type="dxa"/>
          </w:tcPr>
          <w:p w14:paraId="7BE79868" w14:textId="6ECA5664" w:rsidR="00F37790" w:rsidRDefault="00F37790" w:rsidP="0010669A">
            <w:r>
              <w:t>Government of Navarra Council on Universities, Innovation and Digital Transformation</w:t>
            </w:r>
          </w:p>
        </w:tc>
        <w:tc>
          <w:tcPr>
            <w:tcW w:w="2682" w:type="dxa"/>
          </w:tcPr>
          <w:p w14:paraId="557F1EDE" w14:textId="77777777" w:rsidR="00F37790" w:rsidRDefault="00F37790" w:rsidP="00E758C2">
            <w:pPr>
              <w:widowControl w:val="0"/>
            </w:pPr>
            <w:r w:rsidRPr="00F37790">
              <w:t>Effect of a nutrition intervention on mediterranean diet adherence among firefighters</w:t>
            </w:r>
            <w:r>
              <w:t>. JAMA Network Open.</w:t>
            </w:r>
          </w:p>
          <w:p w14:paraId="7ECED912" w14:textId="46C716E0" w:rsidR="00F37790" w:rsidRDefault="00F37790" w:rsidP="00E758C2">
            <w:pPr>
              <w:widowControl w:val="0"/>
            </w:pPr>
          </w:p>
        </w:tc>
      </w:tr>
    </w:tbl>
    <w:p w14:paraId="459B8816" w14:textId="1FD2915C" w:rsidR="007C0A96" w:rsidRPr="00A6783D" w:rsidRDefault="007C0A96" w:rsidP="007C0A96">
      <w:pPr>
        <w:widowControl w:val="0"/>
        <w:rPr>
          <w:b/>
          <w:sz w:val="28"/>
          <w:szCs w:val="28"/>
          <w:u w:val="single"/>
        </w:rPr>
      </w:pPr>
      <w:r w:rsidRPr="00A6783D">
        <w:rPr>
          <w:b/>
          <w:sz w:val="28"/>
          <w:szCs w:val="28"/>
          <w:u w:val="single"/>
        </w:rPr>
        <w:t>Report of Funded and Unfunded Projects</w:t>
      </w:r>
    </w:p>
    <w:p w14:paraId="7AC09266" w14:textId="77777777" w:rsidR="007C0A96" w:rsidRDefault="007C0A96" w:rsidP="007C0A96">
      <w:pPr>
        <w:widowControl w:val="0"/>
        <w:rPr>
          <w:b/>
        </w:rPr>
      </w:pPr>
      <w:r w:rsidRPr="00A6783D">
        <w:rPr>
          <w:b/>
        </w:rPr>
        <w:t>Funding Information:</w:t>
      </w:r>
    </w:p>
    <w:p w14:paraId="48BD4E29" w14:textId="77777777" w:rsidR="007C0A96" w:rsidRDefault="007C0A96" w:rsidP="007C0A96">
      <w:pPr>
        <w:widowControl w:val="0"/>
        <w:rPr>
          <w:b/>
        </w:rPr>
      </w:pPr>
      <w:r>
        <w:rPr>
          <w:b/>
        </w:rPr>
        <w:t>Past:</w:t>
      </w:r>
    </w:p>
    <w:p w14:paraId="216C6585" w14:textId="77777777" w:rsidR="00B86621" w:rsidRDefault="00B86621" w:rsidP="007C0A96">
      <w:pPr>
        <w:widowControl w:val="0"/>
        <w:rPr>
          <w:b/>
        </w:rPr>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640"/>
      </w:tblGrid>
      <w:tr w:rsidR="007C0A96" w:rsidRPr="00A6783D" w14:paraId="2937F0B2" w14:textId="77777777" w:rsidTr="00AB5B65">
        <w:tc>
          <w:tcPr>
            <w:tcW w:w="1980" w:type="dxa"/>
          </w:tcPr>
          <w:p w14:paraId="567F6500" w14:textId="77777777" w:rsidR="007C0A96" w:rsidRPr="00A6783D" w:rsidRDefault="007C0A96" w:rsidP="00AB5B65">
            <w:pPr>
              <w:widowControl w:val="0"/>
            </w:pPr>
            <w:r>
              <w:t>1993 – 1995</w:t>
            </w:r>
          </w:p>
        </w:tc>
        <w:tc>
          <w:tcPr>
            <w:tcW w:w="8640" w:type="dxa"/>
          </w:tcPr>
          <w:p w14:paraId="705287FD" w14:textId="77777777" w:rsidR="007C0A96" w:rsidRPr="00A6783D" w:rsidRDefault="007C0A96" w:rsidP="00AB5B65">
            <w:pPr>
              <w:widowControl w:val="0"/>
            </w:pPr>
            <w:r>
              <w:t>Medical Surveillance of Hazardous Materials Response Firefighters</w:t>
            </w:r>
          </w:p>
        </w:tc>
      </w:tr>
      <w:tr w:rsidR="007C0A96" w:rsidRPr="00A6783D" w14:paraId="7C143133" w14:textId="77777777" w:rsidTr="00AB5B65">
        <w:tc>
          <w:tcPr>
            <w:tcW w:w="1980" w:type="dxa"/>
          </w:tcPr>
          <w:p w14:paraId="621992D6" w14:textId="77777777" w:rsidR="007C0A96" w:rsidRPr="00A6783D" w:rsidRDefault="007C0A96" w:rsidP="00AB5B65">
            <w:pPr>
              <w:widowControl w:val="0"/>
            </w:pPr>
          </w:p>
        </w:tc>
        <w:tc>
          <w:tcPr>
            <w:tcW w:w="8640" w:type="dxa"/>
          </w:tcPr>
          <w:p w14:paraId="0A230219" w14:textId="77777777" w:rsidR="007C0A96" w:rsidRPr="00A6783D" w:rsidRDefault="007C0A96" w:rsidP="00AB5B65">
            <w:pPr>
              <w:widowControl w:val="0"/>
            </w:pPr>
            <w:r>
              <w:t>PI</w:t>
            </w:r>
          </w:p>
        </w:tc>
      </w:tr>
      <w:tr w:rsidR="007C0A96" w:rsidRPr="00A6783D" w14:paraId="3FBA3EF7" w14:textId="77777777" w:rsidTr="00AB5B65">
        <w:tc>
          <w:tcPr>
            <w:tcW w:w="1980" w:type="dxa"/>
          </w:tcPr>
          <w:p w14:paraId="2DB0739B" w14:textId="77777777" w:rsidR="007C0A96" w:rsidRPr="00A6783D" w:rsidRDefault="007C0A96" w:rsidP="00AB5B65">
            <w:pPr>
              <w:widowControl w:val="0"/>
            </w:pPr>
          </w:p>
        </w:tc>
        <w:tc>
          <w:tcPr>
            <w:tcW w:w="8640" w:type="dxa"/>
          </w:tcPr>
          <w:p w14:paraId="654FC15F" w14:textId="77777777" w:rsidR="007C0A96" w:rsidRDefault="007C0A96" w:rsidP="00AB5B65">
            <w:pPr>
              <w:widowControl w:val="0"/>
            </w:pPr>
            <w:r>
              <w:t>U.S. Agency for Toxic Substances and Disease Registry / Competitive Post-Doctoral Research Award</w:t>
            </w:r>
          </w:p>
        </w:tc>
      </w:tr>
      <w:tr w:rsidR="007C0A96" w:rsidRPr="00A6783D" w14:paraId="1DA3D75F" w14:textId="77777777" w:rsidTr="00AB5B65">
        <w:tc>
          <w:tcPr>
            <w:tcW w:w="1980" w:type="dxa"/>
          </w:tcPr>
          <w:p w14:paraId="670E6152" w14:textId="77777777" w:rsidR="007C0A96" w:rsidRPr="00A6783D" w:rsidRDefault="007C0A96" w:rsidP="00AB5B65">
            <w:pPr>
              <w:widowControl w:val="0"/>
            </w:pPr>
          </w:p>
        </w:tc>
        <w:tc>
          <w:tcPr>
            <w:tcW w:w="8640" w:type="dxa"/>
          </w:tcPr>
          <w:p w14:paraId="2DB86D98" w14:textId="77777777" w:rsidR="007C0A96" w:rsidRDefault="007C0A96" w:rsidP="00AB5B65">
            <w:pPr>
              <w:widowControl w:val="0"/>
            </w:pPr>
            <w:r>
              <w:t>The study goals were to examine the potential health effects of hazardous materials duty on firefighters through the medical examination and hazardous incident surveillance.</w:t>
            </w:r>
          </w:p>
          <w:p w14:paraId="17511BCA" w14:textId="77777777" w:rsidR="007C0A96" w:rsidRDefault="007C0A96" w:rsidP="00AB5B65">
            <w:pPr>
              <w:widowControl w:val="0"/>
            </w:pPr>
          </w:p>
        </w:tc>
      </w:tr>
      <w:tr w:rsidR="007C0A96" w:rsidRPr="00A6783D" w14:paraId="138CDCDF" w14:textId="77777777" w:rsidTr="00AB5B65">
        <w:tc>
          <w:tcPr>
            <w:tcW w:w="1980" w:type="dxa"/>
          </w:tcPr>
          <w:p w14:paraId="318A19D3" w14:textId="77777777" w:rsidR="007C0A96" w:rsidRPr="00A6783D" w:rsidRDefault="007C0A96" w:rsidP="00AB5B65">
            <w:pPr>
              <w:widowControl w:val="0"/>
            </w:pPr>
            <w:r>
              <w:t>1996 – 1999</w:t>
            </w:r>
          </w:p>
        </w:tc>
        <w:tc>
          <w:tcPr>
            <w:tcW w:w="8640" w:type="dxa"/>
          </w:tcPr>
          <w:p w14:paraId="1A0D83FA" w14:textId="77777777" w:rsidR="007C0A96" w:rsidRDefault="007C0A96" w:rsidP="00AB5B65">
            <w:pPr>
              <w:widowControl w:val="0"/>
            </w:pPr>
            <w:r>
              <w:t>Hazmat Firefighters:  Medical and Incident Surveillance</w:t>
            </w:r>
          </w:p>
        </w:tc>
      </w:tr>
      <w:tr w:rsidR="007C0A96" w:rsidRPr="00A6783D" w14:paraId="4E47ACB4" w14:textId="77777777" w:rsidTr="00AB5B65">
        <w:tc>
          <w:tcPr>
            <w:tcW w:w="1980" w:type="dxa"/>
          </w:tcPr>
          <w:p w14:paraId="1E0222B1" w14:textId="77777777" w:rsidR="007C0A96" w:rsidRDefault="007C0A96" w:rsidP="00AB5B65">
            <w:pPr>
              <w:widowControl w:val="0"/>
            </w:pPr>
          </w:p>
        </w:tc>
        <w:tc>
          <w:tcPr>
            <w:tcW w:w="8640" w:type="dxa"/>
          </w:tcPr>
          <w:p w14:paraId="52F9A54F" w14:textId="77777777" w:rsidR="007C0A96" w:rsidRDefault="007C0A96" w:rsidP="00AB5B65">
            <w:pPr>
              <w:widowControl w:val="0"/>
            </w:pPr>
            <w:r>
              <w:t>PI</w:t>
            </w:r>
          </w:p>
        </w:tc>
      </w:tr>
      <w:tr w:rsidR="007C0A96" w:rsidRPr="00A6783D" w14:paraId="5BEFE182" w14:textId="77777777" w:rsidTr="00AB5B65">
        <w:tc>
          <w:tcPr>
            <w:tcW w:w="1980" w:type="dxa"/>
          </w:tcPr>
          <w:p w14:paraId="2EB94989" w14:textId="77777777" w:rsidR="007C0A96" w:rsidRDefault="007C0A96" w:rsidP="00AB5B65">
            <w:pPr>
              <w:widowControl w:val="0"/>
            </w:pPr>
          </w:p>
        </w:tc>
        <w:tc>
          <w:tcPr>
            <w:tcW w:w="8640" w:type="dxa"/>
          </w:tcPr>
          <w:p w14:paraId="1546E5F0" w14:textId="77777777" w:rsidR="007C0A96" w:rsidRDefault="007C0A96" w:rsidP="00AB5B65">
            <w:pPr>
              <w:widowControl w:val="0"/>
            </w:pPr>
            <w:r>
              <w:t>KO1 / National Institute for Occupational Safety &amp; Health  / Research Career Award</w:t>
            </w:r>
          </w:p>
        </w:tc>
      </w:tr>
      <w:tr w:rsidR="007C0A96" w:rsidRPr="00A6783D" w14:paraId="6FC9A944" w14:textId="77777777" w:rsidTr="00AB5B65">
        <w:tc>
          <w:tcPr>
            <w:tcW w:w="1980" w:type="dxa"/>
          </w:tcPr>
          <w:p w14:paraId="1CAB1058" w14:textId="77777777" w:rsidR="007C0A96" w:rsidRDefault="007C0A96" w:rsidP="00AB5B65">
            <w:pPr>
              <w:widowControl w:val="0"/>
            </w:pPr>
          </w:p>
        </w:tc>
        <w:tc>
          <w:tcPr>
            <w:tcW w:w="8640" w:type="dxa"/>
          </w:tcPr>
          <w:p w14:paraId="699ECAD2" w14:textId="77777777" w:rsidR="007C0A96" w:rsidRDefault="007C0A96" w:rsidP="00AB5B65">
            <w:pPr>
              <w:widowControl w:val="0"/>
            </w:pPr>
            <w:r>
              <w:t>The study goals were to confirm and expand the results of the previous study (see above) regarding the potential health effects of hazardous materials duty prospectively in a much larger cohort of firefighters.</w:t>
            </w:r>
          </w:p>
          <w:p w14:paraId="0BD7C5BD" w14:textId="77777777" w:rsidR="007C0A96" w:rsidRDefault="007C0A96" w:rsidP="00AB5B65">
            <w:pPr>
              <w:widowControl w:val="0"/>
            </w:pPr>
          </w:p>
        </w:tc>
      </w:tr>
      <w:tr w:rsidR="007C0A96" w:rsidRPr="00A6783D" w14:paraId="572D585A" w14:textId="77777777" w:rsidTr="00AB5B65">
        <w:tc>
          <w:tcPr>
            <w:tcW w:w="1980" w:type="dxa"/>
          </w:tcPr>
          <w:p w14:paraId="266F8C17" w14:textId="77777777" w:rsidR="007C0A96" w:rsidRDefault="007C0A96" w:rsidP="00AB5B65">
            <w:pPr>
              <w:widowControl w:val="0"/>
            </w:pPr>
            <w:r>
              <w:t>1998 – 2000</w:t>
            </w:r>
          </w:p>
        </w:tc>
        <w:tc>
          <w:tcPr>
            <w:tcW w:w="8640" w:type="dxa"/>
          </w:tcPr>
          <w:p w14:paraId="205E27E6" w14:textId="77777777" w:rsidR="007C0A96" w:rsidRDefault="007C0A96" w:rsidP="00AB5B65">
            <w:pPr>
              <w:widowControl w:val="0"/>
            </w:pPr>
            <w:r>
              <w:t>Occupational Risk Assessment and Handling of Occupational Emergences</w:t>
            </w:r>
          </w:p>
        </w:tc>
      </w:tr>
      <w:tr w:rsidR="007C0A96" w:rsidRPr="00A6783D" w14:paraId="241BE00C" w14:textId="77777777" w:rsidTr="00AB5B65">
        <w:tc>
          <w:tcPr>
            <w:tcW w:w="1980" w:type="dxa"/>
          </w:tcPr>
          <w:p w14:paraId="01A35E93" w14:textId="77777777" w:rsidR="007C0A96" w:rsidRDefault="007C0A96" w:rsidP="00AB5B65">
            <w:pPr>
              <w:widowControl w:val="0"/>
            </w:pPr>
          </w:p>
        </w:tc>
        <w:tc>
          <w:tcPr>
            <w:tcW w:w="8640" w:type="dxa"/>
          </w:tcPr>
          <w:p w14:paraId="736FD3C3" w14:textId="77777777" w:rsidR="007C0A96" w:rsidRDefault="007C0A96" w:rsidP="00AB5B65">
            <w:pPr>
              <w:widowControl w:val="0"/>
            </w:pPr>
            <w:r>
              <w:t>Co-Investigator</w:t>
            </w:r>
          </w:p>
        </w:tc>
      </w:tr>
      <w:tr w:rsidR="007C0A96" w:rsidRPr="00A6783D" w14:paraId="437450DE" w14:textId="77777777" w:rsidTr="00AB5B65">
        <w:tc>
          <w:tcPr>
            <w:tcW w:w="1980" w:type="dxa"/>
          </w:tcPr>
          <w:p w14:paraId="5C6EE348" w14:textId="77777777" w:rsidR="007C0A96" w:rsidRDefault="007C0A96" w:rsidP="00AB5B65">
            <w:pPr>
              <w:widowControl w:val="0"/>
            </w:pPr>
          </w:p>
        </w:tc>
        <w:tc>
          <w:tcPr>
            <w:tcW w:w="8640" w:type="dxa"/>
          </w:tcPr>
          <w:p w14:paraId="25122078" w14:textId="77777777" w:rsidR="007C0A96" w:rsidRDefault="007C0A96" w:rsidP="00AB5B65">
            <w:pPr>
              <w:widowControl w:val="0"/>
            </w:pPr>
            <w:r>
              <w:t>Greek Ministry of Education / Competitive Training Grant</w:t>
            </w:r>
          </w:p>
        </w:tc>
      </w:tr>
      <w:tr w:rsidR="007C0A96" w:rsidRPr="00A6783D" w14:paraId="386D4B40" w14:textId="77777777" w:rsidTr="00AB5B65">
        <w:tc>
          <w:tcPr>
            <w:tcW w:w="1980" w:type="dxa"/>
          </w:tcPr>
          <w:p w14:paraId="604F341B" w14:textId="77777777" w:rsidR="007C0A96" w:rsidRDefault="007C0A96" w:rsidP="00AB5B65">
            <w:pPr>
              <w:widowControl w:val="0"/>
            </w:pPr>
          </w:p>
        </w:tc>
        <w:tc>
          <w:tcPr>
            <w:tcW w:w="8640" w:type="dxa"/>
          </w:tcPr>
          <w:p w14:paraId="598ED962" w14:textId="77777777" w:rsidR="007C0A96" w:rsidRDefault="007C0A96" w:rsidP="00AB5B65">
            <w:pPr>
              <w:widowControl w:val="0"/>
            </w:pPr>
            <w:r>
              <w:t>The goals were to create a basic occupational health training program for Greek physicians.  My role was to provide input on curriculum design and to give specific lectures in the classroom.</w:t>
            </w:r>
          </w:p>
          <w:p w14:paraId="58365BD1" w14:textId="77777777" w:rsidR="007C0A96" w:rsidRDefault="007C0A96" w:rsidP="00AB5B65">
            <w:pPr>
              <w:widowControl w:val="0"/>
            </w:pPr>
          </w:p>
        </w:tc>
      </w:tr>
      <w:tr w:rsidR="007C0A96" w:rsidRPr="00A6783D" w14:paraId="3B596E0A" w14:textId="77777777" w:rsidTr="00AB5B65">
        <w:tc>
          <w:tcPr>
            <w:tcW w:w="1980" w:type="dxa"/>
          </w:tcPr>
          <w:p w14:paraId="53ECA66C" w14:textId="77777777" w:rsidR="007C0A96" w:rsidRDefault="007C0A96" w:rsidP="00AB5B65">
            <w:pPr>
              <w:widowControl w:val="0"/>
            </w:pPr>
            <w:r>
              <w:t>1999 – 2000</w:t>
            </w:r>
          </w:p>
        </w:tc>
        <w:tc>
          <w:tcPr>
            <w:tcW w:w="8640" w:type="dxa"/>
          </w:tcPr>
          <w:p w14:paraId="38B964B6" w14:textId="77777777" w:rsidR="007C0A96" w:rsidRDefault="007C0A96" w:rsidP="00AB5B65">
            <w:pPr>
              <w:widowControl w:val="0"/>
            </w:pPr>
            <w:r>
              <w:t>A Polymorphism in the COL9A2 Gene and Intervertebral Disc Disease</w:t>
            </w:r>
          </w:p>
        </w:tc>
      </w:tr>
      <w:tr w:rsidR="007C0A96" w:rsidRPr="00A6783D" w14:paraId="6BE62784" w14:textId="77777777" w:rsidTr="00AB5B65">
        <w:tc>
          <w:tcPr>
            <w:tcW w:w="1980" w:type="dxa"/>
          </w:tcPr>
          <w:p w14:paraId="70DF39E4" w14:textId="77777777" w:rsidR="007C0A96" w:rsidRDefault="007C0A96" w:rsidP="00AB5B65">
            <w:pPr>
              <w:widowControl w:val="0"/>
            </w:pPr>
          </w:p>
        </w:tc>
        <w:tc>
          <w:tcPr>
            <w:tcW w:w="8640" w:type="dxa"/>
          </w:tcPr>
          <w:p w14:paraId="3EBCCBE0" w14:textId="77777777" w:rsidR="007C0A96" w:rsidRDefault="007C0A96" w:rsidP="00AB5B65">
            <w:pPr>
              <w:widowControl w:val="0"/>
            </w:pPr>
            <w:r>
              <w:t>Co-Investigator</w:t>
            </w:r>
          </w:p>
        </w:tc>
      </w:tr>
      <w:tr w:rsidR="007C0A96" w:rsidRPr="00A6783D" w14:paraId="2B467F31" w14:textId="77777777" w:rsidTr="00AB5B65">
        <w:tc>
          <w:tcPr>
            <w:tcW w:w="1980" w:type="dxa"/>
          </w:tcPr>
          <w:p w14:paraId="7786D64E" w14:textId="77777777" w:rsidR="007C0A96" w:rsidRDefault="007C0A96" w:rsidP="00AB5B65">
            <w:pPr>
              <w:widowControl w:val="0"/>
            </w:pPr>
          </w:p>
        </w:tc>
        <w:tc>
          <w:tcPr>
            <w:tcW w:w="8640" w:type="dxa"/>
          </w:tcPr>
          <w:p w14:paraId="0AD86926" w14:textId="77777777" w:rsidR="007C0A96" w:rsidRDefault="007C0A96" w:rsidP="00AB5B65">
            <w:pPr>
              <w:widowControl w:val="0"/>
            </w:pPr>
            <w:r>
              <w:t>Liberty Mutual / Cooperative Agreement with the Harvard School of Public Health</w:t>
            </w:r>
          </w:p>
        </w:tc>
      </w:tr>
      <w:tr w:rsidR="007C0A96" w:rsidRPr="00A6783D" w14:paraId="2E91A8DE" w14:textId="77777777" w:rsidTr="00AB5B65">
        <w:tc>
          <w:tcPr>
            <w:tcW w:w="1980" w:type="dxa"/>
          </w:tcPr>
          <w:p w14:paraId="4A8A50F8" w14:textId="77777777" w:rsidR="007C0A96" w:rsidRDefault="007C0A96" w:rsidP="00AB5B65">
            <w:pPr>
              <w:widowControl w:val="0"/>
            </w:pPr>
          </w:p>
        </w:tc>
        <w:tc>
          <w:tcPr>
            <w:tcW w:w="8640" w:type="dxa"/>
          </w:tcPr>
          <w:p w14:paraId="37510F96" w14:textId="77777777" w:rsidR="007C0A96" w:rsidRPr="00CB2213" w:rsidRDefault="007C0A96" w:rsidP="00AB5B65">
            <w:pPr>
              <w:pStyle w:val="BodyText2"/>
            </w:pPr>
            <w:r w:rsidRPr="00CB2213">
              <w:t xml:space="preserve">This was a case-control study of gene polymorphisms in </w:t>
            </w:r>
            <w:proofErr w:type="spellStart"/>
            <w:r w:rsidRPr="00CB2213">
              <w:t>intervetebral</w:t>
            </w:r>
            <w:proofErr w:type="spellEnd"/>
            <w:r w:rsidRPr="00CB2213">
              <w:t xml:space="preserve"> disc disease in a                               Mediterranean population (Greece). My roles included study design, data analysis </w:t>
            </w:r>
            <w:r>
              <w:t xml:space="preserve">         </w:t>
            </w:r>
            <w:r w:rsidRPr="00CB2213">
              <w:t>and interpretation and manuscript preparation.</w:t>
            </w:r>
          </w:p>
          <w:p w14:paraId="3BCFD0FF" w14:textId="77777777" w:rsidR="007C0A96" w:rsidRDefault="007C0A96" w:rsidP="00AB5B65">
            <w:pPr>
              <w:pStyle w:val="NoSpacing"/>
              <w:widowControl w:val="0"/>
            </w:pPr>
          </w:p>
        </w:tc>
      </w:tr>
      <w:tr w:rsidR="007C0A96" w:rsidRPr="00A6783D" w14:paraId="7255C4B1" w14:textId="77777777" w:rsidTr="00AB5B65">
        <w:tc>
          <w:tcPr>
            <w:tcW w:w="1980" w:type="dxa"/>
          </w:tcPr>
          <w:p w14:paraId="25082B82" w14:textId="77777777" w:rsidR="007C0A96" w:rsidRDefault="007C0A96" w:rsidP="00AB5B65">
            <w:pPr>
              <w:widowControl w:val="0"/>
            </w:pPr>
            <w:r>
              <w:t>1999 – 2002</w:t>
            </w:r>
          </w:p>
        </w:tc>
        <w:tc>
          <w:tcPr>
            <w:tcW w:w="8640" w:type="dxa"/>
          </w:tcPr>
          <w:p w14:paraId="4579F26B" w14:textId="77777777" w:rsidR="007C0A96" w:rsidRPr="00CB2213" w:rsidRDefault="007C0A96" w:rsidP="00AB5B65">
            <w:pPr>
              <w:widowControl w:val="0"/>
              <w:ind w:right="-180"/>
              <w:jc w:val="both"/>
            </w:pPr>
            <w:r>
              <w:t>Evidence-Based Medical Examinations for Firefighters</w:t>
            </w:r>
          </w:p>
        </w:tc>
      </w:tr>
      <w:tr w:rsidR="007C0A96" w:rsidRPr="00A6783D" w14:paraId="7AE7C554" w14:textId="77777777" w:rsidTr="00AB5B65">
        <w:tc>
          <w:tcPr>
            <w:tcW w:w="1980" w:type="dxa"/>
          </w:tcPr>
          <w:p w14:paraId="5F67A1A0" w14:textId="77777777" w:rsidR="007C0A96" w:rsidRDefault="007C0A96" w:rsidP="00AB5B65">
            <w:pPr>
              <w:widowControl w:val="0"/>
            </w:pPr>
          </w:p>
        </w:tc>
        <w:tc>
          <w:tcPr>
            <w:tcW w:w="8640" w:type="dxa"/>
          </w:tcPr>
          <w:p w14:paraId="25B0638C" w14:textId="77777777" w:rsidR="007C0A96" w:rsidRDefault="007C0A96" w:rsidP="00AB5B65">
            <w:pPr>
              <w:widowControl w:val="0"/>
              <w:ind w:right="-180"/>
              <w:jc w:val="both"/>
            </w:pPr>
            <w:r>
              <w:t>PI</w:t>
            </w:r>
          </w:p>
        </w:tc>
      </w:tr>
      <w:tr w:rsidR="007C0A96" w:rsidRPr="00A6783D" w14:paraId="040D4CBC" w14:textId="77777777" w:rsidTr="00AB5B65">
        <w:tc>
          <w:tcPr>
            <w:tcW w:w="1980" w:type="dxa"/>
          </w:tcPr>
          <w:p w14:paraId="288A0EB2" w14:textId="77777777" w:rsidR="007C0A96" w:rsidRDefault="007C0A96" w:rsidP="00AB5B65">
            <w:pPr>
              <w:widowControl w:val="0"/>
            </w:pPr>
          </w:p>
        </w:tc>
        <w:tc>
          <w:tcPr>
            <w:tcW w:w="8640" w:type="dxa"/>
          </w:tcPr>
          <w:p w14:paraId="53627AC9" w14:textId="77777777" w:rsidR="007C0A96" w:rsidRDefault="007C0A96" w:rsidP="00AB5B65">
            <w:pPr>
              <w:widowControl w:val="0"/>
              <w:ind w:right="-180"/>
              <w:jc w:val="both"/>
            </w:pPr>
            <w:r>
              <w:t>RO1 / National Institute for Occupational Safety &amp; Health</w:t>
            </w:r>
          </w:p>
        </w:tc>
      </w:tr>
      <w:tr w:rsidR="007C0A96" w:rsidRPr="00A6783D" w14:paraId="5781F888" w14:textId="77777777" w:rsidTr="00AB5B65">
        <w:tc>
          <w:tcPr>
            <w:tcW w:w="1980" w:type="dxa"/>
          </w:tcPr>
          <w:p w14:paraId="0D45885D" w14:textId="77777777" w:rsidR="007C0A96" w:rsidRDefault="007C0A96" w:rsidP="00AB5B65">
            <w:pPr>
              <w:widowControl w:val="0"/>
            </w:pPr>
          </w:p>
        </w:tc>
        <w:tc>
          <w:tcPr>
            <w:tcW w:w="8640" w:type="dxa"/>
          </w:tcPr>
          <w:p w14:paraId="3F8D16E0" w14:textId="77777777" w:rsidR="007C0A96" w:rsidRDefault="007C0A96" w:rsidP="00AB5B65">
            <w:pPr>
              <w:pStyle w:val="BodyText"/>
            </w:pPr>
            <w:r w:rsidRPr="00CB2213">
              <w:t>Goals of the study were to examine systematically medical examination results and</w:t>
            </w:r>
            <w:r>
              <w:t xml:space="preserve"> </w:t>
            </w:r>
            <w:r w:rsidRPr="00CB2213">
              <w:t xml:space="preserve">                      employment and health outcomes to determine which examination components have                              evidence-based utility.</w:t>
            </w:r>
          </w:p>
          <w:p w14:paraId="22B366F8" w14:textId="77777777" w:rsidR="007C0A96" w:rsidRDefault="007C0A96" w:rsidP="00AB5B65">
            <w:pPr>
              <w:widowControl w:val="0"/>
              <w:ind w:right="-180"/>
            </w:pPr>
          </w:p>
        </w:tc>
      </w:tr>
      <w:tr w:rsidR="007C0A96" w:rsidRPr="00A6783D" w14:paraId="47A91888" w14:textId="77777777" w:rsidTr="00AB5B65">
        <w:tc>
          <w:tcPr>
            <w:tcW w:w="1980" w:type="dxa"/>
          </w:tcPr>
          <w:p w14:paraId="30285B57" w14:textId="77777777" w:rsidR="007C0A96" w:rsidRDefault="007C0A96" w:rsidP="00AB5B65">
            <w:pPr>
              <w:widowControl w:val="0"/>
            </w:pPr>
            <w:r>
              <w:t>2000 – 2006</w:t>
            </w:r>
          </w:p>
        </w:tc>
        <w:tc>
          <w:tcPr>
            <w:tcW w:w="8640" w:type="dxa"/>
          </w:tcPr>
          <w:p w14:paraId="1744DB98" w14:textId="77777777" w:rsidR="007C0A96" w:rsidRPr="00CB2213" w:rsidRDefault="007C0A96" w:rsidP="00AB5B65">
            <w:pPr>
              <w:pStyle w:val="BodyText"/>
            </w:pPr>
            <w:r>
              <w:t>NIOSH Educational Resource Center</w:t>
            </w:r>
          </w:p>
        </w:tc>
      </w:tr>
      <w:tr w:rsidR="007C0A96" w:rsidRPr="00A6783D" w14:paraId="2EC9843A" w14:textId="77777777" w:rsidTr="00AB5B65">
        <w:tc>
          <w:tcPr>
            <w:tcW w:w="1980" w:type="dxa"/>
          </w:tcPr>
          <w:p w14:paraId="3D1EE9BB" w14:textId="77777777" w:rsidR="007C0A96" w:rsidRDefault="007C0A96" w:rsidP="00AB5B65">
            <w:pPr>
              <w:widowControl w:val="0"/>
            </w:pPr>
          </w:p>
        </w:tc>
        <w:tc>
          <w:tcPr>
            <w:tcW w:w="8640" w:type="dxa"/>
          </w:tcPr>
          <w:p w14:paraId="65F979FB" w14:textId="77777777" w:rsidR="007C0A96" w:rsidRDefault="007C0A96" w:rsidP="00AB5B65">
            <w:pPr>
              <w:pStyle w:val="BodyText"/>
            </w:pPr>
            <w:r>
              <w:t>Director and Core Faculty</w:t>
            </w:r>
          </w:p>
        </w:tc>
      </w:tr>
      <w:tr w:rsidR="007C0A96" w:rsidRPr="00A6783D" w14:paraId="16BC3937" w14:textId="77777777" w:rsidTr="00AB5B65">
        <w:tc>
          <w:tcPr>
            <w:tcW w:w="1980" w:type="dxa"/>
          </w:tcPr>
          <w:p w14:paraId="03E26A15" w14:textId="77777777" w:rsidR="007C0A96" w:rsidRDefault="007C0A96" w:rsidP="00AB5B65">
            <w:pPr>
              <w:widowControl w:val="0"/>
            </w:pPr>
          </w:p>
        </w:tc>
        <w:tc>
          <w:tcPr>
            <w:tcW w:w="8640" w:type="dxa"/>
          </w:tcPr>
          <w:p w14:paraId="200C6645" w14:textId="77777777" w:rsidR="007C0A96" w:rsidRDefault="007C0A96" w:rsidP="00AB5B65">
            <w:pPr>
              <w:pStyle w:val="BodyText"/>
            </w:pPr>
            <w:r>
              <w:t>National Institute for Occupational Safety &amp; Health</w:t>
            </w:r>
          </w:p>
        </w:tc>
      </w:tr>
      <w:tr w:rsidR="007C0A96" w:rsidRPr="00A6783D" w14:paraId="06931210" w14:textId="77777777" w:rsidTr="00AB5B65">
        <w:tc>
          <w:tcPr>
            <w:tcW w:w="1980" w:type="dxa"/>
          </w:tcPr>
          <w:p w14:paraId="4DEBA5C8" w14:textId="77777777" w:rsidR="007C0A96" w:rsidRDefault="007C0A96" w:rsidP="00AB5B65">
            <w:pPr>
              <w:widowControl w:val="0"/>
            </w:pPr>
          </w:p>
        </w:tc>
        <w:tc>
          <w:tcPr>
            <w:tcW w:w="8640" w:type="dxa"/>
          </w:tcPr>
          <w:p w14:paraId="6443C956" w14:textId="77777777" w:rsidR="007C0A96" w:rsidRDefault="007C0A96" w:rsidP="00AB5B65">
            <w:pPr>
              <w:pStyle w:val="BodyText2"/>
              <w:rPr>
                <w:spacing w:val="-4"/>
              </w:rPr>
            </w:pPr>
            <w:r w:rsidRPr="00E3310D">
              <w:rPr>
                <w:spacing w:val="-4"/>
              </w:rPr>
              <w:t>Longstanding grant held at the Harvard School of Public Health for this center of excellence in Occupational Health Academic &amp; Research Training, including: medicine, safety, ergonomics, industrial hygiene and nursing.  My role was to teach/direct core Occupational medicine courses.</w:t>
            </w:r>
          </w:p>
          <w:p w14:paraId="178FE6B9" w14:textId="77777777" w:rsidR="00586FA1" w:rsidRDefault="00586FA1" w:rsidP="00AB5B65">
            <w:pPr>
              <w:pStyle w:val="BodyText2"/>
            </w:pPr>
          </w:p>
        </w:tc>
      </w:tr>
      <w:tr w:rsidR="007C0A96" w:rsidRPr="00A6783D" w14:paraId="22239849" w14:textId="77777777" w:rsidTr="00AB5B65">
        <w:tc>
          <w:tcPr>
            <w:tcW w:w="1980" w:type="dxa"/>
          </w:tcPr>
          <w:p w14:paraId="5328B4E5" w14:textId="77777777" w:rsidR="007C0A96" w:rsidRDefault="007C0A96" w:rsidP="00AB5B65">
            <w:pPr>
              <w:widowControl w:val="0"/>
            </w:pPr>
            <w:r>
              <w:t>2002 – 2003</w:t>
            </w:r>
          </w:p>
        </w:tc>
        <w:tc>
          <w:tcPr>
            <w:tcW w:w="8640" w:type="dxa"/>
          </w:tcPr>
          <w:p w14:paraId="5BB0A129" w14:textId="77777777" w:rsidR="007C0A96" w:rsidRPr="00E3310D" w:rsidRDefault="007C0A96" w:rsidP="00AB5B65">
            <w:pPr>
              <w:pStyle w:val="BodyText2"/>
              <w:rPr>
                <w:spacing w:val="-4"/>
              </w:rPr>
            </w:pPr>
            <w:r>
              <w:rPr>
                <w:spacing w:val="-4"/>
              </w:rPr>
              <w:t>Chemical Terrorism:  Development of a Protocol for Empirical Recognition</w:t>
            </w:r>
          </w:p>
        </w:tc>
      </w:tr>
      <w:tr w:rsidR="007C0A96" w:rsidRPr="00A6783D" w14:paraId="6E10E386" w14:textId="77777777" w:rsidTr="00AB5B65">
        <w:tc>
          <w:tcPr>
            <w:tcW w:w="1980" w:type="dxa"/>
          </w:tcPr>
          <w:p w14:paraId="4A95DBB2" w14:textId="77777777" w:rsidR="007C0A96" w:rsidRDefault="007C0A96" w:rsidP="00AB5B65">
            <w:pPr>
              <w:widowControl w:val="0"/>
            </w:pPr>
          </w:p>
        </w:tc>
        <w:tc>
          <w:tcPr>
            <w:tcW w:w="8640" w:type="dxa"/>
          </w:tcPr>
          <w:p w14:paraId="721A17D3" w14:textId="77777777" w:rsidR="007C0A96" w:rsidRDefault="007C0A96" w:rsidP="00AB5B65">
            <w:pPr>
              <w:pStyle w:val="BodyText2"/>
              <w:rPr>
                <w:spacing w:val="-4"/>
              </w:rPr>
            </w:pPr>
            <w:r>
              <w:rPr>
                <w:spacing w:val="-4"/>
              </w:rPr>
              <w:t>PI</w:t>
            </w:r>
          </w:p>
        </w:tc>
      </w:tr>
      <w:tr w:rsidR="007C0A96" w:rsidRPr="00A6783D" w14:paraId="0AAA2238" w14:textId="77777777" w:rsidTr="00AB5B65">
        <w:tc>
          <w:tcPr>
            <w:tcW w:w="1980" w:type="dxa"/>
          </w:tcPr>
          <w:p w14:paraId="18F57ED9" w14:textId="77777777" w:rsidR="007C0A96" w:rsidRDefault="007C0A96" w:rsidP="00AB5B65">
            <w:pPr>
              <w:widowControl w:val="0"/>
            </w:pPr>
          </w:p>
        </w:tc>
        <w:tc>
          <w:tcPr>
            <w:tcW w:w="8640" w:type="dxa"/>
          </w:tcPr>
          <w:p w14:paraId="1D10055A" w14:textId="77777777" w:rsidR="007C0A96" w:rsidRDefault="007C0A96" w:rsidP="00AB5B65">
            <w:pPr>
              <w:pStyle w:val="BodyText2"/>
              <w:rPr>
                <w:spacing w:val="-4"/>
              </w:rPr>
            </w:pPr>
            <w:r>
              <w:rPr>
                <w:spacing w:val="-4"/>
              </w:rPr>
              <w:t>Kresge Center for Environmental Health/CDC/NIEHS</w:t>
            </w:r>
          </w:p>
        </w:tc>
      </w:tr>
      <w:tr w:rsidR="007C0A96" w:rsidRPr="00A6783D" w14:paraId="022AF96D" w14:textId="77777777" w:rsidTr="00AB5B65">
        <w:tc>
          <w:tcPr>
            <w:tcW w:w="1980" w:type="dxa"/>
          </w:tcPr>
          <w:p w14:paraId="3BEF6DA0" w14:textId="77777777" w:rsidR="007C0A96" w:rsidRDefault="007C0A96" w:rsidP="00AB5B65">
            <w:pPr>
              <w:widowControl w:val="0"/>
            </w:pPr>
          </w:p>
        </w:tc>
        <w:tc>
          <w:tcPr>
            <w:tcW w:w="8640" w:type="dxa"/>
          </w:tcPr>
          <w:p w14:paraId="6B4D5E33" w14:textId="77777777" w:rsidR="007C0A96" w:rsidRPr="00E3310D" w:rsidRDefault="007C0A96" w:rsidP="00AB5B65">
            <w:pPr>
              <w:pStyle w:val="BodyText"/>
              <w:rPr>
                <w:rFonts w:eastAsiaTheme="minorHAnsi" w:cstheme="minorBidi"/>
              </w:rPr>
            </w:pPr>
            <w:r w:rsidRPr="00E3310D">
              <w:rPr>
                <w:rFonts w:eastAsiaTheme="minorHAnsi" w:cstheme="minorBidi"/>
              </w:rPr>
              <w:t>Developed a syndrome-based protocol for the clinical/empirical recognition of                              “toxidromes” produced by distinct classes of chemical agents whether they are industrial or agricultural chemicals or chemical weapons.</w:t>
            </w:r>
          </w:p>
          <w:p w14:paraId="1223CAE2" w14:textId="77777777" w:rsidR="007C0A96" w:rsidRDefault="007C0A96" w:rsidP="00AB5B65">
            <w:pPr>
              <w:pStyle w:val="BodyText2"/>
              <w:rPr>
                <w:spacing w:val="-4"/>
              </w:rPr>
            </w:pPr>
          </w:p>
        </w:tc>
      </w:tr>
      <w:tr w:rsidR="007C0A96" w:rsidRPr="00A6783D" w14:paraId="238C2450" w14:textId="77777777" w:rsidTr="00AB5B65">
        <w:tc>
          <w:tcPr>
            <w:tcW w:w="1980" w:type="dxa"/>
          </w:tcPr>
          <w:p w14:paraId="45AF7C5A" w14:textId="77777777" w:rsidR="007C0A96" w:rsidRDefault="007C0A96" w:rsidP="00AB5B65">
            <w:pPr>
              <w:widowControl w:val="0"/>
            </w:pPr>
            <w:r>
              <w:t>2002 – 2003</w:t>
            </w:r>
          </w:p>
        </w:tc>
        <w:tc>
          <w:tcPr>
            <w:tcW w:w="8640" w:type="dxa"/>
          </w:tcPr>
          <w:p w14:paraId="7842538C" w14:textId="77777777" w:rsidR="007C0A96" w:rsidRPr="00E3310D" w:rsidRDefault="007C0A96" w:rsidP="00AB5B65">
            <w:pPr>
              <w:pStyle w:val="BodyText"/>
              <w:rPr>
                <w:rFonts w:eastAsiaTheme="minorHAnsi" w:cstheme="minorBidi"/>
              </w:rPr>
            </w:pPr>
            <w:r>
              <w:rPr>
                <w:rFonts w:eastAsiaTheme="minorHAnsi" w:cstheme="minorBidi"/>
              </w:rPr>
              <w:t>Community-Based Intervention to Prevent Lead Poisoning in Brazilian-American Painters</w:t>
            </w:r>
          </w:p>
        </w:tc>
      </w:tr>
      <w:tr w:rsidR="007C0A96" w:rsidRPr="00A6783D" w14:paraId="26EE35E3" w14:textId="77777777" w:rsidTr="00AB5B65">
        <w:tc>
          <w:tcPr>
            <w:tcW w:w="1980" w:type="dxa"/>
          </w:tcPr>
          <w:p w14:paraId="5259CDAE" w14:textId="77777777" w:rsidR="007C0A96" w:rsidRDefault="007C0A96" w:rsidP="00AB5B65">
            <w:pPr>
              <w:widowControl w:val="0"/>
            </w:pPr>
          </w:p>
        </w:tc>
        <w:tc>
          <w:tcPr>
            <w:tcW w:w="8640" w:type="dxa"/>
          </w:tcPr>
          <w:p w14:paraId="5A346407" w14:textId="77777777" w:rsidR="007C0A96" w:rsidRDefault="007C0A96" w:rsidP="00AB5B65">
            <w:pPr>
              <w:pStyle w:val="BodyText"/>
              <w:rPr>
                <w:rFonts w:eastAsiaTheme="minorHAnsi" w:cstheme="minorBidi"/>
              </w:rPr>
            </w:pPr>
            <w:r>
              <w:rPr>
                <w:rFonts w:eastAsiaTheme="minorHAnsi" w:cstheme="minorBidi"/>
              </w:rPr>
              <w:t>PI</w:t>
            </w:r>
          </w:p>
        </w:tc>
      </w:tr>
      <w:tr w:rsidR="007C0A96" w:rsidRPr="00A6783D" w14:paraId="2754235A" w14:textId="77777777" w:rsidTr="00AB5B65">
        <w:tc>
          <w:tcPr>
            <w:tcW w:w="1980" w:type="dxa"/>
          </w:tcPr>
          <w:p w14:paraId="1B961B09" w14:textId="77777777" w:rsidR="007C0A96" w:rsidRDefault="007C0A96" w:rsidP="00AB5B65">
            <w:pPr>
              <w:widowControl w:val="0"/>
            </w:pPr>
          </w:p>
        </w:tc>
        <w:tc>
          <w:tcPr>
            <w:tcW w:w="8640" w:type="dxa"/>
          </w:tcPr>
          <w:p w14:paraId="6897EC61" w14:textId="77777777" w:rsidR="007C0A96" w:rsidRDefault="007C0A96" w:rsidP="00AB5B65">
            <w:pPr>
              <w:pStyle w:val="BodyText"/>
              <w:rPr>
                <w:rFonts w:eastAsiaTheme="minorHAnsi" w:cstheme="minorBidi"/>
              </w:rPr>
            </w:pPr>
            <w:r>
              <w:rPr>
                <w:rFonts w:eastAsiaTheme="minorHAnsi" w:cstheme="minorBidi"/>
              </w:rPr>
              <w:t>Health Research and Educational Trust</w:t>
            </w:r>
          </w:p>
        </w:tc>
      </w:tr>
      <w:tr w:rsidR="007C0A96" w:rsidRPr="00A6783D" w14:paraId="5AD2AE22" w14:textId="77777777" w:rsidTr="00AB5B65">
        <w:tc>
          <w:tcPr>
            <w:tcW w:w="1980" w:type="dxa"/>
          </w:tcPr>
          <w:p w14:paraId="61DCEC90" w14:textId="77777777" w:rsidR="007C0A96" w:rsidRDefault="007C0A96" w:rsidP="00AB5B65">
            <w:pPr>
              <w:widowControl w:val="0"/>
            </w:pPr>
          </w:p>
        </w:tc>
        <w:tc>
          <w:tcPr>
            <w:tcW w:w="8640" w:type="dxa"/>
          </w:tcPr>
          <w:p w14:paraId="4A040CD9" w14:textId="77777777" w:rsidR="00FF1D1B" w:rsidRDefault="007C0A96" w:rsidP="00AB5B65">
            <w:pPr>
              <w:widowControl w:val="0"/>
              <w:ind w:right="-180"/>
            </w:pPr>
            <w:r w:rsidRPr="00CB2213">
              <w:t>Goals were to construct a community-based educational intervention in Portuguese for</w:t>
            </w:r>
            <w:r>
              <w:t xml:space="preserve"> </w:t>
            </w:r>
            <w:r w:rsidRPr="00CB2213">
              <w:t xml:space="preserve">                           educating painters in the Brazilian-American community regarding lead poisoning due </w:t>
            </w:r>
          </w:p>
          <w:p w14:paraId="736C4B58" w14:textId="186DAE63" w:rsidR="007C0A96" w:rsidRDefault="007C0A96" w:rsidP="00AB5B65">
            <w:pPr>
              <w:widowControl w:val="0"/>
              <w:ind w:right="-180"/>
            </w:pPr>
            <w:r w:rsidRPr="00CB2213">
              <w:t>to</w:t>
            </w:r>
            <w:r>
              <w:t xml:space="preserve"> </w:t>
            </w:r>
            <w:r w:rsidRPr="00CB2213">
              <w:t>house painting and construction and its prevention.</w:t>
            </w:r>
          </w:p>
          <w:p w14:paraId="1C93528D" w14:textId="77777777" w:rsidR="007C0A96" w:rsidRDefault="007C0A96" w:rsidP="00AB5B65">
            <w:pPr>
              <w:widowControl w:val="0"/>
              <w:ind w:right="-180"/>
            </w:pPr>
          </w:p>
        </w:tc>
      </w:tr>
      <w:tr w:rsidR="007C0A96" w:rsidRPr="00A6783D" w14:paraId="0137B6DF" w14:textId="77777777" w:rsidTr="00AB5B65">
        <w:tc>
          <w:tcPr>
            <w:tcW w:w="1980" w:type="dxa"/>
          </w:tcPr>
          <w:p w14:paraId="5F6F300E" w14:textId="77777777" w:rsidR="007C0A96" w:rsidRDefault="007C0A96" w:rsidP="00AB5B65">
            <w:pPr>
              <w:widowControl w:val="0"/>
            </w:pPr>
            <w:r>
              <w:t>2002 – 2005</w:t>
            </w:r>
          </w:p>
        </w:tc>
        <w:tc>
          <w:tcPr>
            <w:tcW w:w="8640" w:type="dxa"/>
          </w:tcPr>
          <w:p w14:paraId="42C7BF5E" w14:textId="77777777" w:rsidR="00FF1D1B" w:rsidRDefault="007C0A96" w:rsidP="00AB5B65">
            <w:pPr>
              <w:widowControl w:val="0"/>
              <w:ind w:right="-180"/>
            </w:pPr>
            <w:r>
              <w:t xml:space="preserve">Program for Monitoring and Assessment of the Environmental Consequences of the </w:t>
            </w:r>
          </w:p>
          <w:p w14:paraId="479383E5" w14:textId="040543DB" w:rsidR="007C0A96" w:rsidRPr="00CB2213" w:rsidRDefault="007C0A96" w:rsidP="00AB5B65">
            <w:pPr>
              <w:widowControl w:val="0"/>
              <w:ind w:right="-180"/>
            </w:pPr>
            <w:r>
              <w:t>Iraqi Aggression in Kuwait</w:t>
            </w:r>
          </w:p>
        </w:tc>
      </w:tr>
      <w:tr w:rsidR="007C0A96" w:rsidRPr="00A6783D" w14:paraId="4D07A302" w14:textId="77777777" w:rsidTr="00AB5B65">
        <w:tc>
          <w:tcPr>
            <w:tcW w:w="1980" w:type="dxa"/>
          </w:tcPr>
          <w:p w14:paraId="516F31D9" w14:textId="77777777" w:rsidR="007C0A96" w:rsidRDefault="007C0A96" w:rsidP="00AB5B65">
            <w:pPr>
              <w:widowControl w:val="0"/>
            </w:pPr>
          </w:p>
        </w:tc>
        <w:tc>
          <w:tcPr>
            <w:tcW w:w="8640" w:type="dxa"/>
          </w:tcPr>
          <w:p w14:paraId="31D82B73" w14:textId="77777777" w:rsidR="007C0A96" w:rsidRDefault="007C0A96" w:rsidP="00AB5B65">
            <w:pPr>
              <w:widowControl w:val="0"/>
              <w:ind w:right="-180"/>
            </w:pPr>
            <w:r>
              <w:t>Co-PI for Medical Monitoring</w:t>
            </w:r>
          </w:p>
        </w:tc>
      </w:tr>
      <w:tr w:rsidR="007C0A96" w:rsidRPr="00A6783D" w14:paraId="1B9B930A" w14:textId="77777777" w:rsidTr="00AB5B65">
        <w:tc>
          <w:tcPr>
            <w:tcW w:w="1980" w:type="dxa"/>
          </w:tcPr>
          <w:p w14:paraId="39056176" w14:textId="77777777" w:rsidR="007C0A96" w:rsidRDefault="007C0A96" w:rsidP="00AB5B65">
            <w:pPr>
              <w:widowControl w:val="0"/>
            </w:pPr>
          </w:p>
        </w:tc>
        <w:tc>
          <w:tcPr>
            <w:tcW w:w="8640" w:type="dxa"/>
          </w:tcPr>
          <w:p w14:paraId="1E78CEA0" w14:textId="77777777" w:rsidR="007C0A96" w:rsidRDefault="007C0A96" w:rsidP="00AB5B65">
            <w:pPr>
              <w:widowControl w:val="0"/>
              <w:ind w:right="-180"/>
            </w:pPr>
            <w:r>
              <w:t>Kuwait Public Authority for Assessment of Compensation</w:t>
            </w:r>
          </w:p>
        </w:tc>
      </w:tr>
      <w:tr w:rsidR="007C0A96" w:rsidRPr="00A6783D" w14:paraId="41EB0370" w14:textId="77777777" w:rsidTr="00AB5B65">
        <w:tc>
          <w:tcPr>
            <w:tcW w:w="1980" w:type="dxa"/>
          </w:tcPr>
          <w:p w14:paraId="3A64A1FA" w14:textId="77777777" w:rsidR="007C0A96" w:rsidRDefault="007C0A96" w:rsidP="00AB5B65">
            <w:pPr>
              <w:widowControl w:val="0"/>
            </w:pPr>
          </w:p>
        </w:tc>
        <w:tc>
          <w:tcPr>
            <w:tcW w:w="8640" w:type="dxa"/>
          </w:tcPr>
          <w:p w14:paraId="41A6C844" w14:textId="77777777" w:rsidR="007C0A96" w:rsidRDefault="007C0A96" w:rsidP="00AB5B65">
            <w:pPr>
              <w:widowControl w:val="0"/>
              <w:ind w:right="-180"/>
            </w:pPr>
            <w:r>
              <w:t>Multi-disciplinary project to assist Kuwait in the assessment of health effects due to the Iraqi invasion of Gulf War I.</w:t>
            </w:r>
          </w:p>
          <w:p w14:paraId="365DA761" w14:textId="77777777" w:rsidR="007C0A96" w:rsidRDefault="007C0A96" w:rsidP="00AB5B65">
            <w:pPr>
              <w:widowControl w:val="0"/>
              <w:ind w:right="-180"/>
            </w:pPr>
          </w:p>
        </w:tc>
      </w:tr>
      <w:tr w:rsidR="007C0A96" w:rsidRPr="00A6783D" w14:paraId="78EBA545" w14:textId="77777777" w:rsidTr="00AB5B65">
        <w:tc>
          <w:tcPr>
            <w:tcW w:w="1980" w:type="dxa"/>
          </w:tcPr>
          <w:p w14:paraId="6FEFB94D" w14:textId="77777777" w:rsidR="007C0A96" w:rsidRDefault="007C0A96" w:rsidP="00AB5B65">
            <w:pPr>
              <w:widowControl w:val="0"/>
            </w:pPr>
            <w:r>
              <w:t>2004 – 2005</w:t>
            </w:r>
          </w:p>
        </w:tc>
        <w:tc>
          <w:tcPr>
            <w:tcW w:w="8640" w:type="dxa"/>
          </w:tcPr>
          <w:p w14:paraId="5AA4A21A" w14:textId="77777777" w:rsidR="007C0A96" w:rsidRDefault="007C0A96" w:rsidP="00AB5B65">
            <w:pPr>
              <w:widowControl w:val="0"/>
              <w:ind w:right="-180"/>
            </w:pPr>
            <w:r>
              <w:t>Profile of Massachusetts Firefighters Retiring under Heart Presumption Legislation:  1997-2003</w:t>
            </w:r>
          </w:p>
        </w:tc>
      </w:tr>
      <w:tr w:rsidR="007C0A96" w:rsidRPr="00A6783D" w14:paraId="156B2237" w14:textId="77777777" w:rsidTr="00AB5B65">
        <w:tc>
          <w:tcPr>
            <w:tcW w:w="1980" w:type="dxa"/>
          </w:tcPr>
          <w:p w14:paraId="03304281" w14:textId="77777777" w:rsidR="007C0A96" w:rsidRDefault="007C0A96" w:rsidP="00AB5B65">
            <w:pPr>
              <w:widowControl w:val="0"/>
            </w:pPr>
          </w:p>
        </w:tc>
        <w:tc>
          <w:tcPr>
            <w:tcW w:w="8640" w:type="dxa"/>
          </w:tcPr>
          <w:p w14:paraId="6D73FAD8" w14:textId="77777777" w:rsidR="007C0A96" w:rsidRDefault="007C0A96" w:rsidP="00AB5B65">
            <w:pPr>
              <w:widowControl w:val="0"/>
              <w:ind w:right="-180"/>
            </w:pPr>
            <w:r>
              <w:t>PI</w:t>
            </w:r>
          </w:p>
        </w:tc>
      </w:tr>
      <w:tr w:rsidR="007C0A96" w:rsidRPr="00A6783D" w14:paraId="5D3E7E26" w14:textId="77777777" w:rsidTr="00AB5B65">
        <w:tc>
          <w:tcPr>
            <w:tcW w:w="1980" w:type="dxa"/>
          </w:tcPr>
          <w:p w14:paraId="4A0C5832" w14:textId="77777777" w:rsidR="007C0A96" w:rsidRDefault="007C0A96" w:rsidP="00AB5B65">
            <w:pPr>
              <w:widowControl w:val="0"/>
            </w:pPr>
          </w:p>
        </w:tc>
        <w:tc>
          <w:tcPr>
            <w:tcW w:w="8640" w:type="dxa"/>
          </w:tcPr>
          <w:p w14:paraId="56A04330" w14:textId="77777777" w:rsidR="007C0A96" w:rsidRDefault="007C0A96" w:rsidP="00AB5B65">
            <w:pPr>
              <w:widowControl w:val="0"/>
              <w:ind w:right="-180"/>
            </w:pPr>
            <w:r>
              <w:t>Harvard-NIOSH Education and Research Center</w:t>
            </w:r>
          </w:p>
        </w:tc>
      </w:tr>
      <w:tr w:rsidR="007C0A96" w:rsidRPr="00A6783D" w14:paraId="0FE610EF" w14:textId="77777777" w:rsidTr="00AB5B65">
        <w:tc>
          <w:tcPr>
            <w:tcW w:w="1980" w:type="dxa"/>
          </w:tcPr>
          <w:p w14:paraId="417A5F5B" w14:textId="77777777" w:rsidR="007C0A96" w:rsidRDefault="007C0A96" w:rsidP="00AB5B65">
            <w:pPr>
              <w:widowControl w:val="0"/>
            </w:pPr>
          </w:p>
        </w:tc>
        <w:tc>
          <w:tcPr>
            <w:tcW w:w="8640" w:type="dxa"/>
          </w:tcPr>
          <w:p w14:paraId="0EA900F3" w14:textId="77777777" w:rsidR="007C0A96" w:rsidRDefault="007C0A96" w:rsidP="00AB5B65">
            <w:pPr>
              <w:widowControl w:val="0"/>
              <w:ind w:right="-180"/>
            </w:pPr>
            <w:r>
              <w:t>This pilot epidemiologic study initiated the examination of the characteristics of Massachusetts firefighters receiving state disability pensions for cardiovascular diseases.</w:t>
            </w:r>
          </w:p>
          <w:p w14:paraId="04962A6B" w14:textId="77777777" w:rsidR="007C0A96" w:rsidRDefault="007C0A96" w:rsidP="00AB5B65">
            <w:pPr>
              <w:widowControl w:val="0"/>
              <w:ind w:right="-180"/>
            </w:pPr>
          </w:p>
        </w:tc>
      </w:tr>
      <w:tr w:rsidR="007C0A96" w:rsidRPr="00A6783D" w14:paraId="55A96DA0" w14:textId="77777777" w:rsidTr="00AB5B65">
        <w:tc>
          <w:tcPr>
            <w:tcW w:w="1980" w:type="dxa"/>
          </w:tcPr>
          <w:p w14:paraId="08244DEF" w14:textId="77777777" w:rsidR="007C0A96" w:rsidRDefault="007C0A96" w:rsidP="00AB5B65">
            <w:pPr>
              <w:widowControl w:val="0"/>
            </w:pPr>
            <w:r>
              <w:t>2004 – 2006</w:t>
            </w:r>
          </w:p>
        </w:tc>
        <w:tc>
          <w:tcPr>
            <w:tcW w:w="8640" w:type="dxa"/>
          </w:tcPr>
          <w:p w14:paraId="73CE8AA2" w14:textId="77777777" w:rsidR="007C0A96" w:rsidRDefault="007C0A96" w:rsidP="00AB5B65">
            <w:pPr>
              <w:widowControl w:val="0"/>
              <w:ind w:right="-180"/>
            </w:pPr>
            <w:r>
              <w:t>Profile of Massachusetts Firefighters Retiring under Heart Presumption Legislation:  1997-2003</w:t>
            </w:r>
          </w:p>
        </w:tc>
      </w:tr>
      <w:tr w:rsidR="007C0A96" w:rsidRPr="00A6783D" w14:paraId="6448553E" w14:textId="77777777" w:rsidTr="00AB5B65">
        <w:tc>
          <w:tcPr>
            <w:tcW w:w="1980" w:type="dxa"/>
          </w:tcPr>
          <w:p w14:paraId="5FDF67DE" w14:textId="77777777" w:rsidR="007C0A96" w:rsidRDefault="007C0A96" w:rsidP="00AB5B65">
            <w:pPr>
              <w:widowControl w:val="0"/>
            </w:pPr>
          </w:p>
        </w:tc>
        <w:tc>
          <w:tcPr>
            <w:tcW w:w="8640" w:type="dxa"/>
          </w:tcPr>
          <w:p w14:paraId="18A09A33" w14:textId="77777777" w:rsidR="007C0A96" w:rsidRDefault="007C0A96" w:rsidP="00AB5B65">
            <w:pPr>
              <w:widowControl w:val="0"/>
              <w:ind w:right="-180"/>
            </w:pPr>
            <w:r>
              <w:t>PI</w:t>
            </w:r>
          </w:p>
        </w:tc>
      </w:tr>
      <w:tr w:rsidR="007C0A96" w:rsidRPr="00A6783D" w14:paraId="3EF17409" w14:textId="77777777" w:rsidTr="00AB5B65">
        <w:tc>
          <w:tcPr>
            <w:tcW w:w="1980" w:type="dxa"/>
          </w:tcPr>
          <w:p w14:paraId="45FB06A3" w14:textId="77777777" w:rsidR="007C0A96" w:rsidRDefault="007C0A96" w:rsidP="00AB5B65">
            <w:pPr>
              <w:widowControl w:val="0"/>
            </w:pPr>
          </w:p>
        </w:tc>
        <w:tc>
          <w:tcPr>
            <w:tcW w:w="8640" w:type="dxa"/>
          </w:tcPr>
          <w:p w14:paraId="4A3A7042" w14:textId="77777777" w:rsidR="007C0A96" w:rsidRDefault="007C0A96" w:rsidP="00AB5B65">
            <w:pPr>
              <w:widowControl w:val="0"/>
              <w:ind w:right="-180"/>
            </w:pPr>
            <w:r>
              <w:t>Public Employee Retirement Administration Commission of Massachusetts</w:t>
            </w:r>
          </w:p>
        </w:tc>
      </w:tr>
      <w:tr w:rsidR="007C0A96" w:rsidRPr="00A6783D" w14:paraId="0FB0A984" w14:textId="77777777" w:rsidTr="00AB5B65">
        <w:tc>
          <w:tcPr>
            <w:tcW w:w="1980" w:type="dxa"/>
          </w:tcPr>
          <w:p w14:paraId="4FFD51DD" w14:textId="77777777" w:rsidR="007C0A96" w:rsidRDefault="007C0A96" w:rsidP="00AB5B65">
            <w:pPr>
              <w:widowControl w:val="0"/>
            </w:pPr>
          </w:p>
        </w:tc>
        <w:tc>
          <w:tcPr>
            <w:tcW w:w="8640" w:type="dxa"/>
          </w:tcPr>
          <w:p w14:paraId="443A67E6" w14:textId="77777777" w:rsidR="00F31AA1" w:rsidRDefault="007C0A96" w:rsidP="00AB5B65">
            <w:pPr>
              <w:widowControl w:val="0"/>
              <w:ind w:right="-180"/>
            </w:pPr>
            <w:r>
              <w:t xml:space="preserve">This epidemiologic study fully investigated the characteristics of Massachusetts firefighters receiving state disability pensions for cardiovascular diseases started under </w:t>
            </w:r>
            <w:r>
              <w:lastRenderedPageBreak/>
              <w:t>the above pilot project.</w:t>
            </w:r>
          </w:p>
        </w:tc>
      </w:tr>
    </w:tbl>
    <w:p w14:paraId="0763E0F5" w14:textId="77777777" w:rsidR="00586FA1" w:rsidRDefault="00586FA1"/>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522"/>
        <w:gridCol w:w="118"/>
      </w:tblGrid>
      <w:tr w:rsidR="007C0A96" w:rsidRPr="00A6783D" w14:paraId="3C36BF2B" w14:textId="77777777" w:rsidTr="00F3089B">
        <w:tc>
          <w:tcPr>
            <w:tcW w:w="1980" w:type="dxa"/>
          </w:tcPr>
          <w:p w14:paraId="1DB9CCBB" w14:textId="77777777" w:rsidR="007C0A96" w:rsidRDefault="007C0A96" w:rsidP="00AB5B65">
            <w:pPr>
              <w:widowControl w:val="0"/>
            </w:pPr>
            <w:r>
              <w:t>2005 – 2010</w:t>
            </w:r>
          </w:p>
        </w:tc>
        <w:tc>
          <w:tcPr>
            <w:tcW w:w="8640" w:type="dxa"/>
            <w:gridSpan w:val="2"/>
          </w:tcPr>
          <w:p w14:paraId="7BEFDE79" w14:textId="77777777" w:rsidR="007C0A96" w:rsidRDefault="007C0A96" w:rsidP="00AB5B65">
            <w:pPr>
              <w:widowControl w:val="0"/>
              <w:ind w:right="-180"/>
            </w:pPr>
            <w:r>
              <w:t>Capacity building for Molecular Metabolic &amp; Genetic Epidemiology Research</w:t>
            </w:r>
          </w:p>
        </w:tc>
      </w:tr>
      <w:tr w:rsidR="007C0A96" w:rsidRPr="00A6783D" w14:paraId="17EAFDF6" w14:textId="77777777" w:rsidTr="00F3089B">
        <w:tc>
          <w:tcPr>
            <w:tcW w:w="1980" w:type="dxa"/>
          </w:tcPr>
          <w:p w14:paraId="1B50AE2A" w14:textId="77777777" w:rsidR="007C0A96" w:rsidRDefault="007C0A96" w:rsidP="00AB5B65">
            <w:pPr>
              <w:widowControl w:val="0"/>
            </w:pPr>
          </w:p>
        </w:tc>
        <w:tc>
          <w:tcPr>
            <w:tcW w:w="8640" w:type="dxa"/>
            <w:gridSpan w:val="2"/>
          </w:tcPr>
          <w:p w14:paraId="0136370F" w14:textId="77777777" w:rsidR="007C0A96" w:rsidRDefault="007C0A96" w:rsidP="00AB5B65">
            <w:pPr>
              <w:widowControl w:val="0"/>
              <w:ind w:right="-180"/>
            </w:pPr>
            <w:r>
              <w:t>Co-PI</w:t>
            </w:r>
          </w:p>
        </w:tc>
      </w:tr>
      <w:tr w:rsidR="007C0A96" w:rsidRPr="00A6783D" w14:paraId="518050C5" w14:textId="77777777" w:rsidTr="00F3089B">
        <w:tc>
          <w:tcPr>
            <w:tcW w:w="1980" w:type="dxa"/>
          </w:tcPr>
          <w:p w14:paraId="2D1D9319" w14:textId="77777777" w:rsidR="007C0A96" w:rsidRDefault="007C0A96" w:rsidP="00AB5B65">
            <w:pPr>
              <w:widowControl w:val="0"/>
            </w:pPr>
          </w:p>
        </w:tc>
        <w:tc>
          <w:tcPr>
            <w:tcW w:w="8640" w:type="dxa"/>
            <w:gridSpan w:val="2"/>
          </w:tcPr>
          <w:p w14:paraId="62A0E50F" w14:textId="77777777" w:rsidR="007C0A96" w:rsidRDefault="007C0A96" w:rsidP="00AB5B65">
            <w:pPr>
              <w:widowControl w:val="0"/>
              <w:ind w:right="-180"/>
            </w:pPr>
            <w:r>
              <w:t>Research Promotion Foundation of Cyprus</w:t>
            </w:r>
          </w:p>
        </w:tc>
      </w:tr>
      <w:tr w:rsidR="007C0A96" w:rsidRPr="00A6783D" w14:paraId="21E7586E" w14:textId="77777777" w:rsidTr="00F3089B">
        <w:tc>
          <w:tcPr>
            <w:tcW w:w="1980" w:type="dxa"/>
          </w:tcPr>
          <w:p w14:paraId="42A76F55" w14:textId="77777777" w:rsidR="007C0A96" w:rsidRDefault="007C0A96" w:rsidP="00AB5B65">
            <w:pPr>
              <w:widowControl w:val="0"/>
            </w:pPr>
          </w:p>
        </w:tc>
        <w:tc>
          <w:tcPr>
            <w:tcW w:w="8640" w:type="dxa"/>
            <w:gridSpan w:val="2"/>
          </w:tcPr>
          <w:p w14:paraId="2C66DA95" w14:textId="77777777" w:rsidR="007C0A96" w:rsidRPr="00CB2213" w:rsidRDefault="007C0A96" w:rsidP="00AB5B65">
            <w:pPr>
              <w:widowControl w:val="0"/>
              <w:ind w:right="-180"/>
              <w:rPr>
                <w:spacing w:val="-4"/>
              </w:rPr>
            </w:pPr>
            <w:r w:rsidRPr="00CB2213">
              <w:t>The major goals of the study are to examine genetic, hormonal and environmental (i.e.</w:t>
            </w:r>
            <w:r w:rsidR="00586FA1">
              <w:t>,</w:t>
            </w:r>
            <w:r>
              <w:t xml:space="preserve"> </w:t>
            </w:r>
            <w:r w:rsidRPr="00CB2213">
              <w:t xml:space="preserve">                              dietary, activity, living conditions) determinants of obesity and metabolic syndrome in</w:t>
            </w:r>
            <w:r>
              <w:t xml:space="preserve"> </w:t>
            </w:r>
            <w:r w:rsidRPr="00CB2213">
              <w:t xml:space="preserve">                             young adult males.</w:t>
            </w:r>
          </w:p>
          <w:p w14:paraId="00DC63A5" w14:textId="77777777" w:rsidR="007C0A96" w:rsidRDefault="007C0A96" w:rsidP="00AB5B65">
            <w:pPr>
              <w:widowControl w:val="0"/>
              <w:ind w:right="-180"/>
            </w:pPr>
          </w:p>
        </w:tc>
      </w:tr>
      <w:tr w:rsidR="007C0A96" w:rsidRPr="00A6783D" w14:paraId="005DE570" w14:textId="77777777" w:rsidTr="00F3089B">
        <w:tc>
          <w:tcPr>
            <w:tcW w:w="1980" w:type="dxa"/>
          </w:tcPr>
          <w:p w14:paraId="4338433D" w14:textId="77777777" w:rsidR="007C0A96" w:rsidRDefault="007C0A96" w:rsidP="00AB5B65">
            <w:pPr>
              <w:widowControl w:val="0"/>
            </w:pPr>
            <w:r>
              <w:t>2006 – 2007</w:t>
            </w:r>
          </w:p>
        </w:tc>
        <w:tc>
          <w:tcPr>
            <w:tcW w:w="8640" w:type="dxa"/>
            <w:gridSpan w:val="2"/>
          </w:tcPr>
          <w:p w14:paraId="607840E1" w14:textId="77777777" w:rsidR="007C0A96" w:rsidRDefault="007C0A96" w:rsidP="00AB5B65">
            <w:pPr>
              <w:widowControl w:val="0"/>
              <w:ind w:right="-180"/>
            </w:pPr>
            <w:r>
              <w:t>On-Duty CHD Events in Firefighter:  Predictors of Fatal Incidents</w:t>
            </w:r>
          </w:p>
        </w:tc>
      </w:tr>
      <w:tr w:rsidR="007C0A96" w:rsidRPr="00A6783D" w14:paraId="3AB9079C" w14:textId="77777777" w:rsidTr="00F3089B">
        <w:tc>
          <w:tcPr>
            <w:tcW w:w="1980" w:type="dxa"/>
          </w:tcPr>
          <w:p w14:paraId="2D37AA2B" w14:textId="77777777" w:rsidR="007C0A96" w:rsidRDefault="007C0A96" w:rsidP="00AB5B65">
            <w:pPr>
              <w:widowControl w:val="0"/>
            </w:pPr>
          </w:p>
        </w:tc>
        <w:tc>
          <w:tcPr>
            <w:tcW w:w="8640" w:type="dxa"/>
            <w:gridSpan w:val="2"/>
          </w:tcPr>
          <w:p w14:paraId="4B87FB1B" w14:textId="77777777" w:rsidR="007C0A96" w:rsidRDefault="007C0A96" w:rsidP="00AB5B65">
            <w:pPr>
              <w:widowControl w:val="0"/>
              <w:ind w:right="-180"/>
            </w:pPr>
            <w:r>
              <w:t>Senior Investigator</w:t>
            </w:r>
          </w:p>
        </w:tc>
      </w:tr>
      <w:tr w:rsidR="007C0A96" w:rsidRPr="00A6783D" w14:paraId="22DFCF90" w14:textId="77777777" w:rsidTr="00F3089B">
        <w:tc>
          <w:tcPr>
            <w:tcW w:w="1980" w:type="dxa"/>
          </w:tcPr>
          <w:p w14:paraId="6765CC7A" w14:textId="77777777" w:rsidR="007C0A96" w:rsidRDefault="007C0A96" w:rsidP="00AB5B65">
            <w:pPr>
              <w:widowControl w:val="0"/>
            </w:pPr>
          </w:p>
        </w:tc>
        <w:tc>
          <w:tcPr>
            <w:tcW w:w="8640" w:type="dxa"/>
            <w:gridSpan w:val="2"/>
          </w:tcPr>
          <w:p w14:paraId="4762583C" w14:textId="77777777" w:rsidR="007C0A96" w:rsidRDefault="007C0A96" w:rsidP="00AB5B65">
            <w:pPr>
              <w:widowControl w:val="0"/>
              <w:ind w:right="-180"/>
            </w:pPr>
            <w:r>
              <w:t>Harvard-NIOSH Education and Research Center</w:t>
            </w:r>
          </w:p>
        </w:tc>
      </w:tr>
      <w:tr w:rsidR="007C0A96" w:rsidRPr="00A6783D" w14:paraId="2CD69068" w14:textId="77777777" w:rsidTr="00F3089B">
        <w:tc>
          <w:tcPr>
            <w:tcW w:w="1980" w:type="dxa"/>
          </w:tcPr>
          <w:p w14:paraId="7F2A9203" w14:textId="77777777" w:rsidR="007C0A96" w:rsidRDefault="007C0A96" w:rsidP="00AB5B65">
            <w:pPr>
              <w:widowControl w:val="0"/>
            </w:pPr>
          </w:p>
        </w:tc>
        <w:tc>
          <w:tcPr>
            <w:tcW w:w="8640" w:type="dxa"/>
            <w:gridSpan w:val="2"/>
          </w:tcPr>
          <w:p w14:paraId="1F3080F7" w14:textId="77777777" w:rsidR="007C0A96" w:rsidRPr="00C3694C" w:rsidRDefault="007C0A96" w:rsidP="00AB5B65">
            <w:pPr>
              <w:widowControl w:val="0"/>
              <w:ind w:right="-180"/>
            </w:pPr>
            <w:r w:rsidRPr="00CB2213">
              <w:t>Epidemiologic investigation comparing firefighters dying within 24 hours of an on-duty                              cardiovascular event to those surviving similar events to identify predictors of case-                          fatality.  My role was to provide study design, case databases, and supervise data                             analysis, interpretation and manuscript preparation</w:t>
            </w:r>
            <w:r>
              <w:t>.</w:t>
            </w:r>
          </w:p>
          <w:p w14:paraId="22D05195" w14:textId="77777777" w:rsidR="007C0A96" w:rsidRDefault="007C0A96" w:rsidP="00AB5B65">
            <w:pPr>
              <w:widowControl w:val="0"/>
              <w:ind w:right="-180"/>
            </w:pPr>
          </w:p>
        </w:tc>
      </w:tr>
      <w:tr w:rsidR="007C0A96" w:rsidRPr="00A6783D" w14:paraId="68CFD5DA" w14:textId="77777777" w:rsidTr="00F3089B">
        <w:tc>
          <w:tcPr>
            <w:tcW w:w="1980" w:type="dxa"/>
          </w:tcPr>
          <w:p w14:paraId="3E6EA000" w14:textId="77777777" w:rsidR="007C0A96" w:rsidRDefault="007C0A96" w:rsidP="00AB5B65">
            <w:pPr>
              <w:widowControl w:val="0"/>
            </w:pPr>
            <w:r>
              <w:t>2006 – 2009</w:t>
            </w:r>
          </w:p>
        </w:tc>
        <w:tc>
          <w:tcPr>
            <w:tcW w:w="8640" w:type="dxa"/>
            <w:gridSpan w:val="2"/>
          </w:tcPr>
          <w:p w14:paraId="34FCFF03" w14:textId="77777777" w:rsidR="007C0A96" w:rsidRPr="00CB2213" w:rsidRDefault="007C0A96" w:rsidP="00AB5B65">
            <w:pPr>
              <w:widowControl w:val="0"/>
              <w:ind w:right="-180"/>
            </w:pPr>
            <w:r>
              <w:t>Firefighters and Cancer</w:t>
            </w:r>
          </w:p>
        </w:tc>
      </w:tr>
      <w:tr w:rsidR="007C0A96" w:rsidRPr="00A6783D" w14:paraId="431BD4B0" w14:textId="77777777" w:rsidTr="00F3089B">
        <w:tc>
          <w:tcPr>
            <w:tcW w:w="1980" w:type="dxa"/>
          </w:tcPr>
          <w:p w14:paraId="084BFC24" w14:textId="77777777" w:rsidR="007C0A96" w:rsidRDefault="007C0A96" w:rsidP="00AB5B65">
            <w:pPr>
              <w:widowControl w:val="0"/>
            </w:pPr>
          </w:p>
        </w:tc>
        <w:tc>
          <w:tcPr>
            <w:tcW w:w="8640" w:type="dxa"/>
            <w:gridSpan w:val="2"/>
          </w:tcPr>
          <w:p w14:paraId="6614B2CA" w14:textId="77777777" w:rsidR="007C0A96" w:rsidRDefault="007C0A96" w:rsidP="00AB5B65">
            <w:pPr>
              <w:widowControl w:val="0"/>
              <w:ind w:right="-180"/>
            </w:pPr>
            <w:r>
              <w:t>PI</w:t>
            </w:r>
          </w:p>
        </w:tc>
      </w:tr>
      <w:tr w:rsidR="007C0A96" w:rsidRPr="00A6783D" w14:paraId="5983A0BC" w14:textId="77777777" w:rsidTr="00F3089B">
        <w:tc>
          <w:tcPr>
            <w:tcW w:w="1980" w:type="dxa"/>
          </w:tcPr>
          <w:p w14:paraId="1DBB2D98" w14:textId="77777777" w:rsidR="007C0A96" w:rsidRDefault="007C0A96" w:rsidP="00AB5B65">
            <w:pPr>
              <w:widowControl w:val="0"/>
            </w:pPr>
          </w:p>
        </w:tc>
        <w:tc>
          <w:tcPr>
            <w:tcW w:w="8640" w:type="dxa"/>
            <w:gridSpan w:val="2"/>
          </w:tcPr>
          <w:p w14:paraId="30D0E8E7" w14:textId="77777777" w:rsidR="007C0A96" w:rsidRDefault="007C0A96" w:rsidP="00AB5B65">
            <w:pPr>
              <w:widowControl w:val="0"/>
              <w:ind w:right="-180"/>
            </w:pPr>
            <w:r>
              <w:t>Workplace Safety Insurance Board of Ontario, Canada</w:t>
            </w:r>
          </w:p>
        </w:tc>
      </w:tr>
      <w:tr w:rsidR="007C0A96" w:rsidRPr="00A6783D" w14:paraId="082E9F52" w14:textId="77777777" w:rsidTr="00F3089B">
        <w:tc>
          <w:tcPr>
            <w:tcW w:w="1980" w:type="dxa"/>
          </w:tcPr>
          <w:p w14:paraId="29BA3CB1" w14:textId="77777777" w:rsidR="007C0A96" w:rsidRDefault="007C0A96" w:rsidP="00AB5B65">
            <w:pPr>
              <w:widowControl w:val="0"/>
            </w:pPr>
          </w:p>
        </w:tc>
        <w:tc>
          <w:tcPr>
            <w:tcW w:w="8640" w:type="dxa"/>
            <w:gridSpan w:val="2"/>
          </w:tcPr>
          <w:p w14:paraId="68B71775" w14:textId="77777777" w:rsidR="007C0A96" w:rsidRPr="00CB2213" w:rsidRDefault="007C0A96" w:rsidP="00AB5B65">
            <w:pPr>
              <w:widowControl w:val="0"/>
              <w:ind w:right="-180"/>
            </w:pPr>
            <w:r w:rsidRPr="00CB2213">
              <w:t>The major goal was to perform a updated and expanded, systematic meta-analytic review</w:t>
            </w:r>
            <w:r>
              <w:t xml:space="preserve"> </w:t>
            </w:r>
            <w:r w:rsidRPr="00CB2213">
              <w:t xml:space="preserve">                              of epidemiologic studies examining whether firefighters are at increased risk of various                               cancers as a result of their occupation. </w:t>
            </w:r>
          </w:p>
          <w:p w14:paraId="530BD671" w14:textId="77777777" w:rsidR="007C0A96" w:rsidRDefault="007C0A96" w:rsidP="00AB5B65">
            <w:pPr>
              <w:widowControl w:val="0"/>
              <w:ind w:right="-180"/>
            </w:pPr>
          </w:p>
        </w:tc>
      </w:tr>
      <w:tr w:rsidR="00F31AA1" w:rsidRPr="00A6783D" w14:paraId="6992203A" w14:textId="77777777" w:rsidTr="00F3089B">
        <w:tc>
          <w:tcPr>
            <w:tcW w:w="1980" w:type="dxa"/>
          </w:tcPr>
          <w:p w14:paraId="7FA2C056" w14:textId="159DAFB9" w:rsidR="00F31AA1" w:rsidRDefault="00F31AA1" w:rsidP="00AB5B65">
            <w:pPr>
              <w:widowControl w:val="0"/>
            </w:pPr>
            <w:r>
              <w:t>2006 – 201</w:t>
            </w:r>
            <w:r w:rsidR="00C414A9">
              <w:t>8</w:t>
            </w:r>
          </w:p>
        </w:tc>
        <w:tc>
          <w:tcPr>
            <w:tcW w:w="8640" w:type="dxa"/>
            <w:gridSpan w:val="2"/>
          </w:tcPr>
          <w:p w14:paraId="21B9A23F" w14:textId="77777777" w:rsidR="00F31AA1" w:rsidRPr="00CB2213" w:rsidRDefault="00F31AA1" w:rsidP="00AB5B65">
            <w:pPr>
              <w:widowControl w:val="0"/>
              <w:ind w:right="-180"/>
            </w:pPr>
            <w:r>
              <w:t>NIOSH – Educational Resource Center</w:t>
            </w:r>
          </w:p>
        </w:tc>
      </w:tr>
      <w:tr w:rsidR="00F31AA1" w:rsidRPr="00A6783D" w14:paraId="4A247711" w14:textId="77777777" w:rsidTr="00F3089B">
        <w:tc>
          <w:tcPr>
            <w:tcW w:w="1980" w:type="dxa"/>
          </w:tcPr>
          <w:p w14:paraId="25EB4D01" w14:textId="77777777" w:rsidR="00F31AA1" w:rsidRDefault="00F31AA1" w:rsidP="00AB5B65">
            <w:pPr>
              <w:widowControl w:val="0"/>
            </w:pPr>
          </w:p>
        </w:tc>
        <w:tc>
          <w:tcPr>
            <w:tcW w:w="8640" w:type="dxa"/>
            <w:gridSpan w:val="2"/>
          </w:tcPr>
          <w:p w14:paraId="4EF5E379" w14:textId="77777777" w:rsidR="00F31AA1" w:rsidRDefault="00F31AA1" w:rsidP="00AB5B65">
            <w:pPr>
              <w:widowControl w:val="0"/>
              <w:ind w:right="-180"/>
            </w:pPr>
            <w:r>
              <w:t>Director, Occupational Medicine Core</w:t>
            </w:r>
          </w:p>
        </w:tc>
      </w:tr>
      <w:tr w:rsidR="00F31AA1" w:rsidRPr="00A6783D" w14:paraId="2CB4B54B" w14:textId="77777777" w:rsidTr="00F3089B">
        <w:tc>
          <w:tcPr>
            <w:tcW w:w="1980" w:type="dxa"/>
          </w:tcPr>
          <w:p w14:paraId="73F8A668" w14:textId="77777777" w:rsidR="00F31AA1" w:rsidRDefault="00F31AA1" w:rsidP="00AB5B65">
            <w:pPr>
              <w:widowControl w:val="0"/>
            </w:pPr>
          </w:p>
        </w:tc>
        <w:tc>
          <w:tcPr>
            <w:tcW w:w="8640" w:type="dxa"/>
            <w:gridSpan w:val="2"/>
          </w:tcPr>
          <w:p w14:paraId="2514DED1" w14:textId="77777777" w:rsidR="00F31AA1" w:rsidRDefault="00F31AA1" w:rsidP="00AB5B65">
            <w:pPr>
              <w:widowControl w:val="0"/>
              <w:ind w:right="-180"/>
            </w:pPr>
            <w:r>
              <w:t>National Institute for Occupational Safety &amp; Health (NIOSH)</w:t>
            </w:r>
          </w:p>
        </w:tc>
      </w:tr>
      <w:tr w:rsidR="00F31AA1" w:rsidRPr="00A6783D" w14:paraId="0419BB80" w14:textId="77777777" w:rsidTr="00F3089B">
        <w:tc>
          <w:tcPr>
            <w:tcW w:w="1980" w:type="dxa"/>
          </w:tcPr>
          <w:p w14:paraId="2B9BCF05" w14:textId="77777777" w:rsidR="00F31AA1" w:rsidRDefault="00F31AA1" w:rsidP="00AB5B65">
            <w:pPr>
              <w:widowControl w:val="0"/>
            </w:pPr>
          </w:p>
        </w:tc>
        <w:tc>
          <w:tcPr>
            <w:tcW w:w="8640" w:type="dxa"/>
            <w:gridSpan w:val="2"/>
          </w:tcPr>
          <w:p w14:paraId="1361C551" w14:textId="77777777" w:rsidR="00F31AA1" w:rsidRDefault="00F31AA1" w:rsidP="00AB5B65">
            <w:pPr>
              <w:widowControl w:val="0"/>
              <w:ind w:right="-180"/>
            </w:pPr>
            <w:r>
              <w:t xml:space="preserve">Longstanding grant held at Harvard T.H. Chan School of </w:t>
            </w:r>
            <w:proofErr w:type="spellStart"/>
            <w:r>
              <w:t>Publich</w:t>
            </w:r>
            <w:proofErr w:type="spellEnd"/>
            <w:r>
              <w:t xml:space="preserve"> Health for this center of excellence in Occupational Health Academic &amp; Research Training which includes medicine, safety, ergonomics, industrial hygiene and nursing.  Major goal is to provide education for occupational health and safety professionals.</w:t>
            </w:r>
          </w:p>
          <w:p w14:paraId="28DB6761" w14:textId="77777777" w:rsidR="00937782" w:rsidRDefault="00937782" w:rsidP="00AB5B65">
            <w:pPr>
              <w:widowControl w:val="0"/>
              <w:ind w:right="-180"/>
            </w:pPr>
          </w:p>
        </w:tc>
      </w:tr>
      <w:tr w:rsidR="007C0A96" w:rsidRPr="00A6783D" w14:paraId="2C3C2FB5" w14:textId="77777777" w:rsidTr="00F3089B">
        <w:tc>
          <w:tcPr>
            <w:tcW w:w="1980" w:type="dxa"/>
          </w:tcPr>
          <w:p w14:paraId="6A3AC702" w14:textId="77777777" w:rsidR="007C0A96" w:rsidRDefault="007C0A96" w:rsidP="00AB5B65">
            <w:pPr>
              <w:widowControl w:val="0"/>
            </w:pPr>
            <w:r>
              <w:t>2007 – 2008</w:t>
            </w:r>
          </w:p>
        </w:tc>
        <w:tc>
          <w:tcPr>
            <w:tcW w:w="8640" w:type="dxa"/>
            <w:gridSpan w:val="2"/>
          </w:tcPr>
          <w:p w14:paraId="6BF189B1" w14:textId="77777777" w:rsidR="007C0A96" w:rsidRPr="00CB2213" w:rsidRDefault="007C0A96" w:rsidP="00AB5B65">
            <w:pPr>
              <w:widowControl w:val="0"/>
              <w:ind w:right="-180"/>
            </w:pPr>
            <w:r>
              <w:t>Responder Wireless Physiological Monitoring Device</w:t>
            </w:r>
          </w:p>
        </w:tc>
      </w:tr>
      <w:tr w:rsidR="007C0A96" w:rsidRPr="00A6783D" w14:paraId="4E1241E5" w14:textId="77777777" w:rsidTr="00F3089B">
        <w:tc>
          <w:tcPr>
            <w:tcW w:w="1980" w:type="dxa"/>
          </w:tcPr>
          <w:p w14:paraId="1BFEF584" w14:textId="77777777" w:rsidR="007C0A96" w:rsidRDefault="007C0A96" w:rsidP="00AB5B65">
            <w:pPr>
              <w:widowControl w:val="0"/>
            </w:pPr>
          </w:p>
        </w:tc>
        <w:tc>
          <w:tcPr>
            <w:tcW w:w="8640" w:type="dxa"/>
            <w:gridSpan w:val="2"/>
          </w:tcPr>
          <w:p w14:paraId="1F1D9CBA" w14:textId="77777777" w:rsidR="007C0A96" w:rsidRDefault="007C0A96" w:rsidP="00AB5B65">
            <w:pPr>
              <w:widowControl w:val="0"/>
              <w:ind w:right="-180"/>
            </w:pPr>
            <w:r>
              <w:t>Consultant</w:t>
            </w:r>
          </w:p>
        </w:tc>
      </w:tr>
      <w:tr w:rsidR="007C0A96" w:rsidRPr="00A6783D" w14:paraId="2201BE8B" w14:textId="77777777" w:rsidTr="00F3089B">
        <w:tc>
          <w:tcPr>
            <w:tcW w:w="1980" w:type="dxa"/>
          </w:tcPr>
          <w:p w14:paraId="2D76BC1E" w14:textId="77777777" w:rsidR="007C0A96" w:rsidRDefault="007C0A96" w:rsidP="00AB5B65">
            <w:pPr>
              <w:widowControl w:val="0"/>
            </w:pPr>
          </w:p>
        </w:tc>
        <w:tc>
          <w:tcPr>
            <w:tcW w:w="8640" w:type="dxa"/>
            <w:gridSpan w:val="2"/>
          </w:tcPr>
          <w:p w14:paraId="3F1BA124" w14:textId="77777777" w:rsidR="007C0A96" w:rsidRDefault="007C0A96" w:rsidP="00AB5B65">
            <w:pPr>
              <w:widowControl w:val="0"/>
              <w:ind w:right="-180"/>
            </w:pPr>
            <w:r>
              <w:t>US Department of Homeland Security</w:t>
            </w:r>
          </w:p>
        </w:tc>
      </w:tr>
      <w:tr w:rsidR="007C0A96" w:rsidRPr="00A6783D" w14:paraId="7937B877" w14:textId="77777777" w:rsidTr="00F3089B">
        <w:tc>
          <w:tcPr>
            <w:tcW w:w="1980" w:type="dxa"/>
          </w:tcPr>
          <w:p w14:paraId="37F79384" w14:textId="77777777" w:rsidR="007C0A96" w:rsidRDefault="007C0A96" w:rsidP="00AB5B65">
            <w:pPr>
              <w:widowControl w:val="0"/>
            </w:pPr>
          </w:p>
        </w:tc>
        <w:tc>
          <w:tcPr>
            <w:tcW w:w="8640" w:type="dxa"/>
            <w:gridSpan w:val="2"/>
          </w:tcPr>
          <w:p w14:paraId="2FE3118F" w14:textId="77777777" w:rsidR="007C0A96" w:rsidRPr="00CB2213" w:rsidRDefault="007C0A96" w:rsidP="00AB5B65">
            <w:pPr>
              <w:pStyle w:val="BodyText3"/>
            </w:pPr>
            <w:r w:rsidRPr="00CB2213">
              <w:t>Project to examine a wireless device for providing real-time cardiovascular monitoring</w:t>
            </w:r>
            <w:r>
              <w:t xml:space="preserve"> </w:t>
            </w:r>
            <w:r w:rsidRPr="00CB2213">
              <w:t xml:space="preserve">                             of emergency responders during incident responses.  My role was to advise Quasar</w:t>
            </w:r>
            <w:r>
              <w:t xml:space="preserve">, Inc.     </w:t>
            </w:r>
            <w:r w:rsidRPr="00CB2213">
              <w:t xml:space="preserve">                             regarding the epidemiology of on-duty cardiovascular disease events among firefighters.</w:t>
            </w:r>
          </w:p>
          <w:p w14:paraId="3525764A" w14:textId="77777777" w:rsidR="007C0A96" w:rsidRDefault="007C0A96" w:rsidP="00AB5B65">
            <w:pPr>
              <w:widowControl w:val="0"/>
              <w:ind w:right="-180"/>
            </w:pPr>
          </w:p>
        </w:tc>
      </w:tr>
      <w:tr w:rsidR="007C0A96" w:rsidRPr="00A6783D" w14:paraId="08B9A0DE" w14:textId="77777777" w:rsidTr="00F3089B">
        <w:tc>
          <w:tcPr>
            <w:tcW w:w="1980" w:type="dxa"/>
          </w:tcPr>
          <w:p w14:paraId="69ACA749" w14:textId="77777777" w:rsidR="007C0A96" w:rsidRDefault="007C0A96" w:rsidP="00AB5B65">
            <w:pPr>
              <w:widowControl w:val="0"/>
            </w:pPr>
            <w:r>
              <w:t>2007 – 2008</w:t>
            </w:r>
          </w:p>
        </w:tc>
        <w:tc>
          <w:tcPr>
            <w:tcW w:w="8640" w:type="dxa"/>
            <w:gridSpan w:val="2"/>
          </w:tcPr>
          <w:p w14:paraId="1F9A97AE" w14:textId="77777777" w:rsidR="007C0A96" w:rsidRPr="00CB2213" w:rsidRDefault="007C0A96" w:rsidP="00AB5B65">
            <w:pPr>
              <w:pStyle w:val="BodyText3"/>
            </w:pPr>
            <w:r>
              <w:t>Obesity and Sleep Apnea in Truck Drivers</w:t>
            </w:r>
          </w:p>
        </w:tc>
      </w:tr>
      <w:tr w:rsidR="007C0A96" w:rsidRPr="00A6783D" w14:paraId="67E771CE" w14:textId="77777777" w:rsidTr="00F3089B">
        <w:tc>
          <w:tcPr>
            <w:tcW w:w="1980" w:type="dxa"/>
          </w:tcPr>
          <w:p w14:paraId="545D1008" w14:textId="77777777" w:rsidR="007C0A96" w:rsidRDefault="007C0A96" w:rsidP="00AB5B65">
            <w:pPr>
              <w:widowControl w:val="0"/>
            </w:pPr>
          </w:p>
        </w:tc>
        <w:tc>
          <w:tcPr>
            <w:tcW w:w="8640" w:type="dxa"/>
            <w:gridSpan w:val="2"/>
          </w:tcPr>
          <w:p w14:paraId="113CE344" w14:textId="77777777" w:rsidR="007C0A96" w:rsidRDefault="007C0A96" w:rsidP="00AB5B65">
            <w:pPr>
              <w:pStyle w:val="BodyText3"/>
            </w:pPr>
            <w:r>
              <w:t>Senior Investigator</w:t>
            </w:r>
          </w:p>
        </w:tc>
      </w:tr>
      <w:tr w:rsidR="007C0A96" w:rsidRPr="00A6783D" w14:paraId="4FDE90BC" w14:textId="77777777" w:rsidTr="00F3089B">
        <w:tc>
          <w:tcPr>
            <w:tcW w:w="1980" w:type="dxa"/>
          </w:tcPr>
          <w:p w14:paraId="3505DE54" w14:textId="77777777" w:rsidR="007C0A96" w:rsidRDefault="007C0A96" w:rsidP="00AB5B65">
            <w:pPr>
              <w:widowControl w:val="0"/>
            </w:pPr>
          </w:p>
        </w:tc>
        <w:tc>
          <w:tcPr>
            <w:tcW w:w="8640" w:type="dxa"/>
            <w:gridSpan w:val="2"/>
          </w:tcPr>
          <w:p w14:paraId="3D2F04F9" w14:textId="77777777" w:rsidR="007C0A96" w:rsidRDefault="007C0A96" w:rsidP="00AB5B65">
            <w:pPr>
              <w:widowControl w:val="0"/>
              <w:ind w:right="-180"/>
            </w:pPr>
            <w:r>
              <w:t>Harvard-NIOSH Education and Research Center</w:t>
            </w:r>
          </w:p>
        </w:tc>
      </w:tr>
      <w:tr w:rsidR="007C0A96" w:rsidRPr="00A6783D" w14:paraId="468BD8F5" w14:textId="77777777" w:rsidTr="00F3089B">
        <w:tc>
          <w:tcPr>
            <w:tcW w:w="1980" w:type="dxa"/>
          </w:tcPr>
          <w:p w14:paraId="286352B1" w14:textId="77777777" w:rsidR="007C0A96" w:rsidRDefault="007C0A96" w:rsidP="00AB5B65">
            <w:pPr>
              <w:widowControl w:val="0"/>
            </w:pPr>
          </w:p>
        </w:tc>
        <w:tc>
          <w:tcPr>
            <w:tcW w:w="8640" w:type="dxa"/>
            <w:gridSpan w:val="2"/>
          </w:tcPr>
          <w:p w14:paraId="05681457" w14:textId="77777777" w:rsidR="007C0A96" w:rsidRPr="000B3D46" w:rsidRDefault="007C0A96" w:rsidP="00AB5B65">
            <w:pPr>
              <w:widowControl w:val="0"/>
              <w:ind w:right="-180"/>
            </w:pPr>
            <w:r w:rsidRPr="00CB2213">
              <w:t>Examine the efficacy of obesity-driven criteria as tools for screening for obstructive                              sleep apnea among professional drivers. My role was to provide study design, access to</w:t>
            </w:r>
            <w:r>
              <w:t xml:space="preserve"> </w:t>
            </w:r>
            <w:r w:rsidRPr="00CB2213">
              <w:t xml:space="preserve">                             subjects, and</w:t>
            </w:r>
            <w:r>
              <w:t xml:space="preserve"> supervise data collection and </w:t>
            </w:r>
            <w:r w:rsidRPr="00CB2213">
              <w:t>analysis, interpretation and manuscript                             preparation.</w:t>
            </w:r>
          </w:p>
          <w:p w14:paraId="04E0FE63" w14:textId="77777777" w:rsidR="007C0A96" w:rsidRDefault="007C0A96" w:rsidP="00AB5B65">
            <w:pPr>
              <w:widowControl w:val="0"/>
              <w:ind w:right="-180"/>
            </w:pPr>
          </w:p>
        </w:tc>
      </w:tr>
      <w:tr w:rsidR="007C0A96" w:rsidRPr="00A6783D" w14:paraId="59F75A8F" w14:textId="77777777" w:rsidTr="00F3089B">
        <w:tc>
          <w:tcPr>
            <w:tcW w:w="1980" w:type="dxa"/>
          </w:tcPr>
          <w:p w14:paraId="7E0F034B" w14:textId="77777777" w:rsidR="007C0A96" w:rsidRDefault="007C0A96" w:rsidP="00AB5B65">
            <w:pPr>
              <w:widowControl w:val="0"/>
            </w:pPr>
            <w:r>
              <w:t>2007 – 2009</w:t>
            </w:r>
          </w:p>
        </w:tc>
        <w:tc>
          <w:tcPr>
            <w:tcW w:w="8640" w:type="dxa"/>
            <w:gridSpan w:val="2"/>
          </w:tcPr>
          <w:p w14:paraId="20FE61B7" w14:textId="77777777" w:rsidR="007C0A96" w:rsidRPr="00CB2213" w:rsidRDefault="007C0A96" w:rsidP="00AB5B65">
            <w:pPr>
              <w:widowControl w:val="0"/>
              <w:ind w:right="-180"/>
            </w:pPr>
            <w:r>
              <w:t>Sleep Apnea Screening and Psychomotor Vigilance Testing in Truck Drivers</w:t>
            </w:r>
          </w:p>
        </w:tc>
      </w:tr>
      <w:tr w:rsidR="007C0A96" w:rsidRPr="00A6783D" w14:paraId="09066DE7" w14:textId="77777777" w:rsidTr="00F3089B">
        <w:tc>
          <w:tcPr>
            <w:tcW w:w="1980" w:type="dxa"/>
          </w:tcPr>
          <w:p w14:paraId="0159F8D1" w14:textId="77777777" w:rsidR="007C0A96" w:rsidRDefault="007C0A96" w:rsidP="00AB5B65">
            <w:pPr>
              <w:widowControl w:val="0"/>
            </w:pPr>
          </w:p>
        </w:tc>
        <w:tc>
          <w:tcPr>
            <w:tcW w:w="8640" w:type="dxa"/>
            <w:gridSpan w:val="2"/>
          </w:tcPr>
          <w:p w14:paraId="73AB2DBC" w14:textId="77777777" w:rsidR="007C0A96" w:rsidRDefault="007C0A96" w:rsidP="00AB5B65">
            <w:pPr>
              <w:widowControl w:val="0"/>
              <w:ind w:right="-180"/>
            </w:pPr>
            <w:r>
              <w:t>Senior Co-Investigator</w:t>
            </w:r>
          </w:p>
        </w:tc>
      </w:tr>
      <w:tr w:rsidR="007C0A96" w:rsidRPr="00A6783D" w14:paraId="6B8EDA63" w14:textId="77777777" w:rsidTr="00F3089B">
        <w:tc>
          <w:tcPr>
            <w:tcW w:w="1980" w:type="dxa"/>
          </w:tcPr>
          <w:p w14:paraId="56B2E573" w14:textId="77777777" w:rsidR="007C0A96" w:rsidRDefault="007C0A96" w:rsidP="00AB5B65">
            <w:pPr>
              <w:widowControl w:val="0"/>
            </w:pPr>
          </w:p>
        </w:tc>
        <w:tc>
          <w:tcPr>
            <w:tcW w:w="8640" w:type="dxa"/>
            <w:gridSpan w:val="2"/>
          </w:tcPr>
          <w:p w14:paraId="28193EE7" w14:textId="77777777" w:rsidR="007C0A96" w:rsidRDefault="007C0A96" w:rsidP="00AB5B65">
            <w:pPr>
              <w:widowControl w:val="0"/>
              <w:ind w:right="-180"/>
            </w:pPr>
            <w:r>
              <w:t>American College of Occupational &amp; Environmental Medicine and the Federal Motor Carrier Safety Administration</w:t>
            </w:r>
          </w:p>
        </w:tc>
      </w:tr>
      <w:tr w:rsidR="007C0A96" w:rsidRPr="00A6783D" w14:paraId="39009E2C" w14:textId="77777777" w:rsidTr="00F3089B">
        <w:tc>
          <w:tcPr>
            <w:tcW w:w="1980" w:type="dxa"/>
          </w:tcPr>
          <w:p w14:paraId="625D0A30" w14:textId="77777777" w:rsidR="007C0A96" w:rsidRDefault="007C0A96" w:rsidP="00AB5B65">
            <w:pPr>
              <w:widowControl w:val="0"/>
            </w:pPr>
          </w:p>
        </w:tc>
        <w:tc>
          <w:tcPr>
            <w:tcW w:w="8640" w:type="dxa"/>
            <w:gridSpan w:val="2"/>
          </w:tcPr>
          <w:p w14:paraId="265CC7F4" w14:textId="77777777" w:rsidR="007C0A96" w:rsidRDefault="007C0A96" w:rsidP="00AB5B65">
            <w:pPr>
              <w:pStyle w:val="BodyText"/>
              <w:rPr>
                <w:rFonts w:eastAsiaTheme="minorHAnsi" w:cstheme="minorBidi"/>
              </w:rPr>
            </w:pPr>
            <w:r w:rsidRPr="005217F8">
              <w:rPr>
                <w:rFonts w:eastAsiaTheme="minorHAnsi" w:cstheme="minorBidi"/>
              </w:rPr>
              <w:t>Major goals were to examine the results of screening commercial truck drivers for                               obstructive sleep apnea at federally-regulated medical exams for driver certification.                                My role as the senior mentor and research group leader was to oversee study design,</w:t>
            </w:r>
          </w:p>
          <w:p w14:paraId="506FA06D" w14:textId="77777777" w:rsidR="007C0A96" w:rsidRPr="005217F8" w:rsidRDefault="007C0A96" w:rsidP="00AB5B65">
            <w:pPr>
              <w:pStyle w:val="BodyText"/>
              <w:rPr>
                <w:rFonts w:eastAsiaTheme="minorHAnsi" w:cstheme="minorBidi"/>
              </w:rPr>
            </w:pPr>
            <w:r w:rsidRPr="005217F8">
              <w:rPr>
                <w:rFonts w:eastAsiaTheme="minorHAnsi" w:cstheme="minorBidi"/>
              </w:rPr>
              <w:t>data collection and data analysis and provide other supervision and resources.</w:t>
            </w:r>
          </w:p>
          <w:p w14:paraId="656A45B2" w14:textId="77777777" w:rsidR="007C0A96" w:rsidRDefault="007C0A96" w:rsidP="00AB5B65">
            <w:pPr>
              <w:widowControl w:val="0"/>
              <w:ind w:right="-180"/>
            </w:pPr>
          </w:p>
        </w:tc>
      </w:tr>
      <w:tr w:rsidR="007C0A96" w:rsidRPr="00A6783D" w14:paraId="7A67DB2A" w14:textId="77777777" w:rsidTr="00F3089B">
        <w:tc>
          <w:tcPr>
            <w:tcW w:w="1980" w:type="dxa"/>
          </w:tcPr>
          <w:p w14:paraId="67C0D606" w14:textId="77777777" w:rsidR="007C0A96" w:rsidRDefault="007C0A96" w:rsidP="00AB5B65">
            <w:pPr>
              <w:widowControl w:val="0"/>
            </w:pPr>
            <w:r>
              <w:t>2007 – 2011</w:t>
            </w:r>
          </w:p>
        </w:tc>
        <w:tc>
          <w:tcPr>
            <w:tcW w:w="8640" w:type="dxa"/>
            <w:gridSpan w:val="2"/>
          </w:tcPr>
          <w:p w14:paraId="6BDF8E6D" w14:textId="77777777" w:rsidR="007C0A96" w:rsidRPr="00CB2213" w:rsidRDefault="007C0A96" w:rsidP="00AB5B65">
            <w:pPr>
              <w:widowControl w:val="0"/>
              <w:ind w:right="-187"/>
            </w:pPr>
            <w:r>
              <w:t>Predicting Cardiovascular Risk and Fitness in Firefighters</w:t>
            </w:r>
          </w:p>
        </w:tc>
      </w:tr>
      <w:tr w:rsidR="007C0A96" w:rsidRPr="00A6783D" w14:paraId="727FBB6C" w14:textId="77777777" w:rsidTr="00F3089B">
        <w:tc>
          <w:tcPr>
            <w:tcW w:w="1980" w:type="dxa"/>
          </w:tcPr>
          <w:p w14:paraId="7D4FC5ED" w14:textId="77777777" w:rsidR="007C0A96" w:rsidRDefault="007C0A96" w:rsidP="00AB5B65">
            <w:pPr>
              <w:widowControl w:val="0"/>
            </w:pPr>
          </w:p>
        </w:tc>
        <w:tc>
          <w:tcPr>
            <w:tcW w:w="8640" w:type="dxa"/>
            <w:gridSpan w:val="2"/>
          </w:tcPr>
          <w:p w14:paraId="7869160C" w14:textId="77777777" w:rsidR="007C0A96" w:rsidRDefault="007C0A96" w:rsidP="00AB5B65">
            <w:pPr>
              <w:widowControl w:val="0"/>
              <w:ind w:right="-187"/>
            </w:pPr>
            <w:r>
              <w:t>PI</w:t>
            </w:r>
          </w:p>
        </w:tc>
      </w:tr>
      <w:tr w:rsidR="007C0A96" w:rsidRPr="00A6783D" w14:paraId="71AEB136" w14:textId="77777777" w:rsidTr="00F3089B">
        <w:tc>
          <w:tcPr>
            <w:tcW w:w="1980" w:type="dxa"/>
          </w:tcPr>
          <w:p w14:paraId="2946222F" w14:textId="77777777" w:rsidR="007C0A96" w:rsidRDefault="007C0A96" w:rsidP="00AB5B65">
            <w:pPr>
              <w:widowControl w:val="0"/>
            </w:pPr>
          </w:p>
        </w:tc>
        <w:tc>
          <w:tcPr>
            <w:tcW w:w="8640" w:type="dxa"/>
            <w:gridSpan w:val="2"/>
          </w:tcPr>
          <w:p w14:paraId="029A39F9" w14:textId="77777777" w:rsidR="007C0A96" w:rsidRDefault="007C0A96" w:rsidP="00AB5B65">
            <w:pPr>
              <w:widowControl w:val="0"/>
              <w:ind w:right="-187"/>
            </w:pPr>
            <w:r>
              <w:t>US Department of Homeland Security</w:t>
            </w:r>
          </w:p>
        </w:tc>
      </w:tr>
      <w:tr w:rsidR="007C0A96" w:rsidRPr="00A6783D" w14:paraId="4D7BC83F" w14:textId="77777777" w:rsidTr="00F3089B">
        <w:tc>
          <w:tcPr>
            <w:tcW w:w="1980" w:type="dxa"/>
          </w:tcPr>
          <w:p w14:paraId="55D167D1" w14:textId="77777777" w:rsidR="007C0A96" w:rsidRDefault="007C0A96" w:rsidP="00AB5B65">
            <w:pPr>
              <w:widowControl w:val="0"/>
            </w:pPr>
          </w:p>
        </w:tc>
        <w:tc>
          <w:tcPr>
            <w:tcW w:w="8640" w:type="dxa"/>
            <w:gridSpan w:val="2"/>
          </w:tcPr>
          <w:p w14:paraId="5D88AFCA" w14:textId="77777777" w:rsidR="007C0A96" w:rsidRPr="00CB2213" w:rsidRDefault="007C0A96" w:rsidP="00AB5B65">
            <w:r w:rsidRPr="00E52924">
              <w:t>Examines and stratifies cardiovascular risk among a cohort of firefighters recruited                               from several different states undergoing comprehensive examinations. The major goals                               are to determine baseline predictors of exercise stress test, and how exercise testing</w:t>
            </w:r>
            <w:r>
              <w:t xml:space="preserve"> </w:t>
            </w:r>
            <w:r w:rsidRPr="00CB2213">
              <w:t xml:space="preserve">                              results predict future health and employment consequences.</w:t>
            </w:r>
          </w:p>
          <w:p w14:paraId="5FCCC3AE" w14:textId="77777777" w:rsidR="007C0A96" w:rsidRDefault="007C0A96" w:rsidP="00AB5B65">
            <w:pPr>
              <w:widowControl w:val="0"/>
              <w:ind w:right="-187"/>
            </w:pPr>
          </w:p>
        </w:tc>
      </w:tr>
      <w:tr w:rsidR="007C0A96" w:rsidRPr="00A6783D" w14:paraId="762AC335" w14:textId="77777777" w:rsidTr="00F3089B">
        <w:tc>
          <w:tcPr>
            <w:tcW w:w="1980" w:type="dxa"/>
          </w:tcPr>
          <w:p w14:paraId="20BDF128" w14:textId="77777777" w:rsidR="007C0A96" w:rsidRDefault="007C0A96" w:rsidP="00AB5B65">
            <w:pPr>
              <w:widowControl w:val="0"/>
            </w:pPr>
            <w:r>
              <w:t>2008 – 2009</w:t>
            </w:r>
          </w:p>
        </w:tc>
        <w:tc>
          <w:tcPr>
            <w:tcW w:w="8640" w:type="dxa"/>
            <w:gridSpan w:val="2"/>
          </w:tcPr>
          <w:p w14:paraId="31D93DF6" w14:textId="77777777" w:rsidR="007C0A96" w:rsidRPr="00CB2213" w:rsidRDefault="007C0A96" w:rsidP="00AB5B65">
            <w:pPr>
              <w:widowControl w:val="0"/>
              <w:ind w:right="-180"/>
            </w:pPr>
            <w:r>
              <w:t>Guidelines for Prevention of Obesity at the Workplace</w:t>
            </w:r>
          </w:p>
        </w:tc>
      </w:tr>
      <w:tr w:rsidR="007C0A96" w:rsidRPr="00A6783D" w14:paraId="6F81A608" w14:textId="77777777" w:rsidTr="00F3089B">
        <w:tc>
          <w:tcPr>
            <w:tcW w:w="1980" w:type="dxa"/>
          </w:tcPr>
          <w:p w14:paraId="618FB4F9" w14:textId="77777777" w:rsidR="007C0A96" w:rsidRDefault="007C0A96" w:rsidP="00AB5B65">
            <w:pPr>
              <w:widowControl w:val="0"/>
            </w:pPr>
          </w:p>
        </w:tc>
        <w:tc>
          <w:tcPr>
            <w:tcW w:w="8640" w:type="dxa"/>
            <w:gridSpan w:val="2"/>
          </w:tcPr>
          <w:p w14:paraId="611EA3E0" w14:textId="77777777" w:rsidR="007C0A96" w:rsidRDefault="007C0A96" w:rsidP="00AB5B65">
            <w:pPr>
              <w:widowControl w:val="0"/>
              <w:ind w:right="-180"/>
            </w:pPr>
            <w:r>
              <w:t>Consultant</w:t>
            </w:r>
          </w:p>
        </w:tc>
      </w:tr>
      <w:tr w:rsidR="007C0A96" w:rsidRPr="00A6783D" w14:paraId="39FC38E3" w14:textId="77777777" w:rsidTr="00F3089B">
        <w:tc>
          <w:tcPr>
            <w:tcW w:w="1980" w:type="dxa"/>
          </w:tcPr>
          <w:p w14:paraId="5BCB830E" w14:textId="77777777" w:rsidR="007C0A96" w:rsidRDefault="007C0A96" w:rsidP="00AB5B65">
            <w:pPr>
              <w:widowControl w:val="0"/>
            </w:pPr>
          </w:p>
        </w:tc>
        <w:tc>
          <w:tcPr>
            <w:tcW w:w="8640" w:type="dxa"/>
            <w:gridSpan w:val="2"/>
          </w:tcPr>
          <w:p w14:paraId="296F9D8F" w14:textId="77777777" w:rsidR="007C0A96" w:rsidRDefault="007C0A96" w:rsidP="00AB5B65">
            <w:pPr>
              <w:widowControl w:val="0"/>
              <w:ind w:right="-180"/>
            </w:pPr>
            <w:r>
              <w:t>European Union</w:t>
            </w:r>
          </w:p>
        </w:tc>
      </w:tr>
      <w:tr w:rsidR="007C0A96" w:rsidRPr="00A6783D" w14:paraId="27A72AFB" w14:textId="77777777" w:rsidTr="00F3089B">
        <w:tc>
          <w:tcPr>
            <w:tcW w:w="1980" w:type="dxa"/>
          </w:tcPr>
          <w:p w14:paraId="1C1F3050" w14:textId="77777777" w:rsidR="007C0A96" w:rsidRDefault="007C0A96" w:rsidP="00AB5B65">
            <w:pPr>
              <w:widowControl w:val="0"/>
            </w:pPr>
          </w:p>
        </w:tc>
        <w:tc>
          <w:tcPr>
            <w:tcW w:w="8640" w:type="dxa"/>
            <w:gridSpan w:val="2"/>
          </w:tcPr>
          <w:p w14:paraId="738D2A5A" w14:textId="77777777" w:rsidR="007C0A96" w:rsidRPr="000B3D46" w:rsidRDefault="007C0A96" w:rsidP="00AB5B65">
            <w:pPr>
              <w:widowControl w:val="0"/>
              <w:ind w:right="-180"/>
            </w:pPr>
            <w:r w:rsidRPr="00CB2213">
              <w:t>Program to develop obesity prevention strategies within European workplaces.  My role</w:t>
            </w:r>
            <w:r>
              <w:t xml:space="preserve"> </w:t>
            </w:r>
            <w:r w:rsidRPr="00CB2213">
              <w:t xml:space="preserve">                              </w:t>
            </w:r>
            <w:r>
              <w:t>wa</w:t>
            </w:r>
            <w:r w:rsidRPr="00CB2213">
              <w:t>s to provide expert advice regarding obesity and its potential interaction with fitness for</w:t>
            </w:r>
            <w:r>
              <w:t xml:space="preserve"> </w:t>
            </w:r>
            <w:r w:rsidRPr="00CB2213">
              <w:t>duty in various jobs.</w:t>
            </w:r>
          </w:p>
          <w:p w14:paraId="099EAEDE" w14:textId="77777777" w:rsidR="007C0A96" w:rsidRDefault="007C0A96" w:rsidP="00AB5B65">
            <w:pPr>
              <w:widowControl w:val="0"/>
              <w:ind w:right="-180"/>
            </w:pPr>
          </w:p>
        </w:tc>
      </w:tr>
      <w:tr w:rsidR="007C0A96" w:rsidRPr="00A6783D" w14:paraId="3254F9B6" w14:textId="77777777" w:rsidTr="00F3089B">
        <w:tc>
          <w:tcPr>
            <w:tcW w:w="1980" w:type="dxa"/>
          </w:tcPr>
          <w:p w14:paraId="532898BA" w14:textId="77777777" w:rsidR="007C0A96" w:rsidRDefault="007C0A96" w:rsidP="00AB5B65">
            <w:pPr>
              <w:widowControl w:val="0"/>
            </w:pPr>
            <w:r>
              <w:t>2008 – 2009</w:t>
            </w:r>
          </w:p>
        </w:tc>
        <w:tc>
          <w:tcPr>
            <w:tcW w:w="8640" w:type="dxa"/>
            <w:gridSpan w:val="2"/>
          </w:tcPr>
          <w:p w14:paraId="57780497" w14:textId="77777777" w:rsidR="007C0A96" w:rsidRPr="00CB2213" w:rsidRDefault="007C0A96" w:rsidP="00AB5B65">
            <w:pPr>
              <w:widowControl w:val="0"/>
              <w:ind w:right="-180"/>
            </w:pPr>
            <w:r>
              <w:t>Survey of Occupational Physicians on Recommendations for Obstructive Sleep Apnea (OSA) Screening in Commercial Motor Vehicle Operators</w:t>
            </w:r>
          </w:p>
        </w:tc>
      </w:tr>
      <w:tr w:rsidR="007C0A96" w:rsidRPr="00A6783D" w14:paraId="25D902E3" w14:textId="77777777" w:rsidTr="00F3089B">
        <w:tc>
          <w:tcPr>
            <w:tcW w:w="1980" w:type="dxa"/>
          </w:tcPr>
          <w:p w14:paraId="00FC8154" w14:textId="77777777" w:rsidR="007C0A96" w:rsidRDefault="007C0A96" w:rsidP="00AB5B65">
            <w:pPr>
              <w:widowControl w:val="0"/>
            </w:pPr>
          </w:p>
        </w:tc>
        <w:tc>
          <w:tcPr>
            <w:tcW w:w="8640" w:type="dxa"/>
            <w:gridSpan w:val="2"/>
          </w:tcPr>
          <w:p w14:paraId="71FA2E8E" w14:textId="77777777" w:rsidR="007C0A96" w:rsidRDefault="007C0A96" w:rsidP="00AB5B65">
            <w:pPr>
              <w:widowControl w:val="0"/>
              <w:ind w:right="-180"/>
            </w:pPr>
            <w:r>
              <w:t>PI</w:t>
            </w:r>
          </w:p>
        </w:tc>
      </w:tr>
      <w:tr w:rsidR="007C0A96" w:rsidRPr="00A6783D" w14:paraId="64156B62" w14:textId="77777777" w:rsidTr="00F3089B">
        <w:tc>
          <w:tcPr>
            <w:tcW w:w="1980" w:type="dxa"/>
          </w:tcPr>
          <w:p w14:paraId="115082E1" w14:textId="77777777" w:rsidR="007C0A96" w:rsidRDefault="007C0A96" w:rsidP="00AB5B65">
            <w:pPr>
              <w:widowControl w:val="0"/>
            </w:pPr>
          </w:p>
        </w:tc>
        <w:tc>
          <w:tcPr>
            <w:tcW w:w="8640" w:type="dxa"/>
            <w:gridSpan w:val="2"/>
          </w:tcPr>
          <w:p w14:paraId="58B99EFE" w14:textId="77777777" w:rsidR="007C0A96" w:rsidRDefault="007C0A96" w:rsidP="00AB5B65">
            <w:pPr>
              <w:widowControl w:val="0"/>
              <w:ind w:right="-180"/>
            </w:pPr>
            <w:r>
              <w:t>Respironics, Inc.</w:t>
            </w:r>
          </w:p>
        </w:tc>
      </w:tr>
      <w:tr w:rsidR="007C0A96" w:rsidRPr="00A6783D" w14:paraId="1FC89BB1" w14:textId="77777777" w:rsidTr="00F3089B">
        <w:tc>
          <w:tcPr>
            <w:tcW w:w="1980" w:type="dxa"/>
          </w:tcPr>
          <w:p w14:paraId="24C58B22" w14:textId="77777777" w:rsidR="007C0A96" w:rsidRDefault="007C0A96" w:rsidP="00AB5B65">
            <w:pPr>
              <w:widowControl w:val="0"/>
            </w:pPr>
          </w:p>
        </w:tc>
        <w:tc>
          <w:tcPr>
            <w:tcW w:w="8640" w:type="dxa"/>
            <w:gridSpan w:val="2"/>
          </w:tcPr>
          <w:p w14:paraId="49776CD8" w14:textId="77777777" w:rsidR="007C0A96" w:rsidRPr="00CB2213" w:rsidRDefault="007C0A96" w:rsidP="00AB5B65">
            <w:pPr>
              <w:rPr>
                <w:rFonts w:cs="Arial"/>
                <w:szCs w:val="22"/>
              </w:rPr>
            </w:pPr>
            <w:r w:rsidRPr="00CB2213">
              <w:t>The project surveyed</w:t>
            </w:r>
            <w:r w:rsidRPr="00CB2213">
              <w:rPr>
                <w:rFonts w:cs="Arial"/>
                <w:szCs w:val="22"/>
              </w:rPr>
              <w:t xml:space="preserve"> American College of Occupational and Environmental Medicine                              (ACOEM) members’ regarding new consensus guidelines for OSA screening in truck                              drivers. The goals were to determine knowledge about, compliance with, and obstacles                             to implementing the guidelines in practice.  </w:t>
            </w:r>
          </w:p>
          <w:p w14:paraId="05977DFA" w14:textId="5908DFB4" w:rsidR="00937782" w:rsidRPr="00EC60A9" w:rsidRDefault="007C0A96" w:rsidP="00AB5B65">
            <w:pPr>
              <w:rPr>
                <w:rFonts w:cs="Arial"/>
                <w:szCs w:val="22"/>
              </w:rPr>
            </w:pPr>
            <w:r w:rsidRPr="00CB2213">
              <w:rPr>
                <w:rFonts w:cs="Arial"/>
                <w:szCs w:val="22"/>
              </w:rPr>
              <w:t xml:space="preserve">  </w:t>
            </w:r>
          </w:p>
        </w:tc>
      </w:tr>
      <w:tr w:rsidR="007C0A96" w:rsidRPr="00A6783D" w14:paraId="113292DF" w14:textId="77777777" w:rsidTr="00F3089B">
        <w:tc>
          <w:tcPr>
            <w:tcW w:w="1980" w:type="dxa"/>
          </w:tcPr>
          <w:p w14:paraId="6E098DCB" w14:textId="77777777" w:rsidR="007C0A96" w:rsidRDefault="007C0A96" w:rsidP="00AB5B65">
            <w:pPr>
              <w:widowControl w:val="0"/>
            </w:pPr>
            <w:r>
              <w:t>2008 – 2010</w:t>
            </w:r>
          </w:p>
        </w:tc>
        <w:tc>
          <w:tcPr>
            <w:tcW w:w="8640" w:type="dxa"/>
            <w:gridSpan w:val="2"/>
          </w:tcPr>
          <w:p w14:paraId="7F91A34C" w14:textId="77777777" w:rsidR="007C0A96" w:rsidRPr="00CB2213" w:rsidRDefault="007C0A96" w:rsidP="00AB5B65">
            <w:r>
              <w:t>Fire-Service Health Surveillance System</w:t>
            </w:r>
          </w:p>
        </w:tc>
      </w:tr>
      <w:tr w:rsidR="007C0A96" w:rsidRPr="00A6783D" w14:paraId="1F39F610" w14:textId="77777777" w:rsidTr="00F3089B">
        <w:tc>
          <w:tcPr>
            <w:tcW w:w="1980" w:type="dxa"/>
          </w:tcPr>
          <w:p w14:paraId="5C393D04" w14:textId="77777777" w:rsidR="007C0A96" w:rsidRDefault="007C0A96" w:rsidP="00AB5B65">
            <w:pPr>
              <w:widowControl w:val="0"/>
            </w:pPr>
          </w:p>
        </w:tc>
        <w:tc>
          <w:tcPr>
            <w:tcW w:w="8640" w:type="dxa"/>
            <w:gridSpan w:val="2"/>
          </w:tcPr>
          <w:p w14:paraId="1AE6B1A6" w14:textId="77777777" w:rsidR="007C0A96" w:rsidRDefault="007C0A96" w:rsidP="00AB5B65">
            <w:r>
              <w:t>Consultant</w:t>
            </w:r>
          </w:p>
        </w:tc>
      </w:tr>
      <w:tr w:rsidR="007C0A96" w:rsidRPr="00A6783D" w14:paraId="776BD917" w14:textId="77777777" w:rsidTr="00F3089B">
        <w:tc>
          <w:tcPr>
            <w:tcW w:w="1980" w:type="dxa"/>
          </w:tcPr>
          <w:p w14:paraId="0DA1859A" w14:textId="77777777" w:rsidR="007C0A96" w:rsidRDefault="007C0A96" w:rsidP="00AB5B65">
            <w:pPr>
              <w:widowControl w:val="0"/>
            </w:pPr>
          </w:p>
        </w:tc>
        <w:tc>
          <w:tcPr>
            <w:tcW w:w="8640" w:type="dxa"/>
            <w:gridSpan w:val="2"/>
          </w:tcPr>
          <w:p w14:paraId="088F2ADB" w14:textId="77777777" w:rsidR="007C0A96" w:rsidRDefault="007C0A96" w:rsidP="00AB5B65">
            <w:r>
              <w:t>US Department of Homeland Security</w:t>
            </w:r>
          </w:p>
        </w:tc>
      </w:tr>
      <w:tr w:rsidR="007C0A96" w:rsidRPr="00A6783D" w14:paraId="65BA75BC" w14:textId="77777777" w:rsidTr="00F3089B">
        <w:tc>
          <w:tcPr>
            <w:tcW w:w="1980" w:type="dxa"/>
          </w:tcPr>
          <w:p w14:paraId="7F7436C5" w14:textId="77777777" w:rsidR="007C0A96" w:rsidRDefault="007C0A96" w:rsidP="00AB5B65">
            <w:pPr>
              <w:widowControl w:val="0"/>
            </w:pPr>
          </w:p>
        </w:tc>
        <w:tc>
          <w:tcPr>
            <w:tcW w:w="8640" w:type="dxa"/>
            <w:gridSpan w:val="2"/>
          </w:tcPr>
          <w:p w14:paraId="286627AB" w14:textId="77777777" w:rsidR="007C0A96" w:rsidRPr="00CB2213" w:rsidRDefault="00536244" w:rsidP="00AB5B65">
            <w:pPr>
              <w:widowControl w:val="0"/>
              <w:ind w:right="-180"/>
            </w:pPr>
            <w:r>
              <w:t>The study examined</w:t>
            </w:r>
            <w:r w:rsidR="007C0A96" w:rsidRPr="00CB2213">
              <w:t xml:space="preserve"> health behaviors and risks as determinants of firefighter health in</w:t>
            </w:r>
            <w:r w:rsidR="007C0A96">
              <w:t xml:space="preserve"> </w:t>
            </w:r>
            <w:r w:rsidR="007C0A96" w:rsidRPr="00CB2213">
              <w:t xml:space="preserve">                             states across the Missouri valley.  My role is</w:t>
            </w:r>
            <w:r w:rsidR="007C0A96">
              <w:t xml:space="preserve"> to provide guidance regarding </w:t>
            </w:r>
            <w:r w:rsidR="007C0A96" w:rsidRPr="00CB2213">
              <w:t xml:space="preserve">                  cardiovascular disease epidemiology.</w:t>
            </w:r>
          </w:p>
          <w:p w14:paraId="720C8796" w14:textId="77777777" w:rsidR="007C0A96" w:rsidRDefault="007C0A96" w:rsidP="00AB5B65">
            <w:pPr>
              <w:pStyle w:val="NoSpacing"/>
            </w:pPr>
          </w:p>
        </w:tc>
      </w:tr>
      <w:tr w:rsidR="007C0A96" w:rsidRPr="00A6783D" w14:paraId="330900AB" w14:textId="77777777" w:rsidTr="00F3089B">
        <w:tc>
          <w:tcPr>
            <w:tcW w:w="1980" w:type="dxa"/>
          </w:tcPr>
          <w:p w14:paraId="3D438B08" w14:textId="77777777" w:rsidR="007C0A96" w:rsidRDefault="007C0A96" w:rsidP="00AB5B65">
            <w:pPr>
              <w:widowControl w:val="0"/>
            </w:pPr>
            <w:r>
              <w:t>2008 – 2011</w:t>
            </w:r>
          </w:p>
        </w:tc>
        <w:tc>
          <w:tcPr>
            <w:tcW w:w="8640" w:type="dxa"/>
            <w:gridSpan w:val="2"/>
          </w:tcPr>
          <w:p w14:paraId="633994A9" w14:textId="77777777" w:rsidR="007C0A96" w:rsidRPr="00CB2213" w:rsidRDefault="007C0A96" w:rsidP="00AB5B65">
            <w:pPr>
              <w:widowControl w:val="0"/>
              <w:ind w:right="-180"/>
            </w:pPr>
            <w:r>
              <w:t>Operation Healthy Sleep</w:t>
            </w:r>
          </w:p>
        </w:tc>
      </w:tr>
      <w:tr w:rsidR="007C0A96" w:rsidRPr="00A6783D" w14:paraId="1DAD5B9F" w14:textId="77777777" w:rsidTr="00F3089B">
        <w:tc>
          <w:tcPr>
            <w:tcW w:w="1980" w:type="dxa"/>
          </w:tcPr>
          <w:p w14:paraId="7B6B81D3" w14:textId="77777777" w:rsidR="007C0A96" w:rsidRDefault="007C0A96" w:rsidP="00AB5B65">
            <w:pPr>
              <w:widowControl w:val="0"/>
            </w:pPr>
          </w:p>
        </w:tc>
        <w:tc>
          <w:tcPr>
            <w:tcW w:w="8640" w:type="dxa"/>
            <w:gridSpan w:val="2"/>
          </w:tcPr>
          <w:p w14:paraId="66607675" w14:textId="77777777" w:rsidR="007C0A96" w:rsidRDefault="007C0A96" w:rsidP="00AB5B65">
            <w:pPr>
              <w:widowControl w:val="0"/>
              <w:ind w:right="-180"/>
            </w:pPr>
            <w:r>
              <w:t>Consultant</w:t>
            </w:r>
          </w:p>
        </w:tc>
      </w:tr>
      <w:tr w:rsidR="007C0A96" w:rsidRPr="00A6783D" w14:paraId="1DDE4721" w14:textId="77777777" w:rsidTr="00F3089B">
        <w:tc>
          <w:tcPr>
            <w:tcW w:w="1980" w:type="dxa"/>
          </w:tcPr>
          <w:p w14:paraId="1EA09291" w14:textId="77777777" w:rsidR="007C0A96" w:rsidRDefault="007C0A96" w:rsidP="00AB5B65">
            <w:pPr>
              <w:widowControl w:val="0"/>
            </w:pPr>
          </w:p>
        </w:tc>
        <w:tc>
          <w:tcPr>
            <w:tcW w:w="8640" w:type="dxa"/>
            <w:gridSpan w:val="2"/>
          </w:tcPr>
          <w:p w14:paraId="11239A2C" w14:textId="77777777" w:rsidR="007C0A96" w:rsidRDefault="007C0A96" w:rsidP="00AB5B65">
            <w:pPr>
              <w:widowControl w:val="0"/>
              <w:ind w:right="-180"/>
            </w:pPr>
            <w:r>
              <w:t>US Department of Homeland Security</w:t>
            </w:r>
          </w:p>
        </w:tc>
      </w:tr>
      <w:tr w:rsidR="007C0A96" w:rsidRPr="00A6783D" w14:paraId="3E513C60" w14:textId="77777777" w:rsidTr="00F3089B">
        <w:tc>
          <w:tcPr>
            <w:tcW w:w="1980" w:type="dxa"/>
          </w:tcPr>
          <w:p w14:paraId="735B78DA" w14:textId="77777777" w:rsidR="007C0A96" w:rsidRDefault="007C0A96" w:rsidP="00AB5B65">
            <w:pPr>
              <w:widowControl w:val="0"/>
            </w:pPr>
          </w:p>
        </w:tc>
        <w:tc>
          <w:tcPr>
            <w:tcW w:w="8640" w:type="dxa"/>
            <w:gridSpan w:val="2"/>
          </w:tcPr>
          <w:p w14:paraId="1738486C" w14:textId="77777777" w:rsidR="007C0A96" w:rsidRPr="00CB2213" w:rsidRDefault="007C0A96" w:rsidP="00AB5B65">
            <w:pPr>
              <w:widowControl w:val="0"/>
              <w:ind w:right="-180"/>
            </w:pPr>
            <w:r w:rsidRPr="00CB2213">
              <w:t>This study examine</w:t>
            </w:r>
            <w:r>
              <w:t>d</w:t>
            </w:r>
            <w:r w:rsidRPr="00CB2213">
              <w:t xml:space="preserve"> comprehensively fatigue, shift work and sleep disorders among                               firefighters.  My roles </w:t>
            </w:r>
            <w:r>
              <w:t>we</w:t>
            </w:r>
            <w:r w:rsidRPr="00CB2213">
              <w:t>re to provide expertise regarding cardiovascular epidemiology in</w:t>
            </w:r>
            <w:r>
              <w:t xml:space="preserve"> </w:t>
            </w:r>
            <w:r w:rsidRPr="00CB2213">
              <w:t>firefighters and to analyze cardiovascular and metabolic parameters in firefighters in                               association with information regarding their sleep hygiene.</w:t>
            </w:r>
          </w:p>
          <w:p w14:paraId="653F0936" w14:textId="77777777" w:rsidR="007C0A96" w:rsidRDefault="007C0A96" w:rsidP="00AB5B65">
            <w:pPr>
              <w:widowControl w:val="0"/>
              <w:ind w:right="-180"/>
            </w:pPr>
          </w:p>
        </w:tc>
      </w:tr>
      <w:tr w:rsidR="007C0A96" w:rsidRPr="00A6783D" w14:paraId="634A73E7" w14:textId="77777777" w:rsidTr="00F3089B">
        <w:tc>
          <w:tcPr>
            <w:tcW w:w="1980" w:type="dxa"/>
          </w:tcPr>
          <w:p w14:paraId="4D860DF5" w14:textId="77777777" w:rsidR="007C0A96" w:rsidRDefault="007C0A96" w:rsidP="00AB5B65">
            <w:pPr>
              <w:widowControl w:val="0"/>
            </w:pPr>
            <w:r>
              <w:t>2010 – 2011</w:t>
            </w:r>
          </w:p>
        </w:tc>
        <w:tc>
          <w:tcPr>
            <w:tcW w:w="8640" w:type="dxa"/>
            <w:gridSpan w:val="2"/>
          </w:tcPr>
          <w:p w14:paraId="2AD25D1A" w14:textId="77777777" w:rsidR="007C0A96" w:rsidRPr="00CB2213" w:rsidRDefault="007C0A96" w:rsidP="00AB5B65">
            <w:pPr>
              <w:widowControl w:val="0"/>
              <w:ind w:right="-180"/>
            </w:pPr>
            <w:r>
              <w:t>Impact of a Company-Based Sleep Apnea Screening, Diagnostic and Treatment Program on Truckers’ Health and Safety</w:t>
            </w:r>
          </w:p>
        </w:tc>
      </w:tr>
      <w:tr w:rsidR="007C0A96" w:rsidRPr="00A6783D" w14:paraId="4030B5E0" w14:textId="77777777" w:rsidTr="00F3089B">
        <w:tc>
          <w:tcPr>
            <w:tcW w:w="1980" w:type="dxa"/>
          </w:tcPr>
          <w:p w14:paraId="3A4D4D5E" w14:textId="77777777" w:rsidR="007C0A96" w:rsidRDefault="007C0A96" w:rsidP="00AB5B65">
            <w:pPr>
              <w:widowControl w:val="0"/>
            </w:pPr>
          </w:p>
        </w:tc>
        <w:tc>
          <w:tcPr>
            <w:tcW w:w="8640" w:type="dxa"/>
            <w:gridSpan w:val="2"/>
          </w:tcPr>
          <w:p w14:paraId="429DF0EE" w14:textId="77777777" w:rsidR="007C0A96" w:rsidRDefault="007C0A96" w:rsidP="00AB5B65">
            <w:pPr>
              <w:widowControl w:val="0"/>
              <w:ind w:right="-180"/>
            </w:pPr>
            <w:r>
              <w:t>PI</w:t>
            </w:r>
          </w:p>
        </w:tc>
      </w:tr>
      <w:tr w:rsidR="007C0A96" w:rsidRPr="00A6783D" w14:paraId="20B67D5D" w14:textId="77777777" w:rsidTr="00F3089B">
        <w:tc>
          <w:tcPr>
            <w:tcW w:w="1980" w:type="dxa"/>
          </w:tcPr>
          <w:p w14:paraId="27BE1CEE" w14:textId="77777777" w:rsidR="007C0A96" w:rsidRDefault="007C0A96" w:rsidP="00AB5B65">
            <w:pPr>
              <w:widowControl w:val="0"/>
            </w:pPr>
          </w:p>
        </w:tc>
        <w:tc>
          <w:tcPr>
            <w:tcW w:w="8640" w:type="dxa"/>
            <w:gridSpan w:val="2"/>
          </w:tcPr>
          <w:p w14:paraId="4368A609" w14:textId="77777777" w:rsidR="007C0A96" w:rsidRDefault="007C0A96" w:rsidP="00AB5B65">
            <w:pPr>
              <w:widowControl w:val="0"/>
              <w:ind w:right="-180"/>
            </w:pPr>
            <w:r w:rsidRPr="00CB2213">
              <w:t>Harvard Catalyst</w:t>
            </w:r>
            <w:r>
              <w:t>/</w:t>
            </w:r>
            <w:r w:rsidRPr="00CB2213">
              <w:t>The Harvard Clinical and Translational Science Center (NIH Award #UL1 RR 025758 and financial contributions from Harvard University and its affiliated academic health care centers</w:t>
            </w:r>
            <w:r>
              <w:t>.</w:t>
            </w:r>
          </w:p>
        </w:tc>
      </w:tr>
      <w:tr w:rsidR="007C0A96" w:rsidRPr="00A6783D" w14:paraId="495BEA1B" w14:textId="77777777" w:rsidTr="00F3089B">
        <w:tc>
          <w:tcPr>
            <w:tcW w:w="1980" w:type="dxa"/>
          </w:tcPr>
          <w:p w14:paraId="13F42750" w14:textId="77777777" w:rsidR="007C0A96" w:rsidRDefault="007C0A96" w:rsidP="00AB5B65">
            <w:pPr>
              <w:widowControl w:val="0"/>
            </w:pPr>
          </w:p>
        </w:tc>
        <w:tc>
          <w:tcPr>
            <w:tcW w:w="8640" w:type="dxa"/>
            <w:gridSpan w:val="2"/>
          </w:tcPr>
          <w:p w14:paraId="1894E954" w14:textId="77777777" w:rsidR="007C0A96" w:rsidRPr="00CB2213" w:rsidRDefault="007C0A96" w:rsidP="00AB5B65">
            <w:pPr>
              <w:rPr>
                <w:color w:val="000000"/>
              </w:rPr>
            </w:pPr>
            <w:r w:rsidRPr="00CB2213">
              <w:rPr>
                <w:bCs/>
                <w:color w:val="000000"/>
              </w:rPr>
              <w:t>This</w:t>
            </w:r>
            <w:r>
              <w:rPr>
                <w:bCs/>
                <w:color w:val="000000"/>
              </w:rPr>
              <w:t xml:space="preserve"> pilot study rigorously examined</w:t>
            </w:r>
            <w:r w:rsidRPr="00CB2213">
              <w:rPr>
                <w:bCs/>
                <w:color w:val="000000"/>
              </w:rPr>
              <w:t xml:space="preserve"> a large trucking company’s program for mandated </w:t>
            </w:r>
            <w:r w:rsidR="00DE1BDB">
              <w:rPr>
                <w:bCs/>
                <w:color w:val="000000"/>
              </w:rPr>
              <w:t>O</w:t>
            </w:r>
            <w:r w:rsidRPr="00CB2213">
              <w:rPr>
                <w:bCs/>
                <w:color w:val="000000"/>
              </w:rPr>
              <w:t xml:space="preserve">bstructive </w:t>
            </w:r>
            <w:r w:rsidR="00DE1BDB">
              <w:rPr>
                <w:bCs/>
                <w:color w:val="000000"/>
              </w:rPr>
              <w:t>S</w:t>
            </w:r>
            <w:r w:rsidRPr="00CB2213">
              <w:rPr>
                <w:bCs/>
                <w:color w:val="000000"/>
              </w:rPr>
              <w:t xml:space="preserve">leep </w:t>
            </w:r>
            <w:r w:rsidR="00DE1BDB">
              <w:rPr>
                <w:bCs/>
                <w:color w:val="000000"/>
              </w:rPr>
              <w:t>A</w:t>
            </w:r>
            <w:r w:rsidRPr="00CB2213">
              <w:rPr>
                <w:bCs/>
                <w:color w:val="000000"/>
              </w:rPr>
              <w:t xml:space="preserve">pnea (OSA) screening, diagnosis, and treatment among professional drivers. The specific aims </w:t>
            </w:r>
            <w:r>
              <w:rPr>
                <w:bCs/>
                <w:color w:val="000000"/>
              </w:rPr>
              <w:t>we</w:t>
            </w:r>
            <w:r w:rsidRPr="00CB2213">
              <w:rPr>
                <w:bCs/>
                <w:color w:val="000000"/>
              </w:rPr>
              <w:t>re to investigate the effects of OSA diagnosis and treatment</w:t>
            </w:r>
            <w:r>
              <w:rPr>
                <w:bCs/>
                <w:color w:val="000000"/>
              </w:rPr>
              <w:t xml:space="preserve"> </w:t>
            </w:r>
            <w:r w:rsidRPr="00CB2213">
              <w:rPr>
                <w:bCs/>
                <w:color w:val="000000"/>
              </w:rPr>
              <w:t>compliance monitoring on crash risk; healthcare outcomes and costs; and to refine OSA</w:t>
            </w:r>
            <w:r>
              <w:rPr>
                <w:bCs/>
                <w:color w:val="000000"/>
              </w:rPr>
              <w:t xml:space="preserve"> </w:t>
            </w:r>
            <w:r w:rsidRPr="00CB2213">
              <w:rPr>
                <w:bCs/>
                <w:color w:val="000000"/>
              </w:rPr>
              <w:t xml:space="preserve">screening parameters for driver populations. </w:t>
            </w:r>
          </w:p>
          <w:p w14:paraId="23C7F703" w14:textId="77777777" w:rsidR="007C0A96" w:rsidRPr="00CB2213" w:rsidRDefault="007C0A96" w:rsidP="00AB5B65">
            <w:pPr>
              <w:widowControl w:val="0"/>
              <w:ind w:right="-180"/>
            </w:pPr>
          </w:p>
        </w:tc>
      </w:tr>
      <w:tr w:rsidR="007C0A96" w:rsidRPr="00A6783D" w14:paraId="3BB0A28C" w14:textId="77777777" w:rsidTr="00F3089B">
        <w:tc>
          <w:tcPr>
            <w:tcW w:w="1980" w:type="dxa"/>
          </w:tcPr>
          <w:p w14:paraId="6630FA9A" w14:textId="77777777" w:rsidR="007C0A96" w:rsidRDefault="007C0A96" w:rsidP="00AB5B65">
            <w:pPr>
              <w:widowControl w:val="0"/>
            </w:pPr>
            <w:r>
              <w:t>2010 – 2011</w:t>
            </w:r>
          </w:p>
        </w:tc>
        <w:tc>
          <w:tcPr>
            <w:tcW w:w="8640" w:type="dxa"/>
            <w:gridSpan w:val="2"/>
          </w:tcPr>
          <w:p w14:paraId="000ADC43" w14:textId="77777777" w:rsidR="007C0A96" w:rsidRPr="00CB2213" w:rsidRDefault="007C0A96" w:rsidP="00AB5B65">
            <w:pPr>
              <w:rPr>
                <w:bCs/>
                <w:color w:val="000000"/>
              </w:rPr>
            </w:pPr>
            <w:r>
              <w:rPr>
                <w:bCs/>
                <w:color w:val="000000"/>
              </w:rPr>
              <w:t>Obstructive Sleep Apnea (OSA) and Commercial Motor Vehicle Operators – A Cross-Sectional Analysis of Driver-Simulator Performance and Diagnosis of OSA</w:t>
            </w:r>
          </w:p>
        </w:tc>
      </w:tr>
      <w:tr w:rsidR="007C0A96" w:rsidRPr="00A6783D" w14:paraId="0AAF997C" w14:textId="77777777" w:rsidTr="00F3089B">
        <w:tc>
          <w:tcPr>
            <w:tcW w:w="1980" w:type="dxa"/>
          </w:tcPr>
          <w:p w14:paraId="0258B526" w14:textId="77777777" w:rsidR="007C0A96" w:rsidRDefault="007C0A96" w:rsidP="00AB5B65">
            <w:pPr>
              <w:widowControl w:val="0"/>
            </w:pPr>
          </w:p>
        </w:tc>
        <w:tc>
          <w:tcPr>
            <w:tcW w:w="8640" w:type="dxa"/>
            <w:gridSpan w:val="2"/>
          </w:tcPr>
          <w:p w14:paraId="202A1D37" w14:textId="77777777" w:rsidR="007C0A96" w:rsidRDefault="007C0A96" w:rsidP="00AB5B65">
            <w:pPr>
              <w:rPr>
                <w:bCs/>
                <w:color w:val="000000"/>
              </w:rPr>
            </w:pPr>
            <w:r>
              <w:rPr>
                <w:bCs/>
                <w:color w:val="000000"/>
              </w:rPr>
              <w:t>Senior Investigator</w:t>
            </w:r>
          </w:p>
        </w:tc>
      </w:tr>
      <w:tr w:rsidR="007C0A96" w:rsidRPr="00A6783D" w14:paraId="218FB844" w14:textId="77777777" w:rsidTr="00F3089B">
        <w:tc>
          <w:tcPr>
            <w:tcW w:w="1980" w:type="dxa"/>
          </w:tcPr>
          <w:p w14:paraId="0D9FCDA4" w14:textId="77777777" w:rsidR="007C0A96" w:rsidRDefault="007C0A96" w:rsidP="00AB5B65">
            <w:pPr>
              <w:widowControl w:val="0"/>
            </w:pPr>
          </w:p>
        </w:tc>
        <w:tc>
          <w:tcPr>
            <w:tcW w:w="8640" w:type="dxa"/>
            <w:gridSpan w:val="2"/>
          </w:tcPr>
          <w:p w14:paraId="46A0CAC5" w14:textId="77777777" w:rsidR="007C0A96" w:rsidRDefault="007C0A96" w:rsidP="00AB5B65">
            <w:pPr>
              <w:rPr>
                <w:bCs/>
                <w:color w:val="000000"/>
              </w:rPr>
            </w:pPr>
            <w:r>
              <w:rPr>
                <w:bCs/>
                <w:color w:val="000000"/>
              </w:rPr>
              <w:t>Harvard-NIOSH Education and Research Center</w:t>
            </w:r>
          </w:p>
        </w:tc>
      </w:tr>
      <w:tr w:rsidR="007C0A96" w:rsidRPr="00A6783D" w14:paraId="55DB6996" w14:textId="77777777" w:rsidTr="00F3089B">
        <w:tc>
          <w:tcPr>
            <w:tcW w:w="1980" w:type="dxa"/>
          </w:tcPr>
          <w:p w14:paraId="219CD43C" w14:textId="77777777" w:rsidR="007C0A96" w:rsidRDefault="007C0A96" w:rsidP="00AB5B65">
            <w:pPr>
              <w:widowControl w:val="0"/>
            </w:pPr>
          </w:p>
        </w:tc>
        <w:tc>
          <w:tcPr>
            <w:tcW w:w="8640" w:type="dxa"/>
            <w:gridSpan w:val="2"/>
          </w:tcPr>
          <w:p w14:paraId="1886B8DF" w14:textId="77777777" w:rsidR="007C0A96" w:rsidRPr="00CB2213" w:rsidRDefault="007C0A96" w:rsidP="00AB5B65">
            <w:pPr>
              <w:pStyle w:val="Default"/>
              <w:rPr>
                <w:rFonts w:ascii="Times New Roman" w:hAnsi="Times New Roman" w:cs="Times New Roman"/>
              </w:rPr>
            </w:pPr>
            <w:r w:rsidRPr="00CB2213">
              <w:rPr>
                <w:rFonts w:ascii="Times New Roman" w:hAnsi="Times New Roman" w:cs="Times New Roman"/>
                <w:bCs/>
              </w:rPr>
              <w:t>This cross-sectional pilot study assesses the utility of using driver simulator as a</w:t>
            </w:r>
            <w:r>
              <w:rPr>
                <w:rFonts w:ascii="Times New Roman" w:hAnsi="Times New Roman" w:cs="Times New Roman"/>
                <w:bCs/>
              </w:rPr>
              <w:t xml:space="preserve"> </w:t>
            </w:r>
            <w:r w:rsidRPr="00CB2213">
              <w:rPr>
                <w:rFonts w:ascii="Times New Roman" w:hAnsi="Times New Roman" w:cs="Times New Roman"/>
                <w:bCs/>
              </w:rPr>
              <w:t xml:space="preserve">                              potential in-clinic method to identify commercial vehicle operators who are at a high                               risk for OSA and road crashes</w:t>
            </w:r>
            <w:r w:rsidRPr="00CB2213">
              <w:rPr>
                <w:rFonts w:ascii="Times New Roman" w:hAnsi="Times New Roman" w:cs="Times New Roman"/>
              </w:rPr>
              <w:t xml:space="preserve">. </w:t>
            </w:r>
          </w:p>
          <w:p w14:paraId="036F09E6" w14:textId="77777777" w:rsidR="007C0A96" w:rsidRPr="00722A4B" w:rsidRDefault="007C0A96" w:rsidP="00AB5B65">
            <w:pPr>
              <w:pStyle w:val="Default"/>
              <w:autoSpaceDE/>
              <w:autoSpaceDN/>
              <w:adjustRightInd/>
              <w:rPr>
                <w:rFonts w:ascii="Times New Roman" w:eastAsiaTheme="minorHAnsi" w:hAnsi="Times New Roman" w:cstheme="minorBidi"/>
                <w:bCs/>
              </w:rPr>
            </w:pPr>
          </w:p>
        </w:tc>
      </w:tr>
      <w:tr w:rsidR="007C0A96" w:rsidRPr="00A6783D" w14:paraId="0DF1BA52" w14:textId="77777777" w:rsidTr="00F3089B">
        <w:tc>
          <w:tcPr>
            <w:tcW w:w="1980" w:type="dxa"/>
          </w:tcPr>
          <w:p w14:paraId="5D6E7FB3" w14:textId="77777777" w:rsidR="007C0A96" w:rsidRDefault="007C0A96" w:rsidP="00AB5B65">
            <w:pPr>
              <w:widowControl w:val="0"/>
            </w:pPr>
            <w:r>
              <w:t>2010 -2013</w:t>
            </w:r>
          </w:p>
        </w:tc>
        <w:tc>
          <w:tcPr>
            <w:tcW w:w="8640" w:type="dxa"/>
            <w:gridSpan w:val="2"/>
          </w:tcPr>
          <w:p w14:paraId="7325D88E" w14:textId="77777777" w:rsidR="007C0A96" w:rsidRPr="00CB2213" w:rsidRDefault="007C0A96" w:rsidP="00AB5B65">
            <w:pPr>
              <w:pStyle w:val="Default"/>
              <w:rPr>
                <w:rFonts w:ascii="Times New Roman" w:hAnsi="Times New Roman" w:cs="Times New Roman"/>
                <w:bCs/>
              </w:rPr>
            </w:pPr>
            <w:r>
              <w:rPr>
                <w:rFonts w:ascii="Times New Roman" w:hAnsi="Times New Roman" w:cs="Times New Roman"/>
                <w:bCs/>
              </w:rPr>
              <w:t>The Impact of the Nutrition Environment in the Fire Service on Health &amp; Safety</w:t>
            </w:r>
          </w:p>
        </w:tc>
      </w:tr>
      <w:tr w:rsidR="007C0A96" w:rsidRPr="00A6783D" w14:paraId="7103BF86" w14:textId="77777777" w:rsidTr="00F3089B">
        <w:tc>
          <w:tcPr>
            <w:tcW w:w="1980" w:type="dxa"/>
          </w:tcPr>
          <w:p w14:paraId="0D85A3A6" w14:textId="77777777" w:rsidR="007C0A96" w:rsidRDefault="007C0A96" w:rsidP="00AB5B65">
            <w:pPr>
              <w:widowControl w:val="0"/>
            </w:pPr>
          </w:p>
        </w:tc>
        <w:tc>
          <w:tcPr>
            <w:tcW w:w="8640" w:type="dxa"/>
            <w:gridSpan w:val="2"/>
          </w:tcPr>
          <w:p w14:paraId="5AE3D232" w14:textId="77777777" w:rsidR="007C0A96" w:rsidRDefault="007C0A96" w:rsidP="00AB5B65">
            <w:pPr>
              <w:pStyle w:val="Default"/>
              <w:rPr>
                <w:rFonts w:ascii="Times New Roman" w:hAnsi="Times New Roman" w:cs="Times New Roman"/>
                <w:bCs/>
              </w:rPr>
            </w:pPr>
            <w:r>
              <w:rPr>
                <w:rFonts w:ascii="Times New Roman" w:hAnsi="Times New Roman" w:cs="Times New Roman"/>
                <w:bCs/>
              </w:rPr>
              <w:t>Consultant</w:t>
            </w:r>
          </w:p>
        </w:tc>
      </w:tr>
      <w:tr w:rsidR="007C0A96" w:rsidRPr="00A6783D" w14:paraId="08169D83" w14:textId="77777777" w:rsidTr="00F3089B">
        <w:tc>
          <w:tcPr>
            <w:tcW w:w="1980" w:type="dxa"/>
          </w:tcPr>
          <w:p w14:paraId="37D75F15" w14:textId="77777777" w:rsidR="007C0A96" w:rsidRDefault="007C0A96" w:rsidP="00AB5B65">
            <w:pPr>
              <w:widowControl w:val="0"/>
            </w:pPr>
          </w:p>
        </w:tc>
        <w:tc>
          <w:tcPr>
            <w:tcW w:w="8640" w:type="dxa"/>
            <w:gridSpan w:val="2"/>
          </w:tcPr>
          <w:p w14:paraId="5C677594" w14:textId="77777777" w:rsidR="007C0A96" w:rsidRDefault="007C0A96" w:rsidP="00AB5B65">
            <w:pPr>
              <w:pStyle w:val="Default"/>
              <w:rPr>
                <w:rFonts w:ascii="Times New Roman" w:hAnsi="Times New Roman" w:cs="Times New Roman"/>
                <w:bCs/>
              </w:rPr>
            </w:pPr>
            <w:r>
              <w:rPr>
                <w:rFonts w:ascii="Times New Roman" w:hAnsi="Times New Roman" w:cs="Times New Roman"/>
                <w:bCs/>
              </w:rPr>
              <w:t>US Department of Homeland Security</w:t>
            </w:r>
          </w:p>
        </w:tc>
      </w:tr>
      <w:tr w:rsidR="007C0A96" w:rsidRPr="00A6783D" w14:paraId="6DDAEA43" w14:textId="77777777" w:rsidTr="00F3089B">
        <w:tc>
          <w:tcPr>
            <w:tcW w:w="1980" w:type="dxa"/>
          </w:tcPr>
          <w:p w14:paraId="66A56FE5" w14:textId="77777777" w:rsidR="007C0A96" w:rsidRDefault="007C0A96" w:rsidP="00AB5B65">
            <w:pPr>
              <w:widowControl w:val="0"/>
            </w:pPr>
          </w:p>
        </w:tc>
        <w:tc>
          <w:tcPr>
            <w:tcW w:w="8640" w:type="dxa"/>
            <w:gridSpan w:val="2"/>
          </w:tcPr>
          <w:p w14:paraId="73C2A511" w14:textId="77777777" w:rsidR="007C0A96" w:rsidRPr="00CB2213" w:rsidRDefault="007C0A96" w:rsidP="00AB5B65">
            <w:pPr>
              <w:rPr>
                <w:color w:val="000000"/>
              </w:rPr>
            </w:pPr>
            <w:r w:rsidRPr="00CB2213">
              <w:rPr>
                <w:color w:val="000000"/>
              </w:rPr>
              <w:t>This study will fill this important gap in the public health literature. Using a longitudinal cohort design, we will examine dietary intake and the food environment among 1,000 firefighters housed in 60 fire stations within 20 fire department across the nation.</w:t>
            </w:r>
          </w:p>
          <w:p w14:paraId="0D436734" w14:textId="77777777" w:rsidR="00FF1D1B" w:rsidRDefault="00FF1D1B" w:rsidP="00AB5B65">
            <w:pPr>
              <w:pStyle w:val="Default"/>
              <w:rPr>
                <w:rFonts w:ascii="Times New Roman" w:hAnsi="Times New Roman" w:cs="Times New Roman"/>
                <w:bCs/>
              </w:rPr>
            </w:pPr>
          </w:p>
        </w:tc>
      </w:tr>
      <w:tr w:rsidR="007C0A96" w:rsidRPr="00A6783D" w14:paraId="69D8BC9C" w14:textId="77777777" w:rsidTr="00F3089B">
        <w:tc>
          <w:tcPr>
            <w:tcW w:w="1980" w:type="dxa"/>
          </w:tcPr>
          <w:p w14:paraId="025A0B46" w14:textId="77777777" w:rsidR="007C0A96" w:rsidRDefault="007C0A96" w:rsidP="00AB5B65">
            <w:pPr>
              <w:widowControl w:val="0"/>
            </w:pPr>
            <w:r>
              <w:t>2010 – 2014</w:t>
            </w:r>
          </w:p>
        </w:tc>
        <w:tc>
          <w:tcPr>
            <w:tcW w:w="8640" w:type="dxa"/>
            <w:gridSpan w:val="2"/>
          </w:tcPr>
          <w:p w14:paraId="536F2484" w14:textId="77777777" w:rsidR="007C0A96" w:rsidRPr="00CB2213" w:rsidRDefault="007C0A96" w:rsidP="00AB5B65">
            <w:pPr>
              <w:rPr>
                <w:color w:val="000000"/>
              </w:rPr>
            </w:pPr>
            <w:r>
              <w:rPr>
                <w:color w:val="000000"/>
              </w:rPr>
              <w:t>Exercise Tolerance as a Predictor of Firefighters’ Future Risks</w:t>
            </w:r>
          </w:p>
        </w:tc>
      </w:tr>
      <w:tr w:rsidR="007C0A96" w:rsidRPr="00A6783D" w14:paraId="7A51DF72" w14:textId="77777777" w:rsidTr="00F3089B">
        <w:tc>
          <w:tcPr>
            <w:tcW w:w="1980" w:type="dxa"/>
          </w:tcPr>
          <w:p w14:paraId="3AC8A9A7" w14:textId="77777777" w:rsidR="007C0A96" w:rsidRDefault="007C0A96" w:rsidP="00AB5B65">
            <w:pPr>
              <w:widowControl w:val="0"/>
            </w:pPr>
          </w:p>
        </w:tc>
        <w:tc>
          <w:tcPr>
            <w:tcW w:w="8640" w:type="dxa"/>
            <w:gridSpan w:val="2"/>
          </w:tcPr>
          <w:p w14:paraId="3F21449C" w14:textId="77777777" w:rsidR="007C0A96" w:rsidRDefault="007C0A96" w:rsidP="00AB5B65">
            <w:pPr>
              <w:rPr>
                <w:color w:val="000000"/>
              </w:rPr>
            </w:pPr>
            <w:r>
              <w:rPr>
                <w:color w:val="000000"/>
              </w:rPr>
              <w:t>PI</w:t>
            </w:r>
          </w:p>
        </w:tc>
      </w:tr>
      <w:tr w:rsidR="007C0A96" w:rsidRPr="00A6783D" w14:paraId="5F2E2346" w14:textId="77777777" w:rsidTr="00F3089B">
        <w:tc>
          <w:tcPr>
            <w:tcW w:w="1980" w:type="dxa"/>
          </w:tcPr>
          <w:p w14:paraId="31F62342" w14:textId="77777777" w:rsidR="007C0A96" w:rsidRDefault="007C0A96" w:rsidP="00AB5B65">
            <w:pPr>
              <w:widowControl w:val="0"/>
            </w:pPr>
          </w:p>
        </w:tc>
        <w:tc>
          <w:tcPr>
            <w:tcW w:w="8640" w:type="dxa"/>
            <w:gridSpan w:val="2"/>
          </w:tcPr>
          <w:p w14:paraId="4AB364C8" w14:textId="77777777" w:rsidR="007C0A96" w:rsidRDefault="007C0A96" w:rsidP="00AB5B65">
            <w:pPr>
              <w:rPr>
                <w:color w:val="000000"/>
              </w:rPr>
            </w:pPr>
            <w:r>
              <w:rPr>
                <w:color w:val="000000"/>
              </w:rPr>
              <w:t>US Department of Homeland Security</w:t>
            </w:r>
          </w:p>
        </w:tc>
      </w:tr>
      <w:tr w:rsidR="007C0A96" w:rsidRPr="00A6783D" w14:paraId="40DAA884" w14:textId="77777777" w:rsidTr="00F3089B">
        <w:tc>
          <w:tcPr>
            <w:tcW w:w="1980" w:type="dxa"/>
          </w:tcPr>
          <w:p w14:paraId="080C0D60" w14:textId="77777777" w:rsidR="007C0A96" w:rsidRDefault="007C0A96" w:rsidP="00AB5B65">
            <w:pPr>
              <w:widowControl w:val="0"/>
            </w:pPr>
          </w:p>
        </w:tc>
        <w:tc>
          <w:tcPr>
            <w:tcW w:w="8640" w:type="dxa"/>
            <w:gridSpan w:val="2"/>
          </w:tcPr>
          <w:p w14:paraId="5169C04A" w14:textId="511716E6" w:rsidR="007C0A96" w:rsidRDefault="007C0A96" w:rsidP="00AB5B65">
            <w:pPr>
              <w:widowControl w:val="0"/>
              <w:ind w:right="-180"/>
            </w:pPr>
            <w:r>
              <w:t>The grant built</w:t>
            </w:r>
            <w:r w:rsidRPr="00CB2213">
              <w:t xml:space="preserve"> on the prior DHS award to Kales’ group and examine</w:t>
            </w:r>
            <w:r>
              <w:t>d</w:t>
            </w:r>
            <w:r w:rsidRPr="00CB2213">
              <w:t xml:space="preserve"> cardio-                              respiratory fitness as a prognostic indicator of </w:t>
            </w:r>
            <w:r w:rsidR="001B4043">
              <w:t>firefighters’ future health and</w:t>
            </w:r>
            <w:r w:rsidR="00DE1BDB">
              <w:t xml:space="preserve"> </w:t>
            </w:r>
            <w:r w:rsidRPr="00CB2213">
              <w:t>employment outcomes. The ultimate goal of the research is to establish guidelines for firefighters’ physical fitness requirements that when implemented reduce the burden of illness and</w:t>
            </w:r>
            <w:r>
              <w:t xml:space="preserve"> </w:t>
            </w:r>
            <w:r w:rsidRPr="00CB2213">
              <w:t>injuries in America’s emergency responders</w:t>
            </w:r>
            <w:r>
              <w:t>.</w:t>
            </w:r>
          </w:p>
          <w:p w14:paraId="6102BB5C" w14:textId="77777777" w:rsidR="007C0A96" w:rsidRPr="00722A4B" w:rsidRDefault="007C0A96" w:rsidP="00AB5B65">
            <w:pPr>
              <w:pStyle w:val="Default"/>
              <w:autoSpaceDE/>
              <w:autoSpaceDN/>
              <w:adjustRightInd/>
              <w:rPr>
                <w:rFonts w:ascii="Times New Roman" w:eastAsiaTheme="minorHAnsi" w:hAnsi="Times New Roman" w:cstheme="minorBidi"/>
              </w:rPr>
            </w:pPr>
          </w:p>
        </w:tc>
      </w:tr>
      <w:tr w:rsidR="007C0A96" w:rsidRPr="00A6783D" w14:paraId="61787B21" w14:textId="77777777" w:rsidTr="00F3089B">
        <w:tc>
          <w:tcPr>
            <w:tcW w:w="1980" w:type="dxa"/>
          </w:tcPr>
          <w:p w14:paraId="1F7F9F9B" w14:textId="77777777" w:rsidR="007C0A96" w:rsidRDefault="007C0A96" w:rsidP="00AB5B65">
            <w:pPr>
              <w:widowControl w:val="0"/>
            </w:pPr>
            <w:r>
              <w:t>2011 – 2014</w:t>
            </w:r>
          </w:p>
        </w:tc>
        <w:tc>
          <w:tcPr>
            <w:tcW w:w="8640" w:type="dxa"/>
            <w:gridSpan w:val="2"/>
          </w:tcPr>
          <w:p w14:paraId="7E1AB401" w14:textId="77777777" w:rsidR="007C0A96" w:rsidRDefault="007C0A96" w:rsidP="00AB5B65">
            <w:pPr>
              <w:widowControl w:val="0"/>
              <w:ind w:right="-180"/>
            </w:pPr>
            <w:r>
              <w:t>Risk Factors for Crashes in a Retrospective Cohort Study of Commercial Truck Drivers</w:t>
            </w:r>
          </w:p>
        </w:tc>
      </w:tr>
      <w:tr w:rsidR="007C0A96" w:rsidRPr="00A6783D" w14:paraId="322A188E" w14:textId="77777777" w:rsidTr="00F3089B">
        <w:tc>
          <w:tcPr>
            <w:tcW w:w="1980" w:type="dxa"/>
          </w:tcPr>
          <w:p w14:paraId="66188910" w14:textId="77777777" w:rsidR="007C0A96" w:rsidRDefault="007C0A96" w:rsidP="00AB5B65">
            <w:pPr>
              <w:widowControl w:val="0"/>
            </w:pPr>
          </w:p>
        </w:tc>
        <w:tc>
          <w:tcPr>
            <w:tcW w:w="8640" w:type="dxa"/>
            <w:gridSpan w:val="2"/>
          </w:tcPr>
          <w:p w14:paraId="564F101D" w14:textId="77777777" w:rsidR="007C0A96" w:rsidRDefault="007C0A96" w:rsidP="00AB5B65">
            <w:pPr>
              <w:widowControl w:val="0"/>
              <w:ind w:right="-180"/>
            </w:pPr>
            <w:r>
              <w:t>Mentor</w:t>
            </w:r>
          </w:p>
        </w:tc>
      </w:tr>
      <w:tr w:rsidR="007C0A96" w:rsidRPr="00A6783D" w14:paraId="6837037E" w14:textId="77777777" w:rsidTr="00F3089B">
        <w:tc>
          <w:tcPr>
            <w:tcW w:w="1980" w:type="dxa"/>
          </w:tcPr>
          <w:p w14:paraId="13FCC845" w14:textId="77777777" w:rsidR="007C0A96" w:rsidRDefault="007C0A96" w:rsidP="00AB5B65">
            <w:pPr>
              <w:widowControl w:val="0"/>
            </w:pPr>
          </w:p>
        </w:tc>
        <w:tc>
          <w:tcPr>
            <w:tcW w:w="8640" w:type="dxa"/>
            <w:gridSpan w:val="2"/>
          </w:tcPr>
          <w:p w14:paraId="639BB9E2" w14:textId="77777777" w:rsidR="007C0A96" w:rsidRDefault="007C0A96" w:rsidP="00AB5B65">
            <w:pPr>
              <w:widowControl w:val="0"/>
              <w:ind w:right="-180"/>
            </w:pPr>
            <w:r>
              <w:t>KO1 / National Institute for Occupational Safety &amp; Research</w:t>
            </w:r>
          </w:p>
        </w:tc>
      </w:tr>
      <w:tr w:rsidR="007C0A96" w:rsidRPr="00A6783D" w14:paraId="483DF085" w14:textId="77777777" w:rsidTr="00F3089B">
        <w:tc>
          <w:tcPr>
            <w:tcW w:w="1980" w:type="dxa"/>
          </w:tcPr>
          <w:p w14:paraId="218DE44C" w14:textId="77777777" w:rsidR="007C0A96" w:rsidRDefault="007C0A96" w:rsidP="00AB5B65">
            <w:pPr>
              <w:widowControl w:val="0"/>
            </w:pPr>
          </w:p>
        </w:tc>
        <w:tc>
          <w:tcPr>
            <w:tcW w:w="8640" w:type="dxa"/>
            <w:gridSpan w:val="2"/>
          </w:tcPr>
          <w:p w14:paraId="5B7C042F" w14:textId="77777777" w:rsidR="007C0A96" w:rsidRDefault="00F31AA1" w:rsidP="00F31AA1">
            <w:pPr>
              <w:pStyle w:val="Heading2"/>
              <w:rPr>
                <w:b w:val="0"/>
              </w:rPr>
            </w:pPr>
            <w:r>
              <w:rPr>
                <w:b w:val="0"/>
              </w:rPr>
              <w:t>The goals for this grant were to quantify individual occupational and non-occupational risk factors of commercial truck drivers involved in non-fatal and fatal crashes in a large retrospective cohort study of over 90,000 drivers.</w:t>
            </w:r>
          </w:p>
          <w:p w14:paraId="3FB97157" w14:textId="77777777" w:rsidR="00F31AA1" w:rsidRPr="00F31AA1" w:rsidRDefault="00F31AA1" w:rsidP="00F31AA1"/>
        </w:tc>
      </w:tr>
      <w:tr w:rsidR="007C0A96" w:rsidRPr="00A6783D" w14:paraId="2C7E4E08" w14:textId="77777777" w:rsidTr="00F3089B">
        <w:tc>
          <w:tcPr>
            <w:tcW w:w="1980" w:type="dxa"/>
          </w:tcPr>
          <w:p w14:paraId="0B40F6F6" w14:textId="77777777" w:rsidR="007C0A96" w:rsidRDefault="007C0A96" w:rsidP="00AB5B65">
            <w:pPr>
              <w:widowControl w:val="0"/>
            </w:pPr>
            <w:r>
              <w:t>2012 – 2013</w:t>
            </w:r>
          </w:p>
        </w:tc>
        <w:tc>
          <w:tcPr>
            <w:tcW w:w="8640" w:type="dxa"/>
            <w:gridSpan w:val="2"/>
          </w:tcPr>
          <w:p w14:paraId="564EEA45" w14:textId="77777777" w:rsidR="007C0A96" w:rsidRPr="00435163" w:rsidRDefault="007C0A96" w:rsidP="00AB5B65">
            <w:pPr>
              <w:pStyle w:val="Heading2"/>
              <w:rPr>
                <w:b w:val="0"/>
              </w:rPr>
            </w:pPr>
            <w:r w:rsidRPr="00435163">
              <w:rPr>
                <w:b w:val="0"/>
              </w:rPr>
              <w:t>Sudden Cardiac Death in Relation to Law Enforcement Duties</w:t>
            </w:r>
          </w:p>
        </w:tc>
      </w:tr>
      <w:tr w:rsidR="007C0A96" w:rsidRPr="00A6783D" w14:paraId="4B8AE388" w14:textId="77777777" w:rsidTr="00F3089B">
        <w:tc>
          <w:tcPr>
            <w:tcW w:w="1980" w:type="dxa"/>
          </w:tcPr>
          <w:p w14:paraId="04845124" w14:textId="77777777" w:rsidR="007C0A96" w:rsidRDefault="007C0A96" w:rsidP="00AB5B65">
            <w:pPr>
              <w:widowControl w:val="0"/>
            </w:pPr>
          </w:p>
        </w:tc>
        <w:tc>
          <w:tcPr>
            <w:tcW w:w="8640" w:type="dxa"/>
            <w:gridSpan w:val="2"/>
          </w:tcPr>
          <w:p w14:paraId="63298973" w14:textId="77777777" w:rsidR="007C0A96" w:rsidRPr="00435163" w:rsidRDefault="007C0A96" w:rsidP="00AB5B65">
            <w:pPr>
              <w:pStyle w:val="Heading2"/>
              <w:rPr>
                <w:b w:val="0"/>
              </w:rPr>
            </w:pPr>
            <w:r>
              <w:rPr>
                <w:b w:val="0"/>
              </w:rPr>
              <w:t>Senior Investigator</w:t>
            </w:r>
          </w:p>
        </w:tc>
      </w:tr>
      <w:tr w:rsidR="007C0A96" w:rsidRPr="00A6783D" w14:paraId="6B6238D0" w14:textId="77777777" w:rsidTr="00F3089B">
        <w:tc>
          <w:tcPr>
            <w:tcW w:w="1980" w:type="dxa"/>
          </w:tcPr>
          <w:p w14:paraId="2A47C1AF" w14:textId="77777777" w:rsidR="007C0A96" w:rsidRDefault="007C0A96" w:rsidP="00AB5B65">
            <w:pPr>
              <w:widowControl w:val="0"/>
            </w:pPr>
          </w:p>
        </w:tc>
        <w:tc>
          <w:tcPr>
            <w:tcW w:w="8640" w:type="dxa"/>
            <w:gridSpan w:val="2"/>
          </w:tcPr>
          <w:p w14:paraId="1DDE11EB" w14:textId="77777777" w:rsidR="007C0A96" w:rsidRDefault="007C0A96" w:rsidP="00AB5B65">
            <w:pPr>
              <w:rPr>
                <w:bCs/>
                <w:color w:val="000000"/>
              </w:rPr>
            </w:pPr>
            <w:r>
              <w:rPr>
                <w:bCs/>
                <w:color w:val="000000"/>
              </w:rPr>
              <w:t>Harvard-NIOSH Education and Research Center</w:t>
            </w:r>
          </w:p>
        </w:tc>
      </w:tr>
      <w:tr w:rsidR="007C0A96" w:rsidRPr="00A6783D" w14:paraId="43A113FF" w14:textId="77777777" w:rsidTr="00F3089B">
        <w:tc>
          <w:tcPr>
            <w:tcW w:w="1980" w:type="dxa"/>
          </w:tcPr>
          <w:p w14:paraId="322A789A" w14:textId="77777777" w:rsidR="007C0A96" w:rsidRDefault="007C0A96" w:rsidP="00AB5B65">
            <w:pPr>
              <w:widowControl w:val="0"/>
            </w:pPr>
          </w:p>
        </w:tc>
        <w:tc>
          <w:tcPr>
            <w:tcW w:w="8640" w:type="dxa"/>
            <w:gridSpan w:val="2"/>
          </w:tcPr>
          <w:p w14:paraId="22617B4C" w14:textId="77777777" w:rsidR="007C0A96" w:rsidRPr="00CB2213" w:rsidRDefault="007C0A96" w:rsidP="00AB5B65">
            <w:pPr>
              <w:widowControl w:val="0"/>
            </w:pPr>
            <w:r w:rsidRPr="00CB2213">
              <w:t>Working with co-investigators</w:t>
            </w:r>
            <w:r>
              <w:t xml:space="preserve"> to determine whether specific law enforcement duties are associated with more perceived stress than others and whether they convey a higher risk of sudden cardiac death in police officers</w:t>
            </w:r>
            <w:r w:rsidRPr="00CB2213">
              <w:t>.</w:t>
            </w:r>
          </w:p>
          <w:p w14:paraId="10C3D3CD" w14:textId="77777777" w:rsidR="007C0A96" w:rsidRPr="00435163" w:rsidRDefault="007C0A96" w:rsidP="00AB5B65">
            <w:pPr>
              <w:pStyle w:val="Default"/>
              <w:autoSpaceDE/>
              <w:autoSpaceDN/>
              <w:adjustRightInd/>
              <w:rPr>
                <w:rFonts w:ascii="Times New Roman" w:eastAsiaTheme="minorHAnsi" w:hAnsi="Times New Roman" w:cstheme="minorBidi"/>
                <w:bCs/>
              </w:rPr>
            </w:pPr>
          </w:p>
        </w:tc>
      </w:tr>
      <w:tr w:rsidR="007C0A96" w:rsidRPr="00A6783D" w14:paraId="2F95D530" w14:textId="77777777" w:rsidTr="00F3089B">
        <w:tc>
          <w:tcPr>
            <w:tcW w:w="1980" w:type="dxa"/>
          </w:tcPr>
          <w:p w14:paraId="15890424" w14:textId="77777777" w:rsidR="007C0A96" w:rsidRDefault="007C0A96" w:rsidP="00AB5B65">
            <w:pPr>
              <w:widowControl w:val="0"/>
            </w:pPr>
            <w:bookmarkStart w:id="4" w:name="_Hlk81653662"/>
            <w:r>
              <w:t>2013 – 2014</w:t>
            </w:r>
          </w:p>
        </w:tc>
        <w:tc>
          <w:tcPr>
            <w:tcW w:w="8640" w:type="dxa"/>
            <w:gridSpan w:val="2"/>
          </w:tcPr>
          <w:p w14:paraId="44709F23" w14:textId="77777777" w:rsidR="007C0A96" w:rsidRPr="00CB2213" w:rsidRDefault="007C0A96" w:rsidP="00AB5B65">
            <w:pPr>
              <w:widowControl w:val="0"/>
            </w:pPr>
            <w:r>
              <w:t xml:space="preserve">Entry Fitness Levels and Subsequent Academy Performance Outcomes in </w:t>
            </w:r>
            <w:r>
              <w:lastRenderedPageBreak/>
              <w:t>Massachusetts Police Recruits</w:t>
            </w:r>
          </w:p>
        </w:tc>
      </w:tr>
      <w:tr w:rsidR="007C0A96" w:rsidRPr="00A6783D" w14:paraId="5D54D423" w14:textId="77777777" w:rsidTr="00F3089B">
        <w:tc>
          <w:tcPr>
            <w:tcW w:w="1980" w:type="dxa"/>
          </w:tcPr>
          <w:p w14:paraId="22205341" w14:textId="77777777" w:rsidR="007C0A96" w:rsidRDefault="007C0A96" w:rsidP="00AB5B65">
            <w:pPr>
              <w:widowControl w:val="0"/>
            </w:pPr>
          </w:p>
        </w:tc>
        <w:tc>
          <w:tcPr>
            <w:tcW w:w="8640" w:type="dxa"/>
            <w:gridSpan w:val="2"/>
          </w:tcPr>
          <w:p w14:paraId="4D269CA9" w14:textId="77777777" w:rsidR="007C0A96" w:rsidRDefault="007C0A96" w:rsidP="00AB5B65">
            <w:pPr>
              <w:widowControl w:val="0"/>
            </w:pPr>
            <w:r>
              <w:t>Senior Investigator</w:t>
            </w:r>
          </w:p>
        </w:tc>
      </w:tr>
      <w:tr w:rsidR="007C0A96" w:rsidRPr="00A6783D" w14:paraId="6EBB0BFB" w14:textId="77777777" w:rsidTr="00F3089B">
        <w:tc>
          <w:tcPr>
            <w:tcW w:w="1980" w:type="dxa"/>
          </w:tcPr>
          <w:p w14:paraId="1A5B2D44" w14:textId="77777777" w:rsidR="007C0A96" w:rsidRDefault="007C0A96" w:rsidP="00AB5B65">
            <w:pPr>
              <w:widowControl w:val="0"/>
            </w:pPr>
          </w:p>
        </w:tc>
        <w:tc>
          <w:tcPr>
            <w:tcW w:w="8640" w:type="dxa"/>
            <w:gridSpan w:val="2"/>
          </w:tcPr>
          <w:p w14:paraId="36E4486B" w14:textId="77777777" w:rsidR="007C0A96" w:rsidRDefault="007C0A96" w:rsidP="00AB5B65">
            <w:pPr>
              <w:rPr>
                <w:bCs/>
                <w:color w:val="000000"/>
              </w:rPr>
            </w:pPr>
            <w:r>
              <w:rPr>
                <w:bCs/>
                <w:color w:val="000000"/>
              </w:rPr>
              <w:t>Harvard-NIOSH Education and Research Center</w:t>
            </w:r>
          </w:p>
        </w:tc>
      </w:tr>
      <w:tr w:rsidR="007C0A96" w:rsidRPr="00A6783D" w14:paraId="3448D479" w14:textId="77777777" w:rsidTr="00F3089B">
        <w:tc>
          <w:tcPr>
            <w:tcW w:w="1980" w:type="dxa"/>
          </w:tcPr>
          <w:p w14:paraId="18C79798" w14:textId="77777777" w:rsidR="007C0A96" w:rsidRDefault="007C0A96" w:rsidP="00AB5B65">
            <w:pPr>
              <w:widowControl w:val="0"/>
            </w:pPr>
          </w:p>
        </w:tc>
        <w:tc>
          <w:tcPr>
            <w:tcW w:w="8640" w:type="dxa"/>
            <w:gridSpan w:val="2"/>
          </w:tcPr>
          <w:p w14:paraId="67156E8D" w14:textId="77777777" w:rsidR="007C0A96" w:rsidRDefault="007C0A96" w:rsidP="00AB5B65">
            <w:pPr>
              <w:pStyle w:val="NoSpacing"/>
              <w:widowControl w:val="0"/>
            </w:pPr>
            <w:r>
              <w:t xml:space="preserve">Pilot Award for above fully-funded study </w:t>
            </w:r>
            <w:r w:rsidRPr="000E7448">
              <w:t xml:space="preserve">to assess police academy students’ entry </w:t>
            </w:r>
            <w:r>
              <w:t xml:space="preserve">                             </w:t>
            </w:r>
            <w:r w:rsidRPr="000E7448">
              <w:t>fitness levels as predictors of subsequent performance in the academy</w:t>
            </w:r>
            <w:r>
              <w:t>.</w:t>
            </w:r>
          </w:p>
          <w:p w14:paraId="3C0F5BFD" w14:textId="77777777" w:rsidR="00937782" w:rsidRPr="00435163" w:rsidRDefault="00937782" w:rsidP="00AB5B65">
            <w:pPr>
              <w:pStyle w:val="NoSpacing"/>
              <w:widowControl w:val="0"/>
            </w:pPr>
          </w:p>
        </w:tc>
      </w:tr>
      <w:bookmarkEnd w:id="4"/>
      <w:tr w:rsidR="00937782" w14:paraId="688E73BA" w14:textId="77777777" w:rsidTr="00F3089B">
        <w:trPr>
          <w:gridAfter w:val="1"/>
          <w:wAfter w:w="118" w:type="dxa"/>
        </w:trPr>
        <w:tc>
          <w:tcPr>
            <w:tcW w:w="1980" w:type="dxa"/>
          </w:tcPr>
          <w:p w14:paraId="46186577" w14:textId="77777777" w:rsidR="00937782" w:rsidRPr="00A6783D" w:rsidRDefault="00937782" w:rsidP="00937782">
            <w:pPr>
              <w:widowControl w:val="0"/>
            </w:pPr>
            <w:r>
              <w:t>2012 – 2016</w:t>
            </w:r>
          </w:p>
        </w:tc>
        <w:tc>
          <w:tcPr>
            <w:tcW w:w="8522" w:type="dxa"/>
          </w:tcPr>
          <w:p w14:paraId="30F95714" w14:textId="77777777" w:rsidR="00937782" w:rsidRDefault="00937782" w:rsidP="00937782">
            <w:pPr>
              <w:widowControl w:val="0"/>
            </w:pPr>
            <w:r>
              <w:t>Non-Invasive Identification of LVH/Cardiomegaly in Firefighters</w:t>
            </w:r>
          </w:p>
        </w:tc>
      </w:tr>
      <w:tr w:rsidR="00937782" w14:paraId="116E071E" w14:textId="77777777" w:rsidTr="00F3089B">
        <w:trPr>
          <w:gridAfter w:val="1"/>
          <w:wAfter w:w="118" w:type="dxa"/>
        </w:trPr>
        <w:tc>
          <w:tcPr>
            <w:tcW w:w="1980" w:type="dxa"/>
          </w:tcPr>
          <w:p w14:paraId="3BFAA221" w14:textId="77777777" w:rsidR="00937782" w:rsidRDefault="00937782" w:rsidP="00937782">
            <w:pPr>
              <w:widowControl w:val="0"/>
            </w:pPr>
          </w:p>
        </w:tc>
        <w:tc>
          <w:tcPr>
            <w:tcW w:w="8522" w:type="dxa"/>
          </w:tcPr>
          <w:p w14:paraId="192A939F" w14:textId="21909A1B" w:rsidR="00937782" w:rsidRDefault="00937782" w:rsidP="00937782">
            <w:pPr>
              <w:widowControl w:val="0"/>
            </w:pPr>
            <w:r>
              <w:t xml:space="preserve">US Department of Homeland Security </w:t>
            </w:r>
          </w:p>
        </w:tc>
      </w:tr>
      <w:tr w:rsidR="00937782" w14:paraId="0EB18E1D" w14:textId="77777777" w:rsidTr="00F3089B">
        <w:trPr>
          <w:gridAfter w:val="1"/>
          <w:wAfter w:w="118" w:type="dxa"/>
        </w:trPr>
        <w:tc>
          <w:tcPr>
            <w:tcW w:w="1980" w:type="dxa"/>
          </w:tcPr>
          <w:p w14:paraId="4513C0E5" w14:textId="77777777" w:rsidR="00937782" w:rsidRDefault="00937782" w:rsidP="00937782">
            <w:pPr>
              <w:widowControl w:val="0"/>
            </w:pPr>
          </w:p>
        </w:tc>
        <w:tc>
          <w:tcPr>
            <w:tcW w:w="8522" w:type="dxa"/>
          </w:tcPr>
          <w:p w14:paraId="21DBF778" w14:textId="4374AFA3" w:rsidR="00937782" w:rsidRDefault="00937782" w:rsidP="00937782">
            <w:pPr>
              <w:widowControl w:val="0"/>
            </w:pPr>
            <w:r>
              <w:t>PI</w:t>
            </w:r>
          </w:p>
        </w:tc>
      </w:tr>
      <w:tr w:rsidR="00937782" w14:paraId="76AC0E5F" w14:textId="77777777" w:rsidTr="00F3089B">
        <w:trPr>
          <w:gridAfter w:val="1"/>
          <w:wAfter w:w="118" w:type="dxa"/>
        </w:trPr>
        <w:tc>
          <w:tcPr>
            <w:tcW w:w="1980" w:type="dxa"/>
          </w:tcPr>
          <w:p w14:paraId="4CA5A801" w14:textId="77777777" w:rsidR="00937782" w:rsidRDefault="00937782" w:rsidP="00937782">
            <w:pPr>
              <w:widowControl w:val="0"/>
            </w:pPr>
          </w:p>
        </w:tc>
        <w:tc>
          <w:tcPr>
            <w:tcW w:w="8522" w:type="dxa"/>
          </w:tcPr>
          <w:p w14:paraId="0A2B146B" w14:textId="2AC653A4" w:rsidR="00937782" w:rsidRDefault="00937782" w:rsidP="00937782">
            <w:pPr>
              <w:jc w:val="both"/>
            </w:pPr>
            <w:r>
              <w:t>This grant built</w:t>
            </w:r>
            <w:r w:rsidRPr="00EC6670">
              <w:t xml:space="preserve"> on the prior DHS award</w:t>
            </w:r>
            <w:r>
              <w:t>s</w:t>
            </w:r>
            <w:r w:rsidRPr="00EC6670">
              <w:t xml:space="preserve"> to Kales’ group</w:t>
            </w:r>
            <w:r>
              <w:t>. Cardiovascular disease (CVD) causes 45% of firefighters’ on-duty deaths. LVH/cardiomegaly increase the risks of arrhythmia, myocardial infarction, stroke and death. Autopsies demonstrate LVH/cardiomegaly in most firefighter CVD fatalities. The grant</w:t>
            </w:r>
            <w:r w:rsidRPr="00EC6670">
              <w:t xml:space="preserve"> </w:t>
            </w:r>
            <w:r>
              <w:t>1) determined the prevalence of left ventricular hypertrophy (LVH) and cardiomegaly among firefighters; 2) quantified major risk factors for LVH/cardiomegaly; 3) developed prediction models/screening algorithms; 4) validated the models/screening algorithms.</w:t>
            </w:r>
          </w:p>
          <w:p w14:paraId="73E015AA" w14:textId="77777777" w:rsidR="00937782" w:rsidRDefault="00937782" w:rsidP="00937782">
            <w:pPr>
              <w:pStyle w:val="NoSpacing"/>
              <w:widowControl w:val="0"/>
            </w:pPr>
          </w:p>
        </w:tc>
      </w:tr>
      <w:tr w:rsidR="009C74A6" w14:paraId="16B6D8AB" w14:textId="77777777" w:rsidTr="00F3089B">
        <w:trPr>
          <w:gridAfter w:val="1"/>
          <w:wAfter w:w="118" w:type="dxa"/>
        </w:trPr>
        <w:tc>
          <w:tcPr>
            <w:tcW w:w="1980" w:type="dxa"/>
          </w:tcPr>
          <w:p w14:paraId="3F65D9AD" w14:textId="355D58FC" w:rsidR="009C74A6" w:rsidRDefault="009C74A6" w:rsidP="009C74A6">
            <w:pPr>
              <w:widowControl w:val="0"/>
            </w:pPr>
            <w:r>
              <w:t>2015 – 2017</w:t>
            </w:r>
          </w:p>
        </w:tc>
        <w:tc>
          <w:tcPr>
            <w:tcW w:w="8522" w:type="dxa"/>
          </w:tcPr>
          <w:p w14:paraId="415C8DC0" w14:textId="48B5EDF7" w:rsidR="009C74A6" w:rsidRDefault="009C74A6" w:rsidP="009C74A6">
            <w:pPr>
              <w:jc w:val="both"/>
            </w:pPr>
            <w:r>
              <w:t>Department of Transportation Medical Examiners and Sleep Disorders Continuing Medical Education Module / National Sleep Foundation</w:t>
            </w:r>
          </w:p>
        </w:tc>
      </w:tr>
      <w:tr w:rsidR="009C74A6" w14:paraId="4FC93F8D" w14:textId="77777777" w:rsidTr="00F3089B">
        <w:trPr>
          <w:gridAfter w:val="1"/>
          <w:wAfter w:w="118" w:type="dxa"/>
        </w:trPr>
        <w:tc>
          <w:tcPr>
            <w:tcW w:w="1980" w:type="dxa"/>
          </w:tcPr>
          <w:p w14:paraId="49C67A16" w14:textId="77777777" w:rsidR="009C74A6" w:rsidRDefault="009C74A6" w:rsidP="009C74A6">
            <w:pPr>
              <w:widowControl w:val="0"/>
            </w:pPr>
          </w:p>
        </w:tc>
        <w:tc>
          <w:tcPr>
            <w:tcW w:w="8522" w:type="dxa"/>
          </w:tcPr>
          <w:p w14:paraId="5E46737C" w14:textId="1BB5BBF0" w:rsidR="009C74A6" w:rsidRDefault="009C74A6" w:rsidP="009C74A6">
            <w:pPr>
              <w:jc w:val="both"/>
            </w:pPr>
            <w:r>
              <w:t xml:space="preserve">PI </w:t>
            </w:r>
          </w:p>
        </w:tc>
      </w:tr>
      <w:tr w:rsidR="009C74A6" w14:paraId="4EC20B57" w14:textId="77777777" w:rsidTr="00F3089B">
        <w:trPr>
          <w:gridAfter w:val="1"/>
          <w:wAfter w:w="118" w:type="dxa"/>
        </w:trPr>
        <w:tc>
          <w:tcPr>
            <w:tcW w:w="1980" w:type="dxa"/>
          </w:tcPr>
          <w:p w14:paraId="7697E673" w14:textId="77777777" w:rsidR="009C74A6" w:rsidRDefault="009C74A6" w:rsidP="009C74A6">
            <w:pPr>
              <w:widowControl w:val="0"/>
            </w:pPr>
          </w:p>
        </w:tc>
        <w:tc>
          <w:tcPr>
            <w:tcW w:w="8522" w:type="dxa"/>
          </w:tcPr>
          <w:p w14:paraId="7CFF64CE" w14:textId="77777777" w:rsidR="009C74A6" w:rsidRDefault="009C74A6" w:rsidP="009C74A6">
            <w:pPr>
              <w:jc w:val="both"/>
              <w:rPr>
                <w:iCs/>
              </w:rPr>
            </w:pPr>
            <w:r>
              <w:t>Commercial drivers are subject to federally-regulated medical examinations at least every two years. Fatigue and excessive daytime sleepiness are recognized causes of large truck and bus crashes. This grant sponsors my team to create a CME module for</w:t>
            </w:r>
            <w:r w:rsidRPr="00714E30">
              <w:rPr>
                <w:iCs/>
              </w:rPr>
              <w:t xml:space="preserve"> D</w:t>
            </w:r>
            <w:r>
              <w:rPr>
                <w:iCs/>
              </w:rPr>
              <w:t xml:space="preserve">epartment of </w:t>
            </w:r>
            <w:r w:rsidRPr="00714E30">
              <w:rPr>
                <w:iCs/>
              </w:rPr>
              <w:t>T</w:t>
            </w:r>
            <w:r>
              <w:rPr>
                <w:iCs/>
              </w:rPr>
              <w:t>ransportation (DOT) Medical Examiners on</w:t>
            </w:r>
            <w:r w:rsidRPr="00714E30">
              <w:rPr>
                <w:iCs/>
              </w:rPr>
              <w:t xml:space="preserve"> Sleep </w:t>
            </w:r>
            <w:r>
              <w:rPr>
                <w:iCs/>
              </w:rPr>
              <w:t xml:space="preserve">Disorders in collaboration with the National Sleep Foundation.  </w:t>
            </w:r>
          </w:p>
          <w:p w14:paraId="3C70CF00" w14:textId="76CEF7A5" w:rsidR="00415599" w:rsidRDefault="00415599" w:rsidP="009C74A6">
            <w:pPr>
              <w:jc w:val="both"/>
            </w:pPr>
          </w:p>
        </w:tc>
      </w:tr>
      <w:tr w:rsidR="00415599" w14:paraId="05272C1F" w14:textId="77777777" w:rsidTr="00F3089B">
        <w:trPr>
          <w:gridAfter w:val="1"/>
          <w:wAfter w:w="118" w:type="dxa"/>
        </w:trPr>
        <w:tc>
          <w:tcPr>
            <w:tcW w:w="1980" w:type="dxa"/>
          </w:tcPr>
          <w:p w14:paraId="437B6AF5" w14:textId="63C1CDD8" w:rsidR="00415599" w:rsidRDefault="00415599" w:rsidP="00415599">
            <w:pPr>
              <w:widowControl w:val="0"/>
            </w:pPr>
            <w:r>
              <w:t>2013 – 2017</w:t>
            </w:r>
          </w:p>
        </w:tc>
        <w:tc>
          <w:tcPr>
            <w:tcW w:w="8522" w:type="dxa"/>
          </w:tcPr>
          <w:p w14:paraId="70C3086D" w14:textId="1D02B50F" w:rsidR="00415599" w:rsidRDefault="00415599" w:rsidP="00415599">
            <w:pPr>
              <w:jc w:val="both"/>
            </w:pPr>
            <w:r>
              <w:t>Entry Fitness Levels and Subsequent Academy Performance Outcomes in Massachusetts Police Recruits</w:t>
            </w:r>
          </w:p>
        </w:tc>
      </w:tr>
      <w:tr w:rsidR="00415599" w14:paraId="081D12A5" w14:textId="77777777" w:rsidTr="00F3089B">
        <w:trPr>
          <w:gridAfter w:val="1"/>
          <w:wAfter w:w="118" w:type="dxa"/>
        </w:trPr>
        <w:tc>
          <w:tcPr>
            <w:tcW w:w="1980" w:type="dxa"/>
          </w:tcPr>
          <w:p w14:paraId="4AD451BD" w14:textId="77777777" w:rsidR="00415599" w:rsidRDefault="00415599" w:rsidP="00415599">
            <w:pPr>
              <w:widowControl w:val="0"/>
            </w:pPr>
          </w:p>
        </w:tc>
        <w:tc>
          <w:tcPr>
            <w:tcW w:w="8522" w:type="dxa"/>
          </w:tcPr>
          <w:p w14:paraId="4E50AD81" w14:textId="0BE8AEE9" w:rsidR="00415599" w:rsidRDefault="00415599" w:rsidP="00415599">
            <w:pPr>
              <w:jc w:val="both"/>
            </w:pPr>
            <w:r>
              <w:t>Massachusetts Municipal Police Training Committee Competitive Research Award, Commonwealth of Massachusetts / MPTC 2014-1</w:t>
            </w:r>
          </w:p>
        </w:tc>
      </w:tr>
      <w:tr w:rsidR="00415599" w14:paraId="57A4BFB8" w14:textId="77777777" w:rsidTr="00F3089B">
        <w:trPr>
          <w:gridAfter w:val="1"/>
          <w:wAfter w:w="118" w:type="dxa"/>
        </w:trPr>
        <w:tc>
          <w:tcPr>
            <w:tcW w:w="1980" w:type="dxa"/>
          </w:tcPr>
          <w:p w14:paraId="5E61032E" w14:textId="77777777" w:rsidR="00415599" w:rsidRDefault="00415599" w:rsidP="00415599">
            <w:pPr>
              <w:widowControl w:val="0"/>
            </w:pPr>
          </w:p>
        </w:tc>
        <w:tc>
          <w:tcPr>
            <w:tcW w:w="8522" w:type="dxa"/>
          </w:tcPr>
          <w:p w14:paraId="4AC3E13D" w14:textId="788AC56E" w:rsidR="00415599" w:rsidRDefault="00415599" w:rsidP="00415599">
            <w:pPr>
              <w:jc w:val="both"/>
            </w:pPr>
            <w:r>
              <w:t>PI ($79,586.00)</w:t>
            </w:r>
          </w:p>
        </w:tc>
      </w:tr>
      <w:tr w:rsidR="00415599" w14:paraId="7C4EEA56" w14:textId="77777777" w:rsidTr="00F3089B">
        <w:trPr>
          <w:gridAfter w:val="1"/>
          <w:wAfter w:w="118" w:type="dxa"/>
        </w:trPr>
        <w:tc>
          <w:tcPr>
            <w:tcW w:w="1980" w:type="dxa"/>
          </w:tcPr>
          <w:p w14:paraId="69C0F047" w14:textId="77777777" w:rsidR="00415599" w:rsidRDefault="00415599" w:rsidP="00415599">
            <w:pPr>
              <w:widowControl w:val="0"/>
            </w:pPr>
          </w:p>
        </w:tc>
        <w:tc>
          <w:tcPr>
            <w:tcW w:w="8522" w:type="dxa"/>
          </w:tcPr>
          <w:p w14:paraId="7A80CFF0" w14:textId="77777777" w:rsidR="00415599" w:rsidRDefault="00415599" w:rsidP="00415599">
            <w:pPr>
              <w:keepNext/>
              <w:jc w:val="both"/>
              <w:outlineLvl w:val="1"/>
            </w:pPr>
            <w:r>
              <w:t>The p</w:t>
            </w:r>
            <w:r w:rsidRPr="000E7448">
              <w:t>urpose of th</w:t>
            </w:r>
            <w:r>
              <w:t>ese</w:t>
            </w:r>
            <w:r w:rsidRPr="000E7448">
              <w:t xml:space="preserve"> retrospective </w:t>
            </w:r>
            <w:r>
              <w:t xml:space="preserve">and prospective </w:t>
            </w:r>
            <w:r w:rsidRPr="000E7448">
              <w:t>cohort stud</w:t>
            </w:r>
            <w:r>
              <w:t>ies are</w:t>
            </w:r>
            <w:r w:rsidRPr="000E7448">
              <w:t xml:space="preserve"> to assess police academy students’ entry fitness levels as predictors of subsequent performance in the academy. </w:t>
            </w:r>
            <w:r>
              <w:t xml:space="preserve">Aim1: </w:t>
            </w:r>
            <w:r w:rsidRPr="000E7448">
              <w:t>Categorize recruit officers’ entry fitness levels as determined by Cooper Assessments and describe the distribution of various fitness attributes (Body Mass Index, body fat, aerobic capacity, strength) across this population.</w:t>
            </w:r>
            <w:r>
              <w:t xml:space="preserve">  </w:t>
            </w:r>
            <w:r w:rsidRPr="000E7448">
              <w:t>Aim 2</w:t>
            </w:r>
            <w:r>
              <w:t xml:space="preserve">: </w:t>
            </w:r>
            <w:r w:rsidRPr="000E7448">
              <w:t xml:space="preserve">Statistically examine the association of entry fitness levels with subsequent performance in the academy (academic achievement on written tests, attendance, incidence of disciplinary actions, training injuries, academy withdrawals and graduation rates).  </w:t>
            </w:r>
            <w:r>
              <w:t xml:space="preserve">Aim 3: </w:t>
            </w:r>
            <w:r w:rsidRPr="000E7448">
              <w:t>Estimate, from the above evidence, the minimum fitness requirements predicting successful completion of a Municipal Police training academy.</w:t>
            </w:r>
          </w:p>
          <w:p w14:paraId="29CEC456" w14:textId="77777777" w:rsidR="00415599" w:rsidRDefault="00415599" w:rsidP="00415599">
            <w:pPr>
              <w:jc w:val="both"/>
            </w:pPr>
          </w:p>
        </w:tc>
      </w:tr>
      <w:tr w:rsidR="00415599" w14:paraId="4EA1EF55"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528DEF9E" w14:textId="77777777" w:rsidR="00415599" w:rsidRDefault="00415599" w:rsidP="00C01D16">
            <w:pPr>
              <w:widowControl w:val="0"/>
            </w:pPr>
            <w:r>
              <w:t>2014 – 2017</w:t>
            </w:r>
          </w:p>
        </w:tc>
        <w:tc>
          <w:tcPr>
            <w:tcW w:w="8522" w:type="dxa"/>
            <w:tcBorders>
              <w:top w:val="nil"/>
              <w:left w:val="nil"/>
              <w:bottom w:val="nil"/>
              <w:right w:val="nil"/>
            </w:tcBorders>
          </w:tcPr>
          <w:p w14:paraId="2A2E55E5" w14:textId="77777777" w:rsidR="00415599" w:rsidRDefault="00415599" w:rsidP="00C01D16">
            <w:pPr>
              <w:widowControl w:val="0"/>
            </w:pPr>
            <w:r>
              <w:t>Understanding and Preventing SCD in the Fire Service</w:t>
            </w:r>
          </w:p>
        </w:tc>
      </w:tr>
      <w:tr w:rsidR="00415599" w14:paraId="5429BA19"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3567721C" w14:textId="77777777" w:rsidR="00415599" w:rsidRDefault="00415599" w:rsidP="00C01D16">
            <w:pPr>
              <w:widowControl w:val="0"/>
            </w:pPr>
          </w:p>
        </w:tc>
        <w:tc>
          <w:tcPr>
            <w:tcW w:w="8522" w:type="dxa"/>
            <w:tcBorders>
              <w:top w:val="nil"/>
              <w:left w:val="nil"/>
              <w:bottom w:val="nil"/>
              <w:right w:val="nil"/>
            </w:tcBorders>
          </w:tcPr>
          <w:p w14:paraId="5C917B08" w14:textId="77777777" w:rsidR="00415599" w:rsidRDefault="00415599" w:rsidP="00C01D16">
            <w:pPr>
              <w:widowControl w:val="0"/>
            </w:pPr>
            <w:r>
              <w:t>US Department of Homeland Security / EMW-2013-FP-00749</w:t>
            </w:r>
          </w:p>
        </w:tc>
      </w:tr>
      <w:tr w:rsidR="00415599" w14:paraId="7F8939DE"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5FD522E7" w14:textId="77777777" w:rsidR="00415599" w:rsidRDefault="00415599" w:rsidP="00C01D16">
            <w:pPr>
              <w:widowControl w:val="0"/>
            </w:pPr>
          </w:p>
        </w:tc>
        <w:tc>
          <w:tcPr>
            <w:tcW w:w="8522" w:type="dxa"/>
            <w:tcBorders>
              <w:top w:val="nil"/>
              <w:left w:val="nil"/>
              <w:bottom w:val="nil"/>
              <w:right w:val="nil"/>
            </w:tcBorders>
          </w:tcPr>
          <w:p w14:paraId="0EA8DF3F" w14:textId="77777777" w:rsidR="00415599" w:rsidRDefault="00415599" w:rsidP="00C01D16">
            <w:pPr>
              <w:widowControl w:val="0"/>
            </w:pPr>
            <w:r>
              <w:t>Co-Investigator, Site PI for Harvard ($259,363.00 to HSPH)</w:t>
            </w:r>
          </w:p>
        </w:tc>
      </w:tr>
      <w:tr w:rsidR="00415599" w14:paraId="13BA12A9"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4E7DEC83" w14:textId="77777777" w:rsidR="00415599" w:rsidRDefault="00415599" w:rsidP="00C01D16">
            <w:pPr>
              <w:widowControl w:val="0"/>
            </w:pPr>
          </w:p>
        </w:tc>
        <w:tc>
          <w:tcPr>
            <w:tcW w:w="8522" w:type="dxa"/>
            <w:tcBorders>
              <w:top w:val="nil"/>
              <w:left w:val="nil"/>
              <w:bottom w:val="nil"/>
              <w:right w:val="nil"/>
            </w:tcBorders>
          </w:tcPr>
          <w:p w14:paraId="4FE748F6" w14:textId="77777777" w:rsidR="00415599" w:rsidRPr="00231815" w:rsidRDefault="00415599" w:rsidP="00C01D16">
            <w:pPr>
              <w:jc w:val="both"/>
            </w:pPr>
            <w:r w:rsidRPr="00231815">
              <w:t xml:space="preserve">This grant builds on the prior DHS awards to Smith’s and Kales’ groups. The purpose of this study is to retrospectively analyze the most complete set of firefighter autopsies and accompanying medical records ever made available in order to evaluate the pathoanatomic (medical) causes of sudden cardiac death (SCD) and the underlying </w:t>
            </w:r>
            <w:r w:rsidRPr="00231815">
              <w:lastRenderedPageBreak/>
              <w:t>medical conditions of the victims, and to identify the most effective preventive strategies.</w:t>
            </w:r>
          </w:p>
          <w:p w14:paraId="76E6EA5E" w14:textId="77777777" w:rsidR="00415599" w:rsidRDefault="00415599" w:rsidP="00C01D16">
            <w:pPr>
              <w:widowControl w:val="0"/>
            </w:pPr>
          </w:p>
        </w:tc>
      </w:tr>
      <w:tr w:rsidR="00415599" w:rsidRPr="00E7607B" w14:paraId="59A29FD6"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646A9045" w14:textId="77777777" w:rsidR="00415599" w:rsidRDefault="00415599" w:rsidP="00C01D16">
            <w:pPr>
              <w:widowControl w:val="0"/>
            </w:pPr>
            <w:r>
              <w:lastRenderedPageBreak/>
              <w:t>2014 – 2017</w:t>
            </w:r>
          </w:p>
        </w:tc>
        <w:tc>
          <w:tcPr>
            <w:tcW w:w="8522" w:type="dxa"/>
            <w:tcBorders>
              <w:top w:val="nil"/>
              <w:left w:val="nil"/>
              <w:bottom w:val="nil"/>
              <w:right w:val="nil"/>
            </w:tcBorders>
          </w:tcPr>
          <w:p w14:paraId="672D8DB7" w14:textId="77777777" w:rsidR="00415599" w:rsidRPr="00E7607B" w:rsidRDefault="00415599" w:rsidP="00C01D16">
            <w:pPr>
              <w:widowControl w:val="0"/>
              <w:autoSpaceDE w:val="0"/>
              <w:autoSpaceDN w:val="0"/>
              <w:adjustRightInd w:val="0"/>
            </w:pPr>
            <w:r w:rsidRPr="00E7607B">
              <w:rPr>
                <w:rFonts w:eastAsiaTheme="minorEastAsia"/>
                <w:color w:val="191919"/>
              </w:rPr>
              <w:t>Physical Activity, Sedentary Behavior, Cardiac Autonomic Function and Associated Factors among Brazilian Military Firefighters</w:t>
            </w:r>
          </w:p>
        </w:tc>
      </w:tr>
      <w:tr w:rsidR="00415599" w:rsidRPr="00E7607B" w14:paraId="69C7C033"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4EDAC655" w14:textId="77777777" w:rsidR="00415599" w:rsidRDefault="00415599" w:rsidP="00C01D16">
            <w:pPr>
              <w:widowControl w:val="0"/>
            </w:pPr>
          </w:p>
        </w:tc>
        <w:tc>
          <w:tcPr>
            <w:tcW w:w="8522" w:type="dxa"/>
            <w:tcBorders>
              <w:top w:val="nil"/>
              <w:left w:val="nil"/>
              <w:bottom w:val="nil"/>
              <w:right w:val="nil"/>
            </w:tcBorders>
          </w:tcPr>
          <w:p w14:paraId="39F792CE" w14:textId="77777777" w:rsidR="00415599" w:rsidRPr="00E7607B" w:rsidRDefault="00415599" w:rsidP="00C01D16">
            <w:pPr>
              <w:widowControl w:val="0"/>
              <w:autoSpaceDE w:val="0"/>
              <w:autoSpaceDN w:val="0"/>
              <w:adjustRightInd w:val="0"/>
              <w:rPr>
                <w:rFonts w:eastAsiaTheme="minorEastAsia"/>
                <w:color w:val="191919"/>
              </w:rPr>
            </w:pPr>
            <w:r w:rsidRPr="00E7607B">
              <w:rPr>
                <w:rFonts w:eastAsiaTheme="minorEastAsia"/>
                <w:color w:val="191919"/>
              </w:rPr>
              <w:t>Ministry of Science, Technology and Innovation, National Council for Scientific and Technological Development (</w:t>
            </w:r>
            <w:proofErr w:type="spellStart"/>
            <w:r w:rsidRPr="00E7607B">
              <w:rPr>
                <w:rFonts w:eastAsiaTheme="minorEastAsia"/>
                <w:color w:val="191919"/>
              </w:rPr>
              <w:t>CNPq</w:t>
            </w:r>
            <w:proofErr w:type="spellEnd"/>
            <w:r w:rsidRPr="00E7607B">
              <w:rPr>
                <w:rFonts w:eastAsiaTheme="minorEastAsia"/>
                <w:color w:val="191919"/>
              </w:rPr>
              <w:t>), Brazil</w:t>
            </w:r>
          </w:p>
        </w:tc>
      </w:tr>
      <w:tr w:rsidR="00415599" w:rsidRPr="00E7607B" w14:paraId="1AEBDA4A"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2F255CCA" w14:textId="77777777" w:rsidR="00415599" w:rsidRDefault="00415599" w:rsidP="00C01D16">
            <w:pPr>
              <w:widowControl w:val="0"/>
            </w:pPr>
          </w:p>
        </w:tc>
        <w:tc>
          <w:tcPr>
            <w:tcW w:w="8522" w:type="dxa"/>
            <w:tcBorders>
              <w:top w:val="nil"/>
              <w:left w:val="nil"/>
              <w:bottom w:val="nil"/>
              <w:right w:val="nil"/>
            </w:tcBorders>
          </w:tcPr>
          <w:p w14:paraId="47657950" w14:textId="77777777" w:rsidR="00415599" w:rsidRPr="00E7607B" w:rsidRDefault="00415599" w:rsidP="00C01D16">
            <w:pPr>
              <w:widowControl w:val="0"/>
              <w:autoSpaceDE w:val="0"/>
              <w:autoSpaceDN w:val="0"/>
              <w:adjustRightInd w:val="0"/>
              <w:rPr>
                <w:rFonts w:eastAsiaTheme="minorEastAsia"/>
                <w:color w:val="191919"/>
              </w:rPr>
            </w:pPr>
            <w:r w:rsidRPr="00E7607B">
              <w:rPr>
                <w:rFonts w:eastAsiaTheme="minorEastAsia"/>
                <w:color w:val="191919"/>
              </w:rPr>
              <w:t>Co-Investigator</w:t>
            </w:r>
          </w:p>
        </w:tc>
      </w:tr>
      <w:tr w:rsidR="00415599" w:rsidRPr="00E7607B" w14:paraId="0AE13E23"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652215C2" w14:textId="77777777" w:rsidR="00415599" w:rsidRDefault="00415599" w:rsidP="00C01D16">
            <w:pPr>
              <w:widowControl w:val="0"/>
            </w:pPr>
          </w:p>
        </w:tc>
        <w:tc>
          <w:tcPr>
            <w:tcW w:w="8522" w:type="dxa"/>
            <w:tcBorders>
              <w:top w:val="nil"/>
              <w:left w:val="nil"/>
              <w:bottom w:val="nil"/>
              <w:right w:val="nil"/>
            </w:tcBorders>
          </w:tcPr>
          <w:p w14:paraId="67A99B40" w14:textId="77777777" w:rsidR="00415599" w:rsidRDefault="00415599" w:rsidP="00C01D16">
            <w:pPr>
              <w:widowControl w:val="0"/>
              <w:autoSpaceDE w:val="0"/>
              <w:autoSpaceDN w:val="0"/>
              <w:adjustRightInd w:val="0"/>
              <w:jc w:val="both"/>
              <w:rPr>
                <w:rFonts w:eastAsiaTheme="minorEastAsia"/>
                <w:color w:val="191919"/>
              </w:rPr>
            </w:pPr>
            <w:r w:rsidRPr="00E7607B">
              <w:rPr>
                <w:rFonts w:eastAsiaTheme="minorEastAsia"/>
                <w:color w:val="191919"/>
              </w:rPr>
              <w:t>This grant is part of an international collaboration with Dr. Luiz Porto at the Brasilia University, Brazil. Firefighters’ activities expose them to intense stressors, which alter cardiac autonomic function (CAF). Despite the crucial role of CAF in regulating stress response, little is known about firefighters’ on-duty CAF and the effects of firefighting on the CAF. This grant will 1) evaluate resting on-duty CAF of male firefighters and its association with cardiorespiratory fitness, physical activity level and sedentary behavior; 3) evaluate the effects of a 12-hour period of routine fire service duty on CAF. </w:t>
            </w:r>
          </w:p>
          <w:p w14:paraId="70B5D60A" w14:textId="77777777" w:rsidR="00415599" w:rsidRPr="00E7607B" w:rsidRDefault="00415599" w:rsidP="00C01D16">
            <w:pPr>
              <w:widowControl w:val="0"/>
              <w:autoSpaceDE w:val="0"/>
              <w:autoSpaceDN w:val="0"/>
              <w:adjustRightInd w:val="0"/>
              <w:jc w:val="both"/>
              <w:rPr>
                <w:rFonts w:eastAsiaTheme="minorEastAsia"/>
                <w:color w:val="191919"/>
              </w:rPr>
            </w:pPr>
          </w:p>
        </w:tc>
      </w:tr>
      <w:tr w:rsidR="003027FD" w:rsidRPr="005B2AA4" w14:paraId="579A5911"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Borders>
              <w:top w:val="nil"/>
              <w:left w:val="nil"/>
              <w:bottom w:val="nil"/>
              <w:right w:val="nil"/>
            </w:tcBorders>
          </w:tcPr>
          <w:p w14:paraId="051AF2C5" w14:textId="77777777" w:rsidR="003027FD" w:rsidRDefault="003027FD" w:rsidP="00C01D16">
            <w:pPr>
              <w:widowControl w:val="0"/>
            </w:pPr>
            <w:r>
              <w:t>2016-2017</w:t>
            </w:r>
          </w:p>
        </w:tc>
        <w:tc>
          <w:tcPr>
            <w:tcW w:w="8522" w:type="dxa"/>
            <w:tcBorders>
              <w:top w:val="nil"/>
              <w:left w:val="nil"/>
              <w:bottom w:val="nil"/>
              <w:right w:val="nil"/>
            </w:tcBorders>
          </w:tcPr>
          <w:p w14:paraId="75E0346C" w14:textId="77777777" w:rsidR="003027FD" w:rsidRDefault="003027FD" w:rsidP="00C01D16">
            <w:pPr>
              <w:jc w:val="both"/>
            </w:pPr>
            <w:r>
              <w:t>Food Frequency Questionnaire Analysis for Feeding America’s Bravest: Mediterranean Diet-Based Interventions to Change Firefighters’ Eating Habits</w:t>
            </w:r>
          </w:p>
          <w:p w14:paraId="354810AA" w14:textId="77777777" w:rsidR="003027FD" w:rsidRDefault="003027FD" w:rsidP="00C01D16">
            <w:pPr>
              <w:jc w:val="both"/>
            </w:pPr>
            <w:r>
              <w:t xml:space="preserve">Sub Award from: NIDDK/ Boston Medical Center, </w:t>
            </w:r>
            <w:r w:rsidRPr="00A728E8">
              <w:t>Boston Obesity</w:t>
            </w:r>
            <w:r>
              <w:t xml:space="preserve"> </w:t>
            </w:r>
            <w:r w:rsidRPr="00A728E8">
              <w:t>Center (Administrative Core</w:t>
            </w:r>
            <w:r>
              <w:t>)</w:t>
            </w:r>
          </w:p>
          <w:p w14:paraId="28B4264C" w14:textId="77777777" w:rsidR="003027FD" w:rsidRDefault="003027FD" w:rsidP="00C01D16">
            <w:pPr>
              <w:jc w:val="both"/>
            </w:pPr>
            <w:r>
              <w:t>Site-PI at Harvard ($3,000)</w:t>
            </w:r>
          </w:p>
          <w:p w14:paraId="222DF19A" w14:textId="77777777" w:rsidR="003027FD" w:rsidRPr="005B2AA4" w:rsidRDefault="003027FD" w:rsidP="00C01D16">
            <w:pPr>
              <w:jc w:val="both"/>
            </w:pPr>
          </w:p>
        </w:tc>
      </w:tr>
      <w:tr w:rsidR="00C414A9" w14:paraId="7349716D" w14:textId="77777777" w:rsidTr="00F3089B">
        <w:trPr>
          <w:gridAfter w:val="1"/>
          <w:wAfter w:w="118" w:type="dxa"/>
        </w:trPr>
        <w:tc>
          <w:tcPr>
            <w:tcW w:w="1980" w:type="dxa"/>
          </w:tcPr>
          <w:p w14:paraId="6A34EAF7" w14:textId="77777777" w:rsidR="00C414A9" w:rsidRDefault="00C414A9" w:rsidP="00125A3E">
            <w:pPr>
              <w:widowControl w:val="0"/>
            </w:pPr>
            <w:r>
              <w:t>2015 – 2018</w:t>
            </w:r>
          </w:p>
        </w:tc>
        <w:tc>
          <w:tcPr>
            <w:tcW w:w="8522" w:type="dxa"/>
          </w:tcPr>
          <w:p w14:paraId="0B270723" w14:textId="77777777" w:rsidR="00C414A9" w:rsidRDefault="00C414A9" w:rsidP="00125A3E">
            <w:pPr>
              <w:widowControl w:val="0"/>
            </w:pPr>
            <w:r>
              <w:t>Feeding America’s Bravest:  Mediterranean Diet-Based Interventions to Change Firefighters’ Eating Habits and Improve Cardiovascular Risk Profiles</w:t>
            </w:r>
          </w:p>
        </w:tc>
      </w:tr>
      <w:tr w:rsidR="00C414A9" w14:paraId="7603A597" w14:textId="77777777" w:rsidTr="00F3089B">
        <w:trPr>
          <w:gridAfter w:val="1"/>
          <w:wAfter w:w="118" w:type="dxa"/>
        </w:trPr>
        <w:tc>
          <w:tcPr>
            <w:tcW w:w="1980" w:type="dxa"/>
          </w:tcPr>
          <w:p w14:paraId="639146C6" w14:textId="77777777" w:rsidR="00C414A9" w:rsidRDefault="00C414A9" w:rsidP="00125A3E">
            <w:pPr>
              <w:widowControl w:val="0"/>
            </w:pPr>
          </w:p>
        </w:tc>
        <w:tc>
          <w:tcPr>
            <w:tcW w:w="8522" w:type="dxa"/>
          </w:tcPr>
          <w:p w14:paraId="57551496" w14:textId="77777777" w:rsidR="00C414A9" w:rsidRDefault="00C414A9" w:rsidP="00125A3E">
            <w:pPr>
              <w:widowControl w:val="0"/>
            </w:pPr>
            <w:r>
              <w:t>US Department of Homeland Security / EMW-2014-FP-00612</w:t>
            </w:r>
          </w:p>
        </w:tc>
      </w:tr>
      <w:tr w:rsidR="00C414A9" w14:paraId="4516F105" w14:textId="77777777" w:rsidTr="00F3089B">
        <w:trPr>
          <w:gridAfter w:val="1"/>
          <w:wAfter w:w="118" w:type="dxa"/>
        </w:trPr>
        <w:tc>
          <w:tcPr>
            <w:tcW w:w="1980" w:type="dxa"/>
          </w:tcPr>
          <w:p w14:paraId="04F48FAA" w14:textId="77777777" w:rsidR="00C414A9" w:rsidRDefault="00C414A9" w:rsidP="00125A3E">
            <w:pPr>
              <w:widowControl w:val="0"/>
            </w:pPr>
          </w:p>
        </w:tc>
        <w:tc>
          <w:tcPr>
            <w:tcW w:w="8522" w:type="dxa"/>
          </w:tcPr>
          <w:p w14:paraId="35381F56" w14:textId="77777777" w:rsidR="00C414A9" w:rsidRDefault="00C414A9" w:rsidP="00125A3E">
            <w:pPr>
              <w:widowControl w:val="0"/>
            </w:pPr>
            <w:r>
              <w:t>PI ($1,578,936.00)</w:t>
            </w:r>
          </w:p>
        </w:tc>
      </w:tr>
      <w:tr w:rsidR="00C414A9" w14:paraId="1E14AB42" w14:textId="77777777" w:rsidTr="00F3089B">
        <w:trPr>
          <w:gridAfter w:val="1"/>
          <w:wAfter w:w="118" w:type="dxa"/>
        </w:trPr>
        <w:tc>
          <w:tcPr>
            <w:tcW w:w="1980" w:type="dxa"/>
          </w:tcPr>
          <w:p w14:paraId="1C29314C" w14:textId="77777777" w:rsidR="00C414A9" w:rsidRDefault="00C414A9" w:rsidP="00125A3E">
            <w:pPr>
              <w:widowControl w:val="0"/>
            </w:pPr>
          </w:p>
        </w:tc>
        <w:tc>
          <w:tcPr>
            <w:tcW w:w="8522" w:type="dxa"/>
          </w:tcPr>
          <w:p w14:paraId="7354FA56" w14:textId="77777777" w:rsidR="00C414A9" w:rsidRDefault="00C414A9" w:rsidP="00125A3E">
            <w:pPr>
              <w:jc w:val="both"/>
            </w:pPr>
            <w:r w:rsidRPr="00831244">
              <w:t>Nutrition and medical experts agree that following a Mediterra</w:t>
            </w:r>
            <w:r>
              <w:t>nean-style diet improves health</w:t>
            </w:r>
            <w:r w:rsidRPr="00831244">
              <w:t>. However, the health system has had very limited effectiveness in changing Americans’ eating and other lifestyle behaviors</w:t>
            </w:r>
            <w:r>
              <w:t xml:space="preserve">, while limited evidence suggests that workplace-based nutrition interventions can be beneficial.  Building on prior work with firefighters and the above, </w:t>
            </w:r>
            <w:r w:rsidRPr="00831244">
              <w:t>o</w:t>
            </w:r>
            <w:r w:rsidRPr="00831244">
              <w:rPr>
                <w:bCs/>
              </w:rPr>
              <w:t>ur proposal seeks to establish the effectiveness of behavioral change strategies in the fire service to modify the existing food culture. We aim to motivate firefighters and their families to incorporate Mediterranean diet principles at work and home through education, participation and incentives.</w:t>
            </w:r>
            <w:r w:rsidRPr="00831244">
              <w:rPr>
                <w:b/>
                <w:bCs/>
              </w:rPr>
              <w:t xml:space="preserve"> </w:t>
            </w:r>
            <w:r w:rsidRPr="00831244">
              <w:t xml:space="preserve">The ultimate purpose of the study is to lower firefighters’ risks for </w:t>
            </w:r>
            <w:r>
              <w:t>cardiovascular</w:t>
            </w:r>
            <w:r w:rsidRPr="00831244">
              <w:t xml:space="preserve"> and cancer by successfully getting more firefighters and their families to adopt and incorporate the healthy eating principles behind the Mediterranean diet.</w:t>
            </w:r>
          </w:p>
        </w:tc>
      </w:tr>
      <w:tr w:rsidR="00C414A9" w:rsidRPr="00831244" w14:paraId="423B3F51" w14:textId="77777777" w:rsidTr="00F3089B">
        <w:trPr>
          <w:gridAfter w:val="1"/>
          <w:wAfter w:w="118" w:type="dxa"/>
        </w:trPr>
        <w:tc>
          <w:tcPr>
            <w:tcW w:w="1980" w:type="dxa"/>
          </w:tcPr>
          <w:p w14:paraId="4B62205F" w14:textId="77777777" w:rsidR="00C414A9" w:rsidRDefault="00C414A9" w:rsidP="00125A3E">
            <w:pPr>
              <w:widowControl w:val="0"/>
            </w:pPr>
            <w:r>
              <w:t>2017-2018</w:t>
            </w:r>
          </w:p>
        </w:tc>
        <w:tc>
          <w:tcPr>
            <w:tcW w:w="8522" w:type="dxa"/>
          </w:tcPr>
          <w:p w14:paraId="0E80A99E" w14:textId="77777777" w:rsidR="00C414A9" w:rsidRDefault="00C414A9" w:rsidP="00125A3E">
            <w:pPr>
              <w:jc w:val="both"/>
            </w:pPr>
            <w:r w:rsidRPr="005B2AA4">
              <w:t>Medical Evaluations and Cardiovascular Risk Factor Reduction</w:t>
            </w:r>
            <w:r>
              <w:t xml:space="preserve"> / International Association of Fire Fighters (IAFF)</w:t>
            </w:r>
          </w:p>
          <w:p w14:paraId="78F7C259" w14:textId="77777777" w:rsidR="00C414A9" w:rsidRDefault="00C414A9" w:rsidP="00125A3E">
            <w:pPr>
              <w:jc w:val="both"/>
            </w:pPr>
            <w:r>
              <w:t>Co-PI ($100,000)</w:t>
            </w:r>
          </w:p>
          <w:p w14:paraId="53E7DA20" w14:textId="77777777" w:rsidR="00C414A9" w:rsidRDefault="00C414A9" w:rsidP="00125A3E">
            <w:pPr>
              <w:jc w:val="both"/>
            </w:pPr>
            <w:r>
              <w:t>T</w:t>
            </w:r>
            <w:r w:rsidRPr="005B2AA4">
              <w:t>here is considerable enthusiasm for improving firefighter health and safety and an increasing recognition of the vital role that medical evaluations play in achieving this goal. W</w:t>
            </w:r>
            <w:r>
              <w:t xml:space="preserve">hile </w:t>
            </w:r>
            <w:r w:rsidRPr="005B2AA4">
              <w:t>the efforts to increase the number of firefighters who are getting an annual medical evaluation a</w:t>
            </w:r>
            <w:r>
              <w:t xml:space="preserve">re beneficial, it is also crucial that the </w:t>
            </w:r>
            <w:r w:rsidRPr="005B2AA4">
              <w:t xml:space="preserve">health care providers who </w:t>
            </w:r>
            <w:r>
              <w:t xml:space="preserve">provide these evaluations </w:t>
            </w:r>
            <w:r w:rsidRPr="005B2AA4">
              <w:t>fully understand the physical and psychological demands and physiological consequences of firefighting.</w:t>
            </w:r>
            <w:r>
              <w:t xml:space="preserve"> Additionally, it is important that firefighters act on actionable information regarding risk factors that are assessed as part of these examination. Therefore, we will develop and provide content to IAFF to deliver online </w:t>
            </w:r>
            <w:r>
              <w:lastRenderedPageBreak/>
              <w:t xml:space="preserve">course modules for firefighters and healthcare providers to increase knowledge about, (a) CVD progression and its impact in the fire service, (b) risk associated with each of the cardiovascular disease risk factors, especially in the context of firefighting, (c) the importance of annual medical evaluations and additional medical testing (when warranted) in the identification of and stratification of CVD risk, and (d) effective strategies to reduce cardiovascular disease risk factors. </w:t>
            </w:r>
          </w:p>
          <w:p w14:paraId="00A7D8F7" w14:textId="77777777" w:rsidR="00C414A9" w:rsidRPr="00831244" w:rsidRDefault="00C414A9" w:rsidP="00125A3E">
            <w:pPr>
              <w:jc w:val="both"/>
            </w:pPr>
          </w:p>
        </w:tc>
      </w:tr>
      <w:tr w:rsidR="00C414A9" w:rsidRPr="005B2AA4" w14:paraId="54591D5D" w14:textId="77777777" w:rsidTr="00F3089B">
        <w:trPr>
          <w:gridAfter w:val="1"/>
          <w:wAfter w:w="118" w:type="dxa"/>
        </w:trPr>
        <w:tc>
          <w:tcPr>
            <w:tcW w:w="1980" w:type="dxa"/>
          </w:tcPr>
          <w:p w14:paraId="75F8DA1E" w14:textId="77777777" w:rsidR="00C414A9" w:rsidRDefault="00C414A9" w:rsidP="00125A3E">
            <w:pPr>
              <w:widowControl w:val="0"/>
            </w:pPr>
            <w:r>
              <w:lastRenderedPageBreak/>
              <w:t>2017-2018</w:t>
            </w:r>
          </w:p>
        </w:tc>
        <w:tc>
          <w:tcPr>
            <w:tcW w:w="8522" w:type="dxa"/>
          </w:tcPr>
          <w:p w14:paraId="66D4B871" w14:textId="77777777" w:rsidR="00C414A9" w:rsidRDefault="00C414A9" w:rsidP="00125A3E">
            <w:pPr>
              <w:jc w:val="both"/>
            </w:pPr>
            <w:r>
              <w:t>Mediterranean Diet-Based Interventions to Change Firefighters’ Eating Habits: A Pilot Study of Adherence Biomarkers / Ohio University, Research Innovation Grant</w:t>
            </w:r>
          </w:p>
          <w:p w14:paraId="09B4B786" w14:textId="77777777" w:rsidR="00C414A9" w:rsidRDefault="00C414A9" w:rsidP="00125A3E">
            <w:pPr>
              <w:jc w:val="both"/>
            </w:pPr>
            <w:r>
              <w:t>(Co-Investigator)</w:t>
            </w:r>
          </w:p>
          <w:p w14:paraId="74F13571" w14:textId="77777777" w:rsidR="00C414A9" w:rsidRDefault="00C414A9" w:rsidP="00125A3E">
            <w:pPr>
              <w:jc w:val="both"/>
            </w:pPr>
            <w:r>
              <w:t>This will be a nested study within our FEMA-funded study of Mediterranean lifestyle/behavioral change, which seeks to examine the measurable effects on biomarkers of a Mediterranean-style diet. This study will also help cross-validate our modified Mediterranean diet scale.</w:t>
            </w:r>
          </w:p>
          <w:p w14:paraId="649C1EDE" w14:textId="77777777" w:rsidR="00C414A9" w:rsidRPr="005B2AA4" w:rsidRDefault="00C414A9" w:rsidP="00125A3E">
            <w:pPr>
              <w:jc w:val="both"/>
            </w:pPr>
          </w:p>
        </w:tc>
      </w:tr>
      <w:tr w:rsidR="002C0E0A" w14:paraId="54476B79"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Pr>
          <w:p w14:paraId="67D5466B" w14:textId="77777777" w:rsidR="002C0E0A" w:rsidRDefault="002C0E0A" w:rsidP="00355C4D">
            <w:pPr>
              <w:widowControl w:val="0"/>
            </w:pPr>
            <w:r>
              <w:t>2018-2019</w:t>
            </w:r>
          </w:p>
        </w:tc>
        <w:tc>
          <w:tcPr>
            <w:tcW w:w="8522" w:type="dxa"/>
          </w:tcPr>
          <w:p w14:paraId="7BFB7499" w14:textId="77777777" w:rsidR="002C0E0A" w:rsidRPr="00484F94" w:rsidRDefault="002C0E0A" w:rsidP="00355C4D">
            <w:pPr>
              <w:jc w:val="both"/>
            </w:pPr>
            <w:r>
              <w:t xml:space="preserve">Mediterranean Diet-Based Interventions to Change Firefighters’ Eating Habits: A Pilot Study of Metabolomic/ </w:t>
            </w:r>
            <w:r w:rsidRPr="00484F94">
              <w:t>2018 SECIM Pilot and Feasibility program</w:t>
            </w:r>
            <w:r>
              <w:t xml:space="preserve">, </w:t>
            </w:r>
            <w:r w:rsidRPr="00484F94">
              <w:t>Southeast Center for Integrated Metabolomics</w:t>
            </w:r>
            <w:r>
              <w:t>, University of Florida (Co-Investigator).</w:t>
            </w:r>
          </w:p>
          <w:p w14:paraId="78B509D7" w14:textId="77777777" w:rsidR="002C0E0A" w:rsidRDefault="002C0E0A" w:rsidP="00355C4D">
            <w:pPr>
              <w:jc w:val="both"/>
            </w:pPr>
            <w:r>
              <w:t>This is another nested study within our FEMA-funded study of Mediterranean lifestyle/behavioral change, which seeks to identify additional biomarkers of a Mediterranean-style diet.</w:t>
            </w:r>
          </w:p>
        </w:tc>
      </w:tr>
      <w:tr w:rsidR="00F3089B" w14:paraId="40500F38"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Pr>
          <w:p w14:paraId="359D869E" w14:textId="2CC4A1C1" w:rsidR="00F3089B" w:rsidRDefault="00F3089B" w:rsidP="00F3089B">
            <w:pPr>
              <w:widowControl w:val="0"/>
            </w:pPr>
            <w:r>
              <w:t>2020 – 2022</w:t>
            </w:r>
          </w:p>
        </w:tc>
        <w:tc>
          <w:tcPr>
            <w:tcW w:w="8522" w:type="dxa"/>
          </w:tcPr>
          <w:p w14:paraId="3E46E1C5" w14:textId="0E7E3339" w:rsidR="00F3089B" w:rsidRDefault="00F3089B" w:rsidP="00F3089B">
            <w:pPr>
              <w:jc w:val="both"/>
            </w:pPr>
            <w:r>
              <w:t>Prevention of Alzheimer’s Disease with Diet &amp; Lifestyle</w:t>
            </w:r>
          </w:p>
        </w:tc>
      </w:tr>
      <w:tr w:rsidR="00F3089B" w14:paraId="13603E8C"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Pr>
          <w:p w14:paraId="2D755FC9" w14:textId="77777777" w:rsidR="00F3089B" w:rsidRDefault="00F3089B" w:rsidP="00F3089B">
            <w:pPr>
              <w:widowControl w:val="0"/>
            </w:pPr>
          </w:p>
        </w:tc>
        <w:tc>
          <w:tcPr>
            <w:tcW w:w="8522" w:type="dxa"/>
          </w:tcPr>
          <w:p w14:paraId="0AE8786A" w14:textId="6E4C31A3" w:rsidR="00F3089B" w:rsidRDefault="00F3089B" w:rsidP="00F3089B">
            <w:pPr>
              <w:jc w:val="both"/>
            </w:pPr>
            <w:r>
              <w:t>AG Leventis Foundation</w:t>
            </w:r>
          </w:p>
        </w:tc>
      </w:tr>
      <w:tr w:rsidR="00F3089B" w14:paraId="1F49324A"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Pr>
          <w:p w14:paraId="3AB9E9CC" w14:textId="77777777" w:rsidR="00F3089B" w:rsidRDefault="00F3089B" w:rsidP="00F3089B">
            <w:pPr>
              <w:widowControl w:val="0"/>
            </w:pPr>
          </w:p>
        </w:tc>
        <w:tc>
          <w:tcPr>
            <w:tcW w:w="8522" w:type="dxa"/>
          </w:tcPr>
          <w:p w14:paraId="094B0D48" w14:textId="561AFE06" w:rsidR="00F3089B" w:rsidRDefault="00F3089B" w:rsidP="00F3089B">
            <w:pPr>
              <w:jc w:val="both"/>
            </w:pPr>
            <w:r>
              <w:t>Conference Co-President ( 40,000 Euros)</w:t>
            </w:r>
          </w:p>
        </w:tc>
      </w:tr>
      <w:tr w:rsidR="00F3089B" w14:paraId="4DD3751B" w14:textId="77777777" w:rsidTr="00F308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18" w:type="dxa"/>
        </w:trPr>
        <w:tc>
          <w:tcPr>
            <w:tcW w:w="1980" w:type="dxa"/>
          </w:tcPr>
          <w:p w14:paraId="74E44B8D" w14:textId="77777777" w:rsidR="00F3089B" w:rsidRDefault="00F3089B" w:rsidP="00F3089B">
            <w:pPr>
              <w:widowControl w:val="0"/>
            </w:pPr>
          </w:p>
        </w:tc>
        <w:tc>
          <w:tcPr>
            <w:tcW w:w="8522" w:type="dxa"/>
          </w:tcPr>
          <w:p w14:paraId="4440793B" w14:textId="77777777" w:rsidR="00F3089B" w:rsidRDefault="00F3089B" w:rsidP="00F3089B">
            <w:pPr>
              <w:jc w:val="both"/>
            </w:pPr>
            <w:r>
              <w:t xml:space="preserve">The Trustees have approved a grant up to €40,000 towards this conference on the prevention of Alzheimer's disease/ cognitive decline with Mediterranean diet and lifestyle, which will be held in Cyprus in May 2022. The Foundation commits to handle all travel and other logistics other than the scientific program. The conference will be co-chaired by Prof. Stefanos N. Kales of Harvard University and Prof. Nikos </w:t>
            </w:r>
            <w:proofErr w:type="spellStart"/>
            <w:r>
              <w:t>Scarmeas</w:t>
            </w:r>
            <w:proofErr w:type="spellEnd"/>
            <w:r>
              <w:t xml:space="preserve"> of Columbia University and National and </w:t>
            </w:r>
            <w:proofErr w:type="spellStart"/>
            <w:r>
              <w:t>Kapodistrian</w:t>
            </w:r>
            <w:proofErr w:type="spellEnd"/>
            <w:r>
              <w:t xml:space="preserve"> University of Athens. The meeting will feature eminent speakers from leading academic institutions in the US and Europe.  The primary participants (attendees) of the conference will be 25-30 “thought leaders” and other key stakeholders from US and European institutions, philanthropic foundations and funding agencies that have a history or potential of providing research funding around the prevention/treatment of cognitive decline</w:t>
            </w:r>
          </w:p>
          <w:p w14:paraId="75335868" w14:textId="77777777" w:rsidR="00F3089B" w:rsidRDefault="00F3089B" w:rsidP="00F3089B">
            <w:pPr>
              <w:jc w:val="both"/>
            </w:pPr>
          </w:p>
        </w:tc>
      </w:tr>
    </w:tbl>
    <w:p w14:paraId="2BBB761C" w14:textId="4D1C814C" w:rsidR="00937782" w:rsidRDefault="00937782" w:rsidP="007C0A96">
      <w:pPr>
        <w:widowControl w:val="0"/>
        <w:rPr>
          <w:b/>
        </w:rPr>
      </w:pPr>
    </w:p>
    <w:p w14:paraId="59991667" w14:textId="60FD466E" w:rsidR="00C414A9" w:rsidRDefault="00C414A9" w:rsidP="007C0A96">
      <w:pPr>
        <w:widowControl w:val="0"/>
        <w:rPr>
          <w:b/>
        </w:rPr>
      </w:pPr>
    </w:p>
    <w:p w14:paraId="6F83E212" w14:textId="77777777" w:rsidR="00C414A9" w:rsidRPr="00A6783D" w:rsidRDefault="00C414A9" w:rsidP="007C0A96">
      <w:pPr>
        <w:widowControl w:val="0"/>
        <w:rPr>
          <w:b/>
        </w:rPr>
      </w:pPr>
    </w:p>
    <w:p w14:paraId="0C2D491D" w14:textId="77777777" w:rsidR="007C0A96" w:rsidRDefault="007C0A96" w:rsidP="007C0A96">
      <w:pPr>
        <w:widowControl w:val="0"/>
        <w:rPr>
          <w:b/>
        </w:rPr>
      </w:pPr>
      <w:r>
        <w:rPr>
          <w:b/>
        </w:rPr>
        <w:t xml:space="preserve">Past </w:t>
      </w:r>
      <w:r w:rsidRPr="00435163">
        <w:rPr>
          <w:b/>
        </w:rPr>
        <w:t>Unfunded Projects:</w:t>
      </w:r>
    </w:p>
    <w:p w14:paraId="405A8E04" w14:textId="77777777" w:rsidR="00B86621" w:rsidRDefault="00B86621" w:rsidP="007C0A96">
      <w:pPr>
        <w:widowControl w:val="0"/>
      </w:pPr>
    </w:p>
    <w:tbl>
      <w:tblPr>
        <w:tblStyle w:val="TableGrid"/>
        <w:tblW w:w="106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8640"/>
      </w:tblGrid>
      <w:tr w:rsidR="007C0A96" w:rsidRPr="00A6783D" w14:paraId="7EC8E09F" w14:textId="77777777" w:rsidTr="00AB5B65">
        <w:tc>
          <w:tcPr>
            <w:tcW w:w="1980" w:type="dxa"/>
          </w:tcPr>
          <w:p w14:paraId="6D06F6EF" w14:textId="77777777" w:rsidR="007C0A96" w:rsidRDefault="007C0A96" w:rsidP="00AB5B65">
            <w:pPr>
              <w:widowControl w:val="0"/>
            </w:pPr>
            <w:r>
              <w:t>2004 – 2009</w:t>
            </w:r>
          </w:p>
        </w:tc>
        <w:tc>
          <w:tcPr>
            <w:tcW w:w="8640" w:type="dxa"/>
          </w:tcPr>
          <w:p w14:paraId="3F3C139A" w14:textId="77777777" w:rsidR="007C0A96" w:rsidRPr="00435163" w:rsidRDefault="007C0A96" w:rsidP="00AB5B65">
            <w:pPr>
              <w:pStyle w:val="NoSpacing"/>
              <w:widowControl w:val="0"/>
            </w:pPr>
            <w:r>
              <w:t>Contamination of Ayurvedic Herbal Products with Heavy Metals</w:t>
            </w:r>
          </w:p>
        </w:tc>
      </w:tr>
      <w:tr w:rsidR="007C0A96" w:rsidRPr="00A6783D" w14:paraId="5CCEB1F7" w14:textId="77777777" w:rsidTr="00AB5B65">
        <w:tc>
          <w:tcPr>
            <w:tcW w:w="1980" w:type="dxa"/>
          </w:tcPr>
          <w:p w14:paraId="7B5E2041" w14:textId="77777777" w:rsidR="007C0A96" w:rsidRDefault="007C0A96" w:rsidP="00AB5B65">
            <w:pPr>
              <w:widowControl w:val="0"/>
            </w:pPr>
          </w:p>
        </w:tc>
        <w:tc>
          <w:tcPr>
            <w:tcW w:w="8640" w:type="dxa"/>
          </w:tcPr>
          <w:p w14:paraId="65085E6A" w14:textId="77777777" w:rsidR="007C0A96" w:rsidRPr="00CB2213" w:rsidRDefault="007C0A96" w:rsidP="00AB5B65">
            <w:pPr>
              <w:widowControl w:val="0"/>
              <w:rPr>
                <w:color w:val="000000"/>
              </w:rPr>
            </w:pPr>
            <w:r w:rsidRPr="00CB2213">
              <w:t xml:space="preserve">Collaborative efforts with Dr. Robert Saper of Boston University, a former student, to determine the extent of heavy metal contamination in </w:t>
            </w:r>
            <w:r w:rsidRPr="00CB2213">
              <w:rPr>
                <w:color w:val="000000"/>
              </w:rPr>
              <w:t xml:space="preserve">various Ayurvedic products and the resulting health effects among users of these medications.  </w:t>
            </w:r>
            <w:r>
              <w:rPr>
                <w:color w:val="000000"/>
              </w:rPr>
              <w:t xml:space="preserve">These projects led to two original reports in </w:t>
            </w:r>
            <w:r w:rsidRPr="00393231">
              <w:rPr>
                <w:i/>
                <w:color w:val="000000"/>
              </w:rPr>
              <w:t xml:space="preserve">JAMA </w:t>
            </w:r>
            <w:r>
              <w:rPr>
                <w:color w:val="000000"/>
              </w:rPr>
              <w:t>and a number of other peer-reviewed publications.</w:t>
            </w:r>
          </w:p>
          <w:p w14:paraId="0D1AEBA4" w14:textId="77777777" w:rsidR="007C0A96" w:rsidRDefault="007C0A96" w:rsidP="00AB5B65">
            <w:pPr>
              <w:pStyle w:val="NoSpacing"/>
              <w:widowControl w:val="0"/>
            </w:pPr>
          </w:p>
        </w:tc>
      </w:tr>
      <w:tr w:rsidR="007C0A96" w:rsidRPr="00A6783D" w14:paraId="29E13A1E" w14:textId="77777777" w:rsidTr="00AB5B65">
        <w:tc>
          <w:tcPr>
            <w:tcW w:w="1980" w:type="dxa"/>
          </w:tcPr>
          <w:p w14:paraId="008E4433" w14:textId="77777777" w:rsidR="007C0A96" w:rsidRDefault="007C0A96" w:rsidP="00AB5B65">
            <w:pPr>
              <w:widowControl w:val="0"/>
            </w:pPr>
            <w:r>
              <w:t>2007 – 2009</w:t>
            </w:r>
          </w:p>
        </w:tc>
        <w:tc>
          <w:tcPr>
            <w:tcW w:w="8640" w:type="dxa"/>
          </w:tcPr>
          <w:p w14:paraId="6CDB087B" w14:textId="77777777" w:rsidR="007C0A96" w:rsidRPr="00435163" w:rsidRDefault="007C0A96" w:rsidP="00AB5B65">
            <w:pPr>
              <w:pStyle w:val="NoSpacing"/>
              <w:widowControl w:val="0"/>
            </w:pPr>
            <w:r>
              <w:t>Blood Pressure in Public Safety Officers/Emergency Responders</w:t>
            </w:r>
          </w:p>
        </w:tc>
      </w:tr>
      <w:tr w:rsidR="007C0A96" w:rsidRPr="00A6783D" w14:paraId="1F1314D5" w14:textId="77777777" w:rsidTr="00AB5B65">
        <w:tc>
          <w:tcPr>
            <w:tcW w:w="1980" w:type="dxa"/>
          </w:tcPr>
          <w:p w14:paraId="407F5169" w14:textId="77777777" w:rsidR="007C0A96" w:rsidRDefault="007C0A96" w:rsidP="00AB5B65">
            <w:pPr>
              <w:widowControl w:val="0"/>
            </w:pPr>
          </w:p>
        </w:tc>
        <w:tc>
          <w:tcPr>
            <w:tcW w:w="8640" w:type="dxa"/>
          </w:tcPr>
          <w:p w14:paraId="6F63120B" w14:textId="77777777" w:rsidR="007C0A96" w:rsidRPr="00CB2213" w:rsidRDefault="007C0A96" w:rsidP="00AB5B65">
            <w:pPr>
              <w:widowControl w:val="0"/>
            </w:pPr>
            <w:r w:rsidRPr="00CB2213">
              <w:t>Examination of the prevalence, correlates and adverse outcomes associated with uncontrolled hypertension in this group of workers which constitute about 1.5% of the total US workforce.</w:t>
            </w:r>
            <w:r>
              <w:t xml:space="preserve"> This project culminated in a “State of the Art” review in the </w:t>
            </w:r>
            <w:r w:rsidRPr="00393231">
              <w:rPr>
                <w:i/>
              </w:rPr>
              <w:t>American Journal of Hypertension</w:t>
            </w:r>
            <w:r>
              <w:t>.</w:t>
            </w:r>
          </w:p>
          <w:p w14:paraId="46B81539" w14:textId="77777777" w:rsidR="007C0A96" w:rsidRDefault="007C0A96" w:rsidP="00AB5B65">
            <w:pPr>
              <w:pStyle w:val="NoSpacing"/>
              <w:widowControl w:val="0"/>
            </w:pPr>
          </w:p>
        </w:tc>
      </w:tr>
      <w:tr w:rsidR="007C0A96" w:rsidRPr="00A6783D" w14:paraId="1115A0B4" w14:textId="77777777" w:rsidTr="00AB5B65">
        <w:tc>
          <w:tcPr>
            <w:tcW w:w="1980" w:type="dxa"/>
          </w:tcPr>
          <w:p w14:paraId="3A130326" w14:textId="77777777" w:rsidR="007C0A96" w:rsidRDefault="007C0A96" w:rsidP="00AB5B65">
            <w:pPr>
              <w:widowControl w:val="0"/>
            </w:pPr>
            <w:r>
              <w:t>2009 – 2010</w:t>
            </w:r>
          </w:p>
        </w:tc>
        <w:tc>
          <w:tcPr>
            <w:tcW w:w="8640" w:type="dxa"/>
          </w:tcPr>
          <w:p w14:paraId="066CA57F" w14:textId="77777777" w:rsidR="007C0A96" w:rsidRPr="00CB2213" w:rsidRDefault="007C0A96" w:rsidP="00AB5B65">
            <w:pPr>
              <w:widowControl w:val="0"/>
            </w:pPr>
            <w:r>
              <w:t>Road Ready Study</w:t>
            </w:r>
          </w:p>
        </w:tc>
      </w:tr>
      <w:tr w:rsidR="007C0A96" w:rsidRPr="00A6783D" w14:paraId="47B3A234" w14:textId="77777777" w:rsidTr="00AB5B65">
        <w:tc>
          <w:tcPr>
            <w:tcW w:w="1980" w:type="dxa"/>
          </w:tcPr>
          <w:p w14:paraId="05C2C946" w14:textId="77777777" w:rsidR="007C0A96" w:rsidRDefault="007C0A96" w:rsidP="00AB5B65">
            <w:pPr>
              <w:widowControl w:val="0"/>
            </w:pPr>
          </w:p>
        </w:tc>
        <w:tc>
          <w:tcPr>
            <w:tcW w:w="8640" w:type="dxa"/>
          </w:tcPr>
          <w:p w14:paraId="1CB03888" w14:textId="77777777" w:rsidR="007C0A96" w:rsidRPr="002C7017" w:rsidRDefault="007C0A96" w:rsidP="00AB5B65">
            <w:pPr>
              <w:widowControl w:val="0"/>
            </w:pPr>
            <w:r w:rsidRPr="002C7017">
              <w:t xml:space="preserve">Preliminary study of crash risk in over 60,000 truck drivers as a function of driver BMI and other characteristics. This work led to KO1 career award for Matt </w:t>
            </w:r>
            <w:proofErr w:type="spellStart"/>
            <w:r w:rsidRPr="002C7017">
              <w:t>Thiese</w:t>
            </w:r>
            <w:proofErr w:type="spellEnd"/>
            <w:r w:rsidRPr="002C7017">
              <w:t xml:space="preserve"> of the University of Utah on which I </w:t>
            </w:r>
            <w:r>
              <w:t>was</w:t>
            </w:r>
            <w:r w:rsidRPr="002C7017">
              <w:t xml:space="preserve"> a senior mentor.</w:t>
            </w:r>
          </w:p>
          <w:p w14:paraId="2F75726E" w14:textId="77777777" w:rsidR="007C0A96" w:rsidRDefault="007C0A96" w:rsidP="00AB5B65">
            <w:pPr>
              <w:pStyle w:val="NoSpacing"/>
              <w:widowControl w:val="0"/>
            </w:pPr>
          </w:p>
        </w:tc>
      </w:tr>
      <w:tr w:rsidR="007C0A96" w:rsidRPr="00A6783D" w14:paraId="45BF6283" w14:textId="77777777" w:rsidTr="00AB5B65">
        <w:tc>
          <w:tcPr>
            <w:tcW w:w="1980" w:type="dxa"/>
          </w:tcPr>
          <w:p w14:paraId="5162803A" w14:textId="77777777" w:rsidR="007C0A96" w:rsidRDefault="007C0A96" w:rsidP="00AB5B65">
            <w:pPr>
              <w:widowControl w:val="0"/>
            </w:pPr>
            <w:r>
              <w:t>2009 – 2012</w:t>
            </w:r>
          </w:p>
        </w:tc>
        <w:tc>
          <w:tcPr>
            <w:tcW w:w="8640" w:type="dxa"/>
          </w:tcPr>
          <w:p w14:paraId="4ADE1B05" w14:textId="77777777" w:rsidR="007C0A96" w:rsidRPr="002C7017" w:rsidRDefault="007C0A96" w:rsidP="00AB5B65">
            <w:pPr>
              <w:widowControl w:val="0"/>
            </w:pPr>
            <w:r>
              <w:t>BMI and Crash Risk at Major Trucking Firm</w:t>
            </w:r>
          </w:p>
        </w:tc>
      </w:tr>
      <w:tr w:rsidR="007C0A96" w:rsidRPr="00A6783D" w14:paraId="1E2F5BC0" w14:textId="77777777" w:rsidTr="00AB5B65">
        <w:tc>
          <w:tcPr>
            <w:tcW w:w="1980" w:type="dxa"/>
          </w:tcPr>
          <w:p w14:paraId="5A33114E" w14:textId="77777777" w:rsidR="007C0A96" w:rsidRDefault="007C0A96" w:rsidP="00AB5B65">
            <w:pPr>
              <w:widowControl w:val="0"/>
            </w:pPr>
          </w:p>
        </w:tc>
        <w:tc>
          <w:tcPr>
            <w:tcW w:w="8640" w:type="dxa"/>
          </w:tcPr>
          <w:p w14:paraId="742BD5BE" w14:textId="77777777" w:rsidR="007C0A96" w:rsidRPr="002C7017" w:rsidRDefault="007C0A96" w:rsidP="00AB5B65">
            <w:pPr>
              <w:widowControl w:val="0"/>
            </w:pPr>
            <w:r w:rsidRPr="002C7017">
              <w:t>Working with co-investigators from University of Minnesota-Morris on analyses of crash risk as a function of truck driver BMI controlling for various occupational exposures. The preliminary work led to an HMS Catalyst on which I was the PI</w:t>
            </w:r>
            <w:r>
              <w:t xml:space="preserve"> related to sleep apnea and crash risk among commercial drivers.</w:t>
            </w:r>
          </w:p>
          <w:p w14:paraId="50B3D641" w14:textId="77777777" w:rsidR="007C0A96" w:rsidRDefault="007C0A96" w:rsidP="00AB5B65">
            <w:pPr>
              <w:pStyle w:val="NoSpacing"/>
              <w:widowControl w:val="0"/>
            </w:pPr>
          </w:p>
        </w:tc>
      </w:tr>
      <w:tr w:rsidR="007C0A96" w:rsidRPr="00A6783D" w14:paraId="5B82D7E6" w14:textId="77777777" w:rsidTr="00AB5B65">
        <w:tc>
          <w:tcPr>
            <w:tcW w:w="1980" w:type="dxa"/>
          </w:tcPr>
          <w:p w14:paraId="19DF89F4" w14:textId="77777777" w:rsidR="007C0A96" w:rsidRDefault="007C0A96" w:rsidP="00AB5B65">
            <w:pPr>
              <w:widowControl w:val="0"/>
            </w:pPr>
            <w:r>
              <w:t>2010 – 2012</w:t>
            </w:r>
          </w:p>
        </w:tc>
        <w:tc>
          <w:tcPr>
            <w:tcW w:w="8640" w:type="dxa"/>
          </w:tcPr>
          <w:p w14:paraId="2FBC07C5" w14:textId="77777777" w:rsidR="007C0A96" w:rsidRPr="002C7017" w:rsidRDefault="007C0A96" w:rsidP="00AB5B65">
            <w:pPr>
              <w:widowControl w:val="0"/>
            </w:pPr>
            <w:r>
              <w:t>Sudden Cardiac Death in Relation to Law Enforcement Duties</w:t>
            </w:r>
          </w:p>
        </w:tc>
      </w:tr>
      <w:tr w:rsidR="007C0A96" w:rsidRPr="00A6783D" w14:paraId="4BF3AD8C" w14:textId="77777777" w:rsidTr="00AB5B65">
        <w:tc>
          <w:tcPr>
            <w:tcW w:w="1980" w:type="dxa"/>
          </w:tcPr>
          <w:p w14:paraId="45A16966" w14:textId="77777777" w:rsidR="007C0A96" w:rsidRDefault="007C0A96" w:rsidP="00AB5B65">
            <w:pPr>
              <w:widowControl w:val="0"/>
            </w:pPr>
          </w:p>
        </w:tc>
        <w:tc>
          <w:tcPr>
            <w:tcW w:w="8640" w:type="dxa"/>
          </w:tcPr>
          <w:p w14:paraId="5C553589" w14:textId="77777777" w:rsidR="007C0A96" w:rsidRDefault="007C0A96" w:rsidP="00B86621">
            <w:pPr>
              <w:widowControl w:val="0"/>
            </w:pPr>
            <w:r w:rsidRPr="00CB2213">
              <w:t>Working with co-investigators</w:t>
            </w:r>
            <w:r>
              <w:t xml:space="preserve"> to determine whether specific law enforcement duties are associated with a higher risk of sudden cardiac death (SCD) in police officers</w:t>
            </w:r>
            <w:r w:rsidRPr="00CB2213">
              <w:t>.</w:t>
            </w:r>
            <w:r>
              <w:t xml:space="preserve"> These initial efforts allowed our team to receive pilot funding from NIOSH and ultimately culminated in an original report in the British Medical Journal documenting duty-related risks of SCD among police officers.</w:t>
            </w:r>
          </w:p>
        </w:tc>
      </w:tr>
    </w:tbl>
    <w:p w14:paraId="5E55B976" w14:textId="01D72FD8" w:rsidR="007C0A96" w:rsidRDefault="007C0A96" w:rsidP="007C0A96">
      <w:pPr>
        <w:widowControl w:val="0"/>
      </w:pPr>
    </w:p>
    <w:p w14:paraId="739F3854" w14:textId="68709C97" w:rsidR="00D603CB" w:rsidRDefault="00D603CB" w:rsidP="007C0A96">
      <w:pPr>
        <w:widowControl w:val="0"/>
      </w:pPr>
    </w:p>
    <w:p w14:paraId="19B8C966" w14:textId="77777777" w:rsidR="007C0A96" w:rsidRPr="00A6783D" w:rsidRDefault="007C0A96" w:rsidP="007C0A96">
      <w:pPr>
        <w:widowControl w:val="0"/>
        <w:rPr>
          <w:b/>
        </w:rPr>
      </w:pPr>
      <w:r w:rsidRPr="00A6783D">
        <w:rPr>
          <w:b/>
        </w:rPr>
        <w:t>Current:</w:t>
      </w:r>
    </w:p>
    <w:tbl>
      <w:tblPr>
        <w:tblStyle w:val="TableGrid"/>
        <w:tblW w:w="0" w:type="auto"/>
        <w:tblLook w:val="04A0" w:firstRow="1" w:lastRow="0" w:firstColumn="1" w:lastColumn="0" w:noHBand="0" w:noVBand="1"/>
      </w:tblPr>
      <w:tblGrid>
        <w:gridCol w:w="1980"/>
        <w:gridCol w:w="8522"/>
      </w:tblGrid>
      <w:tr w:rsidR="001D6ACC" w:rsidRPr="00A6783D" w14:paraId="2EE8F37A" w14:textId="77777777" w:rsidTr="001D6ACC">
        <w:tc>
          <w:tcPr>
            <w:tcW w:w="1980" w:type="dxa"/>
            <w:tcBorders>
              <w:top w:val="nil"/>
              <w:left w:val="nil"/>
              <w:bottom w:val="nil"/>
              <w:right w:val="nil"/>
            </w:tcBorders>
          </w:tcPr>
          <w:p w14:paraId="48C1AB4A" w14:textId="19AB21ED" w:rsidR="001D6ACC" w:rsidRPr="00A6783D" w:rsidRDefault="001D6ACC" w:rsidP="00D87F64">
            <w:pPr>
              <w:widowControl w:val="0"/>
            </w:pPr>
            <w:r>
              <w:t>201</w:t>
            </w:r>
            <w:r w:rsidR="00EB4F4F">
              <w:t>8</w:t>
            </w:r>
            <w:r>
              <w:t xml:space="preserve"> – 20</w:t>
            </w:r>
            <w:r w:rsidR="00EB4F4F">
              <w:t>23</w:t>
            </w:r>
          </w:p>
        </w:tc>
        <w:tc>
          <w:tcPr>
            <w:tcW w:w="8522" w:type="dxa"/>
            <w:tcBorders>
              <w:top w:val="nil"/>
              <w:left w:val="nil"/>
              <w:bottom w:val="nil"/>
              <w:right w:val="nil"/>
            </w:tcBorders>
          </w:tcPr>
          <w:p w14:paraId="48D50335" w14:textId="77777777" w:rsidR="001D6ACC" w:rsidRPr="00A6783D" w:rsidRDefault="001D6ACC" w:rsidP="00D87F64">
            <w:pPr>
              <w:widowControl w:val="0"/>
            </w:pPr>
            <w:r>
              <w:t>NIOSH – Educational Resource Center</w:t>
            </w:r>
          </w:p>
        </w:tc>
      </w:tr>
      <w:tr w:rsidR="001D6ACC" w:rsidRPr="00A6783D" w14:paraId="284D151D" w14:textId="77777777" w:rsidTr="001D6ACC">
        <w:tc>
          <w:tcPr>
            <w:tcW w:w="1980" w:type="dxa"/>
            <w:tcBorders>
              <w:top w:val="nil"/>
              <w:left w:val="nil"/>
              <w:bottom w:val="nil"/>
              <w:right w:val="nil"/>
            </w:tcBorders>
          </w:tcPr>
          <w:p w14:paraId="39D16663" w14:textId="77777777" w:rsidR="001D6ACC" w:rsidRPr="00A6783D" w:rsidRDefault="001D6ACC" w:rsidP="00D87F64">
            <w:pPr>
              <w:widowControl w:val="0"/>
            </w:pPr>
          </w:p>
        </w:tc>
        <w:tc>
          <w:tcPr>
            <w:tcW w:w="8522" w:type="dxa"/>
            <w:tcBorders>
              <w:top w:val="nil"/>
              <w:left w:val="nil"/>
              <w:bottom w:val="nil"/>
              <w:right w:val="nil"/>
            </w:tcBorders>
          </w:tcPr>
          <w:p w14:paraId="3151C05A" w14:textId="77777777" w:rsidR="001D6ACC" w:rsidRPr="00A6783D" w:rsidRDefault="001D6ACC" w:rsidP="00D87F64">
            <w:pPr>
              <w:widowControl w:val="0"/>
            </w:pPr>
            <w:r>
              <w:t>National Institute for Occupational Safety &amp; Health (NIOSH) / T42OH008416</w:t>
            </w:r>
          </w:p>
        </w:tc>
      </w:tr>
      <w:tr w:rsidR="001D6ACC" w:rsidRPr="00A6783D" w14:paraId="198AC06D" w14:textId="77777777" w:rsidTr="001D6ACC">
        <w:tc>
          <w:tcPr>
            <w:tcW w:w="1980" w:type="dxa"/>
            <w:tcBorders>
              <w:top w:val="nil"/>
              <w:left w:val="nil"/>
              <w:bottom w:val="nil"/>
              <w:right w:val="nil"/>
            </w:tcBorders>
          </w:tcPr>
          <w:p w14:paraId="302FB9E6" w14:textId="77777777" w:rsidR="001D6ACC" w:rsidRPr="00A6783D" w:rsidRDefault="001D6ACC" w:rsidP="00D87F64">
            <w:pPr>
              <w:widowControl w:val="0"/>
            </w:pPr>
          </w:p>
        </w:tc>
        <w:tc>
          <w:tcPr>
            <w:tcW w:w="8522" w:type="dxa"/>
            <w:tcBorders>
              <w:top w:val="nil"/>
              <w:left w:val="nil"/>
              <w:bottom w:val="nil"/>
              <w:right w:val="nil"/>
            </w:tcBorders>
          </w:tcPr>
          <w:p w14:paraId="31FB8785" w14:textId="73CC4DE6" w:rsidR="001D6ACC" w:rsidRDefault="001D6ACC" w:rsidP="00D87F64">
            <w:pPr>
              <w:widowControl w:val="0"/>
            </w:pPr>
            <w:r>
              <w:t>Director, Occupat</w:t>
            </w:r>
            <w:r w:rsidR="00CF7605">
              <w:t>ional Medicine Core ($885,590.00</w:t>
            </w:r>
            <w:r>
              <w:t xml:space="preserve"> to OM Core)</w:t>
            </w:r>
          </w:p>
        </w:tc>
      </w:tr>
      <w:tr w:rsidR="001D6ACC" w:rsidRPr="00A6783D" w14:paraId="159057FB" w14:textId="77777777" w:rsidTr="001D6ACC">
        <w:tc>
          <w:tcPr>
            <w:tcW w:w="1980" w:type="dxa"/>
            <w:tcBorders>
              <w:top w:val="nil"/>
              <w:left w:val="nil"/>
              <w:bottom w:val="nil"/>
              <w:right w:val="nil"/>
            </w:tcBorders>
          </w:tcPr>
          <w:p w14:paraId="7B04D788" w14:textId="77777777" w:rsidR="001D6ACC" w:rsidRPr="00A6783D" w:rsidRDefault="001D6ACC" w:rsidP="00D87F64">
            <w:pPr>
              <w:widowControl w:val="0"/>
            </w:pPr>
          </w:p>
        </w:tc>
        <w:tc>
          <w:tcPr>
            <w:tcW w:w="8522" w:type="dxa"/>
            <w:tcBorders>
              <w:top w:val="nil"/>
              <w:left w:val="nil"/>
              <w:bottom w:val="nil"/>
              <w:right w:val="nil"/>
            </w:tcBorders>
          </w:tcPr>
          <w:p w14:paraId="03CD769E" w14:textId="77777777" w:rsidR="001D6ACC" w:rsidRDefault="001D6ACC" w:rsidP="00D87F64">
            <w:pPr>
              <w:widowControl w:val="0"/>
              <w:jc w:val="both"/>
            </w:pPr>
            <w:r>
              <w:t>Renewal of longstanding grant held at Harvard T.H. Chan School of Public Health for this center of excellence in Occupational Health Academic &amp; Research Training including:  medicine, safety, ergonomics, industrial hygiene and nursing.  Major goal is to provide education for occupational health and safety professionals.</w:t>
            </w:r>
          </w:p>
          <w:p w14:paraId="7C4C48C3" w14:textId="77777777" w:rsidR="001D6ACC" w:rsidRDefault="001D6ACC" w:rsidP="00D87F64">
            <w:pPr>
              <w:widowControl w:val="0"/>
              <w:jc w:val="both"/>
            </w:pPr>
          </w:p>
        </w:tc>
      </w:tr>
      <w:tr w:rsidR="002173B5" w14:paraId="39D5C16A" w14:textId="77777777" w:rsidTr="002C0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0" w:type="dxa"/>
          </w:tcPr>
          <w:p w14:paraId="0412EA1D" w14:textId="16D450A0" w:rsidR="002173B5" w:rsidRDefault="002173B5" w:rsidP="00902E98">
            <w:pPr>
              <w:widowControl w:val="0"/>
            </w:pPr>
            <w:r>
              <w:t>2019 – 202</w:t>
            </w:r>
            <w:r w:rsidR="003710F8">
              <w:t>3</w:t>
            </w:r>
          </w:p>
        </w:tc>
        <w:tc>
          <w:tcPr>
            <w:tcW w:w="8522" w:type="dxa"/>
          </w:tcPr>
          <w:p w14:paraId="64AC1CB2" w14:textId="318EAF36" w:rsidR="002173B5" w:rsidRDefault="002173B5" w:rsidP="00902E98">
            <w:pPr>
              <w:widowControl w:val="0"/>
            </w:pPr>
            <w:r w:rsidRPr="002173B5">
              <w:t>Cancer among Indiana Firefighters: Case-Control Studies</w:t>
            </w:r>
          </w:p>
        </w:tc>
      </w:tr>
      <w:tr w:rsidR="002173B5" w14:paraId="2773D879" w14:textId="77777777" w:rsidTr="002C0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0" w:type="dxa"/>
          </w:tcPr>
          <w:p w14:paraId="5869D6CC" w14:textId="77777777" w:rsidR="002173B5" w:rsidRDefault="002173B5" w:rsidP="00902E98">
            <w:pPr>
              <w:widowControl w:val="0"/>
            </w:pPr>
          </w:p>
        </w:tc>
        <w:tc>
          <w:tcPr>
            <w:tcW w:w="8522" w:type="dxa"/>
          </w:tcPr>
          <w:p w14:paraId="6F624166" w14:textId="07F0BBB5" w:rsidR="002173B5" w:rsidRDefault="002173B5" w:rsidP="00902E98">
            <w:pPr>
              <w:widowControl w:val="0"/>
            </w:pPr>
            <w:r>
              <w:t>US Department of Homeland Security / EMW-</w:t>
            </w:r>
            <w:r w:rsidRPr="002173B5">
              <w:t>2018-FP-00562</w:t>
            </w:r>
          </w:p>
        </w:tc>
      </w:tr>
      <w:tr w:rsidR="002173B5" w14:paraId="17270F79" w14:textId="77777777" w:rsidTr="002C0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0" w:type="dxa"/>
          </w:tcPr>
          <w:p w14:paraId="22445B85" w14:textId="77777777" w:rsidR="002173B5" w:rsidRDefault="002173B5" w:rsidP="00902E98">
            <w:pPr>
              <w:widowControl w:val="0"/>
            </w:pPr>
          </w:p>
        </w:tc>
        <w:tc>
          <w:tcPr>
            <w:tcW w:w="8522" w:type="dxa"/>
          </w:tcPr>
          <w:p w14:paraId="3377D4AF" w14:textId="7EC950CB" w:rsidR="002173B5" w:rsidRDefault="002173B5" w:rsidP="00902E98">
            <w:pPr>
              <w:widowControl w:val="0"/>
            </w:pPr>
            <w:r>
              <w:t>Co-PI, Cambridge Health Alliance ($ 643,554.00)</w:t>
            </w:r>
          </w:p>
        </w:tc>
      </w:tr>
      <w:tr w:rsidR="002173B5" w14:paraId="3B004B2E" w14:textId="77777777" w:rsidTr="002C0E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0" w:type="dxa"/>
          </w:tcPr>
          <w:p w14:paraId="50895CE3" w14:textId="77777777" w:rsidR="002173B5" w:rsidRDefault="002173B5" w:rsidP="00902E98">
            <w:pPr>
              <w:widowControl w:val="0"/>
            </w:pPr>
          </w:p>
        </w:tc>
        <w:tc>
          <w:tcPr>
            <w:tcW w:w="8522" w:type="dxa"/>
          </w:tcPr>
          <w:p w14:paraId="50183DED" w14:textId="04EC4549" w:rsidR="00902E98" w:rsidRDefault="00902E98" w:rsidP="00902E98">
            <w:pPr>
              <w:jc w:val="both"/>
            </w:pPr>
            <w:r>
              <w:t>Research has established that firefighters are occupationally exposed to carcinogens and have an increased risk of cancer as compared to the general population.</w:t>
            </w:r>
            <w:r w:rsidR="00552E24">
              <w:t xml:space="preserve"> </w:t>
            </w:r>
            <w:r>
              <w:t>However, previous studies generally lack detailed information on work exposures, medical</w:t>
            </w:r>
            <w:r w:rsidR="00552E24">
              <w:t xml:space="preserve"> </w:t>
            </w:r>
            <w:r>
              <w:t xml:space="preserve">conditions and lifestyle as covariates. </w:t>
            </w:r>
            <w:r w:rsidR="00552E24">
              <w:t>In these c</w:t>
            </w:r>
            <w:r>
              <w:t>ase-control studies of cancer among firefighters</w:t>
            </w:r>
            <w:r w:rsidR="00552E24">
              <w:t xml:space="preserve"> (where both cases and controls are firefighters), we </w:t>
            </w:r>
            <w:r>
              <w:t>can elucidate cancer risk factors and thus, inform prevention strategies.</w:t>
            </w:r>
            <w:r w:rsidR="00552E24">
              <w:t xml:space="preserve"> </w:t>
            </w:r>
            <w:r>
              <w:t>Building on prior studies and using existing medical databases/registries, we will identify cancer cases from three overlapping</w:t>
            </w:r>
            <w:r w:rsidR="00552E24">
              <w:t xml:space="preserve"> </w:t>
            </w:r>
            <w:r>
              <w:t>databases: death certificates from the Indiana State Department of Health,</w:t>
            </w:r>
          </w:p>
          <w:p w14:paraId="1338D141" w14:textId="77777777" w:rsidR="002173B5" w:rsidRDefault="00902E98" w:rsidP="00902E98">
            <w:pPr>
              <w:jc w:val="both"/>
            </w:pPr>
            <w:r>
              <w:t xml:space="preserve">the Indiana State Cancer Registry and the </w:t>
            </w:r>
            <w:proofErr w:type="spellStart"/>
            <w:r>
              <w:t>Regenstrief</w:t>
            </w:r>
            <w:proofErr w:type="spellEnd"/>
            <w:r>
              <w:t xml:space="preserve"> Institute’s medical records.</w:t>
            </w:r>
            <w:r w:rsidR="00552E24">
              <w:t xml:space="preserve"> </w:t>
            </w:r>
            <w:r>
              <w:t>Matching career firefighter controls will be drawn at random from the Public Safety</w:t>
            </w:r>
            <w:r w:rsidR="00552E24">
              <w:t xml:space="preserve"> </w:t>
            </w:r>
            <w:r>
              <w:t>Medical (PSM) Database.</w:t>
            </w:r>
          </w:p>
          <w:p w14:paraId="40BD58B1" w14:textId="4635A647" w:rsidR="00E04CB7" w:rsidRDefault="00E04CB7" w:rsidP="00902E98">
            <w:pPr>
              <w:jc w:val="both"/>
            </w:pPr>
          </w:p>
        </w:tc>
      </w:tr>
      <w:tr w:rsidR="002C0E0A" w:rsidRPr="00CB2213" w14:paraId="5DA7BDA8" w14:textId="77777777" w:rsidTr="002C0E0A">
        <w:tc>
          <w:tcPr>
            <w:tcW w:w="1980" w:type="dxa"/>
          </w:tcPr>
          <w:p w14:paraId="57A81B83" w14:textId="6578947E" w:rsidR="002C0E0A" w:rsidRDefault="002C0E0A" w:rsidP="00355C4D">
            <w:pPr>
              <w:widowControl w:val="0"/>
            </w:pPr>
            <w:r>
              <w:lastRenderedPageBreak/>
              <w:t>2021 – 2022</w:t>
            </w:r>
          </w:p>
        </w:tc>
        <w:tc>
          <w:tcPr>
            <w:tcW w:w="8522" w:type="dxa"/>
          </w:tcPr>
          <w:p w14:paraId="42CEABB0" w14:textId="77777777" w:rsidR="002C0E0A" w:rsidRDefault="002C0E0A" w:rsidP="002C0E0A">
            <w:pPr>
              <w:widowControl w:val="0"/>
            </w:pPr>
            <w:r>
              <w:t>Longer-term effects of existing academy training and a healthy lifestyle</w:t>
            </w:r>
          </w:p>
          <w:p w14:paraId="673454D8" w14:textId="0D9D5183" w:rsidR="002C0E0A" w:rsidRPr="00CB2213" w:rsidRDefault="002C0E0A" w:rsidP="002C0E0A">
            <w:pPr>
              <w:widowControl w:val="0"/>
            </w:pPr>
            <w:r>
              <w:t>intervention incorporated training on fire recruits</w:t>
            </w:r>
          </w:p>
        </w:tc>
      </w:tr>
      <w:tr w:rsidR="002C0E0A" w14:paraId="5A0C44CB" w14:textId="77777777" w:rsidTr="002C0E0A">
        <w:tc>
          <w:tcPr>
            <w:tcW w:w="1980" w:type="dxa"/>
          </w:tcPr>
          <w:p w14:paraId="0723B20C" w14:textId="77777777" w:rsidR="002C0E0A" w:rsidRDefault="002C0E0A" w:rsidP="00355C4D">
            <w:pPr>
              <w:widowControl w:val="0"/>
            </w:pPr>
          </w:p>
        </w:tc>
        <w:tc>
          <w:tcPr>
            <w:tcW w:w="8522" w:type="dxa"/>
          </w:tcPr>
          <w:p w14:paraId="7F722BEE" w14:textId="77777777" w:rsidR="002C0E0A" w:rsidRDefault="002C0E0A" w:rsidP="00355C4D">
            <w:pPr>
              <w:widowControl w:val="0"/>
            </w:pPr>
            <w:r>
              <w:t>Senior Investigator</w:t>
            </w:r>
          </w:p>
        </w:tc>
      </w:tr>
      <w:tr w:rsidR="002C0E0A" w14:paraId="6741F285" w14:textId="77777777" w:rsidTr="002C0E0A">
        <w:tc>
          <w:tcPr>
            <w:tcW w:w="1980" w:type="dxa"/>
          </w:tcPr>
          <w:p w14:paraId="23B7F8FD" w14:textId="77777777" w:rsidR="002C0E0A" w:rsidRDefault="002C0E0A" w:rsidP="00355C4D">
            <w:pPr>
              <w:widowControl w:val="0"/>
            </w:pPr>
          </w:p>
        </w:tc>
        <w:tc>
          <w:tcPr>
            <w:tcW w:w="8522" w:type="dxa"/>
          </w:tcPr>
          <w:p w14:paraId="63D7C232" w14:textId="77777777" w:rsidR="002C0E0A" w:rsidRDefault="002C0E0A" w:rsidP="00355C4D">
            <w:pPr>
              <w:rPr>
                <w:bCs/>
                <w:color w:val="000000"/>
              </w:rPr>
            </w:pPr>
            <w:r>
              <w:rPr>
                <w:bCs/>
                <w:color w:val="000000"/>
              </w:rPr>
              <w:t>Harvard-NIOSH Education and Research Center</w:t>
            </w:r>
          </w:p>
        </w:tc>
      </w:tr>
      <w:tr w:rsidR="002C0E0A" w:rsidRPr="00435163" w14:paraId="7DDC46A8" w14:textId="77777777" w:rsidTr="002C0E0A">
        <w:tc>
          <w:tcPr>
            <w:tcW w:w="1980" w:type="dxa"/>
          </w:tcPr>
          <w:p w14:paraId="6801C9E8" w14:textId="77777777" w:rsidR="002C0E0A" w:rsidRDefault="002C0E0A" w:rsidP="00355C4D">
            <w:pPr>
              <w:widowControl w:val="0"/>
            </w:pPr>
          </w:p>
        </w:tc>
        <w:tc>
          <w:tcPr>
            <w:tcW w:w="8522" w:type="dxa"/>
          </w:tcPr>
          <w:p w14:paraId="27ABB135" w14:textId="106091DA" w:rsidR="002C0E0A" w:rsidRDefault="002C0E0A" w:rsidP="00355C4D">
            <w:pPr>
              <w:pStyle w:val="NoSpacing"/>
              <w:widowControl w:val="0"/>
            </w:pPr>
            <w:r>
              <w:t>Pilot Award for perform follow-up of fire</w:t>
            </w:r>
            <w:r w:rsidRPr="000E7448">
              <w:t xml:space="preserve"> academy </w:t>
            </w:r>
            <w:r>
              <w:t>graduates’ health and fitness up to two years after graduation.</w:t>
            </w:r>
          </w:p>
          <w:p w14:paraId="00BA15A0" w14:textId="77777777" w:rsidR="002C0E0A" w:rsidRPr="00435163" w:rsidRDefault="002C0E0A" w:rsidP="00355C4D">
            <w:pPr>
              <w:pStyle w:val="NoSpacing"/>
              <w:widowControl w:val="0"/>
            </w:pPr>
          </w:p>
        </w:tc>
      </w:tr>
      <w:tr w:rsidR="00362AA8" w14:paraId="44DFDE0D" w14:textId="77777777" w:rsidTr="00362AA8">
        <w:tc>
          <w:tcPr>
            <w:tcW w:w="1980" w:type="dxa"/>
          </w:tcPr>
          <w:p w14:paraId="7D33F7F3" w14:textId="6D87809D" w:rsidR="00362AA8" w:rsidRDefault="00362AA8" w:rsidP="003603A0">
            <w:pPr>
              <w:widowControl w:val="0"/>
            </w:pPr>
            <w:r>
              <w:t>2021 – 2024</w:t>
            </w:r>
          </w:p>
        </w:tc>
        <w:tc>
          <w:tcPr>
            <w:tcW w:w="8522" w:type="dxa"/>
          </w:tcPr>
          <w:p w14:paraId="4DBC1E36" w14:textId="741A9CDC" w:rsidR="00362AA8" w:rsidRDefault="00A444E3" w:rsidP="00A444E3">
            <w:pPr>
              <w:widowControl w:val="0"/>
            </w:pPr>
            <w:r>
              <w:t>Surviving &amp; Thriving: Healthy Lifestyle Intervention for New Firefighters</w:t>
            </w:r>
          </w:p>
        </w:tc>
      </w:tr>
      <w:tr w:rsidR="00362AA8" w14:paraId="428A6ABB" w14:textId="77777777" w:rsidTr="00362AA8">
        <w:tc>
          <w:tcPr>
            <w:tcW w:w="1980" w:type="dxa"/>
          </w:tcPr>
          <w:p w14:paraId="5B5669CB" w14:textId="77777777" w:rsidR="00362AA8" w:rsidRDefault="00362AA8" w:rsidP="003603A0">
            <w:pPr>
              <w:widowControl w:val="0"/>
            </w:pPr>
          </w:p>
        </w:tc>
        <w:tc>
          <w:tcPr>
            <w:tcW w:w="8522" w:type="dxa"/>
          </w:tcPr>
          <w:p w14:paraId="1D257F1E" w14:textId="35DA320A" w:rsidR="00362AA8" w:rsidRDefault="00362AA8" w:rsidP="003603A0">
            <w:pPr>
              <w:widowControl w:val="0"/>
            </w:pPr>
            <w:r>
              <w:t>US Department of Homeland Security / EMW-</w:t>
            </w:r>
            <w:r w:rsidR="00A444E3" w:rsidRPr="00A444E3">
              <w:t>2020-FP-00063</w:t>
            </w:r>
          </w:p>
        </w:tc>
      </w:tr>
      <w:tr w:rsidR="00362AA8" w14:paraId="3FA93044" w14:textId="77777777" w:rsidTr="00362AA8">
        <w:tc>
          <w:tcPr>
            <w:tcW w:w="1980" w:type="dxa"/>
          </w:tcPr>
          <w:p w14:paraId="532D50B0" w14:textId="77777777" w:rsidR="00362AA8" w:rsidRDefault="00362AA8" w:rsidP="003603A0">
            <w:pPr>
              <w:widowControl w:val="0"/>
            </w:pPr>
          </w:p>
        </w:tc>
        <w:tc>
          <w:tcPr>
            <w:tcW w:w="8522" w:type="dxa"/>
          </w:tcPr>
          <w:p w14:paraId="0C7D5817" w14:textId="302CD2B0" w:rsidR="00362AA8" w:rsidRDefault="00362AA8" w:rsidP="003603A0">
            <w:pPr>
              <w:widowControl w:val="0"/>
            </w:pPr>
            <w:r>
              <w:t xml:space="preserve">PI, Cambridge Health Alliance ($ </w:t>
            </w:r>
            <w:r w:rsidR="00A444E3">
              <w:t>1,238,701</w:t>
            </w:r>
            <w:r>
              <w:t>.00)</w:t>
            </w:r>
          </w:p>
        </w:tc>
      </w:tr>
      <w:tr w:rsidR="00362AA8" w14:paraId="2015515E" w14:textId="77777777" w:rsidTr="00362AA8">
        <w:tc>
          <w:tcPr>
            <w:tcW w:w="1980" w:type="dxa"/>
          </w:tcPr>
          <w:p w14:paraId="58AD663C" w14:textId="77777777" w:rsidR="00362AA8" w:rsidRDefault="00362AA8" w:rsidP="003603A0">
            <w:pPr>
              <w:widowControl w:val="0"/>
            </w:pPr>
          </w:p>
        </w:tc>
        <w:tc>
          <w:tcPr>
            <w:tcW w:w="8522" w:type="dxa"/>
          </w:tcPr>
          <w:p w14:paraId="3623A43D" w14:textId="4F9980C8" w:rsidR="00F972F6" w:rsidRDefault="00F972F6" w:rsidP="00F972F6">
            <w:pPr>
              <w:jc w:val="both"/>
            </w:pPr>
            <w:r>
              <w:t xml:space="preserve">Healthy lifestyles (HLS) (the combination of balanced nutrition, regular physical activity, restorative sleep, positive social and family connections with resilience/ stress-reduction strategies and the avoidance of tobacco and other toxic substances increase well-being and longevity, and have been shown to decrease the risks of disability and chronic, non-communicable diseases, including those of highest concern among firefighters (e.g., cancer, cardiovascular disease and behavioral health issues). This proposal will develop, field test and validate a HLS smartphone application to assist new firefighters to develop and maintain HLS behaviors. </w:t>
            </w:r>
          </w:p>
          <w:p w14:paraId="71AD4AA3" w14:textId="4869F84A" w:rsidR="00362AA8" w:rsidRDefault="00362AA8" w:rsidP="003603A0">
            <w:pPr>
              <w:jc w:val="both"/>
            </w:pPr>
          </w:p>
        </w:tc>
      </w:tr>
      <w:tr w:rsidR="006820E2" w14:paraId="33245BFD" w14:textId="77777777" w:rsidTr="00362AA8">
        <w:tc>
          <w:tcPr>
            <w:tcW w:w="1980" w:type="dxa"/>
          </w:tcPr>
          <w:p w14:paraId="12D1C62D" w14:textId="17EC4A50" w:rsidR="006820E2" w:rsidRDefault="006820E2" w:rsidP="003603A0">
            <w:pPr>
              <w:widowControl w:val="0"/>
            </w:pPr>
            <w:r>
              <w:t>2022-2023</w:t>
            </w:r>
          </w:p>
        </w:tc>
        <w:tc>
          <w:tcPr>
            <w:tcW w:w="8522" w:type="dxa"/>
          </w:tcPr>
          <w:p w14:paraId="3BC61C44" w14:textId="471DB7F6" w:rsidR="00863ED9" w:rsidRDefault="00863ED9" w:rsidP="00863ED9">
            <w:pPr>
              <w:jc w:val="both"/>
            </w:pPr>
            <w:r>
              <w:t xml:space="preserve">Implementation of the Lifestyle Medicine Residency Curriculum </w:t>
            </w:r>
            <w:r w:rsidR="004472A9">
              <w:t xml:space="preserve">(LRMC) </w:t>
            </w:r>
            <w:r>
              <w:t>within a</w:t>
            </w:r>
          </w:p>
          <w:p w14:paraId="14AC5ACE" w14:textId="3A37380B" w:rsidR="006820E2" w:rsidRDefault="00863ED9" w:rsidP="00863ED9">
            <w:pPr>
              <w:jc w:val="both"/>
            </w:pPr>
            <w:r>
              <w:t>Leading Occupational Medicine Residency</w:t>
            </w:r>
          </w:p>
        </w:tc>
      </w:tr>
      <w:tr w:rsidR="006820E2" w14:paraId="4B64113D" w14:textId="77777777" w:rsidTr="00362AA8">
        <w:tc>
          <w:tcPr>
            <w:tcW w:w="1980" w:type="dxa"/>
          </w:tcPr>
          <w:p w14:paraId="14E9D9DF" w14:textId="77777777" w:rsidR="006820E2" w:rsidRDefault="006820E2" w:rsidP="003603A0">
            <w:pPr>
              <w:widowControl w:val="0"/>
            </w:pPr>
          </w:p>
        </w:tc>
        <w:tc>
          <w:tcPr>
            <w:tcW w:w="8522" w:type="dxa"/>
          </w:tcPr>
          <w:p w14:paraId="6A57F522" w14:textId="7E51DAE9" w:rsidR="006820E2" w:rsidRDefault="006820E2" w:rsidP="00F972F6">
            <w:pPr>
              <w:jc w:val="both"/>
            </w:pPr>
            <w:r>
              <w:t>Ardmore Institute of Health</w:t>
            </w:r>
            <w:r w:rsidR="004472A9">
              <w:t xml:space="preserve"> (AIH)</w:t>
            </w:r>
          </w:p>
        </w:tc>
      </w:tr>
      <w:tr w:rsidR="006820E2" w14:paraId="4D0BE4DE" w14:textId="77777777" w:rsidTr="00362AA8">
        <w:tc>
          <w:tcPr>
            <w:tcW w:w="1980" w:type="dxa"/>
          </w:tcPr>
          <w:p w14:paraId="58F61C9D" w14:textId="77777777" w:rsidR="006820E2" w:rsidRDefault="006820E2" w:rsidP="003603A0">
            <w:pPr>
              <w:widowControl w:val="0"/>
            </w:pPr>
          </w:p>
        </w:tc>
        <w:tc>
          <w:tcPr>
            <w:tcW w:w="8522" w:type="dxa"/>
          </w:tcPr>
          <w:p w14:paraId="74B48980" w14:textId="64B41441" w:rsidR="006820E2" w:rsidRDefault="006820E2" w:rsidP="00F972F6">
            <w:pPr>
              <w:jc w:val="both"/>
            </w:pPr>
            <w:r>
              <w:t xml:space="preserve">PI, </w:t>
            </w:r>
            <w:r w:rsidRPr="006820E2">
              <w:t>Cambridge Health Alliance</w:t>
            </w:r>
            <w:r w:rsidR="004472A9">
              <w:t xml:space="preserve"> (CHA)</w:t>
            </w:r>
            <w:r w:rsidRPr="006820E2">
              <w:t xml:space="preserve"> ($ </w:t>
            </w:r>
            <w:r>
              <w:t>69,000.00</w:t>
            </w:r>
            <w:r w:rsidRPr="006820E2">
              <w:t>)</w:t>
            </w:r>
          </w:p>
        </w:tc>
      </w:tr>
      <w:tr w:rsidR="006820E2" w14:paraId="5C69FFDB" w14:textId="77777777" w:rsidTr="00362AA8">
        <w:tc>
          <w:tcPr>
            <w:tcW w:w="1980" w:type="dxa"/>
          </w:tcPr>
          <w:p w14:paraId="5C57EBBE" w14:textId="77777777" w:rsidR="006820E2" w:rsidRDefault="006820E2" w:rsidP="003603A0">
            <w:pPr>
              <w:widowControl w:val="0"/>
            </w:pPr>
          </w:p>
        </w:tc>
        <w:tc>
          <w:tcPr>
            <w:tcW w:w="8522" w:type="dxa"/>
          </w:tcPr>
          <w:p w14:paraId="0D3AFCC1" w14:textId="1C3E6792" w:rsidR="004472A9" w:rsidRDefault="004472A9" w:rsidP="004472A9">
            <w:pPr>
              <w:jc w:val="both"/>
            </w:pPr>
            <w:r>
              <w:t>CHA will implement the American College of Lifestyle Medicine (ACLM) LMRC within the existing curriculum of the Harvard Occupational Medicine (OM) Residency, eventually making the program available to all future residents. By producing OM specialists who are also trained/certified in LM, we will directly support the AIH</w:t>
            </w:r>
          </w:p>
          <w:p w14:paraId="33FBC2B9" w14:textId="5B3C9A81" w:rsidR="006820E2" w:rsidRDefault="004472A9" w:rsidP="004472A9">
            <w:pPr>
              <w:jc w:val="both"/>
            </w:pPr>
            <w:r>
              <w:t>Strategic Goals in Lifestyle Medicine. Specifically, to “establish lifestyle medicine as a foundational component of… the US healthcare system…support lifestyle medicine educational curriculum development…”</w:t>
            </w:r>
          </w:p>
        </w:tc>
      </w:tr>
    </w:tbl>
    <w:p w14:paraId="32DC6209" w14:textId="3FF59C10" w:rsidR="008971F4" w:rsidRDefault="008971F4" w:rsidP="007C0A96">
      <w:pPr>
        <w:pStyle w:val="Heading1"/>
      </w:pPr>
    </w:p>
    <w:p w14:paraId="4C70EF8C" w14:textId="77777777" w:rsidR="0043552B" w:rsidRPr="0043552B" w:rsidRDefault="0043552B" w:rsidP="0043552B"/>
    <w:p w14:paraId="335E604F" w14:textId="77777777" w:rsidR="0043552B" w:rsidRDefault="0043552B" w:rsidP="007C0A96">
      <w:pPr>
        <w:pStyle w:val="Heading1"/>
      </w:pPr>
    </w:p>
    <w:p w14:paraId="7231EF59" w14:textId="23A2B09E" w:rsidR="007C0A96" w:rsidRPr="00AE68B6" w:rsidRDefault="007C0A96" w:rsidP="007C0A96">
      <w:pPr>
        <w:pStyle w:val="Heading1"/>
      </w:pPr>
      <w:r w:rsidRPr="00AE68B6">
        <w:t>Report of Local Teaching and Training</w:t>
      </w:r>
    </w:p>
    <w:p w14:paraId="00B81DB3" w14:textId="77777777" w:rsidR="007C0A96" w:rsidRDefault="007C0A96" w:rsidP="007C0A96">
      <w:pPr>
        <w:rPr>
          <w:b/>
        </w:rPr>
      </w:pPr>
      <w:r w:rsidRPr="00AE68B6">
        <w:rPr>
          <w:b/>
        </w:rPr>
        <w:t>Teaching of Students in Courses:</w:t>
      </w:r>
    </w:p>
    <w:p w14:paraId="325812F3" w14:textId="77777777" w:rsidR="007C0A96" w:rsidRDefault="007C0A96"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490"/>
        <w:gridCol w:w="3392"/>
      </w:tblGrid>
      <w:tr w:rsidR="007C0A96" w14:paraId="41395F03" w14:textId="77777777" w:rsidTr="00AB5B65">
        <w:tc>
          <w:tcPr>
            <w:tcW w:w="1620" w:type="dxa"/>
          </w:tcPr>
          <w:p w14:paraId="77DBD396" w14:textId="77777777" w:rsidR="007C0A96" w:rsidRDefault="007C0A96" w:rsidP="00AB5B65">
            <w:r>
              <w:t>1993 – 1995</w:t>
            </w:r>
          </w:p>
        </w:tc>
        <w:tc>
          <w:tcPr>
            <w:tcW w:w="5490" w:type="dxa"/>
          </w:tcPr>
          <w:p w14:paraId="475108A2" w14:textId="77777777" w:rsidR="007C0A96" w:rsidRDefault="007C0A96" w:rsidP="00AB5B65">
            <w:r>
              <w:t>Introduction to Clinical Medicine</w:t>
            </w:r>
          </w:p>
        </w:tc>
        <w:tc>
          <w:tcPr>
            <w:tcW w:w="3392" w:type="dxa"/>
          </w:tcPr>
          <w:p w14:paraId="0AC4F6B6" w14:textId="77777777" w:rsidR="007C0A96" w:rsidRDefault="007C0A96" w:rsidP="00AB5B65">
            <w:r>
              <w:t>Harvard Medical School</w:t>
            </w:r>
          </w:p>
        </w:tc>
      </w:tr>
      <w:tr w:rsidR="007C0A96" w14:paraId="7CA18C75" w14:textId="77777777" w:rsidTr="00AB5B65">
        <w:tc>
          <w:tcPr>
            <w:tcW w:w="1620" w:type="dxa"/>
          </w:tcPr>
          <w:p w14:paraId="50FEC716" w14:textId="77777777" w:rsidR="007C0A96" w:rsidRDefault="007C0A96" w:rsidP="00AB5B65"/>
        </w:tc>
        <w:tc>
          <w:tcPr>
            <w:tcW w:w="5490" w:type="dxa"/>
          </w:tcPr>
          <w:p w14:paraId="59287E64" w14:textId="77777777" w:rsidR="007C0A96" w:rsidRDefault="007C0A96" w:rsidP="00AB5B65">
            <w:r>
              <w:t>2</w:t>
            </w:r>
            <w:r w:rsidRPr="005058DA">
              <w:rPr>
                <w:vertAlign w:val="superscript"/>
              </w:rPr>
              <w:t>nd</w:t>
            </w:r>
            <w:r>
              <w:t xml:space="preserve"> year medical students</w:t>
            </w:r>
          </w:p>
        </w:tc>
        <w:tc>
          <w:tcPr>
            <w:tcW w:w="3392" w:type="dxa"/>
          </w:tcPr>
          <w:p w14:paraId="0185B5A6" w14:textId="77777777" w:rsidR="007C0A96" w:rsidRDefault="00FB2774" w:rsidP="00AB5B65">
            <w:r>
              <w:t>3</w:t>
            </w:r>
            <w:r w:rsidR="007C0A96">
              <w:t xml:space="preserve">2 hours </w:t>
            </w:r>
            <w:r>
              <w:t>over eight weeks</w:t>
            </w:r>
          </w:p>
          <w:p w14:paraId="01964354" w14:textId="77777777" w:rsidR="007C0A96" w:rsidRDefault="007C0A96" w:rsidP="00AB5B65"/>
        </w:tc>
      </w:tr>
      <w:tr w:rsidR="007C0A96" w14:paraId="5FE3267C" w14:textId="77777777" w:rsidTr="00AB5B65">
        <w:tc>
          <w:tcPr>
            <w:tcW w:w="1620" w:type="dxa"/>
          </w:tcPr>
          <w:p w14:paraId="5C9670E1" w14:textId="77777777" w:rsidR="007C0A96" w:rsidRDefault="007C0A96" w:rsidP="00AB5B65">
            <w:r>
              <w:t xml:space="preserve">1993 – </w:t>
            </w:r>
          </w:p>
        </w:tc>
        <w:tc>
          <w:tcPr>
            <w:tcW w:w="5490" w:type="dxa"/>
          </w:tcPr>
          <w:p w14:paraId="12754986" w14:textId="77777777" w:rsidR="007C0A96" w:rsidRDefault="007C0A96" w:rsidP="00AB5B65">
            <w:r>
              <w:t>Clinical Experience in Occupational Medicine</w:t>
            </w:r>
          </w:p>
        </w:tc>
        <w:tc>
          <w:tcPr>
            <w:tcW w:w="3392" w:type="dxa"/>
          </w:tcPr>
          <w:p w14:paraId="38924EBB" w14:textId="77777777" w:rsidR="007C0A96" w:rsidRDefault="007C0A96" w:rsidP="00AB5B65">
            <w:r>
              <w:t>Harvard Medical School</w:t>
            </w:r>
          </w:p>
        </w:tc>
      </w:tr>
      <w:tr w:rsidR="007C0A96" w14:paraId="1F48D466" w14:textId="77777777" w:rsidTr="00AB5B65">
        <w:tc>
          <w:tcPr>
            <w:tcW w:w="1620" w:type="dxa"/>
          </w:tcPr>
          <w:p w14:paraId="284858FC" w14:textId="77777777" w:rsidR="007C0A96" w:rsidRDefault="007C0A96" w:rsidP="00AB5B65"/>
        </w:tc>
        <w:tc>
          <w:tcPr>
            <w:tcW w:w="5490" w:type="dxa"/>
          </w:tcPr>
          <w:p w14:paraId="7A8A91A3" w14:textId="77777777" w:rsidR="007C0A96" w:rsidRDefault="007C0A96" w:rsidP="00AB5B65">
            <w:r>
              <w:t>3</w:t>
            </w:r>
            <w:r w:rsidRPr="004C5305">
              <w:rPr>
                <w:vertAlign w:val="superscript"/>
              </w:rPr>
              <w:t>rd</w:t>
            </w:r>
            <w:r>
              <w:t xml:space="preserve"> and 4</w:t>
            </w:r>
            <w:r w:rsidRPr="004C5305">
              <w:rPr>
                <w:vertAlign w:val="superscript"/>
              </w:rPr>
              <w:t>th</w:t>
            </w:r>
            <w:r>
              <w:t xml:space="preserve"> year medical students</w:t>
            </w:r>
          </w:p>
        </w:tc>
        <w:tc>
          <w:tcPr>
            <w:tcW w:w="3392" w:type="dxa"/>
          </w:tcPr>
          <w:p w14:paraId="31020F1B" w14:textId="77777777" w:rsidR="007C0A96" w:rsidRDefault="007C0A96" w:rsidP="00AB5B65">
            <w:r>
              <w:t>Forty hours per year</w:t>
            </w:r>
          </w:p>
          <w:p w14:paraId="370A4012" w14:textId="77777777" w:rsidR="007C0A96" w:rsidRDefault="007C0A96" w:rsidP="00AB5B65"/>
        </w:tc>
      </w:tr>
      <w:tr w:rsidR="007C0A96" w14:paraId="0ED83560" w14:textId="77777777" w:rsidTr="00AB5B65">
        <w:tc>
          <w:tcPr>
            <w:tcW w:w="1620" w:type="dxa"/>
          </w:tcPr>
          <w:p w14:paraId="48090912" w14:textId="77777777" w:rsidR="007C0A96" w:rsidRDefault="007C0A96" w:rsidP="00AB5B65">
            <w:r>
              <w:t>1994 – 1995</w:t>
            </w:r>
          </w:p>
        </w:tc>
        <w:tc>
          <w:tcPr>
            <w:tcW w:w="5490" w:type="dxa"/>
          </w:tcPr>
          <w:p w14:paraId="1DADE456" w14:textId="77777777" w:rsidR="007C0A96" w:rsidRDefault="007C0A96" w:rsidP="00AB5B65">
            <w:r>
              <w:t>Practice of Occupational Health</w:t>
            </w:r>
          </w:p>
        </w:tc>
        <w:tc>
          <w:tcPr>
            <w:tcW w:w="3392" w:type="dxa"/>
          </w:tcPr>
          <w:p w14:paraId="331D8731" w14:textId="77777777" w:rsidR="007C0A96" w:rsidRDefault="007C0A96" w:rsidP="00AB5B65">
            <w:r>
              <w:t>Harvard School of Public Health</w:t>
            </w:r>
          </w:p>
        </w:tc>
      </w:tr>
      <w:tr w:rsidR="007C0A96" w14:paraId="54CD2F0F" w14:textId="77777777" w:rsidTr="00AB5B65">
        <w:tc>
          <w:tcPr>
            <w:tcW w:w="1620" w:type="dxa"/>
          </w:tcPr>
          <w:p w14:paraId="17845DCC" w14:textId="77777777" w:rsidR="007C0A96" w:rsidRDefault="007C0A96" w:rsidP="00AB5B65"/>
        </w:tc>
        <w:tc>
          <w:tcPr>
            <w:tcW w:w="5490" w:type="dxa"/>
          </w:tcPr>
          <w:p w14:paraId="4C0F1E3F" w14:textId="77777777" w:rsidR="007C0A96" w:rsidRDefault="007C0A96" w:rsidP="00AB5B65">
            <w:r>
              <w:t>Public health students</w:t>
            </w:r>
          </w:p>
        </w:tc>
        <w:tc>
          <w:tcPr>
            <w:tcW w:w="3392" w:type="dxa"/>
          </w:tcPr>
          <w:p w14:paraId="7B082722" w14:textId="77777777" w:rsidR="007C0A96" w:rsidRDefault="001D6ACC" w:rsidP="00AB5B65">
            <w:r>
              <w:t>Two hour lecture per year</w:t>
            </w:r>
          </w:p>
          <w:p w14:paraId="02D231CD" w14:textId="77777777" w:rsidR="007C0A96" w:rsidRDefault="007C0A96" w:rsidP="00AB5B65"/>
        </w:tc>
      </w:tr>
      <w:tr w:rsidR="007C0A96" w14:paraId="1D1FD0B9" w14:textId="77777777" w:rsidTr="00AB5B65">
        <w:tc>
          <w:tcPr>
            <w:tcW w:w="1620" w:type="dxa"/>
          </w:tcPr>
          <w:p w14:paraId="5E932505" w14:textId="77777777" w:rsidR="007C0A96" w:rsidRDefault="007C0A96" w:rsidP="00AB5B65">
            <w:r>
              <w:t>1996 – 2001</w:t>
            </w:r>
          </w:p>
        </w:tc>
        <w:tc>
          <w:tcPr>
            <w:tcW w:w="5490" w:type="dxa"/>
          </w:tcPr>
          <w:p w14:paraId="4E00281A" w14:textId="77777777" w:rsidR="007C0A96" w:rsidRDefault="007C0A96" w:rsidP="00AB5B65">
            <w:r>
              <w:t>Introduction to Occupational &amp; Environmental Medicine</w:t>
            </w:r>
          </w:p>
        </w:tc>
        <w:tc>
          <w:tcPr>
            <w:tcW w:w="3392" w:type="dxa"/>
          </w:tcPr>
          <w:p w14:paraId="770F4DE0" w14:textId="77777777" w:rsidR="007C0A96" w:rsidRDefault="007C0A96" w:rsidP="00AB5B65">
            <w:r>
              <w:t>Harvard School of Public Health</w:t>
            </w:r>
          </w:p>
          <w:p w14:paraId="212B81D0" w14:textId="77777777" w:rsidR="007C0A96" w:rsidRDefault="00B3398C" w:rsidP="00AB5B65">
            <w:r>
              <w:t>Two hour lecture per year</w:t>
            </w:r>
          </w:p>
        </w:tc>
      </w:tr>
      <w:tr w:rsidR="007C0A96" w14:paraId="08E09B72" w14:textId="77777777" w:rsidTr="00AB5B65">
        <w:tc>
          <w:tcPr>
            <w:tcW w:w="1620" w:type="dxa"/>
          </w:tcPr>
          <w:p w14:paraId="6896F99C" w14:textId="77777777" w:rsidR="007C0A96" w:rsidRDefault="007C0A96" w:rsidP="00AB5B65"/>
        </w:tc>
        <w:tc>
          <w:tcPr>
            <w:tcW w:w="5490" w:type="dxa"/>
          </w:tcPr>
          <w:p w14:paraId="02F2BC8D" w14:textId="77777777" w:rsidR="007C0A96" w:rsidRDefault="007C0A96" w:rsidP="00AB5B65">
            <w:r>
              <w:t>Public health students</w:t>
            </w:r>
          </w:p>
          <w:p w14:paraId="35382FC3" w14:textId="77777777" w:rsidR="007C0A96" w:rsidRDefault="007C0A96" w:rsidP="00AB5B65"/>
        </w:tc>
        <w:tc>
          <w:tcPr>
            <w:tcW w:w="3392" w:type="dxa"/>
          </w:tcPr>
          <w:p w14:paraId="478D0AB5" w14:textId="77777777" w:rsidR="007C0A96" w:rsidRDefault="007C0A96" w:rsidP="00AB5B65"/>
        </w:tc>
      </w:tr>
      <w:tr w:rsidR="00490E83" w14:paraId="50131AE9" w14:textId="77777777" w:rsidTr="00AB5B65">
        <w:tc>
          <w:tcPr>
            <w:tcW w:w="1620" w:type="dxa"/>
          </w:tcPr>
          <w:p w14:paraId="2BB82827" w14:textId="77777777" w:rsidR="00490E83" w:rsidRDefault="00490E83" w:rsidP="00490E83">
            <w:r>
              <w:t>2001–</w:t>
            </w:r>
          </w:p>
        </w:tc>
        <w:tc>
          <w:tcPr>
            <w:tcW w:w="5490" w:type="dxa"/>
          </w:tcPr>
          <w:p w14:paraId="52E91B6F" w14:textId="77777777" w:rsidR="00490E83" w:rsidRDefault="00490E83" w:rsidP="00490E83">
            <w:r>
              <w:t>Introduction to Occupational &amp; Environmental Medicine, Course Co-Director and Lecturer</w:t>
            </w:r>
          </w:p>
        </w:tc>
        <w:tc>
          <w:tcPr>
            <w:tcW w:w="3392" w:type="dxa"/>
          </w:tcPr>
          <w:p w14:paraId="53CE652A" w14:textId="77777777" w:rsidR="00490E83" w:rsidRDefault="00490E83" w:rsidP="00490E83">
            <w:r w:rsidRPr="00D84551">
              <w:t>Harvard School of Public Health</w:t>
            </w:r>
          </w:p>
          <w:p w14:paraId="300BCF0E" w14:textId="77777777" w:rsidR="00490E83" w:rsidRPr="00D84551" w:rsidRDefault="00490E83" w:rsidP="00490E83">
            <w:r>
              <w:t>Organize and supervise course</w:t>
            </w:r>
          </w:p>
        </w:tc>
      </w:tr>
      <w:tr w:rsidR="00490E83" w14:paraId="70509209" w14:textId="77777777" w:rsidTr="00AB5B65">
        <w:tc>
          <w:tcPr>
            <w:tcW w:w="1620" w:type="dxa"/>
          </w:tcPr>
          <w:p w14:paraId="07FC39C9" w14:textId="77777777" w:rsidR="00490E83" w:rsidRDefault="00490E83" w:rsidP="00490E83"/>
        </w:tc>
        <w:tc>
          <w:tcPr>
            <w:tcW w:w="5490" w:type="dxa"/>
          </w:tcPr>
          <w:p w14:paraId="72417F07" w14:textId="77777777" w:rsidR="00490E83" w:rsidRDefault="00490E83" w:rsidP="00490E83">
            <w:r>
              <w:t>Public health students</w:t>
            </w:r>
          </w:p>
          <w:p w14:paraId="55B3136C" w14:textId="77777777" w:rsidR="00490E83" w:rsidRDefault="00490E83" w:rsidP="00490E83"/>
        </w:tc>
        <w:tc>
          <w:tcPr>
            <w:tcW w:w="3392" w:type="dxa"/>
          </w:tcPr>
          <w:p w14:paraId="51FCF505" w14:textId="77777777" w:rsidR="00490E83" w:rsidRDefault="007B33F9" w:rsidP="007B33F9">
            <w:r>
              <w:t xml:space="preserve">Eight </w:t>
            </w:r>
            <w:r w:rsidR="00490E83" w:rsidRPr="00D84551">
              <w:t>hour</w:t>
            </w:r>
            <w:r>
              <w:t>s of</w:t>
            </w:r>
            <w:r w:rsidR="00490E83" w:rsidRPr="00D84551">
              <w:t xml:space="preserve"> lecture per year</w:t>
            </w:r>
          </w:p>
        </w:tc>
      </w:tr>
      <w:tr w:rsidR="007C0A96" w14:paraId="1D61D450" w14:textId="77777777" w:rsidTr="00AB5B65">
        <w:tc>
          <w:tcPr>
            <w:tcW w:w="1620" w:type="dxa"/>
          </w:tcPr>
          <w:p w14:paraId="5DFF5F93" w14:textId="77777777" w:rsidR="007C0A96" w:rsidRDefault="007C0A96" w:rsidP="00AB5B65">
            <w:r>
              <w:t>1999 – 2008</w:t>
            </w:r>
          </w:p>
        </w:tc>
        <w:tc>
          <w:tcPr>
            <w:tcW w:w="5490" w:type="dxa"/>
          </w:tcPr>
          <w:p w14:paraId="2902716E" w14:textId="77777777" w:rsidR="007C0A96" w:rsidRDefault="007C0A96" w:rsidP="00AB5B65">
            <w:r>
              <w:t>Patient-Doctor II</w:t>
            </w:r>
          </w:p>
        </w:tc>
        <w:tc>
          <w:tcPr>
            <w:tcW w:w="3392" w:type="dxa"/>
          </w:tcPr>
          <w:p w14:paraId="5DC6596F" w14:textId="77777777" w:rsidR="007C0A96" w:rsidRDefault="007C0A96" w:rsidP="00AB5B65">
            <w:r>
              <w:t>Harvard Medical School</w:t>
            </w:r>
          </w:p>
        </w:tc>
      </w:tr>
      <w:tr w:rsidR="007C0A96" w14:paraId="1BD86AF6" w14:textId="77777777" w:rsidTr="00AB5B65">
        <w:tc>
          <w:tcPr>
            <w:tcW w:w="1620" w:type="dxa"/>
          </w:tcPr>
          <w:p w14:paraId="4D1AC47F" w14:textId="77777777" w:rsidR="007C0A96" w:rsidRDefault="007C0A96" w:rsidP="00AB5B65"/>
        </w:tc>
        <w:tc>
          <w:tcPr>
            <w:tcW w:w="5490" w:type="dxa"/>
          </w:tcPr>
          <w:p w14:paraId="16F12843" w14:textId="77777777" w:rsidR="007C0A96" w:rsidRDefault="007C0A96" w:rsidP="00AB5B65">
            <w:r>
              <w:t>2</w:t>
            </w:r>
            <w:r w:rsidRPr="004C5305">
              <w:rPr>
                <w:vertAlign w:val="superscript"/>
              </w:rPr>
              <w:t>nd</w:t>
            </w:r>
            <w:r>
              <w:t xml:space="preserve"> year medical students</w:t>
            </w:r>
          </w:p>
        </w:tc>
        <w:tc>
          <w:tcPr>
            <w:tcW w:w="3392" w:type="dxa"/>
          </w:tcPr>
          <w:p w14:paraId="3CA249F0" w14:textId="77777777" w:rsidR="007C0A96" w:rsidRDefault="00B3398C" w:rsidP="00AB5B65">
            <w:r>
              <w:t>Two hour lecture per year</w:t>
            </w:r>
          </w:p>
          <w:p w14:paraId="38FB4D7C" w14:textId="77777777" w:rsidR="007C0A96" w:rsidRDefault="007C0A96" w:rsidP="00AB5B65"/>
        </w:tc>
      </w:tr>
      <w:tr w:rsidR="007C0A96" w14:paraId="3CC271E0" w14:textId="77777777" w:rsidTr="00AB5B65">
        <w:tc>
          <w:tcPr>
            <w:tcW w:w="1620" w:type="dxa"/>
          </w:tcPr>
          <w:p w14:paraId="2B03CE14" w14:textId="77777777" w:rsidR="00AC30D9" w:rsidRDefault="007C0A96" w:rsidP="00AB5B65">
            <w:r>
              <w:t xml:space="preserve">2002 – 2005; </w:t>
            </w:r>
          </w:p>
          <w:p w14:paraId="596426D1" w14:textId="77777777" w:rsidR="005E74C8" w:rsidRDefault="005E74C8" w:rsidP="00AB5B65"/>
          <w:p w14:paraId="4670D30F" w14:textId="77777777" w:rsidR="007C0A96" w:rsidRDefault="007C0A96" w:rsidP="00AB5B65">
            <w:r>
              <w:t>2007 – 2009</w:t>
            </w:r>
          </w:p>
          <w:p w14:paraId="35B1FC87" w14:textId="77777777" w:rsidR="00F611DB" w:rsidRDefault="00F611DB" w:rsidP="00AB5B65"/>
          <w:p w14:paraId="588C1BD5" w14:textId="7C19AE84" w:rsidR="00F611DB" w:rsidRDefault="00F611DB" w:rsidP="00AB5B65">
            <w:r>
              <w:t xml:space="preserve">2022 - </w:t>
            </w:r>
          </w:p>
        </w:tc>
        <w:tc>
          <w:tcPr>
            <w:tcW w:w="5490" w:type="dxa"/>
          </w:tcPr>
          <w:p w14:paraId="1214AAA0" w14:textId="77777777" w:rsidR="007C0A96" w:rsidRDefault="007C0A96" w:rsidP="00AB5B65">
            <w:r>
              <w:t>Toxicology</w:t>
            </w:r>
          </w:p>
          <w:p w14:paraId="05B17E90" w14:textId="77777777" w:rsidR="005E74C8" w:rsidRDefault="005E74C8" w:rsidP="00AB5B65"/>
          <w:p w14:paraId="3DE27359" w14:textId="7232108A" w:rsidR="007C0A96" w:rsidRDefault="007C0A96" w:rsidP="00AB5B65">
            <w:r>
              <w:t>Public health students</w:t>
            </w:r>
          </w:p>
        </w:tc>
        <w:tc>
          <w:tcPr>
            <w:tcW w:w="3392" w:type="dxa"/>
          </w:tcPr>
          <w:p w14:paraId="336FF227" w14:textId="77777777" w:rsidR="007C0A96" w:rsidRDefault="007C0A96" w:rsidP="00AB5B65">
            <w:r>
              <w:t>Harvard School of Public Health</w:t>
            </w:r>
          </w:p>
          <w:p w14:paraId="137939D0" w14:textId="77777777" w:rsidR="005E74C8" w:rsidRDefault="005E74C8" w:rsidP="00B86621"/>
          <w:p w14:paraId="68A98D52" w14:textId="0048F551" w:rsidR="007C0A96" w:rsidRDefault="00B3398C" w:rsidP="00B86621">
            <w:r>
              <w:t>Two hour lecture per year</w:t>
            </w:r>
          </w:p>
          <w:p w14:paraId="09F7E58B" w14:textId="062DB30F" w:rsidR="00F611DB" w:rsidRDefault="00F611DB" w:rsidP="00B86621"/>
          <w:p w14:paraId="223AF2BA" w14:textId="1DE007B6" w:rsidR="00F611DB" w:rsidRDefault="00F611DB" w:rsidP="00B86621">
            <w:r>
              <w:t>90-minute lecture</w:t>
            </w:r>
          </w:p>
          <w:p w14:paraId="4B9F63BF" w14:textId="77777777" w:rsidR="00586FA1" w:rsidRDefault="00586FA1" w:rsidP="00B86621"/>
        </w:tc>
      </w:tr>
      <w:tr w:rsidR="007C0A96" w14:paraId="1C4BC652" w14:textId="77777777" w:rsidTr="00AB5B65">
        <w:tc>
          <w:tcPr>
            <w:tcW w:w="1620" w:type="dxa"/>
          </w:tcPr>
          <w:p w14:paraId="0A976FE7" w14:textId="77777777" w:rsidR="007C0A96" w:rsidRDefault="007C0A96" w:rsidP="00AB5B65">
            <w:r>
              <w:t>2007 – 2013</w:t>
            </w:r>
          </w:p>
        </w:tc>
        <w:tc>
          <w:tcPr>
            <w:tcW w:w="5490" w:type="dxa"/>
          </w:tcPr>
          <w:p w14:paraId="6EAC9601" w14:textId="77777777" w:rsidR="007C0A96" w:rsidRDefault="007C0A96" w:rsidP="00AB5B65">
            <w:r>
              <w:t>Occupational Health</w:t>
            </w:r>
          </w:p>
        </w:tc>
        <w:tc>
          <w:tcPr>
            <w:tcW w:w="3392" w:type="dxa"/>
          </w:tcPr>
          <w:p w14:paraId="6E03A131" w14:textId="77777777" w:rsidR="007C0A96" w:rsidRDefault="007C0A96" w:rsidP="00AB5B65">
            <w:r>
              <w:t>Cyprus International Institute</w:t>
            </w:r>
          </w:p>
        </w:tc>
      </w:tr>
      <w:tr w:rsidR="007C0A96" w14:paraId="65B80764" w14:textId="77777777" w:rsidTr="00AB5B65">
        <w:tc>
          <w:tcPr>
            <w:tcW w:w="1620" w:type="dxa"/>
          </w:tcPr>
          <w:p w14:paraId="2203F276" w14:textId="77777777" w:rsidR="007C0A96" w:rsidRDefault="007C0A96" w:rsidP="00AB5B65"/>
        </w:tc>
        <w:tc>
          <w:tcPr>
            <w:tcW w:w="5490" w:type="dxa"/>
          </w:tcPr>
          <w:p w14:paraId="0C7954F7" w14:textId="77777777" w:rsidR="007C0A96" w:rsidRDefault="007C0A96" w:rsidP="00AB5B65">
            <w:r>
              <w:t>Public health students</w:t>
            </w:r>
          </w:p>
        </w:tc>
        <w:tc>
          <w:tcPr>
            <w:tcW w:w="3392" w:type="dxa"/>
          </w:tcPr>
          <w:p w14:paraId="25BD2EC5" w14:textId="77777777" w:rsidR="007C0A96" w:rsidRDefault="00586FA1" w:rsidP="00AB5B65">
            <w:r>
              <w:t>Average of 18 hours over one to two weeks</w:t>
            </w:r>
          </w:p>
        </w:tc>
      </w:tr>
    </w:tbl>
    <w:p w14:paraId="600080A3" w14:textId="77777777" w:rsidR="007C0A96" w:rsidRDefault="007C0A96" w:rsidP="007C0A96">
      <w:pPr>
        <w:rPr>
          <w:b/>
        </w:rPr>
      </w:pPr>
    </w:p>
    <w:p w14:paraId="21B680F2" w14:textId="77777777" w:rsidR="00BB6F9B" w:rsidRDefault="00BB6F9B" w:rsidP="007C0A96">
      <w:pPr>
        <w:rPr>
          <w:b/>
        </w:rPr>
      </w:pPr>
    </w:p>
    <w:p w14:paraId="0E53C9FB" w14:textId="77777777" w:rsidR="007C0A96" w:rsidRDefault="007C0A96" w:rsidP="007C0A96">
      <w:pPr>
        <w:rPr>
          <w:b/>
        </w:rPr>
      </w:pPr>
      <w:r>
        <w:rPr>
          <w:b/>
        </w:rPr>
        <w:t>Formal Teaching of Residents, Clinical Fellows and Research Fellows (post-docs):</w:t>
      </w:r>
    </w:p>
    <w:p w14:paraId="3F7850B7" w14:textId="77777777" w:rsidR="007C0A96" w:rsidRDefault="007C0A96"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400"/>
        <w:gridCol w:w="3392"/>
      </w:tblGrid>
      <w:tr w:rsidR="007C0A96" w14:paraId="0831B652" w14:textId="77777777" w:rsidTr="00AB5B65">
        <w:tc>
          <w:tcPr>
            <w:tcW w:w="1710" w:type="dxa"/>
          </w:tcPr>
          <w:p w14:paraId="05BD4E9B" w14:textId="77777777" w:rsidR="007C0A96" w:rsidRDefault="007C0A96" w:rsidP="00AB5B65">
            <w:r>
              <w:t>1993 – 2002</w:t>
            </w:r>
          </w:p>
        </w:tc>
        <w:tc>
          <w:tcPr>
            <w:tcW w:w="5400" w:type="dxa"/>
          </w:tcPr>
          <w:p w14:paraId="4A7D46C8" w14:textId="77777777" w:rsidR="007C0A96" w:rsidRDefault="007C0A96" w:rsidP="00AB5B65">
            <w:r>
              <w:t>Occupational/Environmental Medicine Conferences</w:t>
            </w:r>
          </w:p>
        </w:tc>
        <w:tc>
          <w:tcPr>
            <w:tcW w:w="3392" w:type="dxa"/>
          </w:tcPr>
          <w:p w14:paraId="43114285" w14:textId="77777777" w:rsidR="007C0A96" w:rsidRDefault="007C0A96" w:rsidP="00AB5B65">
            <w:r>
              <w:t>The Cambridge Hospital</w:t>
            </w:r>
          </w:p>
        </w:tc>
      </w:tr>
      <w:tr w:rsidR="007C0A96" w14:paraId="5C5B32B5" w14:textId="77777777" w:rsidTr="00AB5B65">
        <w:tc>
          <w:tcPr>
            <w:tcW w:w="1710" w:type="dxa"/>
          </w:tcPr>
          <w:p w14:paraId="762C1EA2" w14:textId="77777777" w:rsidR="007C0A96" w:rsidRDefault="007C0A96" w:rsidP="00AB5B65"/>
        </w:tc>
        <w:tc>
          <w:tcPr>
            <w:tcW w:w="5400" w:type="dxa"/>
          </w:tcPr>
          <w:p w14:paraId="15A02B8F" w14:textId="77777777" w:rsidR="007C0A96" w:rsidRDefault="007C0A96" w:rsidP="00AB5B65">
            <w:r>
              <w:t>2</w:t>
            </w:r>
            <w:r w:rsidRPr="00090055">
              <w:rPr>
                <w:vertAlign w:val="superscript"/>
              </w:rPr>
              <w:t>nd</w:t>
            </w:r>
            <w:r>
              <w:t xml:space="preserve"> and 3</w:t>
            </w:r>
            <w:r w:rsidRPr="00090055">
              <w:rPr>
                <w:vertAlign w:val="superscript"/>
              </w:rPr>
              <w:t>rd</w:t>
            </w:r>
            <w:r>
              <w:t xml:space="preserve"> year medical residents</w:t>
            </w:r>
          </w:p>
          <w:p w14:paraId="3CB3C66B" w14:textId="77777777" w:rsidR="007C0A96" w:rsidRDefault="007C0A96" w:rsidP="00AB5B65"/>
        </w:tc>
        <w:tc>
          <w:tcPr>
            <w:tcW w:w="3392" w:type="dxa"/>
          </w:tcPr>
          <w:p w14:paraId="57CFDCEC" w14:textId="77777777" w:rsidR="007C0A96" w:rsidRDefault="007C0A96" w:rsidP="00AB5B65">
            <w:r>
              <w:t>One hour lecture</w:t>
            </w:r>
            <w:r w:rsidR="00B3398C">
              <w:t>s each quarter</w:t>
            </w:r>
          </w:p>
        </w:tc>
      </w:tr>
      <w:tr w:rsidR="007C0A96" w14:paraId="70D66F3E" w14:textId="77777777" w:rsidTr="00AB5B65">
        <w:tc>
          <w:tcPr>
            <w:tcW w:w="1710" w:type="dxa"/>
          </w:tcPr>
          <w:p w14:paraId="31B535F4" w14:textId="77777777" w:rsidR="007C0A96" w:rsidRDefault="00857A09" w:rsidP="00857A09">
            <w:r>
              <w:t xml:space="preserve">1998 – </w:t>
            </w:r>
            <w:r w:rsidR="007C0A96">
              <w:t>1999</w:t>
            </w:r>
          </w:p>
        </w:tc>
        <w:tc>
          <w:tcPr>
            <w:tcW w:w="5400" w:type="dxa"/>
          </w:tcPr>
          <w:p w14:paraId="0FE39036" w14:textId="77777777" w:rsidR="007C0A96" w:rsidRDefault="007C0A96" w:rsidP="00AB5B65">
            <w:r>
              <w:t>Allergy/Immunology Board Review Session</w:t>
            </w:r>
          </w:p>
        </w:tc>
        <w:tc>
          <w:tcPr>
            <w:tcW w:w="3392" w:type="dxa"/>
          </w:tcPr>
          <w:p w14:paraId="28200E6F" w14:textId="77777777" w:rsidR="007C0A96" w:rsidRDefault="007C0A96" w:rsidP="00AB5B65">
            <w:r>
              <w:t>The Cambridge Hospital</w:t>
            </w:r>
          </w:p>
        </w:tc>
      </w:tr>
      <w:tr w:rsidR="007C0A96" w14:paraId="0E079D40" w14:textId="77777777" w:rsidTr="00AB5B65">
        <w:tc>
          <w:tcPr>
            <w:tcW w:w="1710" w:type="dxa"/>
          </w:tcPr>
          <w:p w14:paraId="6D76A331" w14:textId="77777777" w:rsidR="007C0A96" w:rsidRDefault="007C0A96" w:rsidP="00AB5B65"/>
        </w:tc>
        <w:tc>
          <w:tcPr>
            <w:tcW w:w="5400" w:type="dxa"/>
          </w:tcPr>
          <w:p w14:paraId="7B5F90CC" w14:textId="77777777" w:rsidR="007C0A96" w:rsidRDefault="00B3398C" w:rsidP="00AB5B65">
            <w:r>
              <w:t>Internal Medicine</w:t>
            </w:r>
            <w:r w:rsidR="007C0A96">
              <w:t xml:space="preserve"> medical residents</w:t>
            </w:r>
          </w:p>
          <w:p w14:paraId="1C42E802" w14:textId="77777777" w:rsidR="007C0A96" w:rsidRDefault="007C0A96" w:rsidP="00AB5B65"/>
        </w:tc>
        <w:tc>
          <w:tcPr>
            <w:tcW w:w="3392" w:type="dxa"/>
          </w:tcPr>
          <w:p w14:paraId="4DCB5EFB" w14:textId="77777777" w:rsidR="007C0A96" w:rsidRDefault="007C0A96" w:rsidP="00AB5B65">
            <w:r>
              <w:t>Two hour sessions</w:t>
            </w:r>
            <w:r w:rsidR="00B3398C">
              <w:t xml:space="preserve"> per year</w:t>
            </w:r>
          </w:p>
        </w:tc>
      </w:tr>
      <w:tr w:rsidR="007C0A96" w14:paraId="6C5B70B3" w14:textId="77777777" w:rsidTr="00AB5B65">
        <w:tc>
          <w:tcPr>
            <w:tcW w:w="1710" w:type="dxa"/>
          </w:tcPr>
          <w:p w14:paraId="55286076" w14:textId="77777777" w:rsidR="007C0A96" w:rsidRDefault="007C0A96" w:rsidP="00AB5B65">
            <w:r>
              <w:t>2002</w:t>
            </w:r>
          </w:p>
        </w:tc>
        <w:tc>
          <w:tcPr>
            <w:tcW w:w="5400" w:type="dxa"/>
          </w:tcPr>
          <w:p w14:paraId="09098243" w14:textId="77777777" w:rsidR="007C0A96" w:rsidRDefault="007C0A96" w:rsidP="00AB5B65">
            <w:r>
              <w:t>Occupational Medicine</w:t>
            </w:r>
          </w:p>
        </w:tc>
        <w:tc>
          <w:tcPr>
            <w:tcW w:w="3392" w:type="dxa"/>
          </w:tcPr>
          <w:p w14:paraId="4CD6ED53" w14:textId="77777777" w:rsidR="007C0A96" w:rsidRDefault="007C0A96" w:rsidP="00AB5B65">
            <w:r>
              <w:t>Massachusetts General Hospital</w:t>
            </w:r>
          </w:p>
        </w:tc>
      </w:tr>
      <w:tr w:rsidR="007C0A96" w14:paraId="55B3463C" w14:textId="77777777" w:rsidTr="00AB5B65">
        <w:tc>
          <w:tcPr>
            <w:tcW w:w="1710" w:type="dxa"/>
          </w:tcPr>
          <w:p w14:paraId="0AFF8448" w14:textId="77777777" w:rsidR="007C0A96" w:rsidRDefault="007C0A96" w:rsidP="00AB5B65"/>
        </w:tc>
        <w:tc>
          <w:tcPr>
            <w:tcW w:w="5400" w:type="dxa"/>
          </w:tcPr>
          <w:p w14:paraId="07827E60" w14:textId="77777777" w:rsidR="007C0A96" w:rsidRDefault="007C0A96" w:rsidP="00AB5B65">
            <w:r>
              <w:t>Primary Care medical residents</w:t>
            </w:r>
          </w:p>
        </w:tc>
        <w:tc>
          <w:tcPr>
            <w:tcW w:w="3392" w:type="dxa"/>
          </w:tcPr>
          <w:p w14:paraId="3436CF8A" w14:textId="77777777" w:rsidR="007C0A96" w:rsidRDefault="007C0A96" w:rsidP="00AB5B65">
            <w:r>
              <w:t>One hour lecture</w:t>
            </w:r>
          </w:p>
          <w:p w14:paraId="35C4B07C" w14:textId="77777777" w:rsidR="007C0A96" w:rsidRDefault="007C0A96" w:rsidP="00AB5B65"/>
        </w:tc>
      </w:tr>
      <w:tr w:rsidR="007C0A96" w14:paraId="03F784F1" w14:textId="77777777" w:rsidTr="00AB5B65">
        <w:tc>
          <w:tcPr>
            <w:tcW w:w="1710" w:type="dxa"/>
          </w:tcPr>
          <w:p w14:paraId="599A46AF" w14:textId="77777777" w:rsidR="007C0A96" w:rsidRDefault="007C0A96" w:rsidP="00AB5B65">
            <w:r>
              <w:t>2006</w:t>
            </w:r>
          </w:p>
        </w:tc>
        <w:tc>
          <w:tcPr>
            <w:tcW w:w="5400" w:type="dxa"/>
          </w:tcPr>
          <w:p w14:paraId="0E968E14" w14:textId="77777777" w:rsidR="007C0A96" w:rsidRDefault="007C0A96" w:rsidP="00AB5B65">
            <w:r>
              <w:t>Independent Medical Examinations</w:t>
            </w:r>
          </w:p>
          <w:p w14:paraId="40D55B53" w14:textId="77777777" w:rsidR="00B3398C" w:rsidRDefault="00B3398C" w:rsidP="00AB5B65">
            <w:r>
              <w:t>Physiatry residents</w:t>
            </w:r>
          </w:p>
        </w:tc>
        <w:tc>
          <w:tcPr>
            <w:tcW w:w="3392" w:type="dxa"/>
          </w:tcPr>
          <w:p w14:paraId="541D529F" w14:textId="77777777" w:rsidR="007C0A96" w:rsidRDefault="007C0A96" w:rsidP="00AB5B65">
            <w:r>
              <w:t>Spaulding Rehabilitation Hospital</w:t>
            </w:r>
          </w:p>
        </w:tc>
      </w:tr>
      <w:tr w:rsidR="007C0A96" w14:paraId="01114BED" w14:textId="77777777" w:rsidTr="00AB5B65">
        <w:tc>
          <w:tcPr>
            <w:tcW w:w="1710" w:type="dxa"/>
          </w:tcPr>
          <w:p w14:paraId="49B3C999" w14:textId="77777777" w:rsidR="007C0A96" w:rsidRDefault="007C0A96" w:rsidP="00AB5B65"/>
        </w:tc>
        <w:tc>
          <w:tcPr>
            <w:tcW w:w="5400" w:type="dxa"/>
          </w:tcPr>
          <w:p w14:paraId="1149C754" w14:textId="77777777" w:rsidR="007C0A96" w:rsidRDefault="007C0A96" w:rsidP="00AB5B65"/>
        </w:tc>
        <w:tc>
          <w:tcPr>
            <w:tcW w:w="3392" w:type="dxa"/>
          </w:tcPr>
          <w:p w14:paraId="5670A5B3" w14:textId="77777777" w:rsidR="007C0A96" w:rsidRDefault="007C0A96" w:rsidP="00AB5B65">
            <w:r>
              <w:t>One hour lecture</w:t>
            </w:r>
          </w:p>
          <w:p w14:paraId="3A91A91B" w14:textId="77777777" w:rsidR="007C0A96" w:rsidRDefault="007C0A96" w:rsidP="00AB5B65"/>
        </w:tc>
      </w:tr>
      <w:tr w:rsidR="007C0A96" w14:paraId="1EA293A5" w14:textId="77777777" w:rsidTr="00AB5B65">
        <w:tc>
          <w:tcPr>
            <w:tcW w:w="1710" w:type="dxa"/>
          </w:tcPr>
          <w:p w14:paraId="0F9A71C8" w14:textId="77777777" w:rsidR="007C0A96" w:rsidRDefault="007C0A96" w:rsidP="00AB5B65">
            <w:r>
              <w:t xml:space="preserve">2006 – </w:t>
            </w:r>
          </w:p>
        </w:tc>
        <w:tc>
          <w:tcPr>
            <w:tcW w:w="5400" w:type="dxa"/>
          </w:tcPr>
          <w:p w14:paraId="330BBF5A" w14:textId="77777777" w:rsidR="007C0A96" w:rsidRDefault="007C0A96" w:rsidP="00AB5B65">
            <w:r>
              <w:t>Career and other seminars</w:t>
            </w:r>
          </w:p>
        </w:tc>
        <w:tc>
          <w:tcPr>
            <w:tcW w:w="3392" w:type="dxa"/>
          </w:tcPr>
          <w:p w14:paraId="64B8BFCA" w14:textId="77777777" w:rsidR="007C0A96" w:rsidRDefault="007C0A96" w:rsidP="00AB5B65">
            <w:r>
              <w:t>Harvard School of Public Health</w:t>
            </w:r>
          </w:p>
        </w:tc>
      </w:tr>
      <w:tr w:rsidR="007C0A96" w14:paraId="4ABDB7E9" w14:textId="77777777" w:rsidTr="00AB5B65">
        <w:tc>
          <w:tcPr>
            <w:tcW w:w="1710" w:type="dxa"/>
          </w:tcPr>
          <w:p w14:paraId="5E06E846" w14:textId="77777777" w:rsidR="007C0A96" w:rsidRDefault="007C0A96" w:rsidP="00AB5B65"/>
        </w:tc>
        <w:tc>
          <w:tcPr>
            <w:tcW w:w="5400" w:type="dxa"/>
          </w:tcPr>
          <w:p w14:paraId="4A099C45" w14:textId="77777777" w:rsidR="007C0A96" w:rsidRDefault="007C0A96" w:rsidP="00AB5B65">
            <w:r>
              <w:t>Occupational Medicine residents</w:t>
            </w:r>
          </w:p>
        </w:tc>
        <w:tc>
          <w:tcPr>
            <w:tcW w:w="3392" w:type="dxa"/>
          </w:tcPr>
          <w:p w14:paraId="6DBCF0E9" w14:textId="77777777" w:rsidR="007C0A96" w:rsidRDefault="00857A09" w:rsidP="00AB5B65">
            <w:r>
              <w:t>O</w:t>
            </w:r>
            <w:r w:rsidR="007C0A96">
              <w:t>ne hour sessions</w:t>
            </w:r>
            <w:r>
              <w:t>, each</w:t>
            </w:r>
          </w:p>
          <w:p w14:paraId="0472FF6D" w14:textId="77777777" w:rsidR="007C0A96" w:rsidRDefault="007C0A96" w:rsidP="00AB5B65"/>
        </w:tc>
      </w:tr>
      <w:tr w:rsidR="007C0A96" w14:paraId="60913B61" w14:textId="77777777" w:rsidTr="00AB5B65">
        <w:tc>
          <w:tcPr>
            <w:tcW w:w="1710" w:type="dxa"/>
          </w:tcPr>
          <w:p w14:paraId="6B455223" w14:textId="77777777" w:rsidR="007C0A96" w:rsidRDefault="007C0A96" w:rsidP="00AB5B65">
            <w:r>
              <w:t>2012</w:t>
            </w:r>
          </w:p>
        </w:tc>
        <w:tc>
          <w:tcPr>
            <w:tcW w:w="5400" w:type="dxa"/>
          </w:tcPr>
          <w:p w14:paraId="5D6D0984" w14:textId="77777777" w:rsidR="007C0A96" w:rsidRDefault="007C0A96" w:rsidP="00AB5B65">
            <w:r>
              <w:t>Introduction to Occupational &amp; Environmental Medicine</w:t>
            </w:r>
          </w:p>
        </w:tc>
        <w:tc>
          <w:tcPr>
            <w:tcW w:w="3392" w:type="dxa"/>
          </w:tcPr>
          <w:p w14:paraId="3B12F015" w14:textId="77777777" w:rsidR="007C0A96" w:rsidRDefault="007C0A96" w:rsidP="00AB5B65">
            <w:r>
              <w:t>Spaulding Rehabilitation Hospital</w:t>
            </w:r>
          </w:p>
        </w:tc>
      </w:tr>
      <w:tr w:rsidR="007C0A96" w14:paraId="69DB1B56" w14:textId="77777777" w:rsidTr="00AB5B65">
        <w:tc>
          <w:tcPr>
            <w:tcW w:w="1710" w:type="dxa"/>
          </w:tcPr>
          <w:p w14:paraId="3E9FEBB4" w14:textId="77777777" w:rsidR="007C0A96" w:rsidRDefault="007C0A96" w:rsidP="00AB5B65"/>
        </w:tc>
        <w:tc>
          <w:tcPr>
            <w:tcW w:w="5400" w:type="dxa"/>
          </w:tcPr>
          <w:p w14:paraId="18222EB6" w14:textId="77777777" w:rsidR="007C0A96" w:rsidRDefault="007C0A96" w:rsidP="00AB5B65">
            <w:r>
              <w:t>Physiatry residents</w:t>
            </w:r>
          </w:p>
        </w:tc>
        <w:tc>
          <w:tcPr>
            <w:tcW w:w="3392" w:type="dxa"/>
          </w:tcPr>
          <w:p w14:paraId="7266B92E" w14:textId="77777777" w:rsidR="007C0A96" w:rsidRDefault="007C0A96" w:rsidP="00AB5B65">
            <w:r>
              <w:t>One hour lecture</w:t>
            </w:r>
          </w:p>
        </w:tc>
      </w:tr>
    </w:tbl>
    <w:p w14:paraId="0C4BDBC1" w14:textId="77777777" w:rsidR="00DD4CDE" w:rsidRDefault="00DD4CDE"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242"/>
      </w:tblGrid>
      <w:tr w:rsidR="005E74C8" w:rsidRPr="005E74C8" w14:paraId="1CF33C02" w14:textId="77777777" w:rsidTr="005E74C8">
        <w:tc>
          <w:tcPr>
            <w:tcW w:w="1260" w:type="dxa"/>
          </w:tcPr>
          <w:p w14:paraId="67BD6227" w14:textId="77777777" w:rsidR="005E74C8" w:rsidRDefault="005E74C8" w:rsidP="005E74C8">
            <w:r>
              <w:t>2018</w:t>
            </w:r>
          </w:p>
        </w:tc>
        <w:tc>
          <w:tcPr>
            <w:tcW w:w="9242" w:type="dxa"/>
          </w:tcPr>
          <w:p w14:paraId="14073B03" w14:textId="746FA213" w:rsidR="00826214" w:rsidRDefault="005E74C8" w:rsidP="005E74C8">
            <w:pPr>
              <w:rPr>
                <w:bCs/>
              </w:rPr>
            </w:pPr>
            <w:r>
              <w:rPr>
                <w:bCs/>
              </w:rPr>
              <w:t xml:space="preserve">        </w:t>
            </w:r>
            <w:r w:rsidRPr="005E74C8">
              <w:rPr>
                <w:bCs/>
              </w:rPr>
              <w:t>Occupational Sleep Medicine: Focus on OSA</w:t>
            </w:r>
            <w:r w:rsidR="00826214">
              <w:rPr>
                <w:bCs/>
              </w:rPr>
              <w:t xml:space="preserve">                 Brigham &amp; Women’s Hospital/</w:t>
            </w:r>
          </w:p>
          <w:p w14:paraId="55071BB0" w14:textId="77777777" w:rsidR="005E74C8" w:rsidRDefault="005E74C8" w:rsidP="005E74C8">
            <w:pPr>
              <w:rPr>
                <w:bCs/>
              </w:rPr>
            </w:pPr>
            <w:r>
              <w:rPr>
                <w:bCs/>
              </w:rPr>
              <w:t xml:space="preserve">        </w:t>
            </w:r>
            <w:r w:rsidR="00826214">
              <w:rPr>
                <w:bCs/>
              </w:rPr>
              <w:t>T32 Training Grant-</w:t>
            </w:r>
            <w:r>
              <w:rPr>
                <w:bCs/>
              </w:rPr>
              <w:t xml:space="preserve">Sleep Trainees </w:t>
            </w:r>
            <w:r w:rsidR="00826214">
              <w:rPr>
                <w:bCs/>
              </w:rPr>
              <w:t xml:space="preserve">                               HMS Division of Sleep Medicine</w:t>
            </w:r>
          </w:p>
          <w:p w14:paraId="676B5D9D" w14:textId="00C0D09C" w:rsidR="00826214" w:rsidRPr="005E74C8" w:rsidRDefault="00826214" w:rsidP="005E74C8">
            <w:r>
              <w:t xml:space="preserve">                                                                                                  One hour lecture and discussion</w:t>
            </w:r>
          </w:p>
        </w:tc>
      </w:tr>
      <w:tr w:rsidR="005E74C8" w:rsidRPr="005E74C8" w14:paraId="772CAF09" w14:textId="77777777" w:rsidTr="005E74C8">
        <w:tc>
          <w:tcPr>
            <w:tcW w:w="1260" w:type="dxa"/>
          </w:tcPr>
          <w:p w14:paraId="10F210BB" w14:textId="77777777" w:rsidR="005E74C8" w:rsidRDefault="005E74C8" w:rsidP="005E74C8"/>
        </w:tc>
        <w:tc>
          <w:tcPr>
            <w:tcW w:w="9242" w:type="dxa"/>
          </w:tcPr>
          <w:p w14:paraId="31788254" w14:textId="77777777" w:rsidR="005E74C8" w:rsidRDefault="005E74C8" w:rsidP="005E74C8">
            <w:pPr>
              <w:rPr>
                <w:bCs/>
              </w:rPr>
            </w:pPr>
          </w:p>
        </w:tc>
      </w:tr>
    </w:tbl>
    <w:p w14:paraId="553A2ED0" w14:textId="77777777" w:rsidR="00DD4CDE" w:rsidRDefault="00DD4CDE" w:rsidP="007C0A96">
      <w:pPr>
        <w:rPr>
          <w:b/>
        </w:rPr>
      </w:pPr>
    </w:p>
    <w:p w14:paraId="4BD34344" w14:textId="77777777" w:rsidR="007C0A96" w:rsidRDefault="007C0A96" w:rsidP="007C0A96">
      <w:pPr>
        <w:rPr>
          <w:b/>
        </w:rPr>
      </w:pPr>
      <w:r>
        <w:rPr>
          <w:b/>
        </w:rPr>
        <w:t>Clinical Supervisory and Training Responsibilities:</w:t>
      </w:r>
    </w:p>
    <w:p w14:paraId="02C854CF" w14:textId="77777777" w:rsidR="007C0A96" w:rsidRDefault="007C0A96"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5220"/>
        <w:gridCol w:w="3212"/>
      </w:tblGrid>
      <w:tr w:rsidR="007C0A96" w14:paraId="20AE51C0" w14:textId="77777777" w:rsidTr="00AB5B65">
        <w:tc>
          <w:tcPr>
            <w:tcW w:w="2070" w:type="dxa"/>
          </w:tcPr>
          <w:p w14:paraId="5A6A3927" w14:textId="77777777" w:rsidR="007C0A96" w:rsidRDefault="007C0A96" w:rsidP="00FB2774">
            <w:r>
              <w:t>1993–1996; 1998</w:t>
            </w:r>
          </w:p>
        </w:tc>
        <w:tc>
          <w:tcPr>
            <w:tcW w:w="5220" w:type="dxa"/>
          </w:tcPr>
          <w:p w14:paraId="381F709A" w14:textId="77777777" w:rsidR="007C0A96" w:rsidRDefault="007C0A96" w:rsidP="00AB5B65">
            <w:r>
              <w:t>Primary Care</w:t>
            </w:r>
          </w:p>
        </w:tc>
        <w:tc>
          <w:tcPr>
            <w:tcW w:w="3212" w:type="dxa"/>
          </w:tcPr>
          <w:p w14:paraId="292F8FD9" w14:textId="77777777" w:rsidR="007C0A96" w:rsidRDefault="007C0A96" w:rsidP="00AB5B65">
            <w:r>
              <w:t>Ten hours per year</w:t>
            </w:r>
          </w:p>
        </w:tc>
      </w:tr>
      <w:tr w:rsidR="007C0A96" w14:paraId="1A062426" w14:textId="77777777" w:rsidTr="00AB5B65">
        <w:tc>
          <w:tcPr>
            <w:tcW w:w="2070" w:type="dxa"/>
          </w:tcPr>
          <w:p w14:paraId="5A82E507" w14:textId="77777777" w:rsidR="007C0A96" w:rsidRDefault="007C0A96" w:rsidP="00AB5B65"/>
        </w:tc>
        <w:tc>
          <w:tcPr>
            <w:tcW w:w="5220" w:type="dxa"/>
          </w:tcPr>
          <w:p w14:paraId="6A9912CF" w14:textId="77777777" w:rsidR="007C0A96" w:rsidRDefault="007C0A96" w:rsidP="00AB5B65">
            <w:r>
              <w:t>Preceptor / Harvard Medical School</w:t>
            </w:r>
          </w:p>
          <w:p w14:paraId="0D73842A" w14:textId="77777777" w:rsidR="007C0A96" w:rsidRDefault="007C0A96" w:rsidP="00AB5B65"/>
        </w:tc>
        <w:tc>
          <w:tcPr>
            <w:tcW w:w="3212" w:type="dxa"/>
          </w:tcPr>
          <w:p w14:paraId="23A2077E" w14:textId="77777777" w:rsidR="007C0A96" w:rsidRDefault="007C0A96" w:rsidP="00AB5B65"/>
        </w:tc>
      </w:tr>
      <w:tr w:rsidR="007C0A96" w14:paraId="56FD0202" w14:textId="77777777" w:rsidTr="00AB5B65">
        <w:tc>
          <w:tcPr>
            <w:tcW w:w="2070" w:type="dxa"/>
          </w:tcPr>
          <w:p w14:paraId="78A58232" w14:textId="77777777" w:rsidR="007C0A96" w:rsidRDefault="007C0A96" w:rsidP="00AB5B65">
            <w:r>
              <w:t>1993 – 1997</w:t>
            </w:r>
          </w:p>
        </w:tc>
        <w:tc>
          <w:tcPr>
            <w:tcW w:w="5220" w:type="dxa"/>
          </w:tcPr>
          <w:p w14:paraId="0080A171" w14:textId="77777777" w:rsidR="007C0A96" w:rsidRDefault="007C0A96" w:rsidP="00AB5B65">
            <w:r>
              <w:t>Internal Medicine Morning Report</w:t>
            </w:r>
          </w:p>
        </w:tc>
        <w:tc>
          <w:tcPr>
            <w:tcW w:w="3212" w:type="dxa"/>
          </w:tcPr>
          <w:p w14:paraId="61BE2778" w14:textId="77777777" w:rsidR="007C0A96" w:rsidRDefault="007C0A96" w:rsidP="00AB5B65">
            <w:r>
              <w:t>One hour per week</w:t>
            </w:r>
          </w:p>
        </w:tc>
      </w:tr>
      <w:tr w:rsidR="007C0A96" w14:paraId="12E2D414" w14:textId="77777777" w:rsidTr="00AB5B65">
        <w:tc>
          <w:tcPr>
            <w:tcW w:w="2070" w:type="dxa"/>
          </w:tcPr>
          <w:p w14:paraId="4342DCBF" w14:textId="77777777" w:rsidR="007C0A96" w:rsidRDefault="007C0A96" w:rsidP="00AB5B65"/>
        </w:tc>
        <w:tc>
          <w:tcPr>
            <w:tcW w:w="5220" w:type="dxa"/>
          </w:tcPr>
          <w:p w14:paraId="771B52F1" w14:textId="77777777" w:rsidR="007C0A96" w:rsidRDefault="007C0A96" w:rsidP="00AB5B65">
            <w:r>
              <w:t>Attending / The Cambridge Hospital</w:t>
            </w:r>
          </w:p>
          <w:p w14:paraId="6E49D34C" w14:textId="77777777" w:rsidR="007C0A96" w:rsidRDefault="007C0A96" w:rsidP="00AB5B65"/>
        </w:tc>
        <w:tc>
          <w:tcPr>
            <w:tcW w:w="3212" w:type="dxa"/>
          </w:tcPr>
          <w:p w14:paraId="213BEC3E" w14:textId="77777777" w:rsidR="007C0A96" w:rsidRDefault="007C0A96" w:rsidP="00AB5B65"/>
        </w:tc>
      </w:tr>
      <w:tr w:rsidR="007C0A96" w14:paraId="06E8ED1D" w14:textId="77777777" w:rsidTr="00AB5B65">
        <w:tc>
          <w:tcPr>
            <w:tcW w:w="2070" w:type="dxa"/>
          </w:tcPr>
          <w:p w14:paraId="22EEB6AB" w14:textId="77777777" w:rsidR="007C0A96" w:rsidRDefault="007C0A96" w:rsidP="00AB5B65">
            <w:r>
              <w:t>1993 – 1998</w:t>
            </w:r>
          </w:p>
        </w:tc>
        <w:tc>
          <w:tcPr>
            <w:tcW w:w="5220" w:type="dxa"/>
          </w:tcPr>
          <w:p w14:paraId="3AE288D3" w14:textId="77777777" w:rsidR="007C0A96" w:rsidRDefault="007C0A96" w:rsidP="00AB5B65">
            <w:r>
              <w:t>Inpatient Medicine Rounds</w:t>
            </w:r>
          </w:p>
        </w:tc>
        <w:tc>
          <w:tcPr>
            <w:tcW w:w="3212" w:type="dxa"/>
          </w:tcPr>
          <w:p w14:paraId="1FA7E42A" w14:textId="77777777" w:rsidR="007C0A96" w:rsidRDefault="007C0A96" w:rsidP="00AB5B65">
            <w:r>
              <w:t>One month per year</w:t>
            </w:r>
          </w:p>
        </w:tc>
      </w:tr>
      <w:tr w:rsidR="007C0A96" w14:paraId="420D1C1E" w14:textId="77777777" w:rsidTr="00AB5B65">
        <w:tc>
          <w:tcPr>
            <w:tcW w:w="2070" w:type="dxa"/>
          </w:tcPr>
          <w:p w14:paraId="30DD1A72" w14:textId="77777777" w:rsidR="007C0A96" w:rsidRDefault="007C0A96" w:rsidP="00AB5B65"/>
        </w:tc>
        <w:tc>
          <w:tcPr>
            <w:tcW w:w="5220" w:type="dxa"/>
          </w:tcPr>
          <w:p w14:paraId="2D4C6800" w14:textId="77777777" w:rsidR="007C0A96" w:rsidRDefault="007C0A96" w:rsidP="00AB5B65">
            <w:r>
              <w:t>Attending / Cambridge Hospital</w:t>
            </w:r>
          </w:p>
          <w:p w14:paraId="673E80A5" w14:textId="77777777" w:rsidR="007C0A96" w:rsidRDefault="007C0A96" w:rsidP="00AB5B65"/>
        </w:tc>
        <w:tc>
          <w:tcPr>
            <w:tcW w:w="3212" w:type="dxa"/>
          </w:tcPr>
          <w:p w14:paraId="63DA2011" w14:textId="77777777" w:rsidR="007C0A96" w:rsidRDefault="007C0A96" w:rsidP="00AB5B65"/>
        </w:tc>
      </w:tr>
      <w:tr w:rsidR="007C0A96" w14:paraId="473FB617" w14:textId="77777777" w:rsidTr="00AB5B65">
        <w:tc>
          <w:tcPr>
            <w:tcW w:w="2070" w:type="dxa"/>
          </w:tcPr>
          <w:p w14:paraId="0BFC92FA" w14:textId="77777777" w:rsidR="007C0A96" w:rsidRDefault="007C0A96" w:rsidP="00AB5B65">
            <w:r>
              <w:t xml:space="preserve">1993 – </w:t>
            </w:r>
          </w:p>
        </w:tc>
        <w:tc>
          <w:tcPr>
            <w:tcW w:w="5220" w:type="dxa"/>
          </w:tcPr>
          <w:p w14:paraId="739F3FC2" w14:textId="77777777" w:rsidR="007C0A96" w:rsidRDefault="007C0A96" w:rsidP="00AB5B65">
            <w:r>
              <w:t>Occupational Medical Consultation Clinic</w:t>
            </w:r>
          </w:p>
          <w:p w14:paraId="3F5DE57F" w14:textId="77777777" w:rsidR="007C0A96" w:rsidRDefault="007C0A96" w:rsidP="00AB5B65">
            <w:r>
              <w:t>Preceptor / Cambridge Health Alliance</w:t>
            </w:r>
          </w:p>
        </w:tc>
        <w:tc>
          <w:tcPr>
            <w:tcW w:w="3212" w:type="dxa"/>
          </w:tcPr>
          <w:p w14:paraId="103A01E5" w14:textId="77777777" w:rsidR="007C0A96" w:rsidRDefault="007C0A96" w:rsidP="00AB5B65">
            <w:r>
              <w:t xml:space="preserve">Four sessions per month </w:t>
            </w:r>
          </w:p>
          <w:p w14:paraId="1C676FFB" w14:textId="77777777" w:rsidR="007C0A96" w:rsidRDefault="007C0A96" w:rsidP="00AB5B65">
            <w:r>
              <w:t>(1993 – 2010)</w:t>
            </w:r>
          </w:p>
        </w:tc>
      </w:tr>
      <w:tr w:rsidR="007C0A96" w14:paraId="521309B0" w14:textId="77777777" w:rsidTr="00AB5B65">
        <w:tc>
          <w:tcPr>
            <w:tcW w:w="2070" w:type="dxa"/>
          </w:tcPr>
          <w:p w14:paraId="72397C40" w14:textId="77777777" w:rsidR="007C0A96" w:rsidRDefault="007C0A96" w:rsidP="00AB5B65"/>
        </w:tc>
        <w:tc>
          <w:tcPr>
            <w:tcW w:w="5220" w:type="dxa"/>
          </w:tcPr>
          <w:p w14:paraId="226092AC" w14:textId="77777777" w:rsidR="007C0A96" w:rsidRDefault="007C0A96" w:rsidP="00AB5B65"/>
        </w:tc>
        <w:tc>
          <w:tcPr>
            <w:tcW w:w="3212" w:type="dxa"/>
          </w:tcPr>
          <w:p w14:paraId="6DE787DB" w14:textId="77777777" w:rsidR="007C0A96" w:rsidRDefault="007C0A96" w:rsidP="00AB5B65">
            <w:r>
              <w:t xml:space="preserve">Two sessions per month </w:t>
            </w:r>
          </w:p>
          <w:p w14:paraId="6653BF50" w14:textId="77777777" w:rsidR="007C0A96" w:rsidRDefault="00B3398C" w:rsidP="00AB5B65">
            <w:r>
              <w:t xml:space="preserve">(2010 – </w:t>
            </w:r>
            <w:r w:rsidR="007C0A96">
              <w:t>)</w:t>
            </w:r>
          </w:p>
          <w:p w14:paraId="35DF497D" w14:textId="77777777" w:rsidR="007C0A96" w:rsidRDefault="007C0A96" w:rsidP="00AB5B65"/>
        </w:tc>
      </w:tr>
      <w:tr w:rsidR="007C0A96" w14:paraId="00A29067" w14:textId="77777777" w:rsidTr="00AB5B65">
        <w:tc>
          <w:tcPr>
            <w:tcW w:w="2070" w:type="dxa"/>
          </w:tcPr>
          <w:p w14:paraId="3F679781" w14:textId="77777777" w:rsidR="007C0A96" w:rsidRDefault="007C0A96" w:rsidP="00AB5B65">
            <w:r>
              <w:t>2001</w:t>
            </w:r>
          </w:p>
        </w:tc>
        <w:tc>
          <w:tcPr>
            <w:tcW w:w="5220" w:type="dxa"/>
          </w:tcPr>
          <w:p w14:paraId="042BFF4B" w14:textId="77777777" w:rsidR="007C0A96" w:rsidRDefault="007C0A96" w:rsidP="00AB5B65">
            <w:r>
              <w:t>Introduction to Clinical Medicine</w:t>
            </w:r>
          </w:p>
        </w:tc>
        <w:tc>
          <w:tcPr>
            <w:tcW w:w="3212" w:type="dxa"/>
          </w:tcPr>
          <w:p w14:paraId="26ED820A" w14:textId="77777777" w:rsidR="007C0A96" w:rsidRDefault="007C0A96" w:rsidP="00AB5B65">
            <w:r>
              <w:t>Five sessions</w:t>
            </w:r>
          </w:p>
        </w:tc>
      </w:tr>
      <w:tr w:rsidR="007C0A96" w14:paraId="0B645407" w14:textId="77777777" w:rsidTr="00AB5B65">
        <w:tc>
          <w:tcPr>
            <w:tcW w:w="2070" w:type="dxa"/>
          </w:tcPr>
          <w:p w14:paraId="778A7FEE" w14:textId="77777777" w:rsidR="007C0A96" w:rsidRDefault="007C0A96" w:rsidP="00AB5B65"/>
        </w:tc>
        <w:tc>
          <w:tcPr>
            <w:tcW w:w="5220" w:type="dxa"/>
          </w:tcPr>
          <w:p w14:paraId="175AB65D" w14:textId="77777777" w:rsidR="007C0A96" w:rsidRDefault="007C0A96" w:rsidP="00AB5B65">
            <w:r>
              <w:t>Preceptor / Boston University School of Medicine</w:t>
            </w:r>
          </w:p>
          <w:p w14:paraId="0E12D831" w14:textId="77777777" w:rsidR="007C0A96" w:rsidRDefault="007C0A96" w:rsidP="00AB5B65"/>
        </w:tc>
        <w:tc>
          <w:tcPr>
            <w:tcW w:w="3212" w:type="dxa"/>
          </w:tcPr>
          <w:p w14:paraId="03FC9171" w14:textId="77777777" w:rsidR="007C0A96" w:rsidRDefault="007C0A96" w:rsidP="00AB5B65"/>
        </w:tc>
      </w:tr>
      <w:tr w:rsidR="007C0A96" w14:paraId="334B070E" w14:textId="77777777" w:rsidTr="00AB5B65">
        <w:tc>
          <w:tcPr>
            <w:tcW w:w="2070" w:type="dxa"/>
          </w:tcPr>
          <w:p w14:paraId="22F837F5" w14:textId="77777777" w:rsidR="007C0A96" w:rsidRDefault="007C0A96" w:rsidP="00AB5B65">
            <w:r>
              <w:t xml:space="preserve">2001 – </w:t>
            </w:r>
          </w:p>
        </w:tc>
        <w:tc>
          <w:tcPr>
            <w:tcW w:w="5220" w:type="dxa"/>
          </w:tcPr>
          <w:p w14:paraId="27877A50" w14:textId="77777777" w:rsidR="007C0A96" w:rsidRDefault="007C0A96" w:rsidP="00AB5B65">
            <w:r>
              <w:t>Employee Health &amp; Industrial Medicine Clinic</w:t>
            </w:r>
          </w:p>
        </w:tc>
        <w:tc>
          <w:tcPr>
            <w:tcW w:w="3212" w:type="dxa"/>
          </w:tcPr>
          <w:p w14:paraId="136C0D68" w14:textId="77777777" w:rsidR="007C0A96" w:rsidRDefault="007C0A96" w:rsidP="00AB5B65">
            <w:r>
              <w:t>Two sessions per week</w:t>
            </w:r>
          </w:p>
        </w:tc>
      </w:tr>
      <w:tr w:rsidR="007C0A96" w14:paraId="53E23E1E" w14:textId="77777777" w:rsidTr="00AB5B65">
        <w:tc>
          <w:tcPr>
            <w:tcW w:w="2070" w:type="dxa"/>
          </w:tcPr>
          <w:p w14:paraId="605A675F" w14:textId="77777777" w:rsidR="007C0A96" w:rsidRDefault="007C0A96" w:rsidP="00AB5B65"/>
        </w:tc>
        <w:tc>
          <w:tcPr>
            <w:tcW w:w="5220" w:type="dxa"/>
          </w:tcPr>
          <w:p w14:paraId="073C85B3" w14:textId="77777777" w:rsidR="007C0A96" w:rsidRDefault="007C0A96" w:rsidP="00AB5B65">
            <w:r>
              <w:t>Preceptor / Cambridge Health Alliance</w:t>
            </w:r>
          </w:p>
          <w:p w14:paraId="37E1E3DE" w14:textId="77777777" w:rsidR="007C0A96" w:rsidRDefault="007C0A96" w:rsidP="00AB5B65"/>
        </w:tc>
        <w:tc>
          <w:tcPr>
            <w:tcW w:w="3212" w:type="dxa"/>
          </w:tcPr>
          <w:p w14:paraId="6FEF8C32" w14:textId="77777777" w:rsidR="007C0A96" w:rsidRDefault="007C0A96" w:rsidP="00AB5B65"/>
        </w:tc>
      </w:tr>
      <w:tr w:rsidR="007C0A96" w14:paraId="78D3CD09" w14:textId="77777777" w:rsidTr="00AB5B65">
        <w:tc>
          <w:tcPr>
            <w:tcW w:w="2070" w:type="dxa"/>
          </w:tcPr>
          <w:p w14:paraId="2975EABA" w14:textId="77777777" w:rsidR="007C0A96" w:rsidRDefault="007C0A96" w:rsidP="00AB5B65">
            <w:r>
              <w:t xml:space="preserve">2012 – </w:t>
            </w:r>
          </w:p>
        </w:tc>
        <w:tc>
          <w:tcPr>
            <w:tcW w:w="5220" w:type="dxa"/>
          </w:tcPr>
          <w:p w14:paraId="2BBAB5A4" w14:textId="77777777" w:rsidR="007C0A96" w:rsidRDefault="007C0A96" w:rsidP="00AB5B65">
            <w:r>
              <w:t>Training Program in Sleep, Circadian and Respiratory Neurobiology</w:t>
            </w:r>
          </w:p>
        </w:tc>
        <w:tc>
          <w:tcPr>
            <w:tcW w:w="3212" w:type="dxa"/>
          </w:tcPr>
          <w:p w14:paraId="34D726C7" w14:textId="77777777" w:rsidR="007C0A96" w:rsidRDefault="00B3398C" w:rsidP="00AB5B65">
            <w:r>
              <w:t>Ten to twenty hours per year</w:t>
            </w:r>
          </w:p>
          <w:p w14:paraId="3CF75DBC" w14:textId="77777777" w:rsidR="00B3398C" w:rsidRDefault="00B3398C" w:rsidP="00AB5B65">
            <w:r>
              <w:t>Mentorship and Supervision</w:t>
            </w:r>
          </w:p>
        </w:tc>
      </w:tr>
      <w:tr w:rsidR="007C0A96" w14:paraId="5E6FA497" w14:textId="77777777" w:rsidTr="00AB5B65">
        <w:tc>
          <w:tcPr>
            <w:tcW w:w="2070" w:type="dxa"/>
          </w:tcPr>
          <w:p w14:paraId="706DC701" w14:textId="77777777" w:rsidR="007C0A96" w:rsidRDefault="007C0A96" w:rsidP="00AB5B65"/>
        </w:tc>
        <w:tc>
          <w:tcPr>
            <w:tcW w:w="5220" w:type="dxa"/>
          </w:tcPr>
          <w:p w14:paraId="3E787191" w14:textId="77777777" w:rsidR="007C0A96" w:rsidRDefault="007C0A96" w:rsidP="00AB5B65">
            <w:r>
              <w:t>Preceptor / Harvard Medical School</w:t>
            </w:r>
          </w:p>
        </w:tc>
        <w:tc>
          <w:tcPr>
            <w:tcW w:w="3212" w:type="dxa"/>
          </w:tcPr>
          <w:p w14:paraId="2DA9996D" w14:textId="77777777" w:rsidR="007C0A96" w:rsidRDefault="007C0A96" w:rsidP="00AB5B65"/>
        </w:tc>
      </w:tr>
    </w:tbl>
    <w:p w14:paraId="7C0A2552" w14:textId="77777777" w:rsidR="007C0A96" w:rsidRDefault="007C0A96" w:rsidP="007C0A96">
      <w:pPr>
        <w:rPr>
          <w:b/>
        </w:rPr>
      </w:pPr>
    </w:p>
    <w:p w14:paraId="2C46AD48" w14:textId="77777777" w:rsidR="007C0A96" w:rsidRDefault="007C0A96" w:rsidP="007C0A96">
      <w:pPr>
        <w:rPr>
          <w:b/>
        </w:rPr>
      </w:pPr>
      <w:r>
        <w:rPr>
          <w:b/>
        </w:rPr>
        <w:t>Laboratory and Other Research Supervisory and Training Responsibilities:</w:t>
      </w:r>
    </w:p>
    <w:p w14:paraId="2E726B9D" w14:textId="77777777" w:rsidR="007C0A96" w:rsidRDefault="007C0A96"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5940"/>
        <w:gridCol w:w="2942"/>
      </w:tblGrid>
      <w:tr w:rsidR="007C0A96" w14:paraId="7710B8AC" w14:textId="77777777" w:rsidTr="00AB5B65">
        <w:tc>
          <w:tcPr>
            <w:tcW w:w="1620" w:type="dxa"/>
          </w:tcPr>
          <w:p w14:paraId="7697324F" w14:textId="77777777" w:rsidR="007C0A96" w:rsidRDefault="007C0A96" w:rsidP="00AB5B65">
            <w:r>
              <w:t>1995</w:t>
            </w:r>
          </w:p>
        </w:tc>
        <w:tc>
          <w:tcPr>
            <w:tcW w:w="5940" w:type="dxa"/>
          </w:tcPr>
          <w:p w14:paraId="2171FD75" w14:textId="77777777" w:rsidR="007C0A96" w:rsidRDefault="007C0A96" w:rsidP="00AB5B65">
            <w:r>
              <w:t xml:space="preserve">Advisor for a Community Medicine Research Project for a medical student from Mount Sinai School of Medicine </w:t>
            </w:r>
          </w:p>
          <w:p w14:paraId="2D15359D" w14:textId="77777777" w:rsidR="007C0A96" w:rsidRDefault="007C0A96" w:rsidP="00AB5B65"/>
        </w:tc>
        <w:tc>
          <w:tcPr>
            <w:tcW w:w="2942" w:type="dxa"/>
          </w:tcPr>
          <w:p w14:paraId="21B6A626" w14:textId="77777777" w:rsidR="007C0A96" w:rsidRDefault="007C0A96" w:rsidP="00AB5B65">
            <w:r>
              <w:t>Daily mentorship for one month</w:t>
            </w:r>
          </w:p>
        </w:tc>
      </w:tr>
      <w:tr w:rsidR="007C0A96" w14:paraId="61C64054" w14:textId="77777777" w:rsidTr="00AB5B65">
        <w:tc>
          <w:tcPr>
            <w:tcW w:w="1620" w:type="dxa"/>
          </w:tcPr>
          <w:p w14:paraId="57899984" w14:textId="77777777" w:rsidR="007C0A96" w:rsidRDefault="007C0A96" w:rsidP="00AB5B65">
            <w:r>
              <w:t>2001</w:t>
            </w:r>
          </w:p>
        </w:tc>
        <w:tc>
          <w:tcPr>
            <w:tcW w:w="5940" w:type="dxa"/>
          </w:tcPr>
          <w:p w14:paraId="54D340AF" w14:textId="77777777" w:rsidR="007C0A96" w:rsidRDefault="007C0A96" w:rsidP="00AB5B65">
            <w:r>
              <w:t>Preceptor for January Research Program / Colby College</w:t>
            </w:r>
          </w:p>
        </w:tc>
        <w:tc>
          <w:tcPr>
            <w:tcW w:w="2942" w:type="dxa"/>
          </w:tcPr>
          <w:p w14:paraId="47654A59" w14:textId="77777777" w:rsidR="007C0A96" w:rsidRDefault="007C0A96" w:rsidP="00AB5B65">
            <w:r>
              <w:t>Daily mentorship for one month</w:t>
            </w:r>
          </w:p>
          <w:p w14:paraId="3A04EE46" w14:textId="77777777" w:rsidR="007C0A96" w:rsidRDefault="007C0A96" w:rsidP="00AB5B65"/>
          <w:p w14:paraId="6A35BCEF" w14:textId="77777777" w:rsidR="00DC7238" w:rsidRDefault="00DC7238" w:rsidP="00AB5B65"/>
          <w:p w14:paraId="13E20AD5" w14:textId="77777777" w:rsidR="00DC7238" w:rsidRDefault="00DC7238" w:rsidP="00AB5B65"/>
        </w:tc>
      </w:tr>
      <w:tr w:rsidR="007C0A96" w14:paraId="2E94FF68" w14:textId="77777777" w:rsidTr="00AB5B65">
        <w:tc>
          <w:tcPr>
            <w:tcW w:w="1620" w:type="dxa"/>
          </w:tcPr>
          <w:p w14:paraId="0D9EC424" w14:textId="77777777" w:rsidR="007C0A96" w:rsidRDefault="007C0A96" w:rsidP="00AB5B65">
            <w:r>
              <w:t>2002 – 2006; 2014</w:t>
            </w:r>
          </w:p>
        </w:tc>
        <w:tc>
          <w:tcPr>
            <w:tcW w:w="5940" w:type="dxa"/>
          </w:tcPr>
          <w:p w14:paraId="1ED74297" w14:textId="77777777" w:rsidR="007C0A96" w:rsidRDefault="007C0A96" w:rsidP="00AB5B65">
            <w:r>
              <w:t>Preceptor for public health research experiences for Human Physiology students / Sargent College, Boston University</w:t>
            </w:r>
          </w:p>
          <w:p w14:paraId="43226675" w14:textId="77777777" w:rsidR="007C0A96" w:rsidRDefault="007C0A96" w:rsidP="00AB5B65"/>
        </w:tc>
        <w:tc>
          <w:tcPr>
            <w:tcW w:w="2942" w:type="dxa"/>
          </w:tcPr>
          <w:p w14:paraId="19C17AE9" w14:textId="77777777" w:rsidR="007C0A96" w:rsidRDefault="007C0A96" w:rsidP="00AB5B65">
            <w:r>
              <w:t>Twice weekly mentorship throughout semester</w:t>
            </w:r>
          </w:p>
        </w:tc>
      </w:tr>
      <w:tr w:rsidR="007C0A96" w14:paraId="232464FD" w14:textId="77777777" w:rsidTr="00AB5B65">
        <w:tc>
          <w:tcPr>
            <w:tcW w:w="1620" w:type="dxa"/>
          </w:tcPr>
          <w:p w14:paraId="25170C8E" w14:textId="77777777" w:rsidR="007C0A96" w:rsidRDefault="007C0A96" w:rsidP="00AB5B65">
            <w:r>
              <w:t xml:space="preserve">2001 – </w:t>
            </w:r>
          </w:p>
        </w:tc>
        <w:tc>
          <w:tcPr>
            <w:tcW w:w="5940" w:type="dxa"/>
          </w:tcPr>
          <w:p w14:paraId="004959EA" w14:textId="6089544C" w:rsidR="007C0A96" w:rsidRDefault="007C0A96" w:rsidP="00AB5B65">
            <w:r>
              <w:t>Advisor for Occupational Medicine Residency Research Project</w:t>
            </w:r>
            <w:r w:rsidR="00DD4CDE">
              <w:t>s</w:t>
            </w:r>
            <w:r>
              <w:t xml:space="preserve"> / Harvard School of Public Health</w:t>
            </w:r>
          </w:p>
        </w:tc>
        <w:tc>
          <w:tcPr>
            <w:tcW w:w="2942" w:type="dxa"/>
          </w:tcPr>
          <w:p w14:paraId="190B0D93" w14:textId="77777777" w:rsidR="007C0A96" w:rsidRDefault="007C0A96" w:rsidP="00AB5B65">
            <w:r>
              <w:t>Twice weekly mentorship for one year</w:t>
            </w:r>
          </w:p>
          <w:p w14:paraId="58147048" w14:textId="77777777" w:rsidR="007C0A96" w:rsidRDefault="007C0A96" w:rsidP="00AB5B65"/>
        </w:tc>
      </w:tr>
      <w:tr w:rsidR="007C0A96" w14:paraId="0C3AF509" w14:textId="77777777" w:rsidTr="00AB5B65">
        <w:tc>
          <w:tcPr>
            <w:tcW w:w="1620" w:type="dxa"/>
          </w:tcPr>
          <w:p w14:paraId="4642FA01" w14:textId="77777777" w:rsidR="007C0A96" w:rsidRDefault="007C0A96" w:rsidP="00AB5B65">
            <w:r>
              <w:t xml:space="preserve">2003 – 2005; 2011 – </w:t>
            </w:r>
          </w:p>
        </w:tc>
        <w:tc>
          <w:tcPr>
            <w:tcW w:w="5940" w:type="dxa"/>
          </w:tcPr>
          <w:p w14:paraId="127DC5C4" w14:textId="4CE74D32" w:rsidR="007C0A96" w:rsidRDefault="00DD4CDE" w:rsidP="00AB5B65">
            <w:r>
              <w:t>Advisor for doctoral these</w:t>
            </w:r>
            <w:r w:rsidR="007C0A96">
              <w:t xml:space="preserve">s / Harvard </w:t>
            </w:r>
            <w:r w:rsidR="00FB2774">
              <w:t xml:space="preserve">T.H. Chan </w:t>
            </w:r>
            <w:r w:rsidR="007C0A96">
              <w:t>School of Public Health</w:t>
            </w:r>
          </w:p>
        </w:tc>
        <w:tc>
          <w:tcPr>
            <w:tcW w:w="2942" w:type="dxa"/>
          </w:tcPr>
          <w:p w14:paraId="7E18BC07" w14:textId="77777777" w:rsidR="007C0A96" w:rsidRDefault="007C0A96" w:rsidP="00AB5B65">
            <w:r>
              <w:t>Regular mentorship throughout doctoral studies</w:t>
            </w:r>
          </w:p>
          <w:p w14:paraId="15F251DB" w14:textId="77777777" w:rsidR="007C0A96" w:rsidRDefault="007C0A96" w:rsidP="00AB5B65"/>
        </w:tc>
      </w:tr>
      <w:tr w:rsidR="007C0A96" w14:paraId="14C51799" w14:textId="77777777" w:rsidTr="00AB5B65">
        <w:tc>
          <w:tcPr>
            <w:tcW w:w="1620" w:type="dxa"/>
          </w:tcPr>
          <w:p w14:paraId="4CD70FC5" w14:textId="77777777" w:rsidR="007C0A96" w:rsidRDefault="007C0A96" w:rsidP="00AB5B65">
            <w:r>
              <w:t>2005 – 2006</w:t>
            </w:r>
          </w:p>
        </w:tc>
        <w:tc>
          <w:tcPr>
            <w:tcW w:w="5940" w:type="dxa"/>
          </w:tcPr>
          <w:p w14:paraId="7184C690" w14:textId="77777777" w:rsidR="007C0A96" w:rsidRDefault="007C0A96" w:rsidP="00AB5B65">
            <w:r>
              <w:t>Research Advisor for International Dermatology Program / Massachusetts General Hospital</w:t>
            </w:r>
          </w:p>
        </w:tc>
        <w:tc>
          <w:tcPr>
            <w:tcW w:w="2942" w:type="dxa"/>
          </w:tcPr>
          <w:p w14:paraId="0DC285E4" w14:textId="77777777" w:rsidR="007C0A96" w:rsidRDefault="007C0A96" w:rsidP="00AB5B65">
            <w:r>
              <w:t>Twice monthly mentorship for one year</w:t>
            </w:r>
          </w:p>
          <w:p w14:paraId="7A972DCD" w14:textId="77777777" w:rsidR="007C0A96" w:rsidRDefault="007C0A96" w:rsidP="00AB5B65"/>
        </w:tc>
      </w:tr>
      <w:tr w:rsidR="007C0A96" w14:paraId="262EB283" w14:textId="77777777" w:rsidTr="00AB5B65">
        <w:tc>
          <w:tcPr>
            <w:tcW w:w="1620" w:type="dxa"/>
          </w:tcPr>
          <w:p w14:paraId="68270173" w14:textId="77777777" w:rsidR="007C0A96" w:rsidRDefault="007C0A96" w:rsidP="00AB5B65">
            <w:r>
              <w:t>2006 – 2007</w:t>
            </w:r>
          </w:p>
        </w:tc>
        <w:tc>
          <w:tcPr>
            <w:tcW w:w="5940" w:type="dxa"/>
          </w:tcPr>
          <w:p w14:paraId="3B6F93CF" w14:textId="77777777" w:rsidR="007C0A96" w:rsidRDefault="007C0A96" w:rsidP="00AB5B65">
            <w:r>
              <w:t>Master Thesis Advisor / Boston University School of Medicine</w:t>
            </w:r>
          </w:p>
        </w:tc>
        <w:tc>
          <w:tcPr>
            <w:tcW w:w="2942" w:type="dxa"/>
          </w:tcPr>
          <w:p w14:paraId="42864FC7" w14:textId="77777777" w:rsidR="007C0A96" w:rsidRDefault="007C0A96" w:rsidP="00AB5B65">
            <w:r>
              <w:t>Twice weekly mentorship for six months</w:t>
            </w:r>
          </w:p>
          <w:p w14:paraId="35AF6E7E" w14:textId="77777777" w:rsidR="007C0A96" w:rsidRDefault="007C0A96" w:rsidP="00AB5B65"/>
        </w:tc>
      </w:tr>
      <w:tr w:rsidR="007C0A96" w14:paraId="1F93934E" w14:textId="77777777" w:rsidTr="00AB5B65">
        <w:tc>
          <w:tcPr>
            <w:tcW w:w="1620" w:type="dxa"/>
          </w:tcPr>
          <w:p w14:paraId="68832427" w14:textId="77777777" w:rsidR="007C0A96" w:rsidRDefault="007C0A96" w:rsidP="00AB5B65">
            <w:r>
              <w:lastRenderedPageBreak/>
              <w:t xml:space="preserve">2007 – </w:t>
            </w:r>
          </w:p>
        </w:tc>
        <w:tc>
          <w:tcPr>
            <w:tcW w:w="5940" w:type="dxa"/>
          </w:tcPr>
          <w:p w14:paraId="0A0EE0D6" w14:textId="77777777" w:rsidR="007C0A96" w:rsidRDefault="007C0A96" w:rsidP="00AB5B65">
            <w:r>
              <w:t xml:space="preserve">Supervisor for Post-Doctoral Research for 1 – 3 fellows / Harvard </w:t>
            </w:r>
            <w:r w:rsidR="00FB2774">
              <w:t xml:space="preserve">T.H. Chan </w:t>
            </w:r>
            <w:r>
              <w:t>School of Public Health / Cambridge Health Alliance</w:t>
            </w:r>
          </w:p>
        </w:tc>
        <w:tc>
          <w:tcPr>
            <w:tcW w:w="2942" w:type="dxa"/>
          </w:tcPr>
          <w:p w14:paraId="77D41E19" w14:textId="77777777" w:rsidR="007C0A96" w:rsidRDefault="007C0A96" w:rsidP="00AB5B65">
            <w:r>
              <w:t xml:space="preserve">Twice weekly mentorship </w:t>
            </w:r>
          </w:p>
        </w:tc>
      </w:tr>
    </w:tbl>
    <w:p w14:paraId="7B86D24D" w14:textId="77777777" w:rsidR="007C0A96" w:rsidRDefault="007C0A96" w:rsidP="007C0A96"/>
    <w:p w14:paraId="4B16B767" w14:textId="77777777" w:rsidR="007C0A96" w:rsidRDefault="007C0A96" w:rsidP="007C0A96">
      <w:pPr>
        <w:rPr>
          <w:b/>
        </w:rPr>
      </w:pPr>
      <w:r>
        <w:rPr>
          <w:b/>
        </w:rPr>
        <w:t>Formally Supervised Trainees and Faculty:</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710"/>
        <w:gridCol w:w="8792"/>
      </w:tblGrid>
      <w:tr w:rsidR="007C0A96" w14:paraId="037EE4F3" w14:textId="77777777" w:rsidTr="002E5DD9">
        <w:trPr>
          <w:gridBefore w:val="1"/>
          <w:wBefore w:w="108" w:type="dxa"/>
        </w:trPr>
        <w:tc>
          <w:tcPr>
            <w:tcW w:w="1710" w:type="dxa"/>
          </w:tcPr>
          <w:p w14:paraId="6A5D670F" w14:textId="77777777" w:rsidR="007C0A96" w:rsidRDefault="007C0A96" w:rsidP="00AB5B65">
            <w:pPr>
              <w:pStyle w:val="NoSpacing"/>
            </w:pPr>
            <w:r>
              <w:t>1995 – 2000</w:t>
            </w:r>
          </w:p>
        </w:tc>
        <w:tc>
          <w:tcPr>
            <w:tcW w:w="8792" w:type="dxa"/>
          </w:tcPr>
          <w:p w14:paraId="1C47A483" w14:textId="04D7E534" w:rsidR="007C0A96" w:rsidRDefault="007C0A96" w:rsidP="00AB5B65">
            <w:r>
              <w:t xml:space="preserve">Gerry </w:t>
            </w:r>
            <w:proofErr w:type="spellStart"/>
            <w:r>
              <w:t>Polyhronopoulos</w:t>
            </w:r>
            <w:proofErr w:type="spellEnd"/>
            <w:r>
              <w:t xml:space="preserve">, M.D., FRCS(C) / Surgical attending, Ville-Marie </w:t>
            </w:r>
            <w:r w:rsidR="004869A8">
              <w:t>Oncology Foundation (</w:t>
            </w:r>
            <w:proofErr w:type="spellStart"/>
            <w:r w:rsidR="004869A8">
              <w:t>VMMed</w:t>
            </w:r>
            <w:proofErr w:type="spellEnd"/>
            <w:r w:rsidR="004869A8">
              <w:t>)</w:t>
            </w:r>
            <w:r>
              <w:t>, Montreal, Canada</w:t>
            </w:r>
          </w:p>
        </w:tc>
      </w:tr>
      <w:tr w:rsidR="007C0A96" w14:paraId="60C82748" w14:textId="77777777" w:rsidTr="002E5DD9">
        <w:trPr>
          <w:gridBefore w:val="1"/>
          <w:wBefore w:w="108" w:type="dxa"/>
        </w:trPr>
        <w:tc>
          <w:tcPr>
            <w:tcW w:w="1710" w:type="dxa"/>
          </w:tcPr>
          <w:p w14:paraId="3621E9F6" w14:textId="77777777" w:rsidR="007C0A96" w:rsidRDefault="007C0A96" w:rsidP="00AB5B65"/>
        </w:tc>
        <w:tc>
          <w:tcPr>
            <w:tcW w:w="8792" w:type="dxa"/>
          </w:tcPr>
          <w:p w14:paraId="4E19583C" w14:textId="77777777" w:rsidR="007C0A96" w:rsidRPr="00CB2213" w:rsidRDefault="007C0A96" w:rsidP="00AB5B65">
            <w:pPr>
              <w:widowControl w:val="0"/>
              <w:jc w:val="both"/>
            </w:pPr>
            <w:r w:rsidRPr="00CB2213">
              <w:t xml:space="preserve">As a research trainee, co-authored nine papers and gained admission to McGill University Medical </w:t>
            </w:r>
            <w:r w:rsidRPr="00B70945">
              <w:t>School. Building on his research training in our group, as a surgical resident</w:t>
            </w:r>
            <w:r>
              <w:t>,</w:t>
            </w:r>
            <w:r w:rsidRPr="00B70945">
              <w:t xml:space="preserve"> </w:t>
            </w:r>
            <w:r w:rsidRPr="00B70945">
              <w:rPr>
                <w:lang w:val="en-CA"/>
              </w:rPr>
              <w:t xml:space="preserve">he </w:t>
            </w:r>
            <w:r>
              <w:rPr>
                <w:lang w:val="en-CA"/>
              </w:rPr>
              <w:t xml:space="preserve">performed </w:t>
            </w:r>
            <w:r w:rsidRPr="00B70945">
              <w:rPr>
                <w:lang w:val="en-CA"/>
              </w:rPr>
              <w:t xml:space="preserve">an extra </w:t>
            </w:r>
            <w:r>
              <w:rPr>
                <w:lang w:val="en-CA"/>
              </w:rPr>
              <w:t xml:space="preserve">research </w:t>
            </w:r>
            <w:r w:rsidRPr="00B70945">
              <w:rPr>
                <w:lang w:val="en-CA"/>
              </w:rPr>
              <w:t xml:space="preserve">year </w:t>
            </w:r>
            <w:r>
              <w:rPr>
                <w:lang w:val="en-CA"/>
              </w:rPr>
              <w:t>working in</w:t>
            </w:r>
            <w:r w:rsidRPr="00B70945">
              <w:rPr>
                <w:lang w:val="en-CA"/>
              </w:rPr>
              <w:t xml:space="preserve"> Experimental Surgery </w:t>
            </w:r>
            <w:r>
              <w:rPr>
                <w:lang w:val="en-CA"/>
              </w:rPr>
              <w:t xml:space="preserve">and received the </w:t>
            </w:r>
            <w:r w:rsidRPr="00B70945">
              <w:rPr>
                <w:lang w:val="en-CA"/>
              </w:rPr>
              <w:t>award</w:t>
            </w:r>
            <w:r>
              <w:rPr>
                <w:lang w:val="en-CA"/>
              </w:rPr>
              <w:t xml:space="preserve"> for</w:t>
            </w:r>
            <w:r w:rsidRPr="00B70945">
              <w:rPr>
                <w:lang w:val="en-CA"/>
              </w:rPr>
              <w:t xml:space="preserve"> best paper </w:t>
            </w:r>
            <w:r>
              <w:rPr>
                <w:lang w:val="en-CA"/>
              </w:rPr>
              <w:t>in b</w:t>
            </w:r>
            <w:r w:rsidRPr="00B70945">
              <w:rPr>
                <w:lang w:val="en-CA"/>
              </w:rPr>
              <w:t>asic</w:t>
            </w:r>
            <w:r>
              <w:rPr>
                <w:lang w:val="en-CA"/>
              </w:rPr>
              <w:t xml:space="preserve"> s</w:t>
            </w:r>
            <w:r w:rsidRPr="00B70945">
              <w:rPr>
                <w:lang w:val="en-CA"/>
              </w:rPr>
              <w:t>cience</w:t>
            </w:r>
            <w:r>
              <w:rPr>
                <w:lang w:val="en-CA"/>
              </w:rPr>
              <w:t xml:space="preserve"> from </w:t>
            </w:r>
            <w:r w:rsidRPr="00B70945">
              <w:rPr>
                <w:lang w:val="en-CA"/>
              </w:rPr>
              <w:t>the Canadian Association of General Surgeons</w:t>
            </w:r>
            <w:r>
              <w:rPr>
                <w:lang w:val="en-CA"/>
              </w:rPr>
              <w:t>.</w:t>
            </w:r>
          </w:p>
          <w:p w14:paraId="3D5AD5C8" w14:textId="77777777" w:rsidR="007C0A96" w:rsidRDefault="007C0A96" w:rsidP="00AB5B65">
            <w:pPr>
              <w:pStyle w:val="NoSpacing"/>
            </w:pPr>
          </w:p>
        </w:tc>
      </w:tr>
      <w:tr w:rsidR="00B3398C" w14:paraId="6E67642D" w14:textId="77777777" w:rsidTr="002E5DD9">
        <w:trPr>
          <w:gridBefore w:val="1"/>
          <w:wBefore w:w="108" w:type="dxa"/>
        </w:trPr>
        <w:tc>
          <w:tcPr>
            <w:tcW w:w="1710" w:type="dxa"/>
          </w:tcPr>
          <w:p w14:paraId="7997D5E3" w14:textId="77777777" w:rsidR="00B3398C" w:rsidRDefault="00B3398C" w:rsidP="00AB5B65">
            <w:r>
              <w:t>1995 – 1996</w:t>
            </w:r>
          </w:p>
        </w:tc>
        <w:tc>
          <w:tcPr>
            <w:tcW w:w="8792" w:type="dxa"/>
          </w:tcPr>
          <w:p w14:paraId="50F55269" w14:textId="2E362206" w:rsidR="00B3398C" w:rsidRPr="00CB2213" w:rsidRDefault="004869A8" w:rsidP="004869A8">
            <w:pPr>
              <w:widowControl w:val="0"/>
              <w:jc w:val="both"/>
            </w:pPr>
            <w:r>
              <w:t>Julia J. Liu, MD, MSc, FACG, FACP, Chief of Gastroenterology</w:t>
            </w:r>
            <w:r w:rsidR="00262E0A">
              <w:t xml:space="preserve">, Grady, Professor of Medicine, Morehouse School of Medicine, Atlanta </w:t>
            </w:r>
          </w:p>
        </w:tc>
      </w:tr>
      <w:tr w:rsidR="00B3398C" w14:paraId="47940007" w14:textId="77777777" w:rsidTr="002E5DD9">
        <w:trPr>
          <w:gridBefore w:val="1"/>
          <w:wBefore w:w="108" w:type="dxa"/>
        </w:trPr>
        <w:tc>
          <w:tcPr>
            <w:tcW w:w="1710" w:type="dxa"/>
          </w:tcPr>
          <w:p w14:paraId="0F7B10FB" w14:textId="77777777" w:rsidR="00B3398C" w:rsidRDefault="00B3398C" w:rsidP="00AB5B65"/>
        </w:tc>
        <w:tc>
          <w:tcPr>
            <w:tcW w:w="8792" w:type="dxa"/>
          </w:tcPr>
          <w:p w14:paraId="7F471FC2" w14:textId="0327DE00" w:rsidR="00B3398C" w:rsidRPr="00DE1BDB" w:rsidRDefault="00B3398C" w:rsidP="00AB5B65">
            <w:pPr>
              <w:widowControl w:val="0"/>
              <w:jc w:val="both"/>
              <w:rPr>
                <w:i/>
              </w:rPr>
            </w:pPr>
            <w:r>
              <w:t xml:space="preserve">As a research trainee </w:t>
            </w:r>
            <w:r w:rsidR="004869A8">
              <w:t xml:space="preserve">during </w:t>
            </w:r>
            <w:r w:rsidR="00262E0A">
              <w:t xml:space="preserve">her </w:t>
            </w:r>
            <w:r w:rsidR="004869A8">
              <w:t xml:space="preserve">internship at Cambridge Hospital, </w:t>
            </w:r>
            <w:r>
              <w:t xml:space="preserve">won the 1996 Best Abstract Award in the Associates Research Competition from the American College of Physicians for </w:t>
            </w:r>
            <w:r w:rsidR="00E630FF">
              <w:t xml:space="preserve">her </w:t>
            </w:r>
            <w:r>
              <w:t xml:space="preserve">study of methanol poisoning that was subsequently published and highly cited in the </w:t>
            </w:r>
            <w:r w:rsidRPr="00DE1BDB">
              <w:rPr>
                <w:i/>
              </w:rPr>
              <w:t>Journal of Toxicology and Clinical Toxicology.</w:t>
            </w:r>
          </w:p>
          <w:p w14:paraId="669A469E" w14:textId="77777777" w:rsidR="00B86621" w:rsidRDefault="00B86621" w:rsidP="00AB5B65">
            <w:pPr>
              <w:widowControl w:val="0"/>
              <w:jc w:val="both"/>
            </w:pPr>
          </w:p>
        </w:tc>
      </w:tr>
      <w:tr w:rsidR="007C0A96" w14:paraId="2BDCCAFE" w14:textId="77777777" w:rsidTr="002E5DD9">
        <w:trPr>
          <w:gridBefore w:val="1"/>
          <w:wBefore w:w="108" w:type="dxa"/>
        </w:trPr>
        <w:tc>
          <w:tcPr>
            <w:tcW w:w="1710" w:type="dxa"/>
          </w:tcPr>
          <w:p w14:paraId="13D1E436" w14:textId="77777777" w:rsidR="007C0A96" w:rsidRDefault="007C0A96" w:rsidP="00AB5B65">
            <w:r>
              <w:t>1996 – 1998</w:t>
            </w:r>
          </w:p>
        </w:tc>
        <w:tc>
          <w:tcPr>
            <w:tcW w:w="8792" w:type="dxa"/>
          </w:tcPr>
          <w:p w14:paraId="762CB305" w14:textId="2A94CD99" w:rsidR="007C0A96" w:rsidRDefault="007C0A96" w:rsidP="00AB5B65">
            <w:r>
              <w:t>Michael Levine, M.D., M.P.H.</w:t>
            </w:r>
            <w:r w:rsidR="004B0027">
              <w:t>, FACOEM</w:t>
            </w:r>
            <w:r>
              <w:t xml:space="preserve"> / Private practice in Occupational Medicine, Williamsburg, Virginia</w:t>
            </w:r>
            <w:r w:rsidR="004B0027">
              <w:t>, ACOEM Board of Directors</w:t>
            </w:r>
          </w:p>
        </w:tc>
      </w:tr>
      <w:tr w:rsidR="007C0A96" w14:paraId="7E126355" w14:textId="77777777" w:rsidTr="002E5DD9">
        <w:trPr>
          <w:gridBefore w:val="1"/>
          <w:wBefore w:w="108" w:type="dxa"/>
        </w:trPr>
        <w:tc>
          <w:tcPr>
            <w:tcW w:w="1710" w:type="dxa"/>
          </w:tcPr>
          <w:p w14:paraId="506435A2" w14:textId="77777777" w:rsidR="007C0A96" w:rsidRDefault="007C0A96" w:rsidP="00AB5B65"/>
        </w:tc>
        <w:tc>
          <w:tcPr>
            <w:tcW w:w="8792" w:type="dxa"/>
          </w:tcPr>
          <w:p w14:paraId="2F6A6D02" w14:textId="77777777" w:rsidR="007C0A96" w:rsidRPr="00CB2213" w:rsidRDefault="007C0A96" w:rsidP="00AB5B65">
            <w:pPr>
              <w:widowControl w:val="0"/>
              <w:tabs>
                <w:tab w:val="left" w:pos="-720"/>
                <w:tab w:val="left" w:pos="450"/>
                <w:tab w:val="left" w:pos="877"/>
                <w:tab w:val="left" w:pos="2880"/>
                <w:tab w:val="left" w:pos="7218"/>
                <w:tab w:val="left" w:pos="8613"/>
              </w:tabs>
            </w:pPr>
            <w:r w:rsidRPr="00CB2213">
              <w:t xml:space="preserve">Mentored longitudinally as </w:t>
            </w:r>
            <w:r w:rsidR="00E630FF">
              <w:t xml:space="preserve">a </w:t>
            </w:r>
            <w:r w:rsidRPr="00CB2213">
              <w:t>medical resident in occupational medicine then accepted to the Johns Hopkins Occupational Medicine residency with an Occupational Physicians Scholarship Award.</w:t>
            </w:r>
          </w:p>
          <w:p w14:paraId="20E4A172" w14:textId="77777777" w:rsidR="007C0A96" w:rsidRDefault="007C0A96" w:rsidP="00AB5B65"/>
        </w:tc>
      </w:tr>
      <w:tr w:rsidR="007C0A96" w14:paraId="6E38B89C" w14:textId="77777777" w:rsidTr="002E5DD9">
        <w:trPr>
          <w:gridBefore w:val="1"/>
          <w:wBefore w:w="108" w:type="dxa"/>
        </w:trPr>
        <w:tc>
          <w:tcPr>
            <w:tcW w:w="1710" w:type="dxa"/>
          </w:tcPr>
          <w:p w14:paraId="2279BAAD" w14:textId="77777777" w:rsidR="007C0A96" w:rsidRDefault="007C0A96" w:rsidP="00AB5B65">
            <w:r>
              <w:t>1997 – 1999</w:t>
            </w:r>
          </w:p>
        </w:tc>
        <w:tc>
          <w:tcPr>
            <w:tcW w:w="8792" w:type="dxa"/>
          </w:tcPr>
          <w:p w14:paraId="32FB4FFF" w14:textId="406937F2" w:rsidR="007C0A96" w:rsidRDefault="007C0A96" w:rsidP="00AB5B65">
            <w:r>
              <w:t>Jon M. Aldrich, M.D. / Professor of Anesthesiology, University of California at San Francisco</w:t>
            </w:r>
          </w:p>
        </w:tc>
      </w:tr>
      <w:tr w:rsidR="007C0A96" w14:paraId="3CBE68B0" w14:textId="77777777" w:rsidTr="002E5DD9">
        <w:trPr>
          <w:gridBefore w:val="1"/>
          <w:wBefore w:w="108" w:type="dxa"/>
        </w:trPr>
        <w:tc>
          <w:tcPr>
            <w:tcW w:w="1710" w:type="dxa"/>
          </w:tcPr>
          <w:p w14:paraId="110F23BF" w14:textId="77777777" w:rsidR="007C0A96" w:rsidRDefault="007C0A96" w:rsidP="00AB5B65"/>
        </w:tc>
        <w:tc>
          <w:tcPr>
            <w:tcW w:w="8792" w:type="dxa"/>
          </w:tcPr>
          <w:p w14:paraId="2A9DFDEF" w14:textId="29A04046" w:rsidR="007C0A96" w:rsidRDefault="007C0A96" w:rsidP="00AB5B65">
            <w:r>
              <w:t>As a research trainee, co-authored six papers and gained admission to Stanford Medical School.</w:t>
            </w:r>
          </w:p>
          <w:p w14:paraId="4D57CF74" w14:textId="77777777" w:rsidR="00DC7238" w:rsidRDefault="00DC7238" w:rsidP="00AB5B65"/>
        </w:tc>
      </w:tr>
      <w:tr w:rsidR="007C0A96" w14:paraId="74702D8B" w14:textId="77777777" w:rsidTr="002E5DD9">
        <w:trPr>
          <w:gridBefore w:val="1"/>
          <w:wBefore w:w="108" w:type="dxa"/>
        </w:trPr>
        <w:tc>
          <w:tcPr>
            <w:tcW w:w="1710" w:type="dxa"/>
          </w:tcPr>
          <w:p w14:paraId="6FC2EFB7" w14:textId="77777777" w:rsidR="007C0A96" w:rsidRDefault="007C0A96" w:rsidP="00AB5B65">
            <w:r>
              <w:t>1998 – 1999</w:t>
            </w:r>
          </w:p>
        </w:tc>
        <w:tc>
          <w:tcPr>
            <w:tcW w:w="8792" w:type="dxa"/>
          </w:tcPr>
          <w:p w14:paraId="24734022" w14:textId="0C8CF0A5" w:rsidR="007C0A96" w:rsidRDefault="007C0A96" w:rsidP="004565D7">
            <w:r>
              <w:t xml:space="preserve">Angela </w:t>
            </w:r>
            <w:r w:rsidR="00EA32AA">
              <w:t xml:space="preserve">Maria </w:t>
            </w:r>
            <w:r>
              <w:t>Pinzon</w:t>
            </w:r>
            <w:r w:rsidR="004565D7">
              <w:t xml:space="preserve"> Rondon</w:t>
            </w:r>
            <w:r>
              <w:t>, M.D., M.P.H.</w:t>
            </w:r>
            <w:r w:rsidR="00EA32AA">
              <w:t xml:space="preserve">, </w:t>
            </w:r>
            <w:r>
              <w:t xml:space="preserve">/ </w:t>
            </w:r>
            <w:r w:rsidR="004565D7">
              <w:t xml:space="preserve">Professor, </w:t>
            </w:r>
            <w:r>
              <w:t xml:space="preserve">Universidad del Rosario, </w:t>
            </w:r>
            <w:r w:rsidR="004565D7">
              <w:t xml:space="preserve">School of Medicine and Health Sciences, Bogota, </w:t>
            </w:r>
            <w:r>
              <w:t>Col</w:t>
            </w:r>
            <w:r w:rsidR="00EA32AA">
              <w:t>o</w:t>
            </w:r>
            <w:r>
              <w:t>mbia</w:t>
            </w:r>
          </w:p>
        </w:tc>
      </w:tr>
      <w:tr w:rsidR="007C0A96" w14:paraId="2FCAD6D3" w14:textId="77777777" w:rsidTr="002E5DD9">
        <w:trPr>
          <w:gridBefore w:val="1"/>
          <w:wBefore w:w="108" w:type="dxa"/>
        </w:trPr>
        <w:tc>
          <w:tcPr>
            <w:tcW w:w="1710" w:type="dxa"/>
          </w:tcPr>
          <w:p w14:paraId="0E901B7F" w14:textId="77777777" w:rsidR="007C0A96" w:rsidRDefault="007C0A96" w:rsidP="00AB5B65"/>
        </w:tc>
        <w:tc>
          <w:tcPr>
            <w:tcW w:w="8792" w:type="dxa"/>
          </w:tcPr>
          <w:p w14:paraId="497B7D20" w14:textId="35DA7BF3" w:rsidR="007C0A96" w:rsidRPr="00CB2213" w:rsidRDefault="007C0A96" w:rsidP="00AB5B65">
            <w:pPr>
              <w:widowControl w:val="0"/>
              <w:tabs>
                <w:tab w:val="left" w:pos="-720"/>
                <w:tab w:val="left" w:pos="450"/>
                <w:tab w:val="left" w:pos="877"/>
                <w:tab w:val="left" w:pos="2880"/>
                <w:tab w:val="left" w:pos="7218"/>
                <w:tab w:val="left" w:pos="8613"/>
              </w:tabs>
            </w:pPr>
            <w:r w:rsidRPr="00CB2213">
              <w:t>As a public health trainee</w:t>
            </w:r>
            <w:r w:rsidR="00EA32AA">
              <w:t xml:space="preserve"> at Cambridge Hospital</w:t>
            </w:r>
            <w:r w:rsidRPr="00CB2213">
              <w:t xml:space="preserve">, </w:t>
            </w:r>
            <w:r w:rsidR="00EA32AA">
              <w:t xml:space="preserve">she </w:t>
            </w:r>
            <w:r w:rsidRPr="00CB2213">
              <w:t>mastered statistical concepts and software and</w:t>
            </w:r>
            <w:r>
              <w:t xml:space="preserve"> </w:t>
            </w:r>
            <w:r w:rsidRPr="00CB2213">
              <w:t>gained admission to Harvard School of Public Health.</w:t>
            </w:r>
            <w:r w:rsidR="00EA32AA">
              <w:t xml:space="preserve"> On her return to Colombia</w:t>
            </w:r>
            <w:r w:rsidR="003B011D">
              <w:t xml:space="preserve"> she has risen to the rank of full professor.</w:t>
            </w:r>
          </w:p>
          <w:p w14:paraId="217C11FD" w14:textId="77777777" w:rsidR="007C0A96" w:rsidRDefault="007C0A96" w:rsidP="00AB5B65"/>
        </w:tc>
      </w:tr>
      <w:tr w:rsidR="007C0A96" w14:paraId="4A558931" w14:textId="77777777" w:rsidTr="002E5DD9">
        <w:trPr>
          <w:gridBefore w:val="1"/>
          <w:wBefore w:w="108" w:type="dxa"/>
        </w:trPr>
        <w:tc>
          <w:tcPr>
            <w:tcW w:w="1710" w:type="dxa"/>
          </w:tcPr>
          <w:p w14:paraId="13A0342C" w14:textId="77777777" w:rsidR="007C0A96" w:rsidRDefault="007C0A96" w:rsidP="00AB5B65">
            <w:r>
              <w:t>1999 – 2001</w:t>
            </w:r>
          </w:p>
        </w:tc>
        <w:tc>
          <w:tcPr>
            <w:tcW w:w="8792" w:type="dxa"/>
          </w:tcPr>
          <w:p w14:paraId="03FE3575" w14:textId="77777777" w:rsidR="007C0A96" w:rsidRDefault="007C0A96" w:rsidP="00AB5B65">
            <w:r>
              <w:t>Pierre Mendoza, M.D. / Medical Director, Urologic Robotic Surgery, Ocean Medical Center, Brick, New Jersey</w:t>
            </w:r>
          </w:p>
        </w:tc>
      </w:tr>
      <w:tr w:rsidR="007C0A96" w14:paraId="12B175C4" w14:textId="77777777" w:rsidTr="002E5DD9">
        <w:trPr>
          <w:gridBefore w:val="1"/>
          <w:wBefore w:w="108" w:type="dxa"/>
        </w:trPr>
        <w:tc>
          <w:tcPr>
            <w:tcW w:w="1710" w:type="dxa"/>
          </w:tcPr>
          <w:p w14:paraId="4E7D05C6" w14:textId="77777777" w:rsidR="007C0A96" w:rsidRDefault="007C0A96" w:rsidP="00AB5B65"/>
        </w:tc>
        <w:tc>
          <w:tcPr>
            <w:tcW w:w="8792" w:type="dxa"/>
          </w:tcPr>
          <w:p w14:paraId="2D536921" w14:textId="5F099F8C" w:rsidR="007C0A96" w:rsidRDefault="007C0A96" w:rsidP="00AB5B65">
            <w:r>
              <w:t xml:space="preserve">As a research trainee, co-authored one paper and </w:t>
            </w:r>
            <w:r w:rsidR="003B011D">
              <w:t xml:space="preserve">subsequently </w:t>
            </w:r>
            <w:r>
              <w:t>gained admission to Boston University School of Medicine.</w:t>
            </w:r>
          </w:p>
          <w:p w14:paraId="73F4D58D" w14:textId="3FF06EA8" w:rsidR="007C0A96" w:rsidRDefault="00501C2B" w:rsidP="00501C2B">
            <w:pPr>
              <w:tabs>
                <w:tab w:val="left" w:pos="5871"/>
              </w:tabs>
            </w:pPr>
            <w:r>
              <w:tab/>
            </w:r>
          </w:p>
        </w:tc>
      </w:tr>
      <w:tr w:rsidR="007C0A96" w14:paraId="2C8CD13F" w14:textId="77777777" w:rsidTr="002E5DD9">
        <w:trPr>
          <w:gridBefore w:val="1"/>
          <w:wBefore w:w="108" w:type="dxa"/>
        </w:trPr>
        <w:tc>
          <w:tcPr>
            <w:tcW w:w="1710" w:type="dxa"/>
          </w:tcPr>
          <w:p w14:paraId="3CFF9747" w14:textId="77777777" w:rsidR="007C0A96" w:rsidRDefault="007C0A96" w:rsidP="00AB5B65">
            <w:r>
              <w:t>2001 – 2002</w:t>
            </w:r>
          </w:p>
        </w:tc>
        <w:tc>
          <w:tcPr>
            <w:tcW w:w="8792" w:type="dxa"/>
          </w:tcPr>
          <w:p w14:paraId="345B45AD" w14:textId="60BD4382" w:rsidR="007C0A96" w:rsidRDefault="007C0A96" w:rsidP="00AB5B65">
            <w:r>
              <w:t xml:space="preserve">Stavros </w:t>
            </w:r>
            <w:proofErr w:type="spellStart"/>
            <w:r>
              <w:t>Christoudias</w:t>
            </w:r>
            <w:proofErr w:type="spellEnd"/>
            <w:r>
              <w:t>, M.D. / Private practice in surgery, New Jersey</w:t>
            </w:r>
          </w:p>
        </w:tc>
      </w:tr>
      <w:tr w:rsidR="007C0A96" w14:paraId="3E0FDBA7" w14:textId="77777777" w:rsidTr="002E5DD9">
        <w:trPr>
          <w:gridBefore w:val="1"/>
          <w:wBefore w:w="108" w:type="dxa"/>
          <w:trHeight w:val="864"/>
        </w:trPr>
        <w:tc>
          <w:tcPr>
            <w:tcW w:w="1710" w:type="dxa"/>
          </w:tcPr>
          <w:p w14:paraId="314417BC" w14:textId="77777777" w:rsidR="007C0A96" w:rsidRDefault="007C0A96" w:rsidP="00AB5B65"/>
        </w:tc>
        <w:tc>
          <w:tcPr>
            <w:tcW w:w="8792" w:type="dxa"/>
          </w:tcPr>
          <w:p w14:paraId="1C4F4378" w14:textId="77777777" w:rsidR="007C0A96" w:rsidRPr="00CB2213" w:rsidRDefault="007C0A96" w:rsidP="00AB5B65">
            <w:pPr>
              <w:widowControl w:val="0"/>
              <w:tabs>
                <w:tab w:val="left" w:pos="-720"/>
                <w:tab w:val="left" w:pos="450"/>
                <w:tab w:val="left" w:pos="877"/>
                <w:tab w:val="left" w:pos="2880"/>
                <w:tab w:val="left" w:pos="7218"/>
                <w:tab w:val="left" w:pos="8613"/>
              </w:tabs>
            </w:pPr>
            <w:r w:rsidRPr="00CB2213">
              <w:t>As a research trainee, co-authored three papers and gained admission to University of Medicine and Dentistry of New Jersey.</w:t>
            </w:r>
          </w:p>
          <w:p w14:paraId="27DC009A" w14:textId="77777777" w:rsidR="007C0A96" w:rsidRDefault="007C0A96" w:rsidP="00AB5B65"/>
        </w:tc>
      </w:tr>
      <w:tr w:rsidR="007C0A96" w14:paraId="48C91775" w14:textId="77777777" w:rsidTr="002E5DD9">
        <w:trPr>
          <w:gridBefore w:val="1"/>
          <w:wBefore w:w="108" w:type="dxa"/>
        </w:trPr>
        <w:tc>
          <w:tcPr>
            <w:tcW w:w="1710" w:type="dxa"/>
          </w:tcPr>
          <w:p w14:paraId="016A68FE" w14:textId="77777777" w:rsidR="007C0A96" w:rsidRDefault="007C0A96" w:rsidP="00AB5B65">
            <w:r>
              <w:t>2001 – 2002</w:t>
            </w:r>
          </w:p>
        </w:tc>
        <w:tc>
          <w:tcPr>
            <w:tcW w:w="8792" w:type="dxa"/>
          </w:tcPr>
          <w:p w14:paraId="6A4A8B26" w14:textId="1DAF11F7" w:rsidR="007C0A96" w:rsidRPr="00CB2213" w:rsidRDefault="007C0A96" w:rsidP="00AB5B65">
            <w:pPr>
              <w:widowControl w:val="0"/>
              <w:tabs>
                <w:tab w:val="left" w:pos="-720"/>
                <w:tab w:val="left" w:pos="450"/>
                <w:tab w:val="left" w:pos="877"/>
                <w:tab w:val="left" w:pos="2880"/>
                <w:tab w:val="left" w:pos="7218"/>
                <w:tab w:val="left" w:pos="8613"/>
              </w:tabs>
            </w:pPr>
            <w:r>
              <w:t xml:space="preserve">Scott Tucker, M.D. / </w:t>
            </w:r>
            <w:r w:rsidR="00951D90">
              <w:t>Orthopedic Sports Medicine Specialist, Jefferson Orthopedic Clinic, Louisiana</w:t>
            </w:r>
          </w:p>
        </w:tc>
      </w:tr>
      <w:tr w:rsidR="007C0A96" w14:paraId="74EA2D86" w14:textId="77777777" w:rsidTr="002E5DD9">
        <w:trPr>
          <w:gridBefore w:val="1"/>
          <w:wBefore w:w="108" w:type="dxa"/>
        </w:trPr>
        <w:tc>
          <w:tcPr>
            <w:tcW w:w="1710" w:type="dxa"/>
          </w:tcPr>
          <w:p w14:paraId="6595C2F6" w14:textId="77777777" w:rsidR="007C0A96" w:rsidRDefault="007C0A96" w:rsidP="00AB5B65"/>
        </w:tc>
        <w:tc>
          <w:tcPr>
            <w:tcW w:w="8792" w:type="dxa"/>
          </w:tcPr>
          <w:p w14:paraId="3D6540F1" w14:textId="49B7ECA7" w:rsidR="007C0A96" w:rsidRDefault="007C0A96" w:rsidP="00AB5B65">
            <w:pPr>
              <w:widowControl w:val="0"/>
              <w:tabs>
                <w:tab w:val="left" w:pos="-720"/>
                <w:tab w:val="left" w:pos="450"/>
                <w:tab w:val="left" w:pos="877"/>
                <w:tab w:val="left" w:pos="2880"/>
                <w:tab w:val="left" w:pos="7218"/>
                <w:tab w:val="left" w:pos="8613"/>
              </w:tabs>
            </w:pPr>
            <w:r>
              <w:t>As a research trainee</w:t>
            </w:r>
            <w:r w:rsidR="00951D90">
              <w:t xml:space="preserve"> during his time at Colby College</w:t>
            </w:r>
            <w:r>
              <w:t xml:space="preserve">, co-authored two papers and </w:t>
            </w:r>
            <w:r w:rsidR="00951D90">
              <w:lastRenderedPageBreak/>
              <w:t xml:space="preserve">subsequently </w:t>
            </w:r>
            <w:r>
              <w:t>gained admission to Tulane University School of Medicine.</w:t>
            </w:r>
          </w:p>
          <w:p w14:paraId="707934C4"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3D5F9B2F" w14:textId="77777777" w:rsidTr="002E5DD9">
        <w:trPr>
          <w:gridBefore w:val="1"/>
          <w:wBefore w:w="108" w:type="dxa"/>
        </w:trPr>
        <w:tc>
          <w:tcPr>
            <w:tcW w:w="1710" w:type="dxa"/>
          </w:tcPr>
          <w:p w14:paraId="56E1644A" w14:textId="77777777" w:rsidR="007C0A96" w:rsidRDefault="007C0A96" w:rsidP="00AB5B65">
            <w:r>
              <w:lastRenderedPageBreak/>
              <w:t>2001 – 2004</w:t>
            </w:r>
          </w:p>
        </w:tc>
        <w:tc>
          <w:tcPr>
            <w:tcW w:w="8792" w:type="dxa"/>
          </w:tcPr>
          <w:p w14:paraId="1FD15968" w14:textId="1D497A71" w:rsidR="007C0A96" w:rsidRPr="004565D7" w:rsidRDefault="007C0A96" w:rsidP="004565D7">
            <w:pPr>
              <w:widowControl w:val="0"/>
              <w:tabs>
                <w:tab w:val="left" w:pos="-720"/>
                <w:tab w:val="left" w:pos="450"/>
                <w:tab w:val="left" w:pos="877"/>
                <w:tab w:val="left" w:pos="2880"/>
                <w:tab w:val="left" w:pos="7218"/>
                <w:tab w:val="left" w:pos="8613"/>
              </w:tabs>
              <w:rPr>
                <w:rFonts w:cs="Times New Roman"/>
              </w:rPr>
            </w:pPr>
            <w:r w:rsidRPr="004565D7">
              <w:rPr>
                <w:rFonts w:cs="Times New Roman"/>
              </w:rPr>
              <w:t>J.C. Chen, M.</w:t>
            </w:r>
            <w:r w:rsidR="00B3398C" w:rsidRPr="004565D7">
              <w:rPr>
                <w:rFonts w:cs="Times New Roman"/>
              </w:rPr>
              <w:t>D</w:t>
            </w:r>
            <w:r w:rsidRPr="004565D7">
              <w:rPr>
                <w:rFonts w:cs="Times New Roman"/>
              </w:rPr>
              <w:t xml:space="preserve">., Sc.D. / </w:t>
            </w:r>
            <w:r w:rsidR="0000327C" w:rsidRPr="0000327C">
              <w:rPr>
                <w:rFonts w:cs="Times New Roman"/>
              </w:rPr>
              <w:t>Professor of Population &amp; Public Health Sciences and Neurology</w:t>
            </w:r>
            <w:r w:rsidR="0000327C">
              <w:rPr>
                <w:rFonts w:cs="Times New Roman"/>
              </w:rPr>
              <w:t>,</w:t>
            </w:r>
            <w:r w:rsidR="004565D7" w:rsidRPr="004565D7">
              <w:rPr>
                <w:rFonts w:cs="Times New Roman"/>
              </w:rPr>
              <w:t xml:space="preserve"> USC, Keck School of Medicine</w:t>
            </w:r>
          </w:p>
        </w:tc>
      </w:tr>
      <w:tr w:rsidR="007C0A96" w14:paraId="3D8E9274" w14:textId="77777777" w:rsidTr="002E5DD9">
        <w:trPr>
          <w:gridBefore w:val="1"/>
          <w:wBefore w:w="108" w:type="dxa"/>
        </w:trPr>
        <w:tc>
          <w:tcPr>
            <w:tcW w:w="1710" w:type="dxa"/>
          </w:tcPr>
          <w:p w14:paraId="17D140F4" w14:textId="77777777" w:rsidR="007C0A96" w:rsidRDefault="007C0A96" w:rsidP="00AB5B65"/>
        </w:tc>
        <w:tc>
          <w:tcPr>
            <w:tcW w:w="8792" w:type="dxa"/>
          </w:tcPr>
          <w:p w14:paraId="51B5932D" w14:textId="4F2E8A4D" w:rsidR="007C0A96" w:rsidRPr="00CB2213" w:rsidRDefault="007C0A96" w:rsidP="00AB5B65">
            <w:pPr>
              <w:widowControl w:val="0"/>
              <w:tabs>
                <w:tab w:val="left" w:pos="-720"/>
                <w:tab w:val="left" w:pos="450"/>
                <w:tab w:val="left" w:pos="877"/>
                <w:tab w:val="left" w:pos="2880"/>
                <w:tab w:val="left" w:pos="7218"/>
                <w:tab w:val="left" w:pos="8613"/>
              </w:tabs>
            </w:pPr>
            <w:r w:rsidRPr="00CB2213">
              <w:t xml:space="preserve">Formally supervised as </w:t>
            </w:r>
            <w:r w:rsidR="00E630FF">
              <w:t xml:space="preserve">a </w:t>
            </w:r>
            <w:r w:rsidRPr="00CB2213">
              <w:t xml:space="preserve">teaching assistant in </w:t>
            </w:r>
            <w:r w:rsidR="00E630FF">
              <w:t xml:space="preserve">my </w:t>
            </w:r>
            <w:r w:rsidR="00586FA1">
              <w:t>O</w:t>
            </w:r>
            <w:r w:rsidRPr="00CB2213">
              <w:t xml:space="preserve">ccupational </w:t>
            </w:r>
            <w:r w:rsidR="00586FA1">
              <w:t>M</w:t>
            </w:r>
            <w:r w:rsidRPr="00CB2213">
              <w:t>edicine course</w:t>
            </w:r>
            <w:r w:rsidR="00A753D4">
              <w:t xml:space="preserve"> during his doctoral studies at Harvard</w:t>
            </w:r>
            <w:r w:rsidRPr="00CB2213">
              <w:t>.</w:t>
            </w:r>
          </w:p>
          <w:p w14:paraId="3DDC0A94"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121BD4FA" w14:textId="77777777" w:rsidTr="002E5DD9">
        <w:trPr>
          <w:gridBefore w:val="1"/>
          <w:wBefore w:w="108" w:type="dxa"/>
        </w:trPr>
        <w:tc>
          <w:tcPr>
            <w:tcW w:w="1710" w:type="dxa"/>
          </w:tcPr>
          <w:p w14:paraId="219538F2" w14:textId="77777777" w:rsidR="007C0A96" w:rsidRDefault="007C0A96" w:rsidP="00AB5B65">
            <w:r>
              <w:t>2001 – 2005</w:t>
            </w:r>
          </w:p>
        </w:tc>
        <w:tc>
          <w:tcPr>
            <w:tcW w:w="8792" w:type="dxa"/>
          </w:tcPr>
          <w:p w14:paraId="74B6565B" w14:textId="0AA46069" w:rsidR="007C0A96" w:rsidRPr="00401E92" w:rsidRDefault="007C0A96" w:rsidP="00CF7605">
            <w:pPr>
              <w:rPr>
                <w:rFonts w:cs="Times New Roman"/>
              </w:rPr>
            </w:pPr>
            <w:proofErr w:type="spellStart"/>
            <w:r w:rsidRPr="00401E92">
              <w:rPr>
                <w:rFonts w:cs="Times New Roman"/>
              </w:rPr>
              <w:t>Elpidoforos</w:t>
            </w:r>
            <w:proofErr w:type="spellEnd"/>
            <w:r w:rsidRPr="00401E92">
              <w:rPr>
                <w:rFonts w:cs="Times New Roman"/>
              </w:rPr>
              <w:t xml:space="preserve"> </w:t>
            </w:r>
            <w:proofErr w:type="spellStart"/>
            <w:r w:rsidRPr="00401E92">
              <w:rPr>
                <w:rFonts w:cs="Times New Roman"/>
              </w:rPr>
              <w:t>Soteriades</w:t>
            </w:r>
            <w:proofErr w:type="spellEnd"/>
            <w:r w:rsidRPr="00401E92">
              <w:rPr>
                <w:rFonts w:cs="Times New Roman"/>
              </w:rPr>
              <w:t xml:space="preserve">, M.D., M.Sc., Sc.D. / </w:t>
            </w:r>
            <w:r w:rsidR="00C00124">
              <w:rPr>
                <w:rFonts w:cs="Times New Roman"/>
              </w:rPr>
              <w:t>Associate Professor of Epidemiology &amp; Public Health Open University of Cyprus.</w:t>
            </w:r>
          </w:p>
        </w:tc>
      </w:tr>
      <w:tr w:rsidR="007C0A96" w14:paraId="76DB8315" w14:textId="77777777" w:rsidTr="002E5DD9">
        <w:trPr>
          <w:gridBefore w:val="1"/>
          <w:wBefore w:w="108" w:type="dxa"/>
        </w:trPr>
        <w:tc>
          <w:tcPr>
            <w:tcW w:w="1710" w:type="dxa"/>
          </w:tcPr>
          <w:p w14:paraId="50C62E4C" w14:textId="77777777" w:rsidR="007C0A96" w:rsidRDefault="007C0A96" w:rsidP="00AB5B65"/>
        </w:tc>
        <w:tc>
          <w:tcPr>
            <w:tcW w:w="8792" w:type="dxa"/>
          </w:tcPr>
          <w:p w14:paraId="5DEAEB48" w14:textId="571427CE" w:rsidR="007C0A96" w:rsidRPr="00401E92" w:rsidRDefault="0018120F" w:rsidP="00AB5B65">
            <w:pPr>
              <w:widowControl w:val="0"/>
              <w:tabs>
                <w:tab w:val="left" w:pos="-720"/>
                <w:tab w:val="left" w:pos="450"/>
                <w:tab w:val="left" w:pos="877"/>
                <w:tab w:val="left" w:pos="2880"/>
                <w:tab w:val="left" w:pos="7218"/>
                <w:tab w:val="left" w:pos="8613"/>
              </w:tabs>
              <w:rPr>
                <w:rFonts w:cs="Times New Roman"/>
                <w:color w:val="000000"/>
              </w:rPr>
            </w:pPr>
            <w:r w:rsidRPr="00401E92">
              <w:rPr>
                <w:rFonts w:cs="Times New Roman"/>
                <w:color w:val="000000"/>
              </w:rPr>
              <w:t xml:space="preserve">Formally supervised as OM resident and </w:t>
            </w:r>
            <w:r w:rsidR="00C00124">
              <w:rPr>
                <w:rFonts w:cs="Times New Roman"/>
                <w:color w:val="000000"/>
              </w:rPr>
              <w:t xml:space="preserve">successful </w:t>
            </w:r>
            <w:r w:rsidRPr="00401E92">
              <w:rPr>
                <w:rFonts w:cs="Times New Roman"/>
                <w:color w:val="000000"/>
              </w:rPr>
              <w:t xml:space="preserve">Doctoral Student. </w:t>
            </w:r>
            <w:r w:rsidR="007C0A96" w:rsidRPr="00401E92">
              <w:rPr>
                <w:rFonts w:cs="Times New Roman"/>
                <w:color w:val="000000"/>
              </w:rPr>
              <w:t xml:space="preserve">Thesis: Obesity in Firefighters.  </w:t>
            </w:r>
            <w:r w:rsidRPr="00401E92">
              <w:rPr>
                <w:rFonts w:cs="Times New Roman"/>
                <w:color w:val="000000"/>
              </w:rPr>
              <w:t>As a trainee, p</w:t>
            </w:r>
            <w:r w:rsidR="007C0A96" w:rsidRPr="00401E92">
              <w:rPr>
                <w:rFonts w:cs="Times New Roman"/>
                <w:color w:val="000000"/>
              </w:rPr>
              <w:t xml:space="preserve">ublished four papers, co-authored two others and won a national resident research award from </w:t>
            </w:r>
            <w:r w:rsidR="00922881" w:rsidRPr="00401E92">
              <w:rPr>
                <w:rFonts w:cs="Times New Roman"/>
                <w:color w:val="000000"/>
              </w:rPr>
              <w:t>the American College of Occupational and Environmental Medicine (</w:t>
            </w:r>
            <w:r w:rsidR="007C0A96" w:rsidRPr="00401E92">
              <w:rPr>
                <w:rFonts w:cs="Times New Roman"/>
                <w:color w:val="000000"/>
              </w:rPr>
              <w:t>ACOEM</w:t>
            </w:r>
            <w:r w:rsidR="00922881" w:rsidRPr="00401E92">
              <w:rPr>
                <w:rFonts w:cs="Times New Roman"/>
                <w:color w:val="000000"/>
              </w:rPr>
              <w:t>)</w:t>
            </w:r>
            <w:r w:rsidR="007C0A96" w:rsidRPr="00401E92">
              <w:rPr>
                <w:rFonts w:cs="Times New Roman"/>
                <w:color w:val="000000"/>
              </w:rPr>
              <w:t>.</w:t>
            </w:r>
          </w:p>
          <w:p w14:paraId="1851028C" w14:textId="77777777" w:rsidR="007C0A96" w:rsidRPr="00401E92" w:rsidRDefault="007C0A96" w:rsidP="00AB5B65">
            <w:pPr>
              <w:widowControl w:val="0"/>
              <w:tabs>
                <w:tab w:val="left" w:pos="-720"/>
                <w:tab w:val="left" w:pos="450"/>
                <w:tab w:val="left" w:pos="877"/>
                <w:tab w:val="left" w:pos="2880"/>
                <w:tab w:val="left" w:pos="7218"/>
                <w:tab w:val="left" w:pos="8613"/>
              </w:tabs>
              <w:rPr>
                <w:rFonts w:cs="Times New Roman"/>
              </w:rPr>
            </w:pPr>
          </w:p>
        </w:tc>
      </w:tr>
      <w:tr w:rsidR="007C0A96" w14:paraId="324A2D8A" w14:textId="77777777" w:rsidTr="002E5DD9">
        <w:trPr>
          <w:gridBefore w:val="1"/>
          <w:wBefore w:w="108" w:type="dxa"/>
        </w:trPr>
        <w:tc>
          <w:tcPr>
            <w:tcW w:w="1710" w:type="dxa"/>
          </w:tcPr>
          <w:p w14:paraId="5E40AEBE" w14:textId="77777777" w:rsidR="007C0A96" w:rsidRDefault="007C0A96" w:rsidP="00AB5B65">
            <w:r>
              <w:t>2002 – 2003</w:t>
            </w:r>
          </w:p>
        </w:tc>
        <w:tc>
          <w:tcPr>
            <w:tcW w:w="8792" w:type="dxa"/>
          </w:tcPr>
          <w:p w14:paraId="727CA170" w14:textId="08415817" w:rsidR="007C0A96" w:rsidRPr="00CB2213" w:rsidRDefault="007C0A96" w:rsidP="009C077C">
            <w:pPr>
              <w:widowControl w:val="0"/>
              <w:tabs>
                <w:tab w:val="left" w:pos="-720"/>
                <w:tab w:val="left" w:pos="450"/>
                <w:tab w:val="left" w:pos="877"/>
                <w:tab w:val="left" w:pos="2880"/>
                <w:tab w:val="left" w:pos="7218"/>
                <w:tab w:val="left" w:pos="8613"/>
              </w:tabs>
            </w:pPr>
            <w:r>
              <w:t xml:space="preserve">Marcelo </w:t>
            </w:r>
            <w:proofErr w:type="spellStart"/>
            <w:r>
              <w:t>Targino</w:t>
            </w:r>
            <w:proofErr w:type="spellEnd"/>
            <w:r>
              <w:t>, M.D. /</w:t>
            </w:r>
            <w:r w:rsidR="00A21D44">
              <w:t xml:space="preserve"> </w:t>
            </w:r>
            <w:r w:rsidR="00A21D44" w:rsidRPr="00A21D44">
              <w:t>Chief Employee Health Officer &amp; Corporate Medical Director - Johnson &amp; Johnson</w:t>
            </w:r>
          </w:p>
        </w:tc>
      </w:tr>
      <w:tr w:rsidR="007C0A96" w14:paraId="3BFD4F52" w14:textId="77777777" w:rsidTr="002E5DD9">
        <w:trPr>
          <w:gridBefore w:val="1"/>
          <w:wBefore w:w="108" w:type="dxa"/>
        </w:trPr>
        <w:tc>
          <w:tcPr>
            <w:tcW w:w="1710" w:type="dxa"/>
          </w:tcPr>
          <w:p w14:paraId="62C1D7AE" w14:textId="77777777" w:rsidR="007C0A96" w:rsidRDefault="007C0A96" w:rsidP="00AB5B65"/>
        </w:tc>
        <w:tc>
          <w:tcPr>
            <w:tcW w:w="8792" w:type="dxa"/>
          </w:tcPr>
          <w:p w14:paraId="417C122A" w14:textId="3D178F8C" w:rsidR="007C0A96" w:rsidRPr="00CB2213" w:rsidRDefault="007C0A96" w:rsidP="00AB5B65">
            <w:pPr>
              <w:widowControl w:val="0"/>
              <w:tabs>
                <w:tab w:val="left" w:pos="-720"/>
                <w:tab w:val="left" w:pos="450"/>
                <w:tab w:val="left" w:pos="877"/>
                <w:tab w:val="left" w:pos="2880"/>
                <w:tab w:val="left" w:pos="7218"/>
                <w:tab w:val="left" w:pos="8613"/>
              </w:tabs>
            </w:pPr>
            <w:r w:rsidRPr="00CB2213">
              <w:t xml:space="preserve">Mentored longitudinally as </w:t>
            </w:r>
            <w:r w:rsidR="00E630FF">
              <w:t>a</w:t>
            </w:r>
            <w:r w:rsidR="00A21D44">
              <w:t xml:space="preserve"> medical student and then as an internal </w:t>
            </w:r>
            <w:r w:rsidRPr="00CB2213">
              <w:t>medical resident in occupational medicine</w:t>
            </w:r>
            <w:r w:rsidR="00A21D44">
              <w:t xml:space="preserve"> at Cambridge</w:t>
            </w:r>
            <w:r w:rsidRPr="00CB2213">
              <w:t>, then accepted to the HSPH Occupational Medicine residency with an Occupational Physicians Scholarship Award.</w:t>
            </w:r>
          </w:p>
          <w:p w14:paraId="4FD1BAEF"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06DC3D90" w14:textId="77777777" w:rsidTr="002E5DD9">
        <w:trPr>
          <w:gridBefore w:val="1"/>
          <w:wBefore w:w="108" w:type="dxa"/>
        </w:trPr>
        <w:tc>
          <w:tcPr>
            <w:tcW w:w="1710" w:type="dxa"/>
          </w:tcPr>
          <w:p w14:paraId="7FD8D739" w14:textId="77777777" w:rsidR="007C0A96" w:rsidRDefault="007C0A96" w:rsidP="00AB5B65">
            <w:r>
              <w:t>2002 – 2003</w:t>
            </w:r>
          </w:p>
        </w:tc>
        <w:tc>
          <w:tcPr>
            <w:tcW w:w="8792" w:type="dxa"/>
          </w:tcPr>
          <w:p w14:paraId="3CC5AF20" w14:textId="0A9955C0" w:rsidR="007C0A96" w:rsidRPr="00CB2213" w:rsidRDefault="007C0A96" w:rsidP="00AB5B65">
            <w:pPr>
              <w:widowControl w:val="0"/>
              <w:tabs>
                <w:tab w:val="left" w:pos="-720"/>
                <w:tab w:val="left" w:pos="450"/>
                <w:tab w:val="left" w:pos="877"/>
                <w:tab w:val="left" w:pos="2880"/>
                <w:tab w:val="left" w:pos="7218"/>
                <w:tab w:val="left" w:pos="8613"/>
              </w:tabs>
            </w:pPr>
            <w:r>
              <w:t>Robert B. Saper, M.D., M.P.H. /</w:t>
            </w:r>
            <w:r w:rsidR="00F15A4E">
              <w:t xml:space="preserve"> </w:t>
            </w:r>
            <w:r w:rsidR="00F15A4E" w:rsidRPr="00F15A4E">
              <w:t>Chair, Department of Wellness and Preventive Medicine at Cleveland Clinic</w:t>
            </w:r>
          </w:p>
        </w:tc>
      </w:tr>
      <w:tr w:rsidR="007C0A96" w14:paraId="09EF7DF2" w14:textId="77777777" w:rsidTr="002E5DD9">
        <w:trPr>
          <w:gridBefore w:val="1"/>
          <w:wBefore w:w="108" w:type="dxa"/>
        </w:trPr>
        <w:tc>
          <w:tcPr>
            <w:tcW w:w="1710" w:type="dxa"/>
          </w:tcPr>
          <w:p w14:paraId="4A32761C" w14:textId="77777777" w:rsidR="007C0A96" w:rsidRDefault="007C0A96" w:rsidP="00AB5B65"/>
        </w:tc>
        <w:tc>
          <w:tcPr>
            <w:tcW w:w="8792" w:type="dxa"/>
          </w:tcPr>
          <w:p w14:paraId="0CE9DDE0" w14:textId="6DE4D036" w:rsidR="007C0A96" w:rsidRPr="00CB2213" w:rsidRDefault="007C0A96" w:rsidP="00AB5B65">
            <w:pPr>
              <w:widowControl w:val="0"/>
              <w:tabs>
                <w:tab w:val="left" w:pos="-720"/>
                <w:tab w:val="left" w:pos="450"/>
                <w:tab w:val="left" w:pos="877"/>
                <w:tab w:val="left" w:pos="2880"/>
                <w:tab w:val="left" w:pos="7218"/>
                <w:tab w:val="left" w:pos="8613"/>
              </w:tabs>
            </w:pPr>
            <w:r w:rsidRPr="00CB2213">
              <w:t xml:space="preserve">MPH student and research advisee whose research project culminated in a 2004 </w:t>
            </w:r>
            <w:r w:rsidRPr="00DE1BDB">
              <w:rPr>
                <w:i/>
              </w:rPr>
              <w:t>JAMA</w:t>
            </w:r>
            <w:r w:rsidRPr="00922881">
              <w:t xml:space="preserve"> </w:t>
            </w:r>
            <w:r w:rsidRPr="00CB2213">
              <w:t>publication.</w:t>
            </w:r>
            <w:r>
              <w:t xml:space="preserve"> Our collaboration later produced a second paper in </w:t>
            </w:r>
            <w:r w:rsidRPr="00DE1BDB">
              <w:rPr>
                <w:i/>
              </w:rPr>
              <w:t>JAMA</w:t>
            </w:r>
            <w:r>
              <w:t xml:space="preserve"> </w:t>
            </w:r>
            <w:r w:rsidR="00387D52">
              <w:t xml:space="preserve">(2008) </w:t>
            </w:r>
            <w:r>
              <w:t>and a number of others related to heavy metal contamination of Ayurvedic (traditional Indian) medications.</w:t>
            </w:r>
          </w:p>
          <w:p w14:paraId="02F19BB7"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1D89933A" w14:textId="77777777" w:rsidTr="002E5DD9">
        <w:trPr>
          <w:gridBefore w:val="1"/>
          <w:wBefore w:w="108" w:type="dxa"/>
        </w:trPr>
        <w:tc>
          <w:tcPr>
            <w:tcW w:w="1710" w:type="dxa"/>
          </w:tcPr>
          <w:p w14:paraId="43BF64D0" w14:textId="77777777" w:rsidR="007C0A96" w:rsidRDefault="007C0A96" w:rsidP="00AB5B65">
            <w:r>
              <w:t>2003</w:t>
            </w:r>
          </w:p>
        </w:tc>
        <w:tc>
          <w:tcPr>
            <w:tcW w:w="8792" w:type="dxa"/>
          </w:tcPr>
          <w:p w14:paraId="208B5D5E" w14:textId="2E9CF929" w:rsidR="007C0A96" w:rsidRPr="00CB2213" w:rsidRDefault="007C0A96" w:rsidP="003837C8">
            <w:pPr>
              <w:widowControl w:val="0"/>
              <w:tabs>
                <w:tab w:val="left" w:pos="-720"/>
                <w:tab w:val="left" w:pos="450"/>
                <w:tab w:val="left" w:pos="877"/>
                <w:tab w:val="left" w:pos="2880"/>
                <w:tab w:val="left" w:pos="7218"/>
                <w:tab w:val="left" w:pos="8613"/>
              </w:tabs>
            </w:pPr>
            <w:r>
              <w:t xml:space="preserve">Robert Nordness, M.D., M.P.H. / </w:t>
            </w:r>
            <w:r w:rsidR="00B60586" w:rsidRPr="00B60586">
              <w:t>Executive Director Pharmacovigilance Operations at Alexion Pharmaceuticals, Inc.</w:t>
            </w:r>
          </w:p>
        </w:tc>
      </w:tr>
      <w:tr w:rsidR="007C0A96" w14:paraId="70AA1E46" w14:textId="77777777" w:rsidTr="002E5DD9">
        <w:trPr>
          <w:gridBefore w:val="1"/>
          <w:wBefore w:w="108" w:type="dxa"/>
        </w:trPr>
        <w:tc>
          <w:tcPr>
            <w:tcW w:w="1710" w:type="dxa"/>
          </w:tcPr>
          <w:p w14:paraId="41E1D4C3" w14:textId="77777777" w:rsidR="007C0A96" w:rsidRDefault="007C0A96" w:rsidP="00AB5B65"/>
        </w:tc>
        <w:tc>
          <w:tcPr>
            <w:tcW w:w="8792" w:type="dxa"/>
          </w:tcPr>
          <w:p w14:paraId="0FAC1BA1" w14:textId="4F578A97" w:rsidR="007C0A96" w:rsidRPr="00CB2213" w:rsidRDefault="007C0A96" w:rsidP="00AB5B65">
            <w:pPr>
              <w:widowControl w:val="0"/>
              <w:tabs>
                <w:tab w:val="left" w:pos="-720"/>
                <w:tab w:val="left" w:pos="450"/>
                <w:tab w:val="left" w:pos="877"/>
                <w:tab w:val="left" w:pos="2880"/>
                <w:tab w:val="left" w:pos="7218"/>
                <w:tab w:val="left" w:pos="8613"/>
              </w:tabs>
            </w:pPr>
            <w:r w:rsidRPr="00CB2213">
              <w:t xml:space="preserve">Occupational medicine trainee, co-authored Massachusetts portion of an </w:t>
            </w:r>
            <w:r w:rsidRPr="00DE1BDB">
              <w:rPr>
                <w:i/>
              </w:rPr>
              <w:t>MMWR</w:t>
            </w:r>
            <w:r w:rsidRPr="00CB2213">
              <w:t xml:space="preserve"> report</w:t>
            </w:r>
            <w:r w:rsidR="00B60586">
              <w:t xml:space="preserve"> on adult lead poisoning due to Ayurvedic Medications</w:t>
            </w:r>
            <w:r w:rsidRPr="00CB2213">
              <w:t>.</w:t>
            </w:r>
          </w:p>
          <w:p w14:paraId="58AC9A59"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02FBBBA9" w14:textId="77777777" w:rsidTr="002E5DD9">
        <w:trPr>
          <w:gridBefore w:val="1"/>
          <w:wBefore w:w="108" w:type="dxa"/>
        </w:trPr>
        <w:tc>
          <w:tcPr>
            <w:tcW w:w="1710" w:type="dxa"/>
          </w:tcPr>
          <w:p w14:paraId="49584A62" w14:textId="77777777" w:rsidR="007C0A96" w:rsidRDefault="007C0A96" w:rsidP="00AB5B65">
            <w:r>
              <w:t>2003</w:t>
            </w:r>
          </w:p>
        </w:tc>
        <w:tc>
          <w:tcPr>
            <w:tcW w:w="8792" w:type="dxa"/>
          </w:tcPr>
          <w:p w14:paraId="5B2A5B41" w14:textId="77777777" w:rsidR="007C0A96" w:rsidRDefault="007C0A96" w:rsidP="00AB5B65">
            <w:pPr>
              <w:widowControl w:val="0"/>
              <w:tabs>
                <w:tab w:val="left" w:pos="-720"/>
                <w:tab w:val="left" w:pos="450"/>
                <w:tab w:val="left" w:pos="877"/>
                <w:tab w:val="left" w:pos="2880"/>
                <w:tab w:val="left" w:pos="7218"/>
                <w:tab w:val="left" w:pos="8613"/>
              </w:tabs>
            </w:pPr>
            <w:r>
              <w:t>Shannon L. Muller, M.P.H. / Epidemiologist, UBC Corporation, Lexington, Massachusetts</w:t>
            </w:r>
          </w:p>
        </w:tc>
      </w:tr>
      <w:tr w:rsidR="007C0A96" w14:paraId="0F806D21" w14:textId="77777777" w:rsidTr="002E5DD9">
        <w:trPr>
          <w:gridBefore w:val="1"/>
          <w:wBefore w:w="108" w:type="dxa"/>
        </w:trPr>
        <w:tc>
          <w:tcPr>
            <w:tcW w:w="1710" w:type="dxa"/>
          </w:tcPr>
          <w:p w14:paraId="0E5AFD37" w14:textId="77777777" w:rsidR="007C0A96" w:rsidRDefault="007C0A96" w:rsidP="00AB5B65"/>
        </w:tc>
        <w:tc>
          <w:tcPr>
            <w:tcW w:w="8792" w:type="dxa"/>
          </w:tcPr>
          <w:p w14:paraId="53B0F103" w14:textId="77777777" w:rsidR="007C0A96" w:rsidRPr="00CB2213" w:rsidRDefault="007C0A96" w:rsidP="00AB5B65">
            <w:pPr>
              <w:widowControl w:val="0"/>
              <w:tabs>
                <w:tab w:val="left" w:pos="-720"/>
                <w:tab w:val="left" w:pos="450"/>
                <w:tab w:val="left" w:pos="877"/>
                <w:tab w:val="left" w:pos="2880"/>
                <w:tab w:val="left" w:pos="7218"/>
                <w:tab w:val="left" w:pos="8613"/>
              </w:tabs>
            </w:pPr>
            <w:r w:rsidRPr="00CB2213">
              <w:t>As a public health trainee, mastered statistical software and concepts and gained admission to Emory University’s Rollins School of Public Health.</w:t>
            </w:r>
          </w:p>
          <w:p w14:paraId="461ADC40"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4E689871" w14:textId="77777777" w:rsidTr="002E5DD9">
        <w:trPr>
          <w:gridBefore w:val="1"/>
          <w:wBefore w:w="108" w:type="dxa"/>
        </w:trPr>
        <w:tc>
          <w:tcPr>
            <w:tcW w:w="1710" w:type="dxa"/>
          </w:tcPr>
          <w:p w14:paraId="4CE7315A" w14:textId="77777777" w:rsidR="007C0A96" w:rsidRDefault="007C0A96" w:rsidP="00AB5B65">
            <w:r>
              <w:t>2003; 2006; 2007</w:t>
            </w:r>
          </w:p>
        </w:tc>
        <w:tc>
          <w:tcPr>
            <w:tcW w:w="8792" w:type="dxa"/>
          </w:tcPr>
          <w:p w14:paraId="5C5D2388" w14:textId="6AF57626" w:rsidR="007C0A96" w:rsidRDefault="007C0A96" w:rsidP="00AB5B65">
            <w:r>
              <w:t xml:space="preserve">Aaron Kenney, </w:t>
            </w:r>
            <w:r w:rsidR="00536744">
              <w:t>M</w:t>
            </w:r>
            <w:r>
              <w:t>.</w:t>
            </w:r>
            <w:r w:rsidR="00536744">
              <w:t>D.</w:t>
            </w:r>
            <w:r>
              <w:t xml:space="preserve"> / </w:t>
            </w:r>
            <w:r w:rsidR="00536744">
              <w:t>Private Practice, Family Medicine, California</w:t>
            </w:r>
          </w:p>
          <w:p w14:paraId="7C291070" w14:textId="21E1E9F0" w:rsidR="007C0A96" w:rsidRPr="00CB2213" w:rsidRDefault="007C0A96" w:rsidP="00AB5B65">
            <w:r>
              <w:t>As a research trainee</w:t>
            </w:r>
            <w:r w:rsidR="00536744">
              <w:t xml:space="preserve"> from Boston University</w:t>
            </w:r>
            <w:r>
              <w:t>, co-authored one paper and gained admission to a Masters of</w:t>
            </w:r>
            <w:r w:rsidR="00536744">
              <w:t xml:space="preserve"> </w:t>
            </w:r>
            <w:r w:rsidR="00536744" w:rsidRPr="00536744">
              <w:t>Biological Science at Drexel University College of Medicine and subsequently to medical school at the University of Vermont.</w:t>
            </w:r>
          </w:p>
        </w:tc>
      </w:tr>
      <w:tr w:rsidR="007C0A96" w14:paraId="034420D5" w14:textId="77777777" w:rsidTr="002E5DD9">
        <w:trPr>
          <w:gridBefore w:val="1"/>
          <w:wBefore w:w="108" w:type="dxa"/>
        </w:trPr>
        <w:tc>
          <w:tcPr>
            <w:tcW w:w="1710" w:type="dxa"/>
          </w:tcPr>
          <w:p w14:paraId="1DACF55A" w14:textId="77777777" w:rsidR="007C0A96" w:rsidRDefault="007C0A96" w:rsidP="00AB5B65"/>
        </w:tc>
        <w:tc>
          <w:tcPr>
            <w:tcW w:w="8792" w:type="dxa"/>
          </w:tcPr>
          <w:p w14:paraId="2412E0BB" w14:textId="77777777" w:rsidR="007C0A96" w:rsidRDefault="007C0A96" w:rsidP="00536744">
            <w:pPr>
              <w:widowControl w:val="0"/>
              <w:tabs>
                <w:tab w:val="left" w:pos="-720"/>
                <w:tab w:val="left" w:pos="450"/>
                <w:tab w:val="left" w:pos="877"/>
                <w:tab w:val="left" w:pos="2880"/>
                <w:tab w:val="left" w:pos="7218"/>
                <w:tab w:val="left" w:pos="8613"/>
              </w:tabs>
            </w:pPr>
          </w:p>
        </w:tc>
      </w:tr>
      <w:tr w:rsidR="007C0A96" w14:paraId="3E69DDBA" w14:textId="77777777" w:rsidTr="002E5DD9">
        <w:trPr>
          <w:gridBefore w:val="1"/>
          <w:wBefore w:w="108" w:type="dxa"/>
        </w:trPr>
        <w:tc>
          <w:tcPr>
            <w:tcW w:w="1710" w:type="dxa"/>
          </w:tcPr>
          <w:p w14:paraId="67AC3603" w14:textId="77777777" w:rsidR="007C0A96" w:rsidRDefault="007C0A96" w:rsidP="00AB5B65">
            <w:r>
              <w:t>2003 – 2004</w:t>
            </w:r>
          </w:p>
        </w:tc>
        <w:tc>
          <w:tcPr>
            <w:tcW w:w="8792" w:type="dxa"/>
          </w:tcPr>
          <w:p w14:paraId="54A0F87E" w14:textId="50226122" w:rsidR="007C0A96" w:rsidRPr="00BC6815" w:rsidRDefault="007C0A96" w:rsidP="00F7306A">
            <w:pPr>
              <w:pStyle w:val="Title2"/>
              <w:rPr>
                <w:lang w:val="en"/>
              </w:rPr>
            </w:pPr>
            <w:r>
              <w:t xml:space="preserve">Erik Won, D.O., M.P.H. / </w:t>
            </w:r>
            <w:r w:rsidR="00F7306A">
              <w:t>President &amp; Chief Medical Officer, Wave Neuroscience</w:t>
            </w:r>
          </w:p>
        </w:tc>
      </w:tr>
      <w:tr w:rsidR="007C0A96" w14:paraId="21CFCFB1" w14:textId="77777777" w:rsidTr="002E5DD9">
        <w:trPr>
          <w:gridBefore w:val="1"/>
          <w:wBefore w:w="108" w:type="dxa"/>
        </w:trPr>
        <w:tc>
          <w:tcPr>
            <w:tcW w:w="1710" w:type="dxa"/>
          </w:tcPr>
          <w:p w14:paraId="7E6C0E3F" w14:textId="77777777" w:rsidR="007C0A96" w:rsidRDefault="007C0A96" w:rsidP="00AB5B65"/>
        </w:tc>
        <w:tc>
          <w:tcPr>
            <w:tcW w:w="8792" w:type="dxa"/>
          </w:tcPr>
          <w:p w14:paraId="126B7363" w14:textId="1FE893FE" w:rsidR="007C0A96" w:rsidRPr="00CB2213" w:rsidRDefault="007C0A96" w:rsidP="00DE1BDB">
            <w:pPr>
              <w:widowControl w:val="0"/>
              <w:tabs>
                <w:tab w:val="left" w:pos="-720"/>
                <w:tab w:val="left" w:pos="450"/>
                <w:tab w:val="left" w:pos="877"/>
                <w:tab w:val="left" w:pos="2880"/>
                <w:tab w:val="left" w:pos="7218"/>
                <w:tab w:val="left" w:pos="8613"/>
              </w:tabs>
            </w:pPr>
            <w:r w:rsidRPr="00CB2213">
              <w:t xml:space="preserve">Occupational medicine </w:t>
            </w:r>
            <w:r w:rsidR="00BC6815">
              <w:t xml:space="preserve">clinical </w:t>
            </w:r>
            <w:r w:rsidRPr="00CB2213">
              <w:t xml:space="preserve">trainee, co-authored a Disease-based module </w:t>
            </w:r>
            <w:r w:rsidR="00501C2B">
              <w:t xml:space="preserve">on </w:t>
            </w:r>
            <w:r w:rsidR="000F58F8">
              <w:t xml:space="preserve">organophosphorus pesticide poisoning </w:t>
            </w:r>
            <w:r w:rsidRPr="00CB2213">
              <w:t xml:space="preserve">for </w:t>
            </w:r>
            <w:r w:rsidR="00DE1BDB">
              <w:t xml:space="preserve">the </w:t>
            </w:r>
            <w:r w:rsidRPr="00CB2213">
              <w:t>American College of Physicians.</w:t>
            </w:r>
            <w:r w:rsidR="00BC6815">
              <w:t xml:space="preserve"> He went on to become the Chief Physician in the Southern California Region for the Boeing Company.</w:t>
            </w:r>
          </w:p>
          <w:p w14:paraId="3F36510A"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29B02CE8" w14:textId="77777777" w:rsidTr="002E5DD9">
        <w:trPr>
          <w:gridBefore w:val="1"/>
          <w:wBefore w:w="108" w:type="dxa"/>
        </w:trPr>
        <w:tc>
          <w:tcPr>
            <w:tcW w:w="1710" w:type="dxa"/>
          </w:tcPr>
          <w:p w14:paraId="3C5F71B9" w14:textId="77777777" w:rsidR="007C0A96" w:rsidRDefault="007C0A96" w:rsidP="00AB5B65">
            <w:r>
              <w:t>2003 – 2004</w:t>
            </w:r>
          </w:p>
        </w:tc>
        <w:tc>
          <w:tcPr>
            <w:tcW w:w="8792" w:type="dxa"/>
          </w:tcPr>
          <w:p w14:paraId="349A976E" w14:textId="77777777" w:rsidR="007C0A96" w:rsidRDefault="007C0A96" w:rsidP="00AB5B65">
            <w:pPr>
              <w:widowControl w:val="0"/>
              <w:tabs>
                <w:tab w:val="left" w:pos="-720"/>
                <w:tab w:val="left" w:pos="450"/>
                <w:tab w:val="left" w:pos="877"/>
                <w:tab w:val="left" w:pos="2880"/>
                <w:tab w:val="left" w:pos="7218"/>
                <w:tab w:val="left" w:pos="8613"/>
              </w:tabs>
            </w:pPr>
            <w:r>
              <w:t xml:space="preserve">Ernest Lee, M.D., M.P.H. / Senior Medical Officer, Occupational Health Detachment, </w:t>
            </w:r>
            <w:r>
              <w:lastRenderedPageBreak/>
              <w:t>Marine Corps Logistics Base, Barstow, California</w:t>
            </w:r>
          </w:p>
        </w:tc>
      </w:tr>
      <w:tr w:rsidR="007C0A96" w14:paraId="6C42E1DF" w14:textId="77777777" w:rsidTr="002E5DD9">
        <w:trPr>
          <w:gridBefore w:val="1"/>
          <w:wBefore w:w="108" w:type="dxa"/>
        </w:trPr>
        <w:tc>
          <w:tcPr>
            <w:tcW w:w="1710" w:type="dxa"/>
          </w:tcPr>
          <w:p w14:paraId="66B780DE" w14:textId="77777777" w:rsidR="007C0A96" w:rsidRDefault="007C0A96" w:rsidP="00AB5B65"/>
        </w:tc>
        <w:tc>
          <w:tcPr>
            <w:tcW w:w="8792" w:type="dxa"/>
          </w:tcPr>
          <w:p w14:paraId="28D7B485" w14:textId="77777777" w:rsidR="007C0A96" w:rsidRPr="00091AFB" w:rsidRDefault="007C0A96" w:rsidP="00AB5B65">
            <w:pPr>
              <w:widowControl w:val="0"/>
              <w:tabs>
                <w:tab w:val="left" w:pos="-720"/>
                <w:tab w:val="left" w:pos="450"/>
                <w:tab w:val="left" w:pos="877"/>
                <w:tab w:val="left" w:pos="2880"/>
                <w:tab w:val="left" w:pos="7218"/>
                <w:tab w:val="left" w:pos="8613"/>
              </w:tabs>
            </w:pPr>
            <w:r w:rsidRPr="00CB2213">
              <w:t xml:space="preserve">Occupational medicine trainee, co-authored case series in </w:t>
            </w:r>
            <w:r w:rsidRPr="00DE1BDB">
              <w:rPr>
                <w:i/>
              </w:rPr>
              <w:t>Journal of Occupational &amp; Environmental Medicine</w:t>
            </w:r>
            <w:r>
              <w:rPr>
                <w:i/>
              </w:rPr>
              <w:t xml:space="preserve"> </w:t>
            </w:r>
            <w:r>
              <w:t>and later chapters on chemical weapons.</w:t>
            </w:r>
          </w:p>
          <w:p w14:paraId="76350D0F"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0F0D9AFC" w14:textId="77777777" w:rsidTr="002E5DD9">
        <w:trPr>
          <w:gridBefore w:val="1"/>
          <w:wBefore w:w="108" w:type="dxa"/>
        </w:trPr>
        <w:tc>
          <w:tcPr>
            <w:tcW w:w="1710" w:type="dxa"/>
          </w:tcPr>
          <w:p w14:paraId="5CE017BA" w14:textId="77777777" w:rsidR="007C0A96" w:rsidRDefault="007C0A96" w:rsidP="00AB5B65">
            <w:r>
              <w:t>2004 – 2006</w:t>
            </w:r>
          </w:p>
        </w:tc>
        <w:tc>
          <w:tcPr>
            <w:tcW w:w="8792" w:type="dxa"/>
          </w:tcPr>
          <w:p w14:paraId="1BFB342E" w14:textId="1F17FDF3" w:rsidR="007C0A96" w:rsidRDefault="007C0A96" w:rsidP="00AB5B65">
            <w:pPr>
              <w:widowControl w:val="0"/>
              <w:tabs>
                <w:tab w:val="left" w:pos="-720"/>
                <w:tab w:val="left" w:pos="450"/>
                <w:tab w:val="left" w:pos="877"/>
                <w:tab w:val="left" w:pos="2880"/>
                <w:tab w:val="left" w:pos="7218"/>
                <w:tab w:val="left" w:pos="8613"/>
              </w:tabs>
            </w:pPr>
            <w:r>
              <w:t>Jonathan Holder, D.O., M.P.H. /</w:t>
            </w:r>
            <w:r w:rsidR="002871D0">
              <w:t xml:space="preserve"> Staff Occupational Medicine Physician</w:t>
            </w:r>
            <w:r>
              <w:t xml:space="preserve">, </w:t>
            </w:r>
            <w:r w:rsidR="002871D0">
              <w:t xml:space="preserve">Quadrant, Beverly, </w:t>
            </w:r>
            <w:r>
              <w:t>Massachusetts</w:t>
            </w:r>
          </w:p>
        </w:tc>
      </w:tr>
      <w:tr w:rsidR="007C0A96" w14:paraId="1987C68C" w14:textId="77777777" w:rsidTr="002E5DD9">
        <w:trPr>
          <w:gridBefore w:val="1"/>
          <w:wBefore w:w="108" w:type="dxa"/>
        </w:trPr>
        <w:tc>
          <w:tcPr>
            <w:tcW w:w="1710" w:type="dxa"/>
          </w:tcPr>
          <w:p w14:paraId="17FF79F6" w14:textId="77777777" w:rsidR="007C0A96" w:rsidRDefault="007C0A96" w:rsidP="00AB5B65"/>
        </w:tc>
        <w:tc>
          <w:tcPr>
            <w:tcW w:w="8792" w:type="dxa"/>
          </w:tcPr>
          <w:p w14:paraId="3EF67FA0" w14:textId="5099902D" w:rsidR="007C0A96" w:rsidRPr="00CB2213" w:rsidRDefault="00AD57CF" w:rsidP="00922881">
            <w:pPr>
              <w:widowControl w:val="0"/>
              <w:tabs>
                <w:tab w:val="left" w:pos="-720"/>
                <w:tab w:val="left" w:pos="450"/>
                <w:tab w:val="left" w:pos="877"/>
                <w:tab w:val="left" w:pos="2880"/>
                <w:tab w:val="left" w:pos="7218"/>
                <w:tab w:val="left" w:pos="8613"/>
              </w:tabs>
            </w:pPr>
            <w:r w:rsidRPr="00CB2213">
              <w:t>Occupational medicine trainee</w:t>
            </w:r>
            <w:r w:rsidR="007C0A96" w:rsidRPr="00CB2213">
              <w:t xml:space="preserve">, received a national resident research award, </w:t>
            </w:r>
            <w:r w:rsidR="00922881">
              <w:t>lead author on</w:t>
            </w:r>
            <w:r w:rsidR="007C0A96" w:rsidRPr="00CB2213">
              <w:t xml:space="preserve"> one </w:t>
            </w:r>
            <w:r w:rsidR="007C0A96">
              <w:t>paper and co-authored a second</w:t>
            </w:r>
            <w:r w:rsidR="004E527E">
              <w:t xml:space="preserve"> regarding cardiovascular disease in firefighters</w:t>
            </w:r>
            <w:r w:rsidR="007C0A96" w:rsidRPr="00CB2213">
              <w:t>.</w:t>
            </w:r>
            <w:r>
              <w:t xml:space="preserve"> After graduation became an attending at CHA.</w:t>
            </w:r>
          </w:p>
          <w:p w14:paraId="118AEBE1"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0988CCBE" w14:textId="77777777" w:rsidTr="002E5DD9">
        <w:trPr>
          <w:gridBefore w:val="1"/>
          <w:wBefore w:w="108" w:type="dxa"/>
        </w:trPr>
        <w:tc>
          <w:tcPr>
            <w:tcW w:w="1710" w:type="dxa"/>
          </w:tcPr>
          <w:p w14:paraId="08D897FE" w14:textId="77777777" w:rsidR="007C0A96" w:rsidRDefault="007C0A96" w:rsidP="00AB5B65">
            <w:r>
              <w:t>2004 – 2006</w:t>
            </w:r>
          </w:p>
        </w:tc>
        <w:tc>
          <w:tcPr>
            <w:tcW w:w="8792" w:type="dxa"/>
          </w:tcPr>
          <w:p w14:paraId="784BA869" w14:textId="0D962BF2" w:rsidR="007C0A96" w:rsidRPr="007319F9" w:rsidRDefault="007C0A96" w:rsidP="00334A34">
            <w:pPr>
              <w:pStyle w:val="Title1"/>
            </w:pPr>
            <w:r>
              <w:t xml:space="preserve">Ibe </w:t>
            </w:r>
            <w:proofErr w:type="spellStart"/>
            <w:r>
              <w:t>Mbanu</w:t>
            </w:r>
            <w:proofErr w:type="spellEnd"/>
            <w:r>
              <w:t>, M.D., M.P.H., M.B.A. /</w:t>
            </w:r>
            <w:r w:rsidR="00C6763E">
              <w:t xml:space="preserve"> </w:t>
            </w:r>
            <w:r w:rsidR="00C6763E" w:rsidRPr="00C6763E">
              <w:t>Senior Medical Director</w:t>
            </w:r>
            <w:r w:rsidR="00113EB1">
              <w:t xml:space="preserve">, </w:t>
            </w:r>
            <w:r w:rsidR="00C6763E" w:rsidRPr="00C6763E">
              <w:t>Advocate Aurora Health</w:t>
            </w:r>
            <w:r w:rsidR="00C6763E">
              <w:t>, Illinois</w:t>
            </w:r>
          </w:p>
        </w:tc>
      </w:tr>
      <w:tr w:rsidR="007C0A96" w14:paraId="6946F3E3" w14:textId="77777777" w:rsidTr="002E5DD9">
        <w:trPr>
          <w:gridBefore w:val="1"/>
          <w:wBefore w:w="108" w:type="dxa"/>
        </w:trPr>
        <w:tc>
          <w:tcPr>
            <w:tcW w:w="1710" w:type="dxa"/>
          </w:tcPr>
          <w:p w14:paraId="60234D98" w14:textId="77777777" w:rsidR="007C0A96" w:rsidRDefault="007C0A96" w:rsidP="00AB5B65"/>
        </w:tc>
        <w:tc>
          <w:tcPr>
            <w:tcW w:w="8792" w:type="dxa"/>
          </w:tcPr>
          <w:p w14:paraId="45649F61" w14:textId="5908322D" w:rsidR="007C0A96" w:rsidRPr="00CB2213" w:rsidRDefault="00AD57CF" w:rsidP="00AB5B65">
            <w:pPr>
              <w:widowControl w:val="0"/>
              <w:tabs>
                <w:tab w:val="left" w:pos="-720"/>
                <w:tab w:val="left" w:pos="450"/>
                <w:tab w:val="left" w:pos="877"/>
                <w:tab w:val="left" w:pos="2880"/>
                <w:tab w:val="left" w:pos="7218"/>
                <w:tab w:val="left" w:pos="8613"/>
              </w:tabs>
            </w:pPr>
            <w:r w:rsidRPr="00AD57CF">
              <w:t xml:space="preserve">Occupational medicine </w:t>
            </w:r>
            <w:r w:rsidR="007C0A96" w:rsidRPr="00CB2213">
              <w:t xml:space="preserve">Clinical and research trainee, </w:t>
            </w:r>
            <w:r w:rsidR="004E527E">
              <w:t xml:space="preserve">who </w:t>
            </w:r>
            <w:r w:rsidR="007C0A96" w:rsidRPr="00CB2213">
              <w:t xml:space="preserve">published </w:t>
            </w:r>
            <w:r w:rsidR="004E527E">
              <w:t xml:space="preserve">his </w:t>
            </w:r>
            <w:r w:rsidR="007C0A96" w:rsidRPr="00CB2213">
              <w:t>residency research in</w:t>
            </w:r>
            <w:r w:rsidR="007C0A96" w:rsidRPr="00CB2213">
              <w:rPr>
                <w:i/>
              </w:rPr>
              <w:t xml:space="preserve"> </w:t>
            </w:r>
            <w:r w:rsidR="007C0A96" w:rsidRPr="00922881">
              <w:t>Chronobiology</w:t>
            </w:r>
            <w:r w:rsidR="007C0A96" w:rsidRPr="00CB2213">
              <w:t>.</w:t>
            </w:r>
          </w:p>
          <w:p w14:paraId="404319F0"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16302740" w14:textId="77777777" w:rsidTr="002E5DD9">
        <w:trPr>
          <w:gridBefore w:val="1"/>
          <w:wBefore w:w="108" w:type="dxa"/>
        </w:trPr>
        <w:tc>
          <w:tcPr>
            <w:tcW w:w="1710" w:type="dxa"/>
          </w:tcPr>
          <w:p w14:paraId="6207344A" w14:textId="77777777" w:rsidR="007C0A96" w:rsidRDefault="007C0A96" w:rsidP="00AB5B65">
            <w:r>
              <w:t>2005</w:t>
            </w:r>
          </w:p>
        </w:tc>
        <w:tc>
          <w:tcPr>
            <w:tcW w:w="8792" w:type="dxa"/>
          </w:tcPr>
          <w:p w14:paraId="496DD924" w14:textId="5DC83FC1" w:rsidR="007C0A96" w:rsidRDefault="007C0A96" w:rsidP="006347AE">
            <w:pPr>
              <w:widowControl w:val="0"/>
              <w:tabs>
                <w:tab w:val="left" w:pos="-720"/>
                <w:tab w:val="left" w:pos="450"/>
                <w:tab w:val="left" w:pos="877"/>
                <w:tab w:val="left" w:pos="2880"/>
                <w:tab w:val="left" w:pos="7218"/>
                <w:tab w:val="left" w:pos="8613"/>
              </w:tabs>
            </w:pPr>
            <w:r>
              <w:t>Sachin Kapoor, D.O., M.B.A., M.P.H. /</w:t>
            </w:r>
            <w:r w:rsidR="006347AE">
              <w:t xml:space="preserve"> Associate Physician in Chief - Medical Subspecialties &amp; Chair Occupational Medicine Chiefs</w:t>
            </w:r>
            <w:r w:rsidR="00334A34">
              <w:t xml:space="preserve">, The </w:t>
            </w:r>
            <w:r>
              <w:t xml:space="preserve">Permanente Medical Group, Antioch, California </w:t>
            </w:r>
          </w:p>
        </w:tc>
      </w:tr>
      <w:tr w:rsidR="007C0A96" w14:paraId="3E912BC1" w14:textId="77777777" w:rsidTr="002E5DD9">
        <w:trPr>
          <w:gridBefore w:val="1"/>
          <w:wBefore w:w="108" w:type="dxa"/>
        </w:trPr>
        <w:tc>
          <w:tcPr>
            <w:tcW w:w="1710" w:type="dxa"/>
          </w:tcPr>
          <w:p w14:paraId="505E8EAD" w14:textId="77777777" w:rsidR="007C0A96" w:rsidRDefault="007C0A96" w:rsidP="00AB5B65"/>
        </w:tc>
        <w:tc>
          <w:tcPr>
            <w:tcW w:w="8792" w:type="dxa"/>
          </w:tcPr>
          <w:p w14:paraId="5694672D" w14:textId="6642ACEC" w:rsidR="007C0A96" w:rsidRPr="00CB2213" w:rsidRDefault="007C0A96" w:rsidP="00922881">
            <w:pPr>
              <w:widowControl w:val="0"/>
              <w:tabs>
                <w:tab w:val="left" w:pos="-720"/>
                <w:tab w:val="left" w:pos="450"/>
                <w:tab w:val="left" w:pos="877"/>
                <w:tab w:val="left" w:pos="2880"/>
                <w:tab w:val="left" w:pos="7218"/>
                <w:tab w:val="left" w:pos="8613"/>
              </w:tabs>
            </w:pPr>
            <w:r w:rsidRPr="00CB2213">
              <w:t xml:space="preserve">Formally supervised as </w:t>
            </w:r>
            <w:r w:rsidR="004F027E">
              <w:t>a</w:t>
            </w:r>
            <w:r w:rsidR="006347AE">
              <w:t>n</w:t>
            </w:r>
            <w:r w:rsidR="004F027E">
              <w:t xml:space="preserve"> </w:t>
            </w:r>
            <w:r w:rsidR="0029280C">
              <w:t xml:space="preserve">OM </w:t>
            </w:r>
            <w:r w:rsidR="004F027E">
              <w:t>r</w:t>
            </w:r>
            <w:r w:rsidR="00922881">
              <w:t xml:space="preserve">esident and </w:t>
            </w:r>
            <w:r w:rsidRPr="00CB2213">
              <w:t xml:space="preserve">teaching assistant in </w:t>
            </w:r>
            <w:r w:rsidR="004F027E">
              <w:t xml:space="preserve">my </w:t>
            </w:r>
            <w:r w:rsidRPr="00CB2213">
              <w:t>occupational medicine course.</w:t>
            </w:r>
          </w:p>
          <w:p w14:paraId="16470B82"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40539AD8" w14:textId="77777777" w:rsidTr="002E5DD9">
        <w:trPr>
          <w:gridBefore w:val="1"/>
          <w:wBefore w:w="108" w:type="dxa"/>
        </w:trPr>
        <w:tc>
          <w:tcPr>
            <w:tcW w:w="1710" w:type="dxa"/>
          </w:tcPr>
          <w:p w14:paraId="6248676C" w14:textId="77777777" w:rsidR="007C0A96" w:rsidRDefault="007C0A96" w:rsidP="00AB5B65">
            <w:r>
              <w:t>2005 – 2006</w:t>
            </w:r>
          </w:p>
        </w:tc>
        <w:tc>
          <w:tcPr>
            <w:tcW w:w="8792" w:type="dxa"/>
          </w:tcPr>
          <w:p w14:paraId="0EB4920C" w14:textId="62A8EFD3" w:rsidR="007C0A96" w:rsidRPr="00CB2213" w:rsidRDefault="007C0A96" w:rsidP="004577C8">
            <w:pPr>
              <w:widowControl w:val="0"/>
              <w:tabs>
                <w:tab w:val="left" w:pos="-720"/>
                <w:tab w:val="left" w:pos="450"/>
                <w:tab w:val="left" w:pos="877"/>
                <w:tab w:val="left" w:pos="2880"/>
                <w:tab w:val="left" w:pos="7218"/>
                <w:tab w:val="left" w:pos="8613"/>
              </w:tabs>
            </w:pPr>
            <w:r>
              <w:t xml:space="preserve">Leonard Stallings, </w:t>
            </w:r>
            <w:r w:rsidR="004577C8" w:rsidRPr="004577C8">
              <w:t>MD, FACEP, FAAEM, FCCP</w:t>
            </w:r>
            <w:r>
              <w:t xml:space="preserve"> / </w:t>
            </w:r>
            <w:r w:rsidR="004577C8">
              <w:t>Assistant Professor, Anesthesiology-Critical Care Medicine, Wake Forest School of Medicine</w:t>
            </w:r>
          </w:p>
        </w:tc>
      </w:tr>
      <w:tr w:rsidR="007C0A96" w14:paraId="575BE92B" w14:textId="77777777" w:rsidTr="002E5DD9">
        <w:trPr>
          <w:gridBefore w:val="1"/>
          <w:wBefore w:w="108" w:type="dxa"/>
        </w:trPr>
        <w:tc>
          <w:tcPr>
            <w:tcW w:w="1710" w:type="dxa"/>
          </w:tcPr>
          <w:p w14:paraId="62682B0E" w14:textId="77777777" w:rsidR="007C0A96" w:rsidRDefault="007C0A96" w:rsidP="00AB5B65"/>
        </w:tc>
        <w:tc>
          <w:tcPr>
            <w:tcW w:w="8792" w:type="dxa"/>
          </w:tcPr>
          <w:p w14:paraId="5148A914" w14:textId="77777777" w:rsidR="007C0A96" w:rsidRPr="00CB2213" w:rsidRDefault="007C0A96" w:rsidP="00AB5B65">
            <w:r w:rsidRPr="00CB2213">
              <w:t>As a research trainee, co-authored two papers and gained admission to Loyola’s Medical School.</w:t>
            </w:r>
          </w:p>
          <w:p w14:paraId="6B8B3ACE"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04C6AF71" w14:textId="77777777" w:rsidTr="002E5DD9">
        <w:trPr>
          <w:gridBefore w:val="1"/>
          <w:wBefore w:w="108" w:type="dxa"/>
        </w:trPr>
        <w:tc>
          <w:tcPr>
            <w:tcW w:w="1710" w:type="dxa"/>
          </w:tcPr>
          <w:p w14:paraId="7C0D0C08" w14:textId="77777777" w:rsidR="007C0A96" w:rsidRDefault="007C0A96" w:rsidP="00AB5B65">
            <w:r>
              <w:t>2005 – 2007</w:t>
            </w:r>
          </w:p>
        </w:tc>
        <w:tc>
          <w:tcPr>
            <w:tcW w:w="8792" w:type="dxa"/>
          </w:tcPr>
          <w:p w14:paraId="1B9380F3" w14:textId="204C58DF" w:rsidR="007C0A96" w:rsidRPr="00CB2213" w:rsidRDefault="007C0A96" w:rsidP="00AB5B65">
            <w:r>
              <w:t xml:space="preserve">Karen Huyck, M.D., M.P.H. / </w:t>
            </w:r>
            <w:r w:rsidR="00135AC5" w:rsidRPr="00135AC5">
              <w:t>Associate Professor of Medicine, Section of Occupational and Environmental Medicine, Geisel School of Medicine at Dartmouth</w:t>
            </w:r>
            <w:r w:rsidR="00135AC5">
              <w:t>,</w:t>
            </w:r>
            <w:r>
              <w:t xml:space="preserve"> New Hampshire</w:t>
            </w:r>
          </w:p>
        </w:tc>
      </w:tr>
      <w:tr w:rsidR="007C0A96" w14:paraId="3CDA4B59" w14:textId="77777777" w:rsidTr="002E5DD9">
        <w:trPr>
          <w:gridBefore w:val="1"/>
          <w:wBefore w:w="108" w:type="dxa"/>
        </w:trPr>
        <w:tc>
          <w:tcPr>
            <w:tcW w:w="1710" w:type="dxa"/>
          </w:tcPr>
          <w:p w14:paraId="55452843" w14:textId="77777777" w:rsidR="007C0A96" w:rsidRDefault="007C0A96" w:rsidP="00AB5B65"/>
        </w:tc>
        <w:tc>
          <w:tcPr>
            <w:tcW w:w="8792" w:type="dxa"/>
          </w:tcPr>
          <w:p w14:paraId="5926849B" w14:textId="65349FE9" w:rsidR="007C0A96" w:rsidRPr="00CB2213" w:rsidRDefault="00135AC5" w:rsidP="00AB5B65">
            <w:pPr>
              <w:widowControl w:val="0"/>
              <w:tabs>
                <w:tab w:val="left" w:pos="-720"/>
                <w:tab w:val="left" w:pos="450"/>
                <w:tab w:val="left" w:pos="877"/>
                <w:tab w:val="left" w:pos="2880"/>
                <w:tab w:val="left" w:pos="7218"/>
                <w:tab w:val="left" w:pos="8613"/>
              </w:tabs>
            </w:pPr>
            <w:r w:rsidRPr="00135AC5">
              <w:t xml:space="preserve">Occupational medicine </w:t>
            </w:r>
            <w:r>
              <w:t>c</w:t>
            </w:r>
            <w:r w:rsidRPr="00135AC5">
              <w:t>linical and research trainee</w:t>
            </w:r>
            <w:r w:rsidR="007C0A96" w:rsidRPr="00CB2213">
              <w:t xml:space="preserve">, co-authored one paper </w:t>
            </w:r>
            <w:r w:rsidR="00113EB1">
              <w:t xml:space="preserve">related to urine arsenic testing </w:t>
            </w:r>
            <w:r w:rsidR="007C0A96" w:rsidRPr="00CB2213">
              <w:t xml:space="preserve">and won </w:t>
            </w:r>
            <w:r w:rsidR="007C0A96">
              <w:t xml:space="preserve">the </w:t>
            </w:r>
            <w:r w:rsidR="007C0A96" w:rsidRPr="00CB2213">
              <w:t>Occupational Physicians Scholarship Award.</w:t>
            </w:r>
          </w:p>
          <w:p w14:paraId="35BA0839" w14:textId="77777777" w:rsidR="007C0A96" w:rsidRDefault="007C0A96" w:rsidP="00AB5B65"/>
        </w:tc>
      </w:tr>
      <w:tr w:rsidR="007C0A96" w14:paraId="30CBAB18" w14:textId="77777777" w:rsidTr="002E5DD9">
        <w:trPr>
          <w:gridBefore w:val="1"/>
          <w:wBefore w:w="108" w:type="dxa"/>
        </w:trPr>
        <w:tc>
          <w:tcPr>
            <w:tcW w:w="1710" w:type="dxa"/>
          </w:tcPr>
          <w:p w14:paraId="1D896A9A" w14:textId="77777777" w:rsidR="007C0A96" w:rsidRDefault="007C0A96" w:rsidP="00AB5B65">
            <w:r>
              <w:t xml:space="preserve">2006; </w:t>
            </w:r>
          </w:p>
          <w:p w14:paraId="3BCB648C" w14:textId="77777777" w:rsidR="007C0A96" w:rsidRDefault="007C0A96" w:rsidP="00AB5B65">
            <w:r>
              <w:t xml:space="preserve">2008 </w:t>
            </w:r>
            <w:r w:rsidR="00FB2774">
              <w:t>–</w:t>
            </w:r>
            <w:r>
              <w:t xml:space="preserve"> 2009</w:t>
            </w:r>
          </w:p>
        </w:tc>
        <w:tc>
          <w:tcPr>
            <w:tcW w:w="8792" w:type="dxa"/>
          </w:tcPr>
          <w:p w14:paraId="04DD1718" w14:textId="1FFE6865" w:rsidR="007C0A96" w:rsidRDefault="007C0A96" w:rsidP="00AB5B65">
            <w:pPr>
              <w:widowControl w:val="0"/>
              <w:tabs>
                <w:tab w:val="left" w:pos="-720"/>
                <w:tab w:val="left" w:pos="450"/>
                <w:tab w:val="left" w:pos="877"/>
                <w:tab w:val="left" w:pos="2880"/>
                <w:tab w:val="left" w:pos="7218"/>
                <w:tab w:val="left" w:pos="8613"/>
              </w:tabs>
            </w:pPr>
            <w:proofErr w:type="spellStart"/>
            <w:r>
              <w:t>Saeher</w:t>
            </w:r>
            <w:proofErr w:type="spellEnd"/>
            <w:r>
              <w:t xml:space="preserve"> </w:t>
            </w:r>
            <w:proofErr w:type="spellStart"/>
            <w:r>
              <w:t>Muzzafer</w:t>
            </w:r>
            <w:proofErr w:type="spellEnd"/>
            <w:r>
              <w:t>,</w:t>
            </w:r>
            <w:r w:rsidR="006727E6">
              <w:t xml:space="preserve"> M.D. / </w:t>
            </w:r>
            <w:r w:rsidR="002A719E">
              <w:t xml:space="preserve">Former </w:t>
            </w:r>
            <w:r w:rsidR="006727E6">
              <w:t>Chief of the Hazard Evaluation System and Information Service</w:t>
            </w:r>
            <w:r w:rsidR="007D5ABA">
              <w:t>, Occupational Health Branch</w:t>
            </w:r>
            <w:r>
              <w:t>, California</w:t>
            </w:r>
            <w:r w:rsidR="006727E6">
              <w:t xml:space="preserve"> Department of Public Health</w:t>
            </w:r>
          </w:p>
        </w:tc>
      </w:tr>
      <w:tr w:rsidR="007C0A96" w14:paraId="6EC8ABB4" w14:textId="77777777" w:rsidTr="002E5DD9">
        <w:trPr>
          <w:gridBefore w:val="1"/>
          <w:wBefore w:w="108" w:type="dxa"/>
        </w:trPr>
        <w:tc>
          <w:tcPr>
            <w:tcW w:w="1710" w:type="dxa"/>
          </w:tcPr>
          <w:p w14:paraId="106F741D" w14:textId="77777777" w:rsidR="007C0A96" w:rsidRDefault="007C0A96" w:rsidP="00AB5B65"/>
        </w:tc>
        <w:tc>
          <w:tcPr>
            <w:tcW w:w="8792" w:type="dxa"/>
          </w:tcPr>
          <w:p w14:paraId="1EC63F73" w14:textId="3FCCD34A" w:rsidR="007C0A96" w:rsidRDefault="002A719E" w:rsidP="00AB5B65">
            <w:pPr>
              <w:widowControl w:val="0"/>
              <w:tabs>
                <w:tab w:val="left" w:pos="-720"/>
                <w:tab w:val="left" w:pos="450"/>
                <w:tab w:val="left" w:pos="877"/>
                <w:tab w:val="left" w:pos="2880"/>
                <w:tab w:val="left" w:pos="7218"/>
                <w:tab w:val="left" w:pos="8613"/>
              </w:tabs>
              <w:rPr>
                <w:color w:val="000000"/>
              </w:rPr>
            </w:pPr>
            <w:r w:rsidRPr="00135AC5">
              <w:t xml:space="preserve">Occupational medicine </w:t>
            </w:r>
            <w:r>
              <w:t>c</w:t>
            </w:r>
            <w:r w:rsidRPr="00135AC5">
              <w:t>linical and research trainee</w:t>
            </w:r>
            <w:r>
              <w:rPr>
                <w:color w:val="000000"/>
              </w:rPr>
              <w:t xml:space="preserve"> </w:t>
            </w:r>
            <w:r w:rsidR="004F027E">
              <w:rPr>
                <w:color w:val="000000"/>
              </w:rPr>
              <w:t xml:space="preserve">who </w:t>
            </w:r>
            <w:r w:rsidR="007C0A96" w:rsidRPr="00B21F36">
              <w:rPr>
                <w:color w:val="000000"/>
              </w:rPr>
              <w:t xml:space="preserve">published </w:t>
            </w:r>
            <w:r w:rsidR="004F027E">
              <w:rPr>
                <w:color w:val="000000"/>
              </w:rPr>
              <w:t xml:space="preserve">a </w:t>
            </w:r>
            <w:r w:rsidR="007C0A96" w:rsidRPr="00B21F36">
              <w:rPr>
                <w:color w:val="000000"/>
              </w:rPr>
              <w:t>review on pneumoconiosis surveillance and received a national resident research award.</w:t>
            </w:r>
            <w:r w:rsidR="007C0A96">
              <w:rPr>
                <w:color w:val="000000"/>
              </w:rPr>
              <w:t xml:space="preserve"> Completed </w:t>
            </w:r>
            <w:r w:rsidR="004F027E">
              <w:rPr>
                <w:color w:val="000000"/>
              </w:rPr>
              <w:t xml:space="preserve">her </w:t>
            </w:r>
            <w:r w:rsidR="007C0A96" w:rsidRPr="00B21F36">
              <w:rPr>
                <w:color w:val="000000"/>
              </w:rPr>
              <w:t>Pulmonary Fellow</w:t>
            </w:r>
            <w:r w:rsidR="007C0A96">
              <w:rPr>
                <w:color w:val="000000"/>
              </w:rPr>
              <w:t>ship at</w:t>
            </w:r>
            <w:r w:rsidR="007C0A96" w:rsidRPr="00B21F36">
              <w:rPr>
                <w:color w:val="000000"/>
              </w:rPr>
              <w:t xml:space="preserve"> University of Pennsylvania School of Medicine</w:t>
            </w:r>
            <w:r w:rsidR="007C0A96">
              <w:rPr>
                <w:color w:val="000000"/>
              </w:rPr>
              <w:t xml:space="preserve"> concurrently with Occupational and Environmental Medicine Residency</w:t>
            </w:r>
            <w:r>
              <w:rPr>
                <w:color w:val="000000"/>
              </w:rPr>
              <w:t xml:space="preserve"> at Harvard</w:t>
            </w:r>
            <w:r w:rsidR="007C0A96">
              <w:rPr>
                <w:color w:val="000000"/>
              </w:rPr>
              <w:t>.</w:t>
            </w:r>
          </w:p>
          <w:p w14:paraId="367CDA1F"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0D723241" w14:textId="77777777" w:rsidTr="002E5DD9">
        <w:trPr>
          <w:gridBefore w:val="1"/>
          <w:wBefore w:w="108" w:type="dxa"/>
        </w:trPr>
        <w:tc>
          <w:tcPr>
            <w:tcW w:w="1710" w:type="dxa"/>
          </w:tcPr>
          <w:p w14:paraId="23700D6E" w14:textId="77777777" w:rsidR="007C0A96" w:rsidRDefault="007C0A96" w:rsidP="00AB5B65">
            <w:r>
              <w:t>2006 – 2007</w:t>
            </w:r>
          </w:p>
        </w:tc>
        <w:tc>
          <w:tcPr>
            <w:tcW w:w="8792" w:type="dxa"/>
          </w:tcPr>
          <w:p w14:paraId="1CC00450" w14:textId="4D985BAA" w:rsidR="007C0A96" w:rsidRDefault="007C0A96" w:rsidP="00C6422B">
            <w:pPr>
              <w:widowControl w:val="0"/>
              <w:tabs>
                <w:tab w:val="left" w:pos="-720"/>
                <w:tab w:val="left" w:pos="450"/>
                <w:tab w:val="left" w:pos="877"/>
                <w:tab w:val="left" w:pos="2880"/>
                <w:tab w:val="left" w:pos="7218"/>
                <w:tab w:val="left" w:pos="8613"/>
              </w:tabs>
            </w:pPr>
            <w:r>
              <w:t xml:space="preserve">Jesse Geibe, M.D., M.P.H. / </w:t>
            </w:r>
            <w:r w:rsidR="00C6422B">
              <w:t>Director of Operations, Navy and Marine Corps Public Health Center</w:t>
            </w:r>
          </w:p>
        </w:tc>
      </w:tr>
      <w:tr w:rsidR="007C0A96" w14:paraId="0A719DF7" w14:textId="77777777" w:rsidTr="002E5DD9">
        <w:trPr>
          <w:gridBefore w:val="1"/>
          <w:wBefore w:w="108" w:type="dxa"/>
        </w:trPr>
        <w:tc>
          <w:tcPr>
            <w:tcW w:w="1710" w:type="dxa"/>
          </w:tcPr>
          <w:p w14:paraId="70FE9C23" w14:textId="77777777" w:rsidR="007C0A96" w:rsidRDefault="007C0A96" w:rsidP="00AB5B65"/>
        </w:tc>
        <w:tc>
          <w:tcPr>
            <w:tcW w:w="8792" w:type="dxa"/>
          </w:tcPr>
          <w:p w14:paraId="72B8D137" w14:textId="1F211A30" w:rsidR="007C0A96" w:rsidRPr="00CB2213" w:rsidRDefault="00F8358A" w:rsidP="00AB5B65">
            <w:pPr>
              <w:widowControl w:val="0"/>
              <w:tabs>
                <w:tab w:val="left" w:pos="-720"/>
                <w:tab w:val="left" w:pos="450"/>
                <w:tab w:val="left" w:pos="877"/>
                <w:tab w:val="left" w:pos="2880"/>
                <w:tab w:val="left" w:pos="7218"/>
                <w:tab w:val="left" w:pos="8613"/>
              </w:tabs>
            </w:pPr>
            <w:r w:rsidRPr="00135AC5">
              <w:t xml:space="preserve">Occupational medicine </w:t>
            </w:r>
            <w:r>
              <w:t>c</w:t>
            </w:r>
            <w:r w:rsidRPr="00135AC5">
              <w:t>linical and research trainee</w:t>
            </w:r>
            <w:r>
              <w:rPr>
                <w:color w:val="000000"/>
              </w:rPr>
              <w:t xml:space="preserve"> </w:t>
            </w:r>
            <w:r w:rsidR="004F027E">
              <w:t>who p</w:t>
            </w:r>
            <w:r w:rsidR="007C0A96" w:rsidRPr="00CB2213">
              <w:t xml:space="preserve">ublished </w:t>
            </w:r>
            <w:r w:rsidR="004F027E">
              <w:t xml:space="preserve">his </w:t>
            </w:r>
            <w:r w:rsidR="007C0A96" w:rsidRPr="00CB2213">
              <w:t xml:space="preserve">residency research </w:t>
            </w:r>
            <w:r w:rsidR="00113EB1">
              <w:t xml:space="preserve">on sudden cardiac death among firefighters </w:t>
            </w:r>
            <w:r w:rsidR="007C0A96" w:rsidRPr="00CB2213">
              <w:t xml:space="preserve">in </w:t>
            </w:r>
            <w:r w:rsidR="007C0A96" w:rsidRPr="00DE1BDB">
              <w:rPr>
                <w:i/>
              </w:rPr>
              <w:t>American Journal of Cardiology</w:t>
            </w:r>
            <w:r w:rsidR="007C0A96" w:rsidRPr="00922881">
              <w:t xml:space="preserve"> </w:t>
            </w:r>
            <w:r w:rsidR="007C0A96" w:rsidRPr="00CB2213">
              <w:t>and received a national resident research award.</w:t>
            </w:r>
          </w:p>
          <w:p w14:paraId="373F1767" w14:textId="77777777" w:rsidR="00D0321A" w:rsidRDefault="00D0321A" w:rsidP="00AB5B65">
            <w:pPr>
              <w:widowControl w:val="0"/>
              <w:tabs>
                <w:tab w:val="left" w:pos="-720"/>
                <w:tab w:val="left" w:pos="450"/>
                <w:tab w:val="left" w:pos="877"/>
                <w:tab w:val="left" w:pos="2880"/>
                <w:tab w:val="left" w:pos="7218"/>
                <w:tab w:val="left" w:pos="8613"/>
              </w:tabs>
            </w:pPr>
          </w:p>
        </w:tc>
      </w:tr>
      <w:tr w:rsidR="007C0A96" w14:paraId="3814AFDC" w14:textId="77777777" w:rsidTr="002E5DD9">
        <w:trPr>
          <w:gridBefore w:val="1"/>
          <w:wBefore w:w="108" w:type="dxa"/>
        </w:trPr>
        <w:tc>
          <w:tcPr>
            <w:tcW w:w="1710" w:type="dxa"/>
          </w:tcPr>
          <w:p w14:paraId="43C5D483" w14:textId="77777777" w:rsidR="007C0A96" w:rsidRDefault="007C0A96" w:rsidP="00AB5B65">
            <w:r>
              <w:t>2006 – 2007</w:t>
            </w:r>
          </w:p>
        </w:tc>
        <w:tc>
          <w:tcPr>
            <w:tcW w:w="8792" w:type="dxa"/>
          </w:tcPr>
          <w:p w14:paraId="17767FE2" w14:textId="0407AB3A" w:rsidR="007C0A96" w:rsidRDefault="007C0A96" w:rsidP="00AB5B65">
            <w:pPr>
              <w:widowControl w:val="0"/>
              <w:tabs>
                <w:tab w:val="left" w:pos="-720"/>
                <w:tab w:val="left" w:pos="450"/>
                <w:tab w:val="left" w:pos="877"/>
                <w:tab w:val="left" w:pos="2880"/>
                <w:tab w:val="left" w:pos="7218"/>
                <w:tab w:val="left" w:pos="8613"/>
              </w:tabs>
            </w:pPr>
            <w:r>
              <w:t xml:space="preserve">Belayneh </w:t>
            </w:r>
            <w:proofErr w:type="spellStart"/>
            <w:r>
              <w:t>Abeije</w:t>
            </w:r>
            <w:proofErr w:type="spellEnd"/>
            <w:r>
              <w:t>, M.D., M.P.H. / Clinical Professor of Medicine and Medical Director, Employee Health Services, University of California at San Francisco, Fresno, California</w:t>
            </w:r>
          </w:p>
        </w:tc>
      </w:tr>
      <w:tr w:rsidR="007C0A96" w14:paraId="58CE4747" w14:textId="77777777" w:rsidTr="002E5DD9">
        <w:trPr>
          <w:gridBefore w:val="1"/>
          <w:wBefore w:w="108" w:type="dxa"/>
        </w:trPr>
        <w:tc>
          <w:tcPr>
            <w:tcW w:w="1710" w:type="dxa"/>
          </w:tcPr>
          <w:p w14:paraId="0CAB4B97" w14:textId="77777777" w:rsidR="007C0A96" w:rsidRDefault="007C0A96" w:rsidP="00AB5B65"/>
        </w:tc>
        <w:tc>
          <w:tcPr>
            <w:tcW w:w="8792" w:type="dxa"/>
          </w:tcPr>
          <w:p w14:paraId="227F89F8" w14:textId="0498E4D7" w:rsidR="007C0A96" w:rsidRPr="00CB2213" w:rsidRDefault="00F8358A" w:rsidP="00AB5B65">
            <w:pPr>
              <w:widowControl w:val="0"/>
              <w:tabs>
                <w:tab w:val="left" w:pos="-720"/>
                <w:tab w:val="left" w:pos="450"/>
                <w:tab w:val="left" w:pos="877"/>
                <w:tab w:val="left" w:pos="2880"/>
                <w:tab w:val="left" w:pos="7218"/>
                <w:tab w:val="left" w:pos="8613"/>
              </w:tabs>
              <w:rPr>
                <w:i/>
              </w:rPr>
            </w:pPr>
            <w:r w:rsidRPr="00135AC5">
              <w:t xml:space="preserve">Occupational medicine </w:t>
            </w:r>
            <w:r>
              <w:t>c</w:t>
            </w:r>
            <w:r w:rsidRPr="00135AC5">
              <w:t>linical and research trainee</w:t>
            </w:r>
            <w:r w:rsidR="00113EB1">
              <w:t xml:space="preserve"> and OM Chief Resident. H</w:t>
            </w:r>
            <w:r w:rsidR="004F027E">
              <w:t xml:space="preserve">e </w:t>
            </w:r>
            <w:r w:rsidR="007C0A96" w:rsidRPr="00CB2213">
              <w:t xml:space="preserve">published </w:t>
            </w:r>
            <w:r w:rsidR="004F027E">
              <w:t xml:space="preserve">a </w:t>
            </w:r>
            <w:r w:rsidR="007C0A96" w:rsidRPr="00CB2213">
              <w:t xml:space="preserve">review in </w:t>
            </w:r>
            <w:r w:rsidR="007C0A96" w:rsidRPr="00922881">
              <w:t>Environmental Health Perspectives</w:t>
            </w:r>
            <w:r w:rsidR="007C0A96" w:rsidRPr="00CB2213">
              <w:t xml:space="preserve"> and </w:t>
            </w:r>
            <w:r w:rsidR="007C0A96">
              <w:t xml:space="preserve">also </w:t>
            </w:r>
            <w:r w:rsidR="004F027E">
              <w:t xml:space="preserve">received a national </w:t>
            </w:r>
            <w:r w:rsidR="004F027E">
              <w:lastRenderedPageBreak/>
              <w:t>re</w:t>
            </w:r>
            <w:r w:rsidR="007C0A96" w:rsidRPr="00CB2213">
              <w:t xml:space="preserve">sident research award.  </w:t>
            </w:r>
            <w:r w:rsidR="007C0A96">
              <w:t>The l</w:t>
            </w:r>
            <w:r w:rsidR="007C0A96" w:rsidRPr="00CB2213">
              <w:t xml:space="preserve">atter research </w:t>
            </w:r>
            <w:r w:rsidR="007C0A96">
              <w:t xml:space="preserve">was subsequently </w:t>
            </w:r>
            <w:r w:rsidR="007C0A96" w:rsidRPr="00CB2213">
              <w:t xml:space="preserve">accepted for publication in </w:t>
            </w:r>
            <w:r w:rsidR="007C0A96" w:rsidRPr="00DE1BDB">
              <w:rPr>
                <w:i/>
              </w:rPr>
              <w:t>Journal Occupational Medicine &amp; Toxicology</w:t>
            </w:r>
            <w:r w:rsidR="007C0A96" w:rsidRPr="00CB2213">
              <w:rPr>
                <w:i/>
              </w:rPr>
              <w:t xml:space="preserve">. </w:t>
            </w:r>
          </w:p>
          <w:p w14:paraId="11DCA5B8"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5C811B8A" w14:textId="77777777" w:rsidTr="002E5DD9">
        <w:trPr>
          <w:gridBefore w:val="1"/>
          <w:wBefore w:w="108" w:type="dxa"/>
        </w:trPr>
        <w:tc>
          <w:tcPr>
            <w:tcW w:w="1710" w:type="dxa"/>
          </w:tcPr>
          <w:p w14:paraId="7C915AE9" w14:textId="77777777" w:rsidR="007C0A96" w:rsidRDefault="007C0A96" w:rsidP="00AB5B65">
            <w:r>
              <w:lastRenderedPageBreak/>
              <w:t>2006 – 2008</w:t>
            </w:r>
          </w:p>
        </w:tc>
        <w:tc>
          <w:tcPr>
            <w:tcW w:w="8792" w:type="dxa"/>
          </w:tcPr>
          <w:p w14:paraId="6F59A0F7" w14:textId="6DAD8F6F" w:rsidR="007C0A96" w:rsidRDefault="007C0A96" w:rsidP="00F8358A">
            <w:pPr>
              <w:widowControl w:val="0"/>
              <w:tabs>
                <w:tab w:val="left" w:pos="-720"/>
                <w:tab w:val="left" w:pos="450"/>
                <w:tab w:val="left" w:pos="877"/>
                <w:tab w:val="left" w:pos="2880"/>
                <w:tab w:val="left" w:pos="7218"/>
                <w:tab w:val="left" w:pos="8613"/>
              </w:tabs>
            </w:pPr>
            <w:r>
              <w:t>Phil</w:t>
            </w:r>
            <w:r w:rsidR="00C8401C">
              <w:t>ip</w:t>
            </w:r>
            <w:r>
              <w:t xml:space="preserve"> Parks, M.D., M.P.H. / </w:t>
            </w:r>
            <w:r w:rsidR="00F8358A">
              <w:t xml:space="preserve">Partner &amp; Senior Advisor, CWH Advisors </w:t>
            </w:r>
          </w:p>
        </w:tc>
      </w:tr>
      <w:tr w:rsidR="007C0A96" w14:paraId="1585E4B2" w14:textId="77777777" w:rsidTr="002E5DD9">
        <w:trPr>
          <w:gridBefore w:val="1"/>
          <w:wBefore w:w="108" w:type="dxa"/>
        </w:trPr>
        <w:tc>
          <w:tcPr>
            <w:tcW w:w="1710" w:type="dxa"/>
          </w:tcPr>
          <w:p w14:paraId="600A680E" w14:textId="77777777" w:rsidR="007C0A96" w:rsidRDefault="007C0A96" w:rsidP="00AB5B65"/>
        </w:tc>
        <w:tc>
          <w:tcPr>
            <w:tcW w:w="8792" w:type="dxa"/>
          </w:tcPr>
          <w:p w14:paraId="0A46C2A5" w14:textId="09EEE0CF" w:rsidR="007C0A96" w:rsidRPr="00CB2213" w:rsidRDefault="00F8358A" w:rsidP="00AB5B65">
            <w:pPr>
              <w:widowControl w:val="0"/>
              <w:tabs>
                <w:tab w:val="left" w:pos="-720"/>
                <w:tab w:val="left" w:pos="450"/>
                <w:tab w:val="left" w:pos="877"/>
                <w:tab w:val="left" w:pos="2880"/>
                <w:tab w:val="left" w:pos="7218"/>
                <w:tab w:val="left" w:pos="8613"/>
              </w:tabs>
            </w:pPr>
            <w:r w:rsidRPr="00135AC5">
              <w:t xml:space="preserve">Occupational medicine </w:t>
            </w:r>
            <w:r>
              <w:t>c</w:t>
            </w:r>
            <w:r w:rsidRPr="00135AC5">
              <w:t>linical and research trainee</w:t>
            </w:r>
            <w:r w:rsidR="007C0A96" w:rsidRPr="00CB2213">
              <w:t xml:space="preserve">, </w:t>
            </w:r>
            <w:r w:rsidR="007C0A96">
              <w:t xml:space="preserve">winner of an Occupational Physicians Scholarship Fund </w:t>
            </w:r>
            <w:r w:rsidR="007C0A96" w:rsidRPr="00CB2213">
              <w:t xml:space="preserve">award from </w:t>
            </w:r>
            <w:r w:rsidR="005D772E">
              <w:t>the American College of Occupational and Environmental Medicine (</w:t>
            </w:r>
            <w:r w:rsidR="005D772E" w:rsidRPr="00CB2213">
              <w:t>ACOEM</w:t>
            </w:r>
            <w:r w:rsidR="005D772E">
              <w:t xml:space="preserve">).  </w:t>
            </w:r>
            <w:r w:rsidR="007C0A96">
              <w:t>Later, his</w:t>
            </w:r>
            <w:r w:rsidR="00247B63">
              <w:t xml:space="preserve"> residency </w:t>
            </w:r>
            <w:r w:rsidR="007C0A96" w:rsidRPr="00CB2213">
              <w:t xml:space="preserve">research </w:t>
            </w:r>
            <w:r w:rsidR="00113EB1">
              <w:t xml:space="preserve">on OSA screening </w:t>
            </w:r>
            <w:r w:rsidR="007C0A96" w:rsidRPr="00CB2213">
              <w:t xml:space="preserve">won awards from Federal Motor Carrier Safety Administration and ACOEM and </w:t>
            </w:r>
            <w:r w:rsidR="007C0A96">
              <w:t xml:space="preserve">was </w:t>
            </w:r>
            <w:r w:rsidR="007C0A96" w:rsidRPr="00CB2213">
              <w:t xml:space="preserve">published in </w:t>
            </w:r>
            <w:r w:rsidR="007C0A96" w:rsidRPr="00DE1BDB">
              <w:rPr>
                <w:i/>
              </w:rPr>
              <w:t>Journal of Occupational &amp; Environmental Medicine</w:t>
            </w:r>
            <w:r w:rsidR="007C0A96" w:rsidRPr="00CB2213">
              <w:rPr>
                <w:i/>
              </w:rPr>
              <w:t>.</w:t>
            </w:r>
          </w:p>
          <w:p w14:paraId="57A5FA73"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2D57F9C8" w14:textId="77777777" w:rsidTr="002E5DD9">
        <w:trPr>
          <w:gridBefore w:val="1"/>
          <w:wBefore w:w="108" w:type="dxa"/>
        </w:trPr>
        <w:tc>
          <w:tcPr>
            <w:tcW w:w="1710" w:type="dxa"/>
          </w:tcPr>
          <w:p w14:paraId="4CA34F1D" w14:textId="77777777" w:rsidR="007C0A96" w:rsidRDefault="007C0A96" w:rsidP="00AB5B65">
            <w:r>
              <w:t>2006 – 2008</w:t>
            </w:r>
          </w:p>
        </w:tc>
        <w:tc>
          <w:tcPr>
            <w:tcW w:w="8792" w:type="dxa"/>
          </w:tcPr>
          <w:p w14:paraId="301EEC32" w14:textId="75B73287" w:rsidR="007C0A96" w:rsidRDefault="007C0A96" w:rsidP="00733708">
            <w:r>
              <w:t xml:space="preserve">Ken Spaeth, M.D., M.P.H. / </w:t>
            </w:r>
            <w:r w:rsidR="00733708">
              <w:t>Assistant Professor, Zucker School of Medicine at Hofstra/Northwell, Occupational Medicine, Epidemiology and Prevention</w:t>
            </w:r>
            <w:r w:rsidR="00BF0F31">
              <w:t xml:space="preserve">, </w:t>
            </w:r>
            <w:r w:rsidR="00BF0F31" w:rsidRPr="00BF0F31">
              <w:t>Division Chief and Medical Director for Occupational and Environmental Medicine at Northwell Health</w:t>
            </w:r>
            <w:r w:rsidR="00BF0F31">
              <w:t xml:space="preserve"> (Long Island, NY).</w:t>
            </w:r>
          </w:p>
        </w:tc>
      </w:tr>
      <w:tr w:rsidR="007C0A96" w14:paraId="1E02975E" w14:textId="77777777" w:rsidTr="002E5DD9">
        <w:trPr>
          <w:gridBefore w:val="1"/>
          <w:wBefore w:w="108" w:type="dxa"/>
        </w:trPr>
        <w:tc>
          <w:tcPr>
            <w:tcW w:w="1710" w:type="dxa"/>
          </w:tcPr>
          <w:p w14:paraId="2316294D" w14:textId="77777777" w:rsidR="007C0A96" w:rsidRDefault="007C0A96" w:rsidP="00AB5B65"/>
        </w:tc>
        <w:tc>
          <w:tcPr>
            <w:tcW w:w="8792" w:type="dxa"/>
          </w:tcPr>
          <w:p w14:paraId="243B38EE" w14:textId="0DFE5CFD" w:rsidR="007C0A96" w:rsidRPr="00CB2213" w:rsidRDefault="00F8358A" w:rsidP="00AB5B65">
            <w:pPr>
              <w:widowControl w:val="0"/>
              <w:tabs>
                <w:tab w:val="left" w:pos="-720"/>
                <w:tab w:val="left" w:pos="450"/>
                <w:tab w:val="left" w:pos="877"/>
                <w:tab w:val="left" w:pos="2880"/>
                <w:tab w:val="left" w:pos="7218"/>
                <w:tab w:val="left" w:pos="8613"/>
              </w:tabs>
            </w:pPr>
            <w:r w:rsidRPr="00135AC5">
              <w:t xml:space="preserve">Occupational medicine </w:t>
            </w:r>
            <w:r>
              <w:t>c</w:t>
            </w:r>
            <w:r w:rsidRPr="00135AC5">
              <w:t>linical and research trainee</w:t>
            </w:r>
            <w:r w:rsidR="007C0A96" w:rsidRPr="00CB2213">
              <w:t xml:space="preserve">, lead author of </w:t>
            </w:r>
            <w:r>
              <w:t xml:space="preserve">my </w:t>
            </w:r>
            <w:r w:rsidR="007C0A96" w:rsidRPr="00CB2213">
              <w:t>clinical handbook on neurotoxicity of metals.</w:t>
            </w:r>
          </w:p>
          <w:p w14:paraId="0F03C0A8"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4A67B567" w14:textId="77777777" w:rsidTr="002E5DD9">
        <w:trPr>
          <w:gridBefore w:val="1"/>
          <w:wBefore w:w="108" w:type="dxa"/>
        </w:trPr>
        <w:tc>
          <w:tcPr>
            <w:tcW w:w="1710" w:type="dxa"/>
          </w:tcPr>
          <w:p w14:paraId="6475BCAD" w14:textId="77777777" w:rsidR="007C0A96" w:rsidRDefault="007C0A96" w:rsidP="00AB5B65">
            <w:r>
              <w:t>2006 – 2009</w:t>
            </w:r>
          </w:p>
        </w:tc>
        <w:tc>
          <w:tcPr>
            <w:tcW w:w="8792" w:type="dxa"/>
          </w:tcPr>
          <w:p w14:paraId="13D41649" w14:textId="77777777" w:rsidR="007C0A96" w:rsidRDefault="007C0A96" w:rsidP="00AB5B65">
            <w:pPr>
              <w:widowControl w:val="0"/>
              <w:tabs>
                <w:tab w:val="left" w:pos="-720"/>
                <w:tab w:val="left" w:pos="450"/>
                <w:tab w:val="left" w:pos="877"/>
                <w:tab w:val="left" w:pos="2880"/>
                <w:tab w:val="left" w:pos="7218"/>
                <w:tab w:val="left" w:pos="8613"/>
              </w:tabs>
            </w:pPr>
            <w:r>
              <w:t>Jae Young Kim, M.D., M.P.H. / Assistant Professor of Preventive Medicine, Keimyung University, College of Medicine, Daegu, South Korea</w:t>
            </w:r>
          </w:p>
        </w:tc>
      </w:tr>
      <w:tr w:rsidR="007C0A96" w14:paraId="740BE2D8" w14:textId="77777777" w:rsidTr="002E5DD9">
        <w:trPr>
          <w:gridBefore w:val="1"/>
          <w:wBefore w:w="108" w:type="dxa"/>
        </w:trPr>
        <w:tc>
          <w:tcPr>
            <w:tcW w:w="1710" w:type="dxa"/>
          </w:tcPr>
          <w:p w14:paraId="07A703D1" w14:textId="77777777" w:rsidR="007C0A96" w:rsidRDefault="007C0A96" w:rsidP="00AB5B65"/>
        </w:tc>
        <w:tc>
          <w:tcPr>
            <w:tcW w:w="8792" w:type="dxa"/>
          </w:tcPr>
          <w:p w14:paraId="2D4A22C6" w14:textId="77777777" w:rsidR="007C0A96" w:rsidRPr="00CB2213" w:rsidRDefault="007C0A96" w:rsidP="00922881">
            <w:pPr>
              <w:widowControl w:val="0"/>
              <w:tabs>
                <w:tab w:val="left" w:pos="-720"/>
                <w:tab w:val="left" w:pos="450"/>
                <w:tab w:val="left" w:pos="877"/>
                <w:tab w:val="left" w:pos="2880"/>
                <w:tab w:val="left" w:pos="7218"/>
                <w:tab w:val="left" w:pos="8613"/>
              </w:tabs>
            </w:pPr>
            <w:r w:rsidRPr="00CB2213">
              <w:t xml:space="preserve">Post-doctoral research fellow, lead author of </w:t>
            </w:r>
            <w:r w:rsidR="004F027E">
              <w:t xml:space="preserve">a monograph summarizing a </w:t>
            </w:r>
            <w:r w:rsidRPr="00CB2213">
              <w:t>comprehensive meta-analysis of cancer and firefighting</w:t>
            </w:r>
            <w:r w:rsidR="004F027E">
              <w:t xml:space="preserve"> after receiving her </w:t>
            </w:r>
            <w:r w:rsidRPr="00CB2213">
              <w:t>ScD</w:t>
            </w:r>
            <w:r w:rsidR="004F027E">
              <w:t xml:space="preserve"> as a</w:t>
            </w:r>
            <w:r w:rsidRPr="00CB2213">
              <w:t xml:space="preserve"> Graduate</w:t>
            </w:r>
            <w:r w:rsidR="004F027E">
              <w:t xml:space="preserve"> of the</w:t>
            </w:r>
            <w:r w:rsidRPr="00CB2213">
              <w:t xml:space="preserve"> Harvard School of Public Health</w:t>
            </w:r>
            <w:r>
              <w:t>.</w:t>
            </w:r>
          </w:p>
          <w:p w14:paraId="6D370D73" w14:textId="77777777" w:rsidR="004C6086" w:rsidRDefault="004C6086" w:rsidP="00AB5B65">
            <w:pPr>
              <w:widowControl w:val="0"/>
              <w:tabs>
                <w:tab w:val="left" w:pos="-720"/>
                <w:tab w:val="left" w:pos="450"/>
                <w:tab w:val="left" w:pos="877"/>
                <w:tab w:val="left" w:pos="2880"/>
                <w:tab w:val="left" w:pos="7218"/>
                <w:tab w:val="left" w:pos="8613"/>
              </w:tabs>
            </w:pPr>
          </w:p>
        </w:tc>
      </w:tr>
      <w:tr w:rsidR="007C0A96" w14:paraId="70D39531" w14:textId="77777777" w:rsidTr="002E5DD9">
        <w:trPr>
          <w:gridBefore w:val="1"/>
          <w:wBefore w:w="108" w:type="dxa"/>
        </w:trPr>
        <w:tc>
          <w:tcPr>
            <w:tcW w:w="1710" w:type="dxa"/>
          </w:tcPr>
          <w:p w14:paraId="070A723B" w14:textId="77777777" w:rsidR="007C0A96" w:rsidRDefault="007C0A96" w:rsidP="00AB5B65">
            <w:r>
              <w:t>2006 – 2011</w:t>
            </w:r>
          </w:p>
        </w:tc>
        <w:tc>
          <w:tcPr>
            <w:tcW w:w="8792" w:type="dxa"/>
          </w:tcPr>
          <w:p w14:paraId="36CCFB5B" w14:textId="79CA8002" w:rsidR="007C0A96" w:rsidRPr="00CB2213" w:rsidRDefault="007C0A96" w:rsidP="001A74D5">
            <w:pPr>
              <w:widowControl w:val="0"/>
              <w:tabs>
                <w:tab w:val="left" w:pos="-720"/>
                <w:tab w:val="left" w:pos="450"/>
                <w:tab w:val="left" w:pos="877"/>
                <w:tab w:val="left" w:pos="2880"/>
                <w:tab w:val="left" w:pos="7218"/>
                <w:tab w:val="left" w:pos="8613"/>
              </w:tabs>
            </w:pPr>
            <w:r>
              <w:t xml:space="preserve">Antonios </w:t>
            </w:r>
            <w:proofErr w:type="spellStart"/>
            <w:r>
              <w:t>Tsisme</w:t>
            </w:r>
            <w:r w:rsidR="001A74D5">
              <w:t>nakis</w:t>
            </w:r>
            <w:proofErr w:type="spellEnd"/>
            <w:r w:rsidR="001A74D5">
              <w:t xml:space="preserve">, M.D., M.A. / </w:t>
            </w:r>
            <w:proofErr w:type="spellStart"/>
            <w:r w:rsidR="0006570C" w:rsidRPr="0006570C">
              <w:t>Orthopaedic</w:t>
            </w:r>
            <w:proofErr w:type="spellEnd"/>
            <w:r w:rsidR="0006570C" w:rsidRPr="0006570C">
              <w:t xml:space="preserve"> Surgeon at </w:t>
            </w:r>
            <w:proofErr w:type="spellStart"/>
            <w:r w:rsidR="0006570C" w:rsidRPr="0006570C">
              <w:t>DownEast</w:t>
            </w:r>
            <w:proofErr w:type="spellEnd"/>
            <w:r w:rsidR="0006570C" w:rsidRPr="0006570C">
              <w:t xml:space="preserve"> Orthopedics - Medical Director, Total Joint Program at St. Joseph Hospital</w:t>
            </w:r>
            <w:r w:rsidR="00F34896">
              <w:t>, Maine</w:t>
            </w:r>
          </w:p>
        </w:tc>
      </w:tr>
      <w:tr w:rsidR="007C0A96" w14:paraId="7CF4BE57" w14:textId="77777777" w:rsidTr="002E5DD9">
        <w:trPr>
          <w:gridBefore w:val="1"/>
          <w:wBefore w:w="108" w:type="dxa"/>
        </w:trPr>
        <w:tc>
          <w:tcPr>
            <w:tcW w:w="1710" w:type="dxa"/>
          </w:tcPr>
          <w:p w14:paraId="000F6F6B" w14:textId="77777777" w:rsidR="007C0A96" w:rsidRDefault="007C0A96" w:rsidP="00AB5B65"/>
        </w:tc>
        <w:tc>
          <w:tcPr>
            <w:tcW w:w="8792" w:type="dxa"/>
          </w:tcPr>
          <w:p w14:paraId="6B31FDA9" w14:textId="1EDBF6A2" w:rsidR="007C0A96" w:rsidRPr="00CB2213" w:rsidRDefault="007C0A96" w:rsidP="00AB5B65">
            <w:pPr>
              <w:widowControl w:val="0"/>
              <w:tabs>
                <w:tab w:val="left" w:pos="-720"/>
                <w:tab w:val="left" w:pos="450"/>
                <w:tab w:val="left" w:pos="877"/>
                <w:tab w:val="left" w:pos="2880"/>
                <w:tab w:val="left" w:pos="7218"/>
                <w:tab w:val="left" w:pos="8613"/>
              </w:tabs>
            </w:pPr>
            <w:r w:rsidRPr="00CB2213">
              <w:t>Supervised master’s thesis at B</w:t>
            </w:r>
            <w:r w:rsidR="00DD4EB4">
              <w:t xml:space="preserve">oston </w:t>
            </w:r>
            <w:r w:rsidRPr="00CB2213">
              <w:t>U</w:t>
            </w:r>
            <w:r w:rsidR="00DD4EB4">
              <w:t xml:space="preserve">niv. </w:t>
            </w:r>
            <w:r w:rsidRPr="00CB2213">
              <w:t>S</w:t>
            </w:r>
            <w:r w:rsidR="00DD4EB4">
              <w:t xml:space="preserve">chool of </w:t>
            </w:r>
            <w:r w:rsidRPr="00CB2213">
              <w:t>M</w:t>
            </w:r>
            <w:r w:rsidR="00DD4EB4">
              <w:t>edicine</w:t>
            </w:r>
            <w:r w:rsidRPr="00CB2213">
              <w:t>, which was received with honors</w:t>
            </w:r>
            <w:r>
              <w:t xml:space="preserve">. </w:t>
            </w:r>
            <w:r w:rsidR="0006570C">
              <w:t xml:space="preserve">Subsequently supervised as a research assistant. </w:t>
            </w:r>
            <w:r>
              <w:t>Gained admission to B</w:t>
            </w:r>
            <w:r w:rsidR="005D772E">
              <w:t xml:space="preserve">oston </w:t>
            </w:r>
            <w:r>
              <w:t>U</w:t>
            </w:r>
            <w:r w:rsidR="005D772E">
              <w:t xml:space="preserve">niversity </w:t>
            </w:r>
            <w:r>
              <w:t>S</w:t>
            </w:r>
            <w:r w:rsidR="005D772E">
              <w:t xml:space="preserve">chool of </w:t>
            </w:r>
            <w:r>
              <w:t>M</w:t>
            </w:r>
            <w:r w:rsidR="005D772E">
              <w:t>edicine</w:t>
            </w:r>
            <w:r>
              <w:t xml:space="preserve"> </w:t>
            </w:r>
            <w:r w:rsidR="00DD4EB4">
              <w:t xml:space="preserve">as a medical student, </w:t>
            </w:r>
            <w:r>
              <w:t>and subsequently orthopedics residency</w:t>
            </w:r>
            <w:r w:rsidR="0006570C">
              <w:t xml:space="preserve"> and fellowship</w:t>
            </w:r>
            <w:r w:rsidR="00DD4EB4">
              <w:t>. He</w:t>
            </w:r>
            <w:r w:rsidR="004F027E">
              <w:t xml:space="preserve"> </w:t>
            </w:r>
            <w:r>
              <w:t>co-authored six papers and a handbook, also presented at</w:t>
            </w:r>
            <w:r w:rsidRPr="00CB2213">
              <w:t xml:space="preserve"> international hypertension </w:t>
            </w:r>
            <w:r>
              <w:t xml:space="preserve">&amp; obesity </w:t>
            </w:r>
            <w:r w:rsidRPr="00CB2213">
              <w:t>meeting</w:t>
            </w:r>
            <w:r>
              <w:t>s</w:t>
            </w:r>
            <w:r w:rsidRPr="00CB2213">
              <w:t>.</w:t>
            </w:r>
          </w:p>
          <w:p w14:paraId="77DD3986"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7454C78C" w14:textId="77777777" w:rsidTr="002E5DD9">
        <w:trPr>
          <w:gridBefore w:val="1"/>
          <w:wBefore w:w="108" w:type="dxa"/>
        </w:trPr>
        <w:tc>
          <w:tcPr>
            <w:tcW w:w="1710" w:type="dxa"/>
          </w:tcPr>
          <w:p w14:paraId="543708C3" w14:textId="77777777" w:rsidR="007C0A96" w:rsidRDefault="007C0A96" w:rsidP="00AB5B65">
            <w:r>
              <w:t>2007 – 2008</w:t>
            </w:r>
          </w:p>
        </w:tc>
        <w:tc>
          <w:tcPr>
            <w:tcW w:w="8792" w:type="dxa"/>
          </w:tcPr>
          <w:p w14:paraId="5E58161A" w14:textId="7F232C12" w:rsidR="007C0A96" w:rsidRDefault="007C0A96" w:rsidP="00AB5B65">
            <w:pPr>
              <w:widowControl w:val="0"/>
              <w:tabs>
                <w:tab w:val="left" w:pos="-720"/>
                <w:tab w:val="left" w:pos="450"/>
                <w:tab w:val="left" w:pos="877"/>
                <w:tab w:val="left" w:pos="2880"/>
                <w:tab w:val="left" w:pos="7218"/>
                <w:tab w:val="left" w:pos="8613"/>
              </w:tabs>
            </w:pPr>
            <w:r>
              <w:t>Aaron Thompson, M.D., M.P.H., FRCPC (Occ. Med.) / Ass</w:t>
            </w:r>
            <w:r w:rsidR="002665C5">
              <w:t>ociate</w:t>
            </w:r>
            <w:r>
              <w:t xml:space="preserve"> Professor, Faculty of Medicine, University of Toronto; </w:t>
            </w:r>
            <w:r w:rsidR="002255D0">
              <w:t xml:space="preserve">Former </w:t>
            </w:r>
            <w:r>
              <w:t>Director</w:t>
            </w:r>
            <w:r w:rsidR="002665C5">
              <w:t xml:space="preserve"> </w:t>
            </w:r>
            <w:r>
              <w:t>Occupational Medicine Residency Program, St. Michael’s Hospital, Toronto, Ontario, Canada</w:t>
            </w:r>
            <w:r w:rsidR="005920C9">
              <w:t xml:space="preserve">, </w:t>
            </w:r>
            <w:r w:rsidR="005920C9" w:rsidRPr="005920C9">
              <w:t>Chief Medical Officer, Workplace Safety and Insurance Board</w:t>
            </w:r>
            <w:r w:rsidR="005920C9">
              <w:t xml:space="preserve"> of Ontario.</w:t>
            </w:r>
          </w:p>
        </w:tc>
      </w:tr>
      <w:tr w:rsidR="007C0A96" w14:paraId="51A7C19C" w14:textId="77777777" w:rsidTr="002E5DD9">
        <w:trPr>
          <w:gridBefore w:val="1"/>
          <w:wBefore w:w="108" w:type="dxa"/>
        </w:trPr>
        <w:tc>
          <w:tcPr>
            <w:tcW w:w="1710" w:type="dxa"/>
          </w:tcPr>
          <w:p w14:paraId="73783979" w14:textId="77777777" w:rsidR="007C0A96" w:rsidRDefault="007C0A96" w:rsidP="00AB5B65"/>
        </w:tc>
        <w:tc>
          <w:tcPr>
            <w:tcW w:w="8792" w:type="dxa"/>
          </w:tcPr>
          <w:p w14:paraId="6641BB49" w14:textId="3178EA3D" w:rsidR="007C0A96" w:rsidRPr="00CB2213" w:rsidRDefault="005920C9" w:rsidP="00AB5B65">
            <w:pPr>
              <w:widowControl w:val="0"/>
              <w:tabs>
                <w:tab w:val="left" w:pos="-720"/>
                <w:tab w:val="left" w:pos="450"/>
                <w:tab w:val="left" w:pos="877"/>
                <w:tab w:val="left" w:pos="2880"/>
                <w:tab w:val="left" w:pos="7218"/>
                <w:tab w:val="left" w:pos="8613"/>
              </w:tabs>
            </w:pPr>
            <w:r>
              <w:t>Occupational Medicine c</w:t>
            </w:r>
            <w:r w:rsidR="007C0A96" w:rsidRPr="00CB2213">
              <w:t xml:space="preserve">linical </w:t>
            </w:r>
            <w:r w:rsidR="00BE3D72">
              <w:t xml:space="preserve">and research </w:t>
            </w:r>
            <w:r w:rsidR="007C0A96" w:rsidRPr="00CB2213">
              <w:t>trainee,</w:t>
            </w:r>
            <w:r>
              <w:t xml:space="preserve"> and</w:t>
            </w:r>
            <w:r w:rsidR="007C0A96" w:rsidRPr="00CB2213">
              <w:t xml:space="preserve"> lead </w:t>
            </w:r>
            <w:r>
              <w:t>co</w:t>
            </w:r>
            <w:r w:rsidR="007C0A96" w:rsidRPr="00CB2213">
              <w:t>author of a</w:t>
            </w:r>
            <w:r w:rsidR="00BE3D72">
              <w:t>n occupational</w:t>
            </w:r>
            <w:r w:rsidR="007C0A96" w:rsidRPr="00CB2213">
              <w:t xml:space="preserve"> lung disease chapter</w:t>
            </w:r>
            <w:r>
              <w:t xml:space="preserve">. Also, </w:t>
            </w:r>
            <w:r w:rsidR="007C0A96" w:rsidRPr="00CB2213">
              <w:t>rec</w:t>
            </w:r>
            <w:r>
              <w:t xml:space="preserve">ipient of a </w:t>
            </w:r>
            <w:r w:rsidR="007C0A96" w:rsidRPr="00CB2213">
              <w:t>national resident research award.</w:t>
            </w:r>
          </w:p>
          <w:p w14:paraId="02BAC1C1"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5EAA586E" w14:textId="77777777" w:rsidTr="002E5DD9">
        <w:trPr>
          <w:gridBefore w:val="1"/>
          <w:wBefore w:w="108" w:type="dxa"/>
        </w:trPr>
        <w:tc>
          <w:tcPr>
            <w:tcW w:w="1710" w:type="dxa"/>
          </w:tcPr>
          <w:p w14:paraId="2BBB55DE" w14:textId="77777777" w:rsidR="007C0A96" w:rsidRDefault="007C0A96" w:rsidP="00AB5B65">
            <w:r>
              <w:t>2007 – 2009</w:t>
            </w:r>
          </w:p>
        </w:tc>
        <w:tc>
          <w:tcPr>
            <w:tcW w:w="8792" w:type="dxa"/>
          </w:tcPr>
          <w:p w14:paraId="4CD9E81C" w14:textId="635EA3BF" w:rsidR="007C0A96" w:rsidRPr="00CB2213" w:rsidRDefault="007C0A96" w:rsidP="0035408F">
            <w:pPr>
              <w:widowControl w:val="0"/>
              <w:tabs>
                <w:tab w:val="left" w:pos="-720"/>
                <w:tab w:val="left" w:pos="450"/>
                <w:tab w:val="left" w:pos="877"/>
                <w:tab w:val="left" w:pos="2880"/>
                <w:tab w:val="left" w:pos="7218"/>
                <w:tab w:val="left" w:pos="8613"/>
              </w:tabs>
            </w:pPr>
            <w:r>
              <w:t xml:space="preserve">Peter Lee, M.D., M.P.H. / Assistant Clinical Professor, Yale University School of Medicine; </w:t>
            </w:r>
            <w:r w:rsidR="0035408F">
              <w:t xml:space="preserve">Chief Executive Officer, Work Health Solutions (Former </w:t>
            </w:r>
            <w:r>
              <w:t xml:space="preserve">Global Medical Director, </w:t>
            </w:r>
            <w:r w:rsidR="002665C5">
              <w:t>Amazon</w:t>
            </w:r>
            <w:r w:rsidR="0035408F">
              <w:t>)</w:t>
            </w:r>
          </w:p>
        </w:tc>
      </w:tr>
      <w:tr w:rsidR="007C0A96" w14:paraId="4221BCEB" w14:textId="77777777" w:rsidTr="002E5DD9">
        <w:trPr>
          <w:gridBefore w:val="1"/>
          <w:wBefore w:w="108" w:type="dxa"/>
        </w:trPr>
        <w:tc>
          <w:tcPr>
            <w:tcW w:w="1710" w:type="dxa"/>
          </w:tcPr>
          <w:p w14:paraId="480F6122" w14:textId="77777777" w:rsidR="007C0A96" w:rsidRDefault="007C0A96" w:rsidP="00AB5B65"/>
        </w:tc>
        <w:tc>
          <w:tcPr>
            <w:tcW w:w="8792" w:type="dxa"/>
          </w:tcPr>
          <w:p w14:paraId="110E21C8" w14:textId="5ADF8B14" w:rsidR="007C0A96" w:rsidRPr="00CB2213" w:rsidRDefault="0035408F" w:rsidP="00AB5B65">
            <w:pPr>
              <w:widowControl w:val="0"/>
              <w:tabs>
                <w:tab w:val="left" w:pos="-720"/>
                <w:tab w:val="left" w:pos="450"/>
                <w:tab w:val="left" w:pos="877"/>
                <w:tab w:val="left" w:pos="2880"/>
                <w:tab w:val="left" w:pos="7218"/>
                <w:tab w:val="left" w:pos="8613"/>
              </w:tabs>
            </w:pPr>
            <w:r>
              <w:t>Occupational Medicine c</w:t>
            </w:r>
            <w:r w:rsidR="007C0A96" w:rsidRPr="00CB2213">
              <w:t>linical trainee and teaching assistant, winner of a national quality award and two resident research awards.</w:t>
            </w:r>
          </w:p>
          <w:p w14:paraId="6632B39F" w14:textId="77777777" w:rsidR="007C0A96" w:rsidRDefault="007C0A96" w:rsidP="00AB5B65">
            <w:pPr>
              <w:widowControl w:val="0"/>
              <w:tabs>
                <w:tab w:val="left" w:pos="-720"/>
                <w:tab w:val="left" w:pos="450"/>
                <w:tab w:val="left" w:pos="877"/>
                <w:tab w:val="left" w:pos="2880"/>
                <w:tab w:val="left" w:pos="7218"/>
                <w:tab w:val="left" w:pos="8613"/>
              </w:tabs>
            </w:pPr>
          </w:p>
        </w:tc>
      </w:tr>
      <w:tr w:rsidR="00D87F64" w14:paraId="76F2D91D" w14:textId="77777777" w:rsidTr="002E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710" w:type="dxa"/>
            <w:tcBorders>
              <w:top w:val="nil"/>
              <w:left w:val="nil"/>
              <w:bottom w:val="nil"/>
              <w:right w:val="nil"/>
            </w:tcBorders>
          </w:tcPr>
          <w:p w14:paraId="23595B44" w14:textId="77777777" w:rsidR="00D87F64" w:rsidRDefault="00D87F64" w:rsidP="00D87F64">
            <w:r>
              <w:t>2007 – 2010</w:t>
            </w:r>
          </w:p>
        </w:tc>
        <w:tc>
          <w:tcPr>
            <w:tcW w:w="8792" w:type="dxa"/>
            <w:tcBorders>
              <w:top w:val="nil"/>
              <w:left w:val="nil"/>
              <w:bottom w:val="nil"/>
              <w:right w:val="nil"/>
            </w:tcBorders>
          </w:tcPr>
          <w:p w14:paraId="360EF5A7" w14:textId="466E121F" w:rsidR="00D87F64" w:rsidRPr="00CB2213" w:rsidRDefault="00D87F64" w:rsidP="00D87F64">
            <w:pPr>
              <w:widowControl w:val="0"/>
              <w:tabs>
                <w:tab w:val="left" w:pos="-720"/>
                <w:tab w:val="left" w:pos="450"/>
                <w:tab w:val="left" w:pos="877"/>
                <w:tab w:val="left" w:pos="2880"/>
                <w:tab w:val="left" w:pos="7218"/>
                <w:tab w:val="left" w:pos="8613"/>
              </w:tabs>
            </w:pPr>
            <w:r>
              <w:t xml:space="preserve">Gerardo Durand, M.D., M.P.H. / </w:t>
            </w:r>
            <w:r w:rsidR="003E0268" w:rsidRPr="003E0268">
              <w:t xml:space="preserve">Director Corporate Occupational Medicine at 3M </w:t>
            </w:r>
            <w:r>
              <w:t>Corporation, Saint Paul, Minnesota</w:t>
            </w:r>
          </w:p>
        </w:tc>
      </w:tr>
      <w:tr w:rsidR="00D87F64" w14:paraId="0CC8524A" w14:textId="77777777" w:rsidTr="002E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710" w:type="dxa"/>
            <w:tcBorders>
              <w:top w:val="nil"/>
              <w:left w:val="nil"/>
              <w:bottom w:val="nil"/>
              <w:right w:val="nil"/>
            </w:tcBorders>
          </w:tcPr>
          <w:p w14:paraId="5D801862" w14:textId="77777777" w:rsidR="00D87F64" w:rsidRDefault="00D87F64" w:rsidP="00D87F64"/>
        </w:tc>
        <w:tc>
          <w:tcPr>
            <w:tcW w:w="8792" w:type="dxa"/>
            <w:tcBorders>
              <w:top w:val="nil"/>
              <w:left w:val="nil"/>
              <w:bottom w:val="nil"/>
              <w:right w:val="nil"/>
            </w:tcBorders>
          </w:tcPr>
          <w:p w14:paraId="16344258" w14:textId="313D3171" w:rsidR="00D87F64" w:rsidRPr="00CB2213" w:rsidRDefault="003E0268" w:rsidP="00D87F64">
            <w:pPr>
              <w:widowControl w:val="0"/>
              <w:tabs>
                <w:tab w:val="left" w:pos="-720"/>
                <w:tab w:val="left" w:pos="450"/>
                <w:tab w:val="left" w:pos="877"/>
                <w:tab w:val="left" w:pos="2880"/>
                <w:tab w:val="left" w:pos="7218"/>
                <w:tab w:val="left" w:pos="8613"/>
              </w:tabs>
            </w:pPr>
            <w:r>
              <w:t xml:space="preserve">Occupational Medicine </w:t>
            </w:r>
            <w:r w:rsidR="00D87F64" w:rsidRPr="00CB2213">
              <w:t xml:space="preserve">Clinical and research trainee, co-authored three articles on sleep apnea in professional drivers. Recipient of National Resident Research Award from </w:t>
            </w:r>
            <w:r w:rsidR="005D772E">
              <w:t>the American College of Occupational and Environmental Medicine (</w:t>
            </w:r>
            <w:r w:rsidR="005D772E" w:rsidRPr="00CB2213">
              <w:t>ACOEM</w:t>
            </w:r>
            <w:r w:rsidR="005D772E">
              <w:t xml:space="preserve">) in </w:t>
            </w:r>
            <w:r w:rsidR="00D87F64" w:rsidRPr="00CB2213">
              <w:t xml:space="preserve">2010 for </w:t>
            </w:r>
            <w:r w:rsidR="00D87F64" w:rsidRPr="00CB2213">
              <w:lastRenderedPageBreak/>
              <w:t>research on firefighters</w:t>
            </w:r>
            <w:r w:rsidR="00D87F64">
              <w:t xml:space="preserve">, which was then published as a full-length original research article in </w:t>
            </w:r>
            <w:r w:rsidR="00D87F64" w:rsidRPr="00DE1BDB">
              <w:rPr>
                <w:i/>
              </w:rPr>
              <w:t>Medicine &amp; Science in Sports Exercise</w:t>
            </w:r>
            <w:r w:rsidR="00D87F64" w:rsidRPr="00CB2213">
              <w:t>.</w:t>
            </w:r>
          </w:p>
          <w:p w14:paraId="6DE1DC2B" w14:textId="77777777" w:rsidR="00D87F64" w:rsidRDefault="00D87F64" w:rsidP="00D87F64">
            <w:pPr>
              <w:widowControl w:val="0"/>
              <w:tabs>
                <w:tab w:val="left" w:pos="-720"/>
                <w:tab w:val="left" w:pos="450"/>
                <w:tab w:val="left" w:pos="877"/>
                <w:tab w:val="left" w:pos="2880"/>
                <w:tab w:val="left" w:pos="7218"/>
                <w:tab w:val="left" w:pos="8613"/>
              </w:tabs>
            </w:pPr>
          </w:p>
        </w:tc>
      </w:tr>
      <w:tr w:rsidR="00922881" w14:paraId="4AAB1363" w14:textId="77777777" w:rsidTr="002E5DD9">
        <w:trPr>
          <w:gridBefore w:val="1"/>
          <w:wBefore w:w="108" w:type="dxa"/>
        </w:trPr>
        <w:tc>
          <w:tcPr>
            <w:tcW w:w="1710" w:type="dxa"/>
          </w:tcPr>
          <w:p w14:paraId="7C098D50" w14:textId="77777777" w:rsidR="00922881" w:rsidRDefault="00922881" w:rsidP="00AB5B65">
            <w:r>
              <w:lastRenderedPageBreak/>
              <w:t>2008</w:t>
            </w:r>
          </w:p>
        </w:tc>
        <w:tc>
          <w:tcPr>
            <w:tcW w:w="8792" w:type="dxa"/>
          </w:tcPr>
          <w:p w14:paraId="157F2B41" w14:textId="77777777" w:rsidR="00922881" w:rsidRDefault="00922881" w:rsidP="00AB5B65">
            <w:pPr>
              <w:widowControl w:val="0"/>
              <w:tabs>
                <w:tab w:val="left" w:pos="-720"/>
                <w:tab w:val="left" w:pos="450"/>
                <w:tab w:val="left" w:pos="877"/>
                <w:tab w:val="left" w:pos="2880"/>
                <w:tab w:val="left" w:pos="7218"/>
                <w:tab w:val="left" w:pos="8613"/>
              </w:tabs>
            </w:pPr>
            <w:proofErr w:type="spellStart"/>
            <w:r>
              <w:t>Suphagaphan</w:t>
            </w:r>
            <w:proofErr w:type="spellEnd"/>
            <w:r>
              <w:t xml:space="preserve"> Tarn </w:t>
            </w:r>
            <w:proofErr w:type="spellStart"/>
            <w:r>
              <w:t>Ratanamaneechat</w:t>
            </w:r>
            <w:proofErr w:type="spellEnd"/>
            <w:r>
              <w:t>, M.D. / Instructor in Preventive and Social Medicine, Mahidol University, Siriraj Hospital, Bangkok, Thailand</w:t>
            </w:r>
          </w:p>
        </w:tc>
      </w:tr>
      <w:tr w:rsidR="00D87F64" w14:paraId="437AB6B6" w14:textId="77777777" w:rsidTr="002E5DD9">
        <w:trPr>
          <w:gridBefore w:val="1"/>
          <w:wBefore w:w="108" w:type="dxa"/>
        </w:trPr>
        <w:tc>
          <w:tcPr>
            <w:tcW w:w="1710" w:type="dxa"/>
          </w:tcPr>
          <w:p w14:paraId="20138E57" w14:textId="77777777" w:rsidR="00D87F64" w:rsidRDefault="00D87F64" w:rsidP="00AB5B65"/>
        </w:tc>
        <w:tc>
          <w:tcPr>
            <w:tcW w:w="8792" w:type="dxa"/>
          </w:tcPr>
          <w:p w14:paraId="29485D20" w14:textId="04F9F380" w:rsidR="00D87F64" w:rsidRDefault="00D87F64" w:rsidP="00586FA1">
            <w:pPr>
              <w:widowControl w:val="0"/>
              <w:tabs>
                <w:tab w:val="left" w:pos="-720"/>
                <w:tab w:val="left" w:pos="450"/>
                <w:tab w:val="left" w:pos="877"/>
                <w:tab w:val="left" w:pos="2880"/>
                <w:tab w:val="left" w:pos="7218"/>
                <w:tab w:val="left" w:pos="8613"/>
              </w:tabs>
            </w:pPr>
            <w:r>
              <w:t xml:space="preserve">At the request of the University of Pittsburgh where Dr. </w:t>
            </w:r>
            <w:proofErr w:type="spellStart"/>
            <w:r>
              <w:t>Ratanamaneechat</w:t>
            </w:r>
            <w:proofErr w:type="spellEnd"/>
            <w:r>
              <w:t xml:space="preserve"> had taken academic courses, I designed and supervised a several month clinical </w:t>
            </w:r>
            <w:r w:rsidR="00BB6F9B">
              <w:t>mentorship</w:t>
            </w:r>
            <w:r>
              <w:t xml:space="preserve"> to prepare her to work in</w:t>
            </w:r>
            <w:r w:rsidR="00BB6F9B">
              <w:t xml:space="preserve"> a leadership role in</w:t>
            </w:r>
            <w:r>
              <w:t xml:space="preserve"> occupational health at her </w:t>
            </w:r>
            <w:r w:rsidR="005D772E">
              <w:t xml:space="preserve">home </w:t>
            </w:r>
            <w:r>
              <w:t>university in Thailand.</w:t>
            </w:r>
          </w:p>
          <w:p w14:paraId="1BF017F6" w14:textId="77777777" w:rsidR="007B4A2E" w:rsidRDefault="007B4A2E" w:rsidP="00586FA1">
            <w:pPr>
              <w:widowControl w:val="0"/>
              <w:tabs>
                <w:tab w:val="left" w:pos="-720"/>
                <w:tab w:val="left" w:pos="450"/>
                <w:tab w:val="left" w:pos="877"/>
                <w:tab w:val="left" w:pos="2880"/>
                <w:tab w:val="left" w:pos="7218"/>
                <w:tab w:val="left" w:pos="8613"/>
              </w:tabs>
            </w:pPr>
          </w:p>
          <w:p w14:paraId="58294CF8" w14:textId="77777777" w:rsidR="00066DE0" w:rsidRDefault="00066DE0" w:rsidP="00586FA1">
            <w:pPr>
              <w:widowControl w:val="0"/>
              <w:tabs>
                <w:tab w:val="left" w:pos="-720"/>
                <w:tab w:val="left" w:pos="450"/>
                <w:tab w:val="left" w:pos="877"/>
                <w:tab w:val="left" w:pos="2880"/>
                <w:tab w:val="left" w:pos="7218"/>
                <w:tab w:val="left" w:pos="8613"/>
              </w:tabs>
            </w:pPr>
          </w:p>
        </w:tc>
      </w:tr>
      <w:tr w:rsidR="007C0A96" w14:paraId="652150E8" w14:textId="77777777" w:rsidTr="002E5DD9">
        <w:trPr>
          <w:gridBefore w:val="1"/>
          <w:wBefore w:w="108" w:type="dxa"/>
        </w:trPr>
        <w:tc>
          <w:tcPr>
            <w:tcW w:w="1710" w:type="dxa"/>
          </w:tcPr>
          <w:p w14:paraId="55C03E2E" w14:textId="77777777" w:rsidR="007C0A96" w:rsidRDefault="007C0A96" w:rsidP="00AB5B65">
            <w:r>
              <w:t>2008 – 2009</w:t>
            </w:r>
          </w:p>
        </w:tc>
        <w:tc>
          <w:tcPr>
            <w:tcW w:w="8792" w:type="dxa"/>
          </w:tcPr>
          <w:p w14:paraId="4B1E514A" w14:textId="3531F151" w:rsidR="007C0A96" w:rsidRDefault="007C0A96" w:rsidP="00AB5B65">
            <w:pPr>
              <w:widowControl w:val="0"/>
              <w:tabs>
                <w:tab w:val="left" w:pos="-720"/>
                <w:tab w:val="left" w:pos="450"/>
                <w:tab w:val="left" w:pos="877"/>
                <w:tab w:val="left" w:pos="2880"/>
                <w:tab w:val="left" w:pos="7218"/>
                <w:tab w:val="left" w:pos="8613"/>
              </w:tabs>
            </w:pPr>
            <w:r>
              <w:t>Tejaswini</w:t>
            </w:r>
            <w:r w:rsidR="00A10F45">
              <w:t xml:space="preserve"> Kulkarni, M.D., M.P.H. / </w:t>
            </w:r>
            <w:r w:rsidR="00066DE0">
              <w:t>Associate Professor</w:t>
            </w:r>
            <w:r>
              <w:t>, Division of Pulmonary, Allergy and Critical Care Medicine, University of Alabama at Birmingham</w:t>
            </w:r>
            <w:r w:rsidR="00066DE0">
              <w:t xml:space="preserve"> &amp; </w:t>
            </w:r>
            <w:r w:rsidR="00066DE0" w:rsidRPr="00066DE0">
              <w:t>Director, Interstitial Lung Disease Program</w:t>
            </w:r>
          </w:p>
        </w:tc>
      </w:tr>
      <w:tr w:rsidR="007C0A96" w14:paraId="1B7765A3" w14:textId="77777777" w:rsidTr="002E5DD9">
        <w:trPr>
          <w:gridBefore w:val="1"/>
          <w:wBefore w:w="108" w:type="dxa"/>
          <w:trHeight w:val="1422"/>
        </w:trPr>
        <w:tc>
          <w:tcPr>
            <w:tcW w:w="1710" w:type="dxa"/>
          </w:tcPr>
          <w:p w14:paraId="4A29C9FE" w14:textId="77777777" w:rsidR="007C0A96" w:rsidRDefault="007C0A96" w:rsidP="00AB5B65"/>
        </w:tc>
        <w:tc>
          <w:tcPr>
            <w:tcW w:w="8792" w:type="dxa"/>
          </w:tcPr>
          <w:p w14:paraId="4036FCD3" w14:textId="2931136B" w:rsidR="007C0A96" w:rsidRPr="00CB2213" w:rsidRDefault="007C0A96" w:rsidP="00AB5B65">
            <w:pPr>
              <w:widowControl w:val="0"/>
              <w:tabs>
                <w:tab w:val="left" w:pos="-720"/>
                <w:tab w:val="left" w:pos="450"/>
                <w:tab w:val="left" w:pos="877"/>
                <w:tab w:val="left" w:pos="2880"/>
                <w:tab w:val="left" w:pos="7218"/>
                <w:tab w:val="left" w:pos="8613"/>
              </w:tabs>
            </w:pPr>
            <w:r w:rsidRPr="00CB2213">
              <w:t>Mentored as public health school trainee</w:t>
            </w:r>
            <w:r w:rsidR="00066DE0">
              <w:t xml:space="preserve"> (MPH)</w:t>
            </w:r>
            <w:r w:rsidRPr="00CB2213">
              <w:t xml:space="preserve"> in Occupational and Environmental Health Curriculum and supervised in an Occupational and Environmental Medicine </w:t>
            </w:r>
            <w:proofErr w:type="spellStart"/>
            <w:r w:rsidRPr="00CB2213">
              <w:t>observership</w:t>
            </w:r>
            <w:proofErr w:type="spellEnd"/>
            <w:r w:rsidRPr="00CB2213">
              <w:t xml:space="preserve"> in my clinic.</w:t>
            </w:r>
            <w:r w:rsidR="00E94A80">
              <w:t xml:space="preserve"> Under my mentorship, gained US-</w:t>
            </w:r>
            <w:r w:rsidR="004F027E">
              <w:t xml:space="preserve">based </w:t>
            </w:r>
            <w:r w:rsidR="00E94A80">
              <w:t>residency training in internal medicine</w:t>
            </w:r>
            <w:r w:rsidR="00066DE0">
              <w:t xml:space="preserve"> and </w:t>
            </w:r>
            <w:r w:rsidR="00BE3D72">
              <w:t xml:space="preserve">subsequently </w:t>
            </w:r>
            <w:r w:rsidR="00066DE0">
              <w:t xml:space="preserve">pulmonary </w:t>
            </w:r>
            <w:r w:rsidR="001A74D5">
              <w:t>fellowship</w:t>
            </w:r>
            <w:r w:rsidR="00066DE0">
              <w:t xml:space="preserve">. </w:t>
            </w:r>
          </w:p>
          <w:p w14:paraId="188E058B"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4BA072BB" w14:textId="77777777" w:rsidTr="002E5DD9">
        <w:trPr>
          <w:gridBefore w:val="1"/>
          <w:wBefore w:w="108" w:type="dxa"/>
        </w:trPr>
        <w:tc>
          <w:tcPr>
            <w:tcW w:w="1710" w:type="dxa"/>
          </w:tcPr>
          <w:p w14:paraId="4E82E446" w14:textId="77777777" w:rsidR="007C0A96" w:rsidRDefault="007C0A96" w:rsidP="00AB5B65">
            <w:r>
              <w:t>2008 – 2012</w:t>
            </w:r>
          </w:p>
        </w:tc>
        <w:tc>
          <w:tcPr>
            <w:tcW w:w="8792" w:type="dxa"/>
          </w:tcPr>
          <w:p w14:paraId="0E7C24E7" w14:textId="775CBC89" w:rsidR="007C0A96" w:rsidRPr="00CB2213" w:rsidRDefault="007C0A96" w:rsidP="00D2792F">
            <w:pPr>
              <w:widowControl w:val="0"/>
              <w:tabs>
                <w:tab w:val="left" w:pos="-720"/>
                <w:tab w:val="left" w:pos="450"/>
                <w:tab w:val="left" w:pos="877"/>
                <w:tab w:val="left" w:pos="2880"/>
                <w:tab w:val="left" w:pos="7218"/>
                <w:tab w:val="left" w:pos="8613"/>
              </w:tabs>
            </w:pPr>
            <w:proofErr w:type="spellStart"/>
            <w:r>
              <w:t>Chunbai</w:t>
            </w:r>
            <w:proofErr w:type="spellEnd"/>
            <w:r>
              <w:t xml:space="preserve"> Zhang, M.D., M.P.H. / </w:t>
            </w:r>
            <w:r w:rsidR="00D2792F">
              <w:t>Assistant Professor of Medicine</w:t>
            </w:r>
            <w:r>
              <w:t>, University of Washington</w:t>
            </w:r>
            <w:r w:rsidR="00D2792F">
              <w:t>, Director of Employee Occupational Health</w:t>
            </w:r>
          </w:p>
        </w:tc>
      </w:tr>
      <w:tr w:rsidR="007C0A96" w14:paraId="5A0878FC" w14:textId="77777777" w:rsidTr="002E5DD9">
        <w:trPr>
          <w:gridBefore w:val="1"/>
          <w:wBefore w:w="108" w:type="dxa"/>
        </w:trPr>
        <w:tc>
          <w:tcPr>
            <w:tcW w:w="1710" w:type="dxa"/>
          </w:tcPr>
          <w:p w14:paraId="655E4E57" w14:textId="77777777" w:rsidR="007C0A96" w:rsidRDefault="007C0A96" w:rsidP="00AB5B65"/>
        </w:tc>
        <w:tc>
          <w:tcPr>
            <w:tcW w:w="8792" w:type="dxa"/>
          </w:tcPr>
          <w:p w14:paraId="6DF05AB6" w14:textId="2365A053" w:rsidR="007C0A96" w:rsidRPr="00CB2213" w:rsidRDefault="00D2792F" w:rsidP="00D87F64">
            <w:pPr>
              <w:widowControl w:val="0"/>
              <w:tabs>
                <w:tab w:val="left" w:pos="-720"/>
                <w:tab w:val="left" w:pos="450"/>
                <w:tab w:val="left" w:pos="877"/>
                <w:tab w:val="left" w:pos="2880"/>
                <w:tab w:val="left" w:pos="7218"/>
                <w:tab w:val="left" w:pos="8613"/>
              </w:tabs>
            </w:pPr>
            <w:r>
              <w:t>Occupational Medicine c</w:t>
            </w:r>
            <w:r w:rsidR="007C0A96" w:rsidRPr="00CB2213">
              <w:t xml:space="preserve">linical and research trainee, </w:t>
            </w:r>
            <w:r w:rsidR="007C0A96">
              <w:t xml:space="preserve">winner of an Occupational Physicians Scholarship Fund </w:t>
            </w:r>
            <w:r w:rsidR="007C0A96" w:rsidRPr="00CB2213">
              <w:t xml:space="preserve">award from </w:t>
            </w:r>
            <w:r w:rsidR="005D772E">
              <w:t>the American College of Occupational and Environmental Medicine (</w:t>
            </w:r>
            <w:r w:rsidR="005D772E" w:rsidRPr="00CB2213">
              <w:t>ACOEM</w:t>
            </w:r>
            <w:r w:rsidR="005D772E">
              <w:t xml:space="preserve">).  </w:t>
            </w:r>
            <w:r w:rsidR="007C0A96">
              <w:t>He was a</w:t>
            </w:r>
            <w:r w:rsidR="007C0A96" w:rsidRPr="00CB2213">
              <w:t xml:space="preserve"> </w:t>
            </w:r>
            <w:r w:rsidR="007C0A96">
              <w:t xml:space="preserve">co-author of a </w:t>
            </w:r>
            <w:r w:rsidR="007C0A96" w:rsidRPr="00CB2213">
              <w:t xml:space="preserve">state of the science review on </w:t>
            </w:r>
            <w:r w:rsidR="00837CC4">
              <w:t xml:space="preserve">blood pressure in </w:t>
            </w:r>
            <w:r w:rsidR="007C0A96" w:rsidRPr="00CB2213">
              <w:t xml:space="preserve">emergency responders in </w:t>
            </w:r>
            <w:r w:rsidR="00D87F64">
              <w:t xml:space="preserve">the </w:t>
            </w:r>
            <w:r w:rsidR="007C0A96" w:rsidRPr="00DE1BDB">
              <w:rPr>
                <w:i/>
              </w:rPr>
              <w:t>American Journal of Hypertension</w:t>
            </w:r>
            <w:r w:rsidR="007C0A96" w:rsidRPr="00CB2213">
              <w:t xml:space="preserve">. </w:t>
            </w:r>
            <w:r w:rsidR="007C0A96">
              <w:t>Later served as</w:t>
            </w:r>
            <w:r>
              <w:t xml:space="preserve"> our</w:t>
            </w:r>
            <w:r w:rsidR="007C0A96">
              <w:t xml:space="preserve"> Chief Resident (</w:t>
            </w:r>
            <w:r w:rsidR="007C0A96" w:rsidRPr="00CB2213">
              <w:t>2009-10</w:t>
            </w:r>
            <w:r w:rsidR="007C0A96">
              <w:t>)</w:t>
            </w:r>
            <w:r>
              <w:t>,</w:t>
            </w:r>
            <w:r w:rsidR="007C0A96">
              <w:t xml:space="preserve"> and then became</w:t>
            </w:r>
            <w:r w:rsidR="007C0A96" w:rsidRPr="00CB2213">
              <w:t xml:space="preserve"> </w:t>
            </w:r>
            <w:r w:rsidR="007C0A96">
              <w:t>o</w:t>
            </w:r>
            <w:r w:rsidR="007C0A96" w:rsidRPr="00CB2213">
              <w:t>ur first trainee to pursue occupational sleep medicine formally by combining clinical and research training in internal, occupational and sleep medicine.  Awarded a NIOSH Pilot grant 2010-</w:t>
            </w:r>
            <w:r w:rsidR="007C0A96">
              <w:t>2011</w:t>
            </w:r>
            <w:r w:rsidR="007C0A96" w:rsidRPr="00CB2213">
              <w:t xml:space="preserve"> under joint </w:t>
            </w:r>
            <w:r w:rsidR="004F027E">
              <w:t>mentorship between myself and Atul</w:t>
            </w:r>
            <w:r w:rsidR="007C0A96" w:rsidRPr="00CB2213">
              <w:t xml:space="preserve"> Malhotra </w:t>
            </w:r>
            <w:r w:rsidR="004F027E">
              <w:t xml:space="preserve">(then of the </w:t>
            </w:r>
            <w:r w:rsidR="007C0A96" w:rsidRPr="00CB2213">
              <w:t>HMS/BWH Sleep Division</w:t>
            </w:r>
            <w:r w:rsidR="004F027E">
              <w:t>)</w:t>
            </w:r>
            <w:r w:rsidR="007C0A96" w:rsidRPr="00CB2213">
              <w:t xml:space="preserve"> to examine dr</w:t>
            </w:r>
            <w:r w:rsidR="004F027E">
              <w:t xml:space="preserve">iving simulators as </w:t>
            </w:r>
            <w:r w:rsidR="007C0A96" w:rsidRPr="00CB2213">
              <w:t>potential occupational screen</w:t>
            </w:r>
            <w:r w:rsidR="004F027E">
              <w:t>ing</w:t>
            </w:r>
            <w:r w:rsidR="007C0A96" w:rsidRPr="00CB2213">
              <w:t xml:space="preserve"> for sleep disorders and excess daytime sleepiness.</w:t>
            </w:r>
            <w:r w:rsidR="004F027E">
              <w:t xml:space="preserve"> He</w:t>
            </w:r>
            <w:r w:rsidR="007C0A96">
              <w:t xml:space="preserve"> published/co-authored several original papers, </w:t>
            </w:r>
            <w:r w:rsidR="00D87F64">
              <w:t>two</w:t>
            </w:r>
            <w:r w:rsidR="007C0A96">
              <w:t xml:space="preserve"> chapter</w:t>
            </w:r>
            <w:r w:rsidR="00D87F64">
              <w:t>s</w:t>
            </w:r>
            <w:r w:rsidR="007C0A96">
              <w:t xml:space="preserve"> and a review related to sleep apnea in commercial drivers and made two presentations at Sleep meetings. </w:t>
            </w:r>
          </w:p>
          <w:p w14:paraId="38D4E2AA"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24618669" w14:textId="77777777" w:rsidTr="002E5DD9">
        <w:trPr>
          <w:gridBefore w:val="1"/>
          <w:wBefore w:w="108" w:type="dxa"/>
        </w:trPr>
        <w:tc>
          <w:tcPr>
            <w:tcW w:w="1710" w:type="dxa"/>
          </w:tcPr>
          <w:p w14:paraId="12164499" w14:textId="77777777" w:rsidR="007C0A96" w:rsidRDefault="007C0A96" w:rsidP="00AB5B65">
            <w:r>
              <w:t>2008 – 2012</w:t>
            </w:r>
          </w:p>
        </w:tc>
        <w:tc>
          <w:tcPr>
            <w:tcW w:w="8792" w:type="dxa"/>
          </w:tcPr>
          <w:p w14:paraId="7B526E61" w14:textId="7D1D7C70" w:rsidR="007C0A96" w:rsidRPr="000D5628" w:rsidRDefault="007C0A96" w:rsidP="000D5628">
            <w:pPr>
              <w:pStyle w:val="NormalWeb"/>
              <w:shd w:val="clear" w:color="auto" w:fill="FFFFFF"/>
            </w:pPr>
            <w:r w:rsidRPr="000D5628">
              <w:t xml:space="preserve">Adi Leiba, M.D., M.P.A., FACP / </w:t>
            </w:r>
            <w:r w:rsidR="00004F7E" w:rsidRPr="000D5628">
              <w:t xml:space="preserve">Head, Academy and Research Branch, Israeli Defense Forces, </w:t>
            </w:r>
            <w:r w:rsidRPr="000D5628">
              <w:t xml:space="preserve">Tel Aviv, Israel; </w:t>
            </w:r>
            <w:r w:rsidR="000D5628" w:rsidRPr="000D5628">
              <w:rPr>
                <w:color w:val="000000"/>
              </w:rPr>
              <w:t>Clinical Assistant Professor, Tel Aviv University</w:t>
            </w:r>
            <w:r w:rsidR="000D5628">
              <w:rPr>
                <w:color w:val="000000"/>
              </w:rPr>
              <w:t xml:space="preserve">; </w:t>
            </w:r>
            <w:r w:rsidR="000D5628" w:rsidRPr="000D5628">
              <w:rPr>
                <w:color w:val="000000"/>
              </w:rPr>
              <w:t>Instructor in Medicine, Harvard Medical School</w:t>
            </w:r>
            <w:r w:rsidR="000D5628">
              <w:rPr>
                <w:color w:val="000000"/>
              </w:rPr>
              <w:t xml:space="preserve">; </w:t>
            </w:r>
            <w:r w:rsidRPr="000D5628">
              <w:t>Hospitalist, Mount Auburn Hospital, Cambridge, Massachusetts</w:t>
            </w:r>
            <w:r w:rsidR="000D5628">
              <w:t xml:space="preserve">. </w:t>
            </w:r>
          </w:p>
        </w:tc>
      </w:tr>
      <w:tr w:rsidR="007C0A96" w14:paraId="35420E45" w14:textId="77777777" w:rsidTr="002E5DD9">
        <w:trPr>
          <w:gridBefore w:val="1"/>
          <w:wBefore w:w="108" w:type="dxa"/>
        </w:trPr>
        <w:tc>
          <w:tcPr>
            <w:tcW w:w="1710" w:type="dxa"/>
          </w:tcPr>
          <w:p w14:paraId="4C6E37B2" w14:textId="77777777" w:rsidR="007C0A96" w:rsidRDefault="007C0A96" w:rsidP="00AB5B65"/>
        </w:tc>
        <w:tc>
          <w:tcPr>
            <w:tcW w:w="8792" w:type="dxa"/>
          </w:tcPr>
          <w:p w14:paraId="3B5B816E" w14:textId="344B06F4" w:rsidR="007C0A96" w:rsidRPr="000D5628" w:rsidRDefault="007C0A96" w:rsidP="002240F1">
            <w:pPr>
              <w:widowControl w:val="0"/>
              <w:tabs>
                <w:tab w:val="left" w:pos="-720"/>
                <w:tab w:val="left" w:pos="450"/>
                <w:tab w:val="left" w:pos="877"/>
                <w:tab w:val="left" w:pos="2880"/>
                <w:tab w:val="left" w:pos="7218"/>
                <w:tab w:val="left" w:pos="8613"/>
              </w:tabs>
              <w:rPr>
                <w:rFonts w:cs="Times New Roman"/>
              </w:rPr>
            </w:pPr>
            <w:r w:rsidRPr="000D5628">
              <w:rPr>
                <w:rFonts w:cs="Times New Roman"/>
              </w:rPr>
              <w:t xml:space="preserve">Clinical and research trainee. Co-authored a case-report; presented original research at two international hypertension meetings; </w:t>
            </w:r>
            <w:r w:rsidR="00BB6F9B" w:rsidRPr="000D5628">
              <w:rPr>
                <w:rFonts w:cs="Times New Roman"/>
              </w:rPr>
              <w:t xml:space="preserve">and </w:t>
            </w:r>
            <w:r w:rsidRPr="000D5628">
              <w:rPr>
                <w:rFonts w:cs="Times New Roman"/>
              </w:rPr>
              <w:t xml:space="preserve">co-authored </w:t>
            </w:r>
            <w:r w:rsidR="006336CD" w:rsidRPr="000D5628">
              <w:rPr>
                <w:rFonts w:cs="Times New Roman"/>
              </w:rPr>
              <w:t>two</w:t>
            </w:r>
            <w:r w:rsidRPr="000D5628">
              <w:rPr>
                <w:rFonts w:cs="Times New Roman"/>
              </w:rPr>
              <w:t xml:space="preserve"> </w:t>
            </w:r>
            <w:r w:rsidR="00837CC4">
              <w:rPr>
                <w:rFonts w:cs="Times New Roman"/>
              </w:rPr>
              <w:t xml:space="preserve">other </w:t>
            </w:r>
            <w:r w:rsidRPr="000D5628">
              <w:rPr>
                <w:rFonts w:cs="Times New Roman"/>
              </w:rPr>
              <w:t xml:space="preserve">original </w:t>
            </w:r>
            <w:r w:rsidR="00BB6F9B" w:rsidRPr="000D5628">
              <w:rPr>
                <w:rFonts w:cs="Times New Roman"/>
              </w:rPr>
              <w:t xml:space="preserve">research </w:t>
            </w:r>
            <w:r w:rsidRPr="000D5628">
              <w:rPr>
                <w:rFonts w:cs="Times New Roman"/>
              </w:rPr>
              <w:t xml:space="preserve">reports.  </w:t>
            </w:r>
          </w:p>
          <w:p w14:paraId="408123AA" w14:textId="77777777" w:rsidR="002240F1" w:rsidRPr="000D5628" w:rsidRDefault="002240F1" w:rsidP="002240F1">
            <w:pPr>
              <w:widowControl w:val="0"/>
              <w:tabs>
                <w:tab w:val="left" w:pos="-720"/>
                <w:tab w:val="left" w:pos="450"/>
                <w:tab w:val="left" w:pos="877"/>
                <w:tab w:val="left" w:pos="2880"/>
                <w:tab w:val="left" w:pos="7218"/>
                <w:tab w:val="left" w:pos="8613"/>
              </w:tabs>
              <w:rPr>
                <w:rFonts w:cs="Times New Roman"/>
              </w:rPr>
            </w:pPr>
          </w:p>
        </w:tc>
      </w:tr>
      <w:tr w:rsidR="007C0A96" w14:paraId="02755287" w14:textId="77777777" w:rsidTr="002E5DD9">
        <w:trPr>
          <w:gridBefore w:val="1"/>
          <w:wBefore w:w="108" w:type="dxa"/>
        </w:trPr>
        <w:tc>
          <w:tcPr>
            <w:tcW w:w="1710" w:type="dxa"/>
          </w:tcPr>
          <w:p w14:paraId="422A3AEB" w14:textId="77777777" w:rsidR="007C0A96" w:rsidRDefault="007C0A96" w:rsidP="00AB5B65">
            <w:r>
              <w:t>2009 – 2010</w:t>
            </w:r>
          </w:p>
        </w:tc>
        <w:tc>
          <w:tcPr>
            <w:tcW w:w="8792" w:type="dxa"/>
          </w:tcPr>
          <w:p w14:paraId="692318A5" w14:textId="7E0ECAE2" w:rsidR="007C0A96" w:rsidRPr="0054109E" w:rsidRDefault="007C0A96" w:rsidP="003A36BD">
            <w:pPr>
              <w:widowControl w:val="0"/>
              <w:tabs>
                <w:tab w:val="left" w:pos="-720"/>
                <w:tab w:val="left" w:pos="450"/>
                <w:tab w:val="left" w:pos="877"/>
                <w:tab w:val="left" w:pos="2880"/>
                <w:tab w:val="left" w:pos="7218"/>
                <w:tab w:val="left" w:pos="8613"/>
              </w:tabs>
            </w:pPr>
            <w:r>
              <w:t xml:space="preserve">Eric Amster, M.D., M.P.H. / </w:t>
            </w:r>
            <w:r w:rsidR="003A36BD">
              <w:t xml:space="preserve">Head </w:t>
            </w:r>
            <w:r w:rsidR="00837CC4">
              <w:t xml:space="preserve">of </w:t>
            </w:r>
            <w:r w:rsidR="003A36BD">
              <w:t xml:space="preserve">Department (Occupational &amp; Environmental Medicine) and Assistant Professor, University of Haifa, </w:t>
            </w:r>
            <w:r w:rsidR="003A36BD" w:rsidRPr="003A36BD">
              <w:t>Consultant, Occupational Health Unit at World Health Organization</w:t>
            </w:r>
          </w:p>
        </w:tc>
      </w:tr>
      <w:tr w:rsidR="007C0A96" w14:paraId="4892D47C" w14:textId="77777777" w:rsidTr="002E5DD9">
        <w:trPr>
          <w:gridBefore w:val="1"/>
          <w:wBefore w:w="108" w:type="dxa"/>
        </w:trPr>
        <w:tc>
          <w:tcPr>
            <w:tcW w:w="1710" w:type="dxa"/>
          </w:tcPr>
          <w:p w14:paraId="69EBBDB0" w14:textId="77777777" w:rsidR="007C0A96" w:rsidRDefault="007C0A96" w:rsidP="00AB5B65"/>
        </w:tc>
        <w:tc>
          <w:tcPr>
            <w:tcW w:w="8792" w:type="dxa"/>
          </w:tcPr>
          <w:p w14:paraId="0A237CE3" w14:textId="5F80C505" w:rsidR="007C0A96" w:rsidRDefault="008907D9" w:rsidP="003128D8">
            <w:pPr>
              <w:widowControl w:val="0"/>
              <w:tabs>
                <w:tab w:val="left" w:pos="-720"/>
                <w:tab w:val="left" w:pos="450"/>
                <w:tab w:val="left" w:pos="877"/>
                <w:tab w:val="left" w:pos="2880"/>
                <w:tab w:val="left" w:pos="7218"/>
                <w:tab w:val="left" w:pos="8613"/>
              </w:tabs>
            </w:pPr>
            <w:r>
              <w:t>Occupational Medicine c</w:t>
            </w:r>
            <w:r w:rsidR="007C0A96" w:rsidRPr="00CB2213">
              <w:t xml:space="preserve">linical trainee and teaching assistant, </w:t>
            </w:r>
            <w:r w:rsidR="003A36BD">
              <w:t xml:space="preserve">awarded a Zuckerman Fellowship at Harvard, also </w:t>
            </w:r>
            <w:r w:rsidR="007C0A96" w:rsidRPr="00CB2213">
              <w:t xml:space="preserve">winner of a national resident research award from </w:t>
            </w:r>
            <w:r w:rsidR="005D772E">
              <w:t>the American College of Occupational and Environmental Medicine (</w:t>
            </w:r>
            <w:r w:rsidR="005D772E" w:rsidRPr="00CB2213">
              <w:t>ACOEM</w:t>
            </w:r>
            <w:r w:rsidR="005D772E">
              <w:t>)</w:t>
            </w:r>
            <w:r w:rsidR="007C0A96" w:rsidRPr="00CB2213">
              <w:t xml:space="preserve"> and a </w:t>
            </w:r>
            <w:r w:rsidR="007C0A96" w:rsidRPr="00CB2213">
              <w:lastRenderedPageBreak/>
              <w:t>Fulbright Scholarship.</w:t>
            </w:r>
          </w:p>
          <w:p w14:paraId="04583FC3" w14:textId="289C2DB6" w:rsidR="00DC7238" w:rsidRDefault="00DC7238" w:rsidP="003128D8">
            <w:pPr>
              <w:widowControl w:val="0"/>
              <w:tabs>
                <w:tab w:val="left" w:pos="-720"/>
                <w:tab w:val="left" w:pos="450"/>
                <w:tab w:val="left" w:pos="877"/>
                <w:tab w:val="left" w:pos="2880"/>
                <w:tab w:val="left" w:pos="7218"/>
                <w:tab w:val="left" w:pos="8613"/>
              </w:tabs>
            </w:pPr>
          </w:p>
        </w:tc>
      </w:tr>
      <w:tr w:rsidR="007C0A96" w14:paraId="02572E2D" w14:textId="77777777" w:rsidTr="002E5DD9">
        <w:trPr>
          <w:gridBefore w:val="1"/>
          <w:wBefore w:w="108" w:type="dxa"/>
        </w:trPr>
        <w:tc>
          <w:tcPr>
            <w:tcW w:w="1710" w:type="dxa"/>
          </w:tcPr>
          <w:p w14:paraId="43EE7F2D" w14:textId="77777777" w:rsidR="007C0A96" w:rsidRDefault="007C0A96" w:rsidP="00AB5B65">
            <w:r>
              <w:lastRenderedPageBreak/>
              <w:t>2010 – 2011</w:t>
            </w:r>
          </w:p>
        </w:tc>
        <w:tc>
          <w:tcPr>
            <w:tcW w:w="8792" w:type="dxa"/>
          </w:tcPr>
          <w:p w14:paraId="2F91AAEE" w14:textId="3DEBDC4E" w:rsidR="007C0A96" w:rsidRPr="00CB2213" w:rsidRDefault="007C0A96" w:rsidP="00AB5B65">
            <w:pPr>
              <w:widowControl w:val="0"/>
              <w:tabs>
                <w:tab w:val="left" w:pos="-720"/>
                <w:tab w:val="left" w:pos="450"/>
                <w:tab w:val="left" w:pos="877"/>
                <w:tab w:val="left" w:pos="2880"/>
                <w:tab w:val="left" w:pos="7218"/>
                <w:tab w:val="left" w:pos="8613"/>
              </w:tabs>
            </w:pPr>
            <w:r>
              <w:t xml:space="preserve">Stasia </w:t>
            </w:r>
            <w:proofErr w:type="spellStart"/>
            <w:r>
              <w:t>Muhlner</w:t>
            </w:r>
            <w:proofErr w:type="spellEnd"/>
            <w:r>
              <w:t>, M.D., M.P.H. / Occupational Medicine</w:t>
            </w:r>
            <w:r w:rsidR="007D3792">
              <w:t>,</w:t>
            </w:r>
            <w:r>
              <w:t xml:space="preserve"> </w:t>
            </w:r>
            <w:r w:rsidR="007D3792" w:rsidRPr="007D3792">
              <w:t xml:space="preserve">Tahoe Forest Health System </w:t>
            </w:r>
            <w:r w:rsidR="007D3792">
              <w:t>(Former Assistant Chief of Occupational Medicine</w:t>
            </w:r>
            <w:r>
              <w:t>, Kaiser Permanente</w:t>
            </w:r>
            <w:r w:rsidR="007D3792">
              <w:t>)</w:t>
            </w:r>
          </w:p>
        </w:tc>
      </w:tr>
      <w:tr w:rsidR="007C0A96" w14:paraId="7C21420A" w14:textId="77777777" w:rsidTr="002E5DD9">
        <w:trPr>
          <w:gridBefore w:val="1"/>
          <w:wBefore w:w="108" w:type="dxa"/>
        </w:trPr>
        <w:tc>
          <w:tcPr>
            <w:tcW w:w="1710" w:type="dxa"/>
          </w:tcPr>
          <w:p w14:paraId="65933349" w14:textId="77777777" w:rsidR="007C0A96" w:rsidRDefault="007C0A96" w:rsidP="00AB5B65"/>
        </w:tc>
        <w:tc>
          <w:tcPr>
            <w:tcW w:w="8792" w:type="dxa"/>
          </w:tcPr>
          <w:p w14:paraId="5B23678A" w14:textId="79601FBA" w:rsidR="007C0A96" w:rsidRDefault="007D3792" w:rsidP="00AB5B65">
            <w:pPr>
              <w:widowControl w:val="0"/>
              <w:tabs>
                <w:tab w:val="left" w:pos="-720"/>
                <w:tab w:val="left" w:pos="450"/>
                <w:tab w:val="left" w:pos="877"/>
                <w:tab w:val="left" w:pos="2880"/>
                <w:tab w:val="left" w:pos="7218"/>
                <w:tab w:val="left" w:pos="8613"/>
              </w:tabs>
            </w:pPr>
            <w:r>
              <w:t>Occupational Medicine c</w:t>
            </w:r>
            <w:r w:rsidR="007C0A96" w:rsidRPr="00CB2213">
              <w:t xml:space="preserve">linical trainee and teaching assistant, winner of a national resident research award from </w:t>
            </w:r>
            <w:r w:rsidR="00586FA1">
              <w:t>the American College of Occupational and Environmental Medicine (</w:t>
            </w:r>
            <w:r w:rsidR="007C0A96" w:rsidRPr="00CB2213">
              <w:t>ACOEM</w:t>
            </w:r>
            <w:r w:rsidR="00586FA1">
              <w:t>)</w:t>
            </w:r>
            <w:r w:rsidR="007C0A96">
              <w:t>.</w:t>
            </w:r>
          </w:p>
          <w:p w14:paraId="0892DBF4" w14:textId="77777777" w:rsidR="007C0A96" w:rsidRDefault="007C0A96" w:rsidP="00AB5B65">
            <w:pPr>
              <w:widowControl w:val="0"/>
              <w:tabs>
                <w:tab w:val="left" w:pos="-720"/>
                <w:tab w:val="left" w:pos="450"/>
                <w:tab w:val="left" w:pos="877"/>
                <w:tab w:val="left" w:pos="2880"/>
                <w:tab w:val="left" w:pos="7218"/>
                <w:tab w:val="left" w:pos="8613"/>
              </w:tabs>
            </w:pPr>
          </w:p>
          <w:p w14:paraId="560F2E76" w14:textId="77777777" w:rsidR="00837CC4" w:rsidRDefault="00837CC4" w:rsidP="00AB5B65">
            <w:pPr>
              <w:widowControl w:val="0"/>
              <w:tabs>
                <w:tab w:val="left" w:pos="-720"/>
                <w:tab w:val="left" w:pos="450"/>
                <w:tab w:val="left" w:pos="877"/>
                <w:tab w:val="left" w:pos="2880"/>
                <w:tab w:val="left" w:pos="7218"/>
                <w:tab w:val="left" w:pos="8613"/>
              </w:tabs>
            </w:pPr>
          </w:p>
          <w:p w14:paraId="7847F8D0" w14:textId="77777777" w:rsidR="00837CC4" w:rsidRPr="00CB2213" w:rsidRDefault="00837CC4" w:rsidP="00AB5B65">
            <w:pPr>
              <w:widowControl w:val="0"/>
              <w:tabs>
                <w:tab w:val="left" w:pos="-720"/>
                <w:tab w:val="left" w:pos="450"/>
                <w:tab w:val="left" w:pos="877"/>
                <w:tab w:val="left" w:pos="2880"/>
                <w:tab w:val="left" w:pos="7218"/>
                <w:tab w:val="left" w:pos="8613"/>
              </w:tabs>
            </w:pPr>
          </w:p>
        </w:tc>
      </w:tr>
      <w:tr w:rsidR="007C0A96" w14:paraId="7E7859A2" w14:textId="77777777" w:rsidTr="002E5DD9">
        <w:trPr>
          <w:gridBefore w:val="1"/>
          <w:wBefore w:w="108" w:type="dxa"/>
        </w:trPr>
        <w:tc>
          <w:tcPr>
            <w:tcW w:w="1710" w:type="dxa"/>
          </w:tcPr>
          <w:p w14:paraId="22EF6ADA" w14:textId="77777777" w:rsidR="007C0A96" w:rsidRDefault="007C0A96" w:rsidP="00AB5B65">
            <w:r>
              <w:t>2010 – 2011</w:t>
            </w:r>
          </w:p>
        </w:tc>
        <w:tc>
          <w:tcPr>
            <w:tcW w:w="8792" w:type="dxa"/>
          </w:tcPr>
          <w:p w14:paraId="55E2F25A" w14:textId="2EB8D469" w:rsidR="007C0A96" w:rsidRPr="00CB2213" w:rsidRDefault="007C0A96" w:rsidP="00854AEB">
            <w:pPr>
              <w:widowControl w:val="0"/>
              <w:tabs>
                <w:tab w:val="left" w:pos="-720"/>
                <w:tab w:val="left" w:pos="450"/>
                <w:tab w:val="left" w:pos="877"/>
                <w:tab w:val="left" w:pos="2880"/>
                <w:tab w:val="left" w:pos="7218"/>
                <w:tab w:val="left" w:pos="8613"/>
              </w:tabs>
            </w:pPr>
            <w:r>
              <w:t xml:space="preserve">Anne McDonough, M.D., M.P.H. / </w:t>
            </w:r>
            <w:r w:rsidR="00854AEB">
              <w:t>Medical Officer, Smithsonian Institution</w:t>
            </w:r>
          </w:p>
        </w:tc>
      </w:tr>
      <w:tr w:rsidR="007C0A96" w14:paraId="0AD85C0E" w14:textId="77777777" w:rsidTr="002E5DD9">
        <w:trPr>
          <w:gridBefore w:val="1"/>
          <w:wBefore w:w="108" w:type="dxa"/>
        </w:trPr>
        <w:tc>
          <w:tcPr>
            <w:tcW w:w="1710" w:type="dxa"/>
          </w:tcPr>
          <w:p w14:paraId="6A138E1D" w14:textId="77777777" w:rsidR="007C0A96" w:rsidRDefault="007C0A96" w:rsidP="00AB5B65"/>
        </w:tc>
        <w:tc>
          <w:tcPr>
            <w:tcW w:w="8792" w:type="dxa"/>
          </w:tcPr>
          <w:p w14:paraId="0B3FEEE4" w14:textId="0773A3AC" w:rsidR="007C0A96" w:rsidRDefault="00854AEB" w:rsidP="00AB5B65">
            <w:pPr>
              <w:widowControl w:val="0"/>
              <w:tabs>
                <w:tab w:val="left" w:pos="-720"/>
                <w:tab w:val="left" w:pos="450"/>
                <w:tab w:val="left" w:pos="877"/>
                <w:tab w:val="left" w:pos="2880"/>
                <w:tab w:val="left" w:pos="7218"/>
                <w:tab w:val="left" w:pos="8613"/>
              </w:tabs>
            </w:pPr>
            <w:r>
              <w:t>Occupational Medicine c</w:t>
            </w:r>
            <w:r w:rsidR="007C0A96">
              <w:t>linical trainee</w:t>
            </w:r>
            <w:r w:rsidR="007C0A96" w:rsidRPr="00CB2213">
              <w:t>, winner of a national resident research award from</w:t>
            </w:r>
            <w:r w:rsidR="00586FA1">
              <w:t xml:space="preserve"> the American College of Occupational and Environmental Medicine (</w:t>
            </w:r>
            <w:r w:rsidR="00586FA1" w:rsidRPr="00CB2213">
              <w:t>ACOEM</w:t>
            </w:r>
            <w:r w:rsidR="00586FA1">
              <w:t>).</w:t>
            </w:r>
          </w:p>
          <w:p w14:paraId="2EBC5A13" w14:textId="77777777" w:rsidR="007B4A2E" w:rsidRPr="00CB2213" w:rsidRDefault="007B4A2E" w:rsidP="00AB5B65">
            <w:pPr>
              <w:widowControl w:val="0"/>
              <w:tabs>
                <w:tab w:val="left" w:pos="-720"/>
                <w:tab w:val="left" w:pos="450"/>
                <w:tab w:val="left" w:pos="877"/>
                <w:tab w:val="left" w:pos="2880"/>
                <w:tab w:val="left" w:pos="7218"/>
                <w:tab w:val="left" w:pos="8613"/>
              </w:tabs>
            </w:pPr>
          </w:p>
        </w:tc>
      </w:tr>
      <w:tr w:rsidR="007C0A96" w14:paraId="0D214BCB" w14:textId="77777777" w:rsidTr="002E5DD9">
        <w:trPr>
          <w:gridBefore w:val="1"/>
          <w:wBefore w:w="108" w:type="dxa"/>
        </w:trPr>
        <w:tc>
          <w:tcPr>
            <w:tcW w:w="1710" w:type="dxa"/>
          </w:tcPr>
          <w:p w14:paraId="29502DB3" w14:textId="77777777" w:rsidR="007C0A96" w:rsidRPr="0010357C" w:rsidRDefault="007C0A96" w:rsidP="00AB5B65">
            <w:r w:rsidRPr="0010357C">
              <w:t>2010 – 2011</w:t>
            </w:r>
          </w:p>
        </w:tc>
        <w:tc>
          <w:tcPr>
            <w:tcW w:w="8792" w:type="dxa"/>
          </w:tcPr>
          <w:p w14:paraId="03F5F0BE" w14:textId="371757AB" w:rsidR="007C0A96" w:rsidRPr="0010357C" w:rsidRDefault="007C0A96" w:rsidP="0010357C">
            <w:pPr>
              <w:widowControl w:val="0"/>
              <w:tabs>
                <w:tab w:val="left" w:pos="-720"/>
                <w:tab w:val="left" w:pos="450"/>
                <w:tab w:val="left" w:pos="877"/>
                <w:tab w:val="left" w:pos="2880"/>
                <w:tab w:val="left" w:pos="7218"/>
                <w:tab w:val="left" w:pos="8613"/>
              </w:tabs>
            </w:pPr>
            <w:r w:rsidRPr="0010357C">
              <w:t xml:space="preserve">Yolanta Petrofsky, M.D., M.P.H. / </w:t>
            </w:r>
            <w:r w:rsidR="0010357C" w:rsidRPr="0010357C">
              <w:t xml:space="preserve">Medical Director Occupational Medicine and Employee Health Services, </w:t>
            </w:r>
            <w:proofErr w:type="spellStart"/>
            <w:r w:rsidR="0010357C" w:rsidRPr="0010357C">
              <w:t>NorthBay</w:t>
            </w:r>
            <w:proofErr w:type="spellEnd"/>
            <w:r w:rsidR="0010357C" w:rsidRPr="0010357C">
              <w:t xml:space="preserve"> Healthcare</w:t>
            </w:r>
            <w:r w:rsidRPr="0010357C">
              <w:t>, California</w:t>
            </w:r>
            <w:r w:rsidR="00C77E00" w:rsidRPr="0010357C">
              <w:t xml:space="preserve">. </w:t>
            </w:r>
          </w:p>
        </w:tc>
      </w:tr>
      <w:tr w:rsidR="007C0A96" w14:paraId="4EACB7E9" w14:textId="77777777" w:rsidTr="002E5DD9">
        <w:trPr>
          <w:gridBefore w:val="1"/>
          <w:wBefore w:w="108" w:type="dxa"/>
        </w:trPr>
        <w:tc>
          <w:tcPr>
            <w:tcW w:w="1710" w:type="dxa"/>
          </w:tcPr>
          <w:p w14:paraId="51656903" w14:textId="77777777" w:rsidR="007C0A96" w:rsidRPr="0010357C" w:rsidRDefault="007C0A96" w:rsidP="00AB5B65"/>
        </w:tc>
        <w:tc>
          <w:tcPr>
            <w:tcW w:w="8792" w:type="dxa"/>
          </w:tcPr>
          <w:p w14:paraId="3A7A6FC2" w14:textId="02E55C33" w:rsidR="007C0A96" w:rsidRPr="0010357C" w:rsidRDefault="0010357C" w:rsidP="00B86621">
            <w:pPr>
              <w:widowControl w:val="0"/>
              <w:tabs>
                <w:tab w:val="left" w:pos="-720"/>
                <w:tab w:val="left" w:pos="450"/>
                <w:tab w:val="left" w:pos="877"/>
                <w:tab w:val="left" w:pos="2880"/>
                <w:tab w:val="left" w:pos="7218"/>
                <w:tab w:val="left" w:pos="8613"/>
              </w:tabs>
            </w:pPr>
            <w:r w:rsidRPr="0010357C">
              <w:t>Occupational Medicine clinical trainee</w:t>
            </w:r>
            <w:r w:rsidR="007C0A96" w:rsidRPr="0010357C">
              <w:t xml:space="preserve">, winner of an Occupational Physicians Scholarship Fund </w:t>
            </w:r>
            <w:r w:rsidR="005D772E" w:rsidRPr="0010357C">
              <w:t>A</w:t>
            </w:r>
            <w:r w:rsidR="007C0A96" w:rsidRPr="0010357C">
              <w:t xml:space="preserve">ward from </w:t>
            </w:r>
            <w:r w:rsidR="00586FA1" w:rsidRPr="0010357C">
              <w:t>the American College of Occupational and Environmental Medicine (ACOEM).</w:t>
            </w:r>
          </w:p>
          <w:p w14:paraId="061E2CE3" w14:textId="77777777" w:rsidR="00586FA1" w:rsidRPr="0010357C" w:rsidRDefault="00586FA1" w:rsidP="00B86621">
            <w:pPr>
              <w:widowControl w:val="0"/>
              <w:tabs>
                <w:tab w:val="left" w:pos="-720"/>
                <w:tab w:val="left" w:pos="450"/>
                <w:tab w:val="left" w:pos="877"/>
                <w:tab w:val="left" w:pos="2880"/>
                <w:tab w:val="left" w:pos="7218"/>
                <w:tab w:val="left" w:pos="8613"/>
              </w:tabs>
            </w:pPr>
          </w:p>
        </w:tc>
      </w:tr>
      <w:tr w:rsidR="007C0A96" w14:paraId="1690A20F" w14:textId="77777777" w:rsidTr="002E5DD9">
        <w:trPr>
          <w:gridBefore w:val="1"/>
          <w:wBefore w:w="108" w:type="dxa"/>
        </w:trPr>
        <w:tc>
          <w:tcPr>
            <w:tcW w:w="1710" w:type="dxa"/>
          </w:tcPr>
          <w:p w14:paraId="53184F5E" w14:textId="77777777" w:rsidR="007C0A96" w:rsidRDefault="007C0A96" w:rsidP="00AB5B65">
            <w:r>
              <w:t>2010 – 2012</w:t>
            </w:r>
          </w:p>
        </w:tc>
        <w:tc>
          <w:tcPr>
            <w:tcW w:w="8792" w:type="dxa"/>
          </w:tcPr>
          <w:p w14:paraId="66A9AE4D" w14:textId="21B8D8BD" w:rsidR="007C0A96" w:rsidRDefault="007C0A96" w:rsidP="00C043DA">
            <w:pPr>
              <w:widowControl w:val="0"/>
              <w:tabs>
                <w:tab w:val="left" w:pos="-720"/>
                <w:tab w:val="left" w:pos="450"/>
                <w:tab w:val="left" w:pos="877"/>
                <w:tab w:val="left" w:pos="2880"/>
                <w:tab w:val="left" w:pos="7218"/>
                <w:tab w:val="left" w:pos="8613"/>
              </w:tabs>
            </w:pPr>
            <w:r>
              <w:t xml:space="preserve">Dorothee Baur, M.D., M.Sc. / </w:t>
            </w:r>
            <w:r w:rsidR="00C043DA">
              <w:t>Endocrine Practice, Munich-area, Germany</w:t>
            </w:r>
          </w:p>
        </w:tc>
      </w:tr>
      <w:tr w:rsidR="007C0A96" w14:paraId="35611C1A" w14:textId="77777777" w:rsidTr="002E5DD9">
        <w:trPr>
          <w:gridBefore w:val="1"/>
          <w:wBefore w:w="108" w:type="dxa"/>
        </w:trPr>
        <w:tc>
          <w:tcPr>
            <w:tcW w:w="1710" w:type="dxa"/>
          </w:tcPr>
          <w:p w14:paraId="45A5C402" w14:textId="77777777" w:rsidR="007C0A96" w:rsidRDefault="007C0A96" w:rsidP="00AB5B65"/>
        </w:tc>
        <w:tc>
          <w:tcPr>
            <w:tcW w:w="8792" w:type="dxa"/>
          </w:tcPr>
          <w:p w14:paraId="035D612A" w14:textId="28BD9D21" w:rsidR="007C0A96" w:rsidRPr="00CB2213" w:rsidRDefault="007C0A96" w:rsidP="00AB5B65">
            <w:pPr>
              <w:widowControl w:val="0"/>
              <w:tabs>
                <w:tab w:val="left" w:pos="-720"/>
                <w:tab w:val="left" w:pos="450"/>
                <w:tab w:val="left" w:pos="877"/>
                <w:tab w:val="left" w:pos="2880"/>
                <w:tab w:val="left" w:pos="7218"/>
                <w:tab w:val="left" w:pos="8613"/>
              </w:tabs>
            </w:pPr>
            <w:r>
              <w:t xml:space="preserve">Masters Student and </w:t>
            </w:r>
            <w:r w:rsidRPr="00CB2213">
              <w:t>Research trainee in Occupational and Cardiovascular Epidemiology and Clinical Research.</w:t>
            </w:r>
            <w:r>
              <w:t xml:space="preserve"> Co-authored seven peer-reviewed publications and </w:t>
            </w:r>
            <w:r w:rsidR="00E94A80">
              <w:t xml:space="preserve">then </w:t>
            </w:r>
            <w:r>
              <w:t>continue</w:t>
            </w:r>
            <w:r w:rsidR="00E94A80">
              <w:t>d</w:t>
            </w:r>
            <w:r w:rsidR="00C043DA">
              <w:t xml:space="preserve"> to collaborate as an HSPH </w:t>
            </w:r>
            <w:r>
              <w:t>Visiting Scientist</w:t>
            </w:r>
            <w:r w:rsidR="00E94A80">
              <w:t xml:space="preserve"> until 2016</w:t>
            </w:r>
            <w:r>
              <w:t>.</w:t>
            </w:r>
          </w:p>
          <w:p w14:paraId="306532F8"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4C004902" w14:textId="77777777" w:rsidTr="002E5DD9">
        <w:trPr>
          <w:gridBefore w:val="1"/>
          <w:wBefore w:w="108" w:type="dxa"/>
        </w:trPr>
        <w:tc>
          <w:tcPr>
            <w:tcW w:w="1710" w:type="dxa"/>
          </w:tcPr>
          <w:p w14:paraId="697FDA46" w14:textId="77777777" w:rsidR="007C0A96" w:rsidRDefault="007C0A96" w:rsidP="00AB5B65">
            <w:r>
              <w:t>2010 – 2012</w:t>
            </w:r>
          </w:p>
        </w:tc>
        <w:tc>
          <w:tcPr>
            <w:tcW w:w="8792" w:type="dxa"/>
          </w:tcPr>
          <w:p w14:paraId="68E59E8C" w14:textId="6BD0A651" w:rsidR="007C0A96" w:rsidRDefault="007C0A96" w:rsidP="00AB5B65">
            <w:pPr>
              <w:widowControl w:val="0"/>
              <w:tabs>
                <w:tab w:val="left" w:pos="-720"/>
                <w:tab w:val="left" w:pos="450"/>
                <w:tab w:val="left" w:pos="877"/>
                <w:tab w:val="left" w:pos="2880"/>
                <w:tab w:val="left" w:pos="7218"/>
                <w:tab w:val="left" w:pos="8613"/>
              </w:tabs>
            </w:pPr>
            <w:r>
              <w:t xml:space="preserve">Albert Rielly, M.D., M.P.H. / </w:t>
            </w:r>
            <w:r w:rsidR="00615D4A" w:rsidRPr="00615D4A">
              <w:t xml:space="preserve">Senior Medical Advisor, Amazon.com Services, LLC </w:t>
            </w:r>
          </w:p>
        </w:tc>
      </w:tr>
      <w:tr w:rsidR="007C0A96" w14:paraId="2E02EF50" w14:textId="77777777" w:rsidTr="002E5DD9">
        <w:trPr>
          <w:gridBefore w:val="1"/>
          <w:wBefore w:w="108" w:type="dxa"/>
        </w:trPr>
        <w:tc>
          <w:tcPr>
            <w:tcW w:w="1710" w:type="dxa"/>
          </w:tcPr>
          <w:p w14:paraId="41FDBE00" w14:textId="77777777" w:rsidR="007C0A96" w:rsidRDefault="007C0A96" w:rsidP="00AB5B65"/>
        </w:tc>
        <w:tc>
          <w:tcPr>
            <w:tcW w:w="8792" w:type="dxa"/>
          </w:tcPr>
          <w:p w14:paraId="3E6ECB89" w14:textId="4CFAF3A4" w:rsidR="007C0A96" w:rsidRPr="00CB2213" w:rsidRDefault="00615D4A" w:rsidP="00AB5B65">
            <w:pPr>
              <w:widowControl w:val="0"/>
              <w:tabs>
                <w:tab w:val="left" w:pos="-720"/>
                <w:tab w:val="left" w:pos="450"/>
                <w:tab w:val="left" w:pos="877"/>
                <w:tab w:val="left" w:pos="2880"/>
                <w:tab w:val="left" w:pos="7218"/>
                <w:tab w:val="left" w:pos="8613"/>
              </w:tabs>
            </w:pPr>
            <w:r w:rsidRPr="0010357C">
              <w:t xml:space="preserve">Occupational Medicine </w:t>
            </w:r>
            <w:r>
              <w:t>c</w:t>
            </w:r>
            <w:r w:rsidR="007C0A96" w:rsidRPr="00CB2213">
              <w:t>linical and research trainee</w:t>
            </w:r>
            <w:r w:rsidR="007C0A96">
              <w:t xml:space="preserve"> and O</w:t>
            </w:r>
            <w:r w:rsidR="00837CC4">
              <w:t>M</w:t>
            </w:r>
            <w:r w:rsidR="007C0A96">
              <w:t xml:space="preserve"> Chief Resident</w:t>
            </w:r>
            <w:r w:rsidR="007C0A96" w:rsidRPr="00CB2213">
              <w:t>.</w:t>
            </w:r>
            <w:r w:rsidR="007C0A96">
              <w:t xml:space="preserve"> Co-authored one research article and the revision of a heart disease manual for the firefighters’ union (IAFF) of the US/Canada</w:t>
            </w:r>
            <w:r w:rsidR="003B466C">
              <w:t xml:space="preserve"> while a trainee</w:t>
            </w:r>
            <w:r w:rsidR="007C0A96">
              <w:t>.</w:t>
            </w:r>
            <w:r>
              <w:t xml:space="preserve"> Upon graduation, became an attending at CHA and Instructor of Medicine at Harvard Medical School.</w:t>
            </w:r>
          </w:p>
          <w:p w14:paraId="3B830FD3" w14:textId="77777777" w:rsidR="007C0A96" w:rsidRDefault="007C0A96" w:rsidP="00AB5B65">
            <w:pPr>
              <w:widowControl w:val="0"/>
              <w:tabs>
                <w:tab w:val="left" w:pos="-720"/>
                <w:tab w:val="left" w:pos="450"/>
                <w:tab w:val="left" w:pos="877"/>
                <w:tab w:val="left" w:pos="2880"/>
                <w:tab w:val="left" w:pos="7218"/>
                <w:tab w:val="left" w:pos="8613"/>
              </w:tabs>
            </w:pPr>
          </w:p>
        </w:tc>
      </w:tr>
      <w:tr w:rsidR="007C0A96" w14:paraId="2D443F67" w14:textId="77777777" w:rsidTr="002E5DD9">
        <w:trPr>
          <w:gridBefore w:val="1"/>
          <w:wBefore w:w="108" w:type="dxa"/>
        </w:trPr>
        <w:tc>
          <w:tcPr>
            <w:tcW w:w="1710" w:type="dxa"/>
          </w:tcPr>
          <w:p w14:paraId="41A3ABDA" w14:textId="77777777" w:rsidR="007C0A96" w:rsidRDefault="007C0A96" w:rsidP="00AB5B65">
            <w:r>
              <w:t>2010 -2012</w:t>
            </w:r>
          </w:p>
        </w:tc>
        <w:tc>
          <w:tcPr>
            <w:tcW w:w="8792" w:type="dxa"/>
          </w:tcPr>
          <w:p w14:paraId="3F04913A" w14:textId="6647075E" w:rsidR="007C0A96" w:rsidRDefault="007C0A96" w:rsidP="004E5BD6">
            <w:pPr>
              <w:widowControl w:val="0"/>
              <w:tabs>
                <w:tab w:val="left" w:pos="-720"/>
                <w:tab w:val="left" w:pos="450"/>
                <w:tab w:val="left" w:pos="877"/>
                <w:tab w:val="left" w:pos="2880"/>
                <w:tab w:val="left" w:pos="7218"/>
                <w:tab w:val="left" w:pos="8613"/>
              </w:tabs>
            </w:pPr>
            <w:r>
              <w:t xml:space="preserve">Paul Medrek, M.D., M.P.H. / </w:t>
            </w:r>
            <w:r w:rsidR="004E5BD6">
              <w:t>Associate Medical Director, Occupational Health Services, Brigham &amp; Women’s Hospital;</w:t>
            </w:r>
            <w:r>
              <w:t xml:space="preserve"> </w:t>
            </w:r>
            <w:r w:rsidR="004E5BD6" w:rsidRPr="004E5BD6">
              <w:t>Medical Director</w:t>
            </w:r>
            <w:r w:rsidR="004E5BD6">
              <w:t xml:space="preserve">, </w:t>
            </w:r>
            <w:r>
              <w:t>Eastman Chemical Company,</w:t>
            </w:r>
            <w:r w:rsidR="004E5BD6">
              <w:t xml:space="preserve"> </w:t>
            </w:r>
            <w:r>
              <w:t>Massachusetts</w:t>
            </w:r>
          </w:p>
        </w:tc>
      </w:tr>
      <w:tr w:rsidR="007C0A96" w14:paraId="67F8D3D1" w14:textId="77777777" w:rsidTr="002E5DD9">
        <w:trPr>
          <w:gridBefore w:val="1"/>
          <w:wBefore w:w="108" w:type="dxa"/>
        </w:trPr>
        <w:tc>
          <w:tcPr>
            <w:tcW w:w="1710" w:type="dxa"/>
          </w:tcPr>
          <w:p w14:paraId="2E412A63" w14:textId="77777777" w:rsidR="007C0A96" w:rsidRPr="00A2743A" w:rsidRDefault="007C0A96" w:rsidP="00AB5B65"/>
        </w:tc>
        <w:tc>
          <w:tcPr>
            <w:tcW w:w="8792" w:type="dxa"/>
          </w:tcPr>
          <w:p w14:paraId="1503D4E2" w14:textId="67989119" w:rsidR="007C0A96" w:rsidRPr="00A2743A" w:rsidRDefault="004E5BD6" w:rsidP="00AB5B65">
            <w:pPr>
              <w:pStyle w:val="Default"/>
              <w:rPr>
                <w:rFonts w:ascii="Times New Roman" w:hAnsi="Times New Roman" w:cs="Times New Roman"/>
              </w:rPr>
            </w:pPr>
            <w:r w:rsidRPr="00A2743A">
              <w:rPr>
                <w:rFonts w:ascii="Times New Roman" w:hAnsi="Times New Roman" w:cs="Times New Roman"/>
              </w:rPr>
              <w:t>Occupational Medicine clinical and research trainee</w:t>
            </w:r>
            <w:r w:rsidR="007C0A96" w:rsidRPr="00A2743A">
              <w:rPr>
                <w:rFonts w:ascii="Times New Roman" w:hAnsi="Times New Roman" w:cs="Times New Roman"/>
              </w:rPr>
              <w:t xml:space="preserve">. First </w:t>
            </w:r>
            <w:r w:rsidRPr="00A2743A">
              <w:rPr>
                <w:rFonts w:ascii="Times New Roman" w:hAnsi="Times New Roman" w:cs="Times New Roman"/>
              </w:rPr>
              <w:t xml:space="preserve">Harvard </w:t>
            </w:r>
            <w:r w:rsidR="007C0A96" w:rsidRPr="00A2743A">
              <w:rPr>
                <w:rFonts w:ascii="Times New Roman" w:hAnsi="Times New Roman" w:cs="Times New Roman"/>
              </w:rPr>
              <w:t>trainee to graduate and become O</w:t>
            </w:r>
            <w:r w:rsidR="00586FA1" w:rsidRPr="00A2743A">
              <w:rPr>
                <w:rFonts w:ascii="Times New Roman" w:hAnsi="Times New Roman" w:cs="Times New Roman"/>
              </w:rPr>
              <w:t xml:space="preserve">ccupational </w:t>
            </w:r>
            <w:r w:rsidR="007C0A96" w:rsidRPr="00A2743A">
              <w:rPr>
                <w:rFonts w:ascii="Times New Roman" w:hAnsi="Times New Roman" w:cs="Times New Roman"/>
              </w:rPr>
              <w:t>M</w:t>
            </w:r>
            <w:r w:rsidR="00586FA1" w:rsidRPr="00A2743A">
              <w:rPr>
                <w:rFonts w:ascii="Times New Roman" w:hAnsi="Times New Roman" w:cs="Times New Roman"/>
              </w:rPr>
              <w:t>edicine</w:t>
            </w:r>
            <w:r w:rsidR="007C0A96" w:rsidRPr="00A2743A">
              <w:rPr>
                <w:rFonts w:ascii="Times New Roman" w:hAnsi="Times New Roman" w:cs="Times New Roman"/>
              </w:rPr>
              <w:t xml:space="preserve"> board-certified under the American Board of Preventive Medicine’s “Complementary Pathway”.</w:t>
            </w:r>
          </w:p>
          <w:p w14:paraId="4F0AAF6D" w14:textId="77777777" w:rsidR="007C0A96" w:rsidRPr="00A2743A" w:rsidRDefault="007C0A96" w:rsidP="00AB5B65">
            <w:pPr>
              <w:widowControl w:val="0"/>
              <w:tabs>
                <w:tab w:val="left" w:pos="-720"/>
                <w:tab w:val="left" w:pos="450"/>
                <w:tab w:val="left" w:pos="877"/>
                <w:tab w:val="left" w:pos="2880"/>
                <w:tab w:val="left" w:pos="7218"/>
                <w:tab w:val="left" w:pos="8613"/>
              </w:tabs>
            </w:pPr>
          </w:p>
        </w:tc>
      </w:tr>
      <w:tr w:rsidR="007C0A96" w14:paraId="206949BF" w14:textId="77777777" w:rsidTr="002E5DD9">
        <w:trPr>
          <w:gridBefore w:val="1"/>
          <w:wBefore w:w="108" w:type="dxa"/>
        </w:trPr>
        <w:tc>
          <w:tcPr>
            <w:tcW w:w="1710" w:type="dxa"/>
          </w:tcPr>
          <w:p w14:paraId="4FE2F65B" w14:textId="77777777" w:rsidR="007C0A96" w:rsidRPr="00A2743A" w:rsidRDefault="007C0A96" w:rsidP="00AB5B65">
            <w:r w:rsidRPr="00A2743A">
              <w:t>2010 -2012</w:t>
            </w:r>
          </w:p>
        </w:tc>
        <w:tc>
          <w:tcPr>
            <w:tcW w:w="8792" w:type="dxa"/>
          </w:tcPr>
          <w:p w14:paraId="356936D5" w14:textId="39FBD762" w:rsidR="007C0A96" w:rsidRPr="00A2743A" w:rsidRDefault="007C0A96" w:rsidP="00A2743A">
            <w:pPr>
              <w:pStyle w:val="Default"/>
              <w:rPr>
                <w:rFonts w:ascii="Times New Roman" w:hAnsi="Times New Roman" w:cs="Times New Roman"/>
              </w:rPr>
            </w:pPr>
            <w:r w:rsidRPr="00A2743A">
              <w:rPr>
                <w:rFonts w:ascii="Times New Roman" w:hAnsi="Times New Roman" w:cs="Times New Roman"/>
              </w:rPr>
              <w:t xml:space="preserve">Denise Gaughan, Sc.D. / </w:t>
            </w:r>
            <w:r w:rsidR="00A2743A" w:rsidRPr="00A2743A">
              <w:rPr>
                <w:rFonts w:ascii="Times New Roman" w:hAnsi="Times New Roman" w:cs="Times New Roman"/>
              </w:rPr>
              <w:t>Epidemiologist at Centers for Disease Control and Prevention</w:t>
            </w:r>
          </w:p>
        </w:tc>
      </w:tr>
      <w:tr w:rsidR="007C0A96" w14:paraId="72ABE4F5" w14:textId="77777777" w:rsidTr="002E5DD9">
        <w:trPr>
          <w:gridBefore w:val="1"/>
          <w:wBefore w:w="108" w:type="dxa"/>
        </w:trPr>
        <w:tc>
          <w:tcPr>
            <w:tcW w:w="1710" w:type="dxa"/>
          </w:tcPr>
          <w:p w14:paraId="023ED8FE" w14:textId="77777777" w:rsidR="007C0A96" w:rsidRPr="00A2743A" w:rsidRDefault="007C0A96" w:rsidP="00AB5B65"/>
        </w:tc>
        <w:tc>
          <w:tcPr>
            <w:tcW w:w="8792" w:type="dxa"/>
          </w:tcPr>
          <w:p w14:paraId="40172904" w14:textId="2CD43FC6" w:rsidR="007C0A96" w:rsidRPr="00A2743A" w:rsidRDefault="00A2743A" w:rsidP="00A2743A">
            <w:pPr>
              <w:widowControl w:val="0"/>
              <w:tabs>
                <w:tab w:val="left" w:pos="-720"/>
                <w:tab w:val="left" w:pos="360"/>
                <w:tab w:val="left" w:pos="877"/>
                <w:tab w:val="left" w:pos="2160"/>
                <w:tab w:val="left" w:pos="2880"/>
                <w:tab w:val="left" w:pos="7218"/>
                <w:tab w:val="left" w:pos="8613"/>
              </w:tabs>
            </w:pPr>
            <w:r w:rsidRPr="00A2743A">
              <w:rPr>
                <w:color w:val="000000"/>
              </w:rPr>
              <w:t xml:space="preserve">Member of her </w:t>
            </w:r>
            <w:r w:rsidR="00E94A80" w:rsidRPr="00A2743A">
              <w:rPr>
                <w:color w:val="000000"/>
              </w:rPr>
              <w:t>Doctoral</w:t>
            </w:r>
            <w:r w:rsidRPr="00A2743A">
              <w:rPr>
                <w:color w:val="000000"/>
              </w:rPr>
              <w:t xml:space="preserve"> Committee at</w:t>
            </w:r>
            <w:r w:rsidR="00837CC4">
              <w:rPr>
                <w:color w:val="000000"/>
              </w:rPr>
              <w:t xml:space="preserve"> Harvard SPH</w:t>
            </w:r>
            <w:r w:rsidR="00E94A80" w:rsidRPr="00A2743A">
              <w:rPr>
                <w:color w:val="000000"/>
              </w:rPr>
              <w:t xml:space="preserve">. </w:t>
            </w:r>
            <w:r w:rsidR="007C0A96" w:rsidRPr="00A2743A">
              <w:rPr>
                <w:color w:val="000000"/>
              </w:rPr>
              <w:t>Dr. Gaughan</w:t>
            </w:r>
            <w:r w:rsidR="00D87F64" w:rsidRPr="00A2743A">
              <w:rPr>
                <w:color w:val="000000"/>
              </w:rPr>
              <w:t xml:space="preserve">’s </w:t>
            </w:r>
            <w:r w:rsidRPr="00A2743A">
              <w:rPr>
                <w:color w:val="000000"/>
              </w:rPr>
              <w:t xml:space="preserve">ScD </w:t>
            </w:r>
            <w:r w:rsidR="00D87F64" w:rsidRPr="00A2743A">
              <w:rPr>
                <w:color w:val="000000"/>
              </w:rPr>
              <w:t>thesis</w:t>
            </w:r>
            <w:r w:rsidR="007C0A96" w:rsidRPr="00A2743A">
              <w:rPr>
                <w:color w:val="000000"/>
              </w:rPr>
              <w:t xml:space="preserve"> studied cardiovascular, pulmonary and other health effects in “wildland” firefighters (fight forest and brush fires) versus structural firefighters. Published three papers from this work, one of which won the </w:t>
            </w:r>
            <w:r w:rsidR="007C0A96" w:rsidRPr="00A2743A">
              <w:t xml:space="preserve">Michigan Industrial Hygiene </w:t>
            </w:r>
            <w:proofErr w:type="spellStart"/>
            <w:r w:rsidR="007C0A96" w:rsidRPr="00A2743A">
              <w:t>Society”s</w:t>
            </w:r>
            <w:proofErr w:type="spellEnd"/>
            <w:r w:rsidR="007C0A96" w:rsidRPr="00A2743A">
              <w:t xml:space="preserve"> </w:t>
            </w:r>
            <w:r w:rsidR="007C0A96" w:rsidRPr="00A2743A">
              <w:rPr>
                <w:lang w:val="el-GR"/>
              </w:rPr>
              <w:t>Β</w:t>
            </w:r>
            <w:proofErr w:type="spellStart"/>
            <w:r w:rsidR="007C0A96" w:rsidRPr="00A2743A">
              <w:t>est</w:t>
            </w:r>
            <w:proofErr w:type="spellEnd"/>
            <w:r w:rsidR="007C0A96" w:rsidRPr="00A2743A">
              <w:t xml:space="preserve"> Scientific Paper.</w:t>
            </w:r>
          </w:p>
          <w:p w14:paraId="538D66C1" w14:textId="77777777" w:rsidR="007C0A96" w:rsidRPr="00A2743A" w:rsidRDefault="007C0A96" w:rsidP="00AB5B65">
            <w:pPr>
              <w:widowControl w:val="0"/>
              <w:tabs>
                <w:tab w:val="left" w:pos="-720"/>
                <w:tab w:val="left" w:pos="450"/>
                <w:tab w:val="left" w:pos="877"/>
                <w:tab w:val="left" w:pos="2880"/>
                <w:tab w:val="left" w:pos="7218"/>
                <w:tab w:val="left" w:pos="8613"/>
              </w:tabs>
              <w:rPr>
                <w:color w:val="000000"/>
              </w:rPr>
            </w:pPr>
          </w:p>
        </w:tc>
      </w:tr>
      <w:tr w:rsidR="007C0A96" w14:paraId="5FE8FD43" w14:textId="77777777" w:rsidTr="002E5DD9">
        <w:trPr>
          <w:gridBefore w:val="1"/>
          <w:wBefore w:w="108" w:type="dxa"/>
        </w:trPr>
        <w:tc>
          <w:tcPr>
            <w:tcW w:w="1710" w:type="dxa"/>
          </w:tcPr>
          <w:p w14:paraId="477B8BF5" w14:textId="7A5AFE04" w:rsidR="007C0A96" w:rsidRDefault="007C0A96" w:rsidP="00AB5B65">
            <w:r>
              <w:t xml:space="preserve">2010 – </w:t>
            </w:r>
            <w:r w:rsidR="0055711A">
              <w:t>22</w:t>
            </w:r>
          </w:p>
        </w:tc>
        <w:tc>
          <w:tcPr>
            <w:tcW w:w="8792" w:type="dxa"/>
          </w:tcPr>
          <w:p w14:paraId="69B500B5" w14:textId="05408D4D" w:rsidR="007C0A96" w:rsidRPr="00062398" w:rsidRDefault="007C0A96" w:rsidP="009670F6">
            <w:pPr>
              <w:pStyle w:val="Default"/>
              <w:rPr>
                <w:rFonts w:ascii="Times New Roman" w:hAnsi="Times New Roman" w:cs="Times New Roman"/>
              </w:rPr>
            </w:pPr>
            <w:r>
              <w:rPr>
                <w:rFonts w:ascii="Times New Roman" w:hAnsi="Times New Roman" w:cs="Times New Roman"/>
              </w:rPr>
              <w:t xml:space="preserve">Vasileia </w:t>
            </w:r>
            <w:proofErr w:type="spellStart"/>
            <w:r>
              <w:rPr>
                <w:rFonts w:ascii="Times New Roman" w:hAnsi="Times New Roman" w:cs="Times New Roman"/>
              </w:rPr>
              <w:t>Varvarigou</w:t>
            </w:r>
            <w:proofErr w:type="spellEnd"/>
            <w:r>
              <w:rPr>
                <w:rFonts w:ascii="Times New Roman" w:hAnsi="Times New Roman" w:cs="Times New Roman"/>
              </w:rPr>
              <w:t xml:space="preserve">, M.D. / </w:t>
            </w:r>
            <w:r w:rsidR="0055711A">
              <w:rPr>
                <w:rFonts w:ascii="Times New Roman" w:hAnsi="Times New Roman" w:cs="Times New Roman"/>
              </w:rPr>
              <w:t>Instructor in Medicine</w:t>
            </w:r>
            <w:r>
              <w:rPr>
                <w:rFonts w:ascii="Times New Roman" w:hAnsi="Times New Roman" w:cs="Times New Roman"/>
              </w:rPr>
              <w:t xml:space="preserve">, Harvard </w:t>
            </w:r>
            <w:r w:rsidR="0055711A">
              <w:rPr>
                <w:rFonts w:ascii="Times New Roman" w:hAnsi="Times New Roman" w:cs="Times New Roman"/>
              </w:rPr>
              <w:t xml:space="preserve">Medical </w:t>
            </w:r>
            <w:r>
              <w:rPr>
                <w:rFonts w:ascii="Times New Roman" w:hAnsi="Times New Roman" w:cs="Times New Roman"/>
              </w:rPr>
              <w:t>School</w:t>
            </w:r>
            <w:r w:rsidR="0055711A">
              <w:rPr>
                <w:rFonts w:ascii="Times New Roman" w:hAnsi="Times New Roman" w:cs="Times New Roman"/>
              </w:rPr>
              <w:t>,</w:t>
            </w:r>
            <w:r>
              <w:rPr>
                <w:rFonts w:ascii="Times New Roman" w:hAnsi="Times New Roman" w:cs="Times New Roman"/>
              </w:rPr>
              <w:t xml:space="preserve"> </w:t>
            </w:r>
            <w:r w:rsidR="00761BBF">
              <w:rPr>
                <w:rFonts w:ascii="Times New Roman" w:hAnsi="Times New Roman" w:cs="Times New Roman"/>
              </w:rPr>
              <w:t>Attending Physician O</w:t>
            </w:r>
            <w:r w:rsidR="0055711A">
              <w:rPr>
                <w:rFonts w:ascii="Times New Roman" w:hAnsi="Times New Roman" w:cs="Times New Roman"/>
              </w:rPr>
              <w:t xml:space="preserve">ccupational </w:t>
            </w:r>
            <w:r w:rsidR="00761BBF">
              <w:rPr>
                <w:rFonts w:ascii="Times New Roman" w:hAnsi="Times New Roman" w:cs="Times New Roman"/>
              </w:rPr>
              <w:t>M</w:t>
            </w:r>
            <w:r w:rsidR="0055711A">
              <w:rPr>
                <w:rFonts w:ascii="Times New Roman" w:hAnsi="Times New Roman" w:cs="Times New Roman"/>
              </w:rPr>
              <w:t>edicine</w:t>
            </w:r>
            <w:r w:rsidR="00761BBF">
              <w:rPr>
                <w:rFonts w:ascii="Times New Roman" w:hAnsi="Times New Roman" w:cs="Times New Roman"/>
              </w:rPr>
              <w:t xml:space="preserve"> CHA</w:t>
            </w:r>
          </w:p>
        </w:tc>
      </w:tr>
      <w:tr w:rsidR="007C0A96" w14:paraId="2DBD74F3" w14:textId="77777777" w:rsidTr="002E5DD9">
        <w:trPr>
          <w:gridBefore w:val="1"/>
          <w:wBefore w:w="108" w:type="dxa"/>
        </w:trPr>
        <w:tc>
          <w:tcPr>
            <w:tcW w:w="1710" w:type="dxa"/>
          </w:tcPr>
          <w:p w14:paraId="0848E78F" w14:textId="77777777" w:rsidR="007C0A96" w:rsidRDefault="007C0A96" w:rsidP="00AB5B65"/>
        </w:tc>
        <w:tc>
          <w:tcPr>
            <w:tcW w:w="8792" w:type="dxa"/>
          </w:tcPr>
          <w:p w14:paraId="6FE801DC" w14:textId="55C09D3E" w:rsidR="007C0A96" w:rsidRPr="00CB2213" w:rsidRDefault="0055711A" w:rsidP="00DE1BDB">
            <w:pPr>
              <w:widowControl w:val="0"/>
              <w:tabs>
                <w:tab w:val="left" w:pos="-720"/>
                <w:tab w:val="left" w:pos="450"/>
                <w:tab w:val="left" w:pos="877"/>
                <w:tab w:val="left" w:pos="2880"/>
                <w:tab w:val="left" w:pos="7218"/>
                <w:tab w:val="left" w:pos="8613"/>
              </w:tabs>
            </w:pPr>
            <w:r>
              <w:t>Originally a r</w:t>
            </w:r>
            <w:r w:rsidR="007C0A96" w:rsidRPr="00CB2213">
              <w:t>esearch trainee in Occupational and Cardiovascular Epidemiology and Clinical Research.</w:t>
            </w:r>
            <w:r w:rsidR="007C0A96">
              <w:t xml:space="preserve"> </w:t>
            </w:r>
            <w:r>
              <w:t xml:space="preserve">She </w:t>
            </w:r>
            <w:r w:rsidR="009670F6">
              <w:t>c</w:t>
            </w:r>
            <w:r w:rsidR="007C0A96">
              <w:t xml:space="preserve">o-authored </w:t>
            </w:r>
            <w:r w:rsidR="009670F6">
              <w:t>seven</w:t>
            </w:r>
            <w:r w:rsidR="007C0A96">
              <w:t xml:space="preserve"> publications. In the spring of 2012, she won a national resident research award from </w:t>
            </w:r>
            <w:r w:rsidR="005D772E">
              <w:t xml:space="preserve">the American College of Occupational and </w:t>
            </w:r>
            <w:r w:rsidR="005D772E">
              <w:lastRenderedPageBreak/>
              <w:t>Environmental Medicine (</w:t>
            </w:r>
            <w:r w:rsidR="005D772E" w:rsidRPr="00CB2213">
              <w:t>ACOEM</w:t>
            </w:r>
            <w:r w:rsidR="005D772E">
              <w:t>)</w:t>
            </w:r>
            <w:r w:rsidR="007C0A96">
              <w:t>; was chosen as a finalist in the HSPH Cardiovascular Epidemiology Program’s Post-Doctoral Fellows research competition; and a C</w:t>
            </w:r>
            <w:r w:rsidR="00DE1BDB">
              <w:t xml:space="preserve">ambridge </w:t>
            </w:r>
            <w:r w:rsidR="007C0A96">
              <w:t>H</w:t>
            </w:r>
            <w:r w:rsidR="00DE1BDB">
              <w:t xml:space="preserve">ealth </w:t>
            </w:r>
            <w:r w:rsidR="007C0A96">
              <w:t>A</w:t>
            </w:r>
            <w:r w:rsidR="00DE1BDB">
              <w:t>lliance</w:t>
            </w:r>
            <w:r w:rsidR="007C0A96">
              <w:t xml:space="preserve"> trainee research poster competition. </w:t>
            </w:r>
            <w:r w:rsidR="009670F6">
              <w:t xml:space="preserve">This research on sudden cardiac death among police officers went on to be published with her as the lead author in </w:t>
            </w:r>
            <w:r w:rsidR="00BB6F9B">
              <w:t>t</w:t>
            </w:r>
            <w:r w:rsidR="009670F6">
              <w:t xml:space="preserve">he BMJ in 2014. </w:t>
            </w:r>
            <w:r w:rsidR="007C0A96">
              <w:t xml:space="preserve">She </w:t>
            </w:r>
            <w:r w:rsidR="009670F6">
              <w:t xml:space="preserve">completed internal medicine training at Tufts (St. Elizabeth’s) while continuing to </w:t>
            </w:r>
            <w:r w:rsidR="007C0A96">
              <w:t>be mentored in research</w:t>
            </w:r>
            <w:r w:rsidR="003B466C">
              <w:t>.</w:t>
            </w:r>
            <w:r w:rsidR="00761BBF">
              <w:t xml:space="preserve"> After working in primary care in the community and at BWH, Dr. </w:t>
            </w:r>
            <w:proofErr w:type="spellStart"/>
            <w:r w:rsidR="00761BBF">
              <w:t>Varvarigou</w:t>
            </w:r>
            <w:proofErr w:type="spellEnd"/>
            <w:r w:rsidR="00761BBF">
              <w:t xml:space="preserve"> returned in March 2021 to become an attending physician in OM at CHA </w:t>
            </w:r>
            <w:r>
              <w:t xml:space="preserve">and there </w:t>
            </w:r>
            <w:r w:rsidR="00761BBF">
              <w:t>complet</w:t>
            </w:r>
            <w:r>
              <w:t xml:space="preserve">ed </w:t>
            </w:r>
            <w:r w:rsidR="00761BBF">
              <w:t>requirements for the ABPM OM board exam as a complimentary pathway resident.</w:t>
            </w:r>
          </w:p>
          <w:p w14:paraId="329C3581"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225EF850" w14:textId="77777777" w:rsidTr="002E5DD9">
        <w:trPr>
          <w:gridBefore w:val="1"/>
          <w:wBefore w:w="108" w:type="dxa"/>
        </w:trPr>
        <w:tc>
          <w:tcPr>
            <w:tcW w:w="1710" w:type="dxa"/>
          </w:tcPr>
          <w:p w14:paraId="583C5502" w14:textId="77777777" w:rsidR="007C0A96" w:rsidRPr="00737E84" w:rsidRDefault="007C0A96" w:rsidP="00AB5B65">
            <w:r w:rsidRPr="00737E84">
              <w:lastRenderedPageBreak/>
              <w:t>2011 – 2013</w:t>
            </w:r>
          </w:p>
        </w:tc>
        <w:tc>
          <w:tcPr>
            <w:tcW w:w="8792" w:type="dxa"/>
          </w:tcPr>
          <w:p w14:paraId="1D96198D" w14:textId="77777777" w:rsidR="007C0A96" w:rsidRPr="00737E84" w:rsidRDefault="007C0A96" w:rsidP="00AB5B65">
            <w:pPr>
              <w:widowControl w:val="0"/>
              <w:tabs>
                <w:tab w:val="left" w:pos="-720"/>
                <w:tab w:val="left" w:pos="450"/>
                <w:tab w:val="left" w:pos="877"/>
                <w:tab w:val="left" w:pos="2880"/>
                <w:tab w:val="left" w:pos="7218"/>
                <w:tab w:val="left" w:pos="8613"/>
              </w:tabs>
            </w:pPr>
            <w:r w:rsidRPr="00737E84">
              <w:t>Kevin Johnson, D.O., M.P.H. / Medical Director, US Navy, Bremerton, Washington</w:t>
            </w:r>
          </w:p>
        </w:tc>
      </w:tr>
      <w:tr w:rsidR="007C0A96" w14:paraId="443C2BCA" w14:textId="77777777" w:rsidTr="002E5DD9">
        <w:trPr>
          <w:gridBefore w:val="1"/>
          <w:wBefore w:w="108" w:type="dxa"/>
        </w:trPr>
        <w:tc>
          <w:tcPr>
            <w:tcW w:w="1710" w:type="dxa"/>
          </w:tcPr>
          <w:p w14:paraId="3068D07B" w14:textId="77777777" w:rsidR="007C0A96" w:rsidRPr="00737E84" w:rsidRDefault="007C0A96" w:rsidP="00AB5B65"/>
        </w:tc>
        <w:tc>
          <w:tcPr>
            <w:tcW w:w="8792" w:type="dxa"/>
          </w:tcPr>
          <w:p w14:paraId="4012DA19" w14:textId="76BBDE0E" w:rsidR="007C0A96" w:rsidRPr="00737E84" w:rsidRDefault="00737E84" w:rsidP="00AB5B65">
            <w:pPr>
              <w:widowControl w:val="0"/>
              <w:tabs>
                <w:tab w:val="left" w:pos="-720"/>
                <w:tab w:val="left" w:pos="450"/>
                <w:tab w:val="left" w:pos="877"/>
                <w:tab w:val="left" w:pos="2880"/>
                <w:tab w:val="left" w:pos="7218"/>
                <w:tab w:val="left" w:pos="8613"/>
              </w:tabs>
            </w:pPr>
            <w:r w:rsidRPr="00737E84">
              <w:t>Occupational Medicine c</w:t>
            </w:r>
            <w:r w:rsidR="007C0A96" w:rsidRPr="00737E84">
              <w:t>linical and research trainee and OM Chief Resident. Perform</w:t>
            </w:r>
            <w:r w:rsidRPr="00737E84">
              <w:t>ed</w:t>
            </w:r>
            <w:r w:rsidR="007C0A96" w:rsidRPr="00737E84">
              <w:t xml:space="preserve"> research on sleep hygiene and self-reported accident risk in transportation workers. In the spring of 2013, he was selected for a national resident research award from </w:t>
            </w:r>
            <w:r w:rsidR="005D772E" w:rsidRPr="00737E84">
              <w:t>the American College of Occupational and Environmental Medicine (ACOEM)</w:t>
            </w:r>
            <w:r w:rsidR="007C0A96" w:rsidRPr="00737E84">
              <w:t xml:space="preserve"> for the above research. The paper </w:t>
            </w:r>
            <w:r w:rsidR="00A356B0" w:rsidRPr="00737E84">
              <w:t>was subsequently</w:t>
            </w:r>
            <w:r w:rsidR="007C0A96" w:rsidRPr="00737E84">
              <w:t xml:space="preserve"> accepted in the </w:t>
            </w:r>
            <w:r w:rsidR="007C0A96" w:rsidRPr="00737E84">
              <w:rPr>
                <w:i/>
              </w:rPr>
              <w:t>Journal of Occupational and Environmental Medicine</w:t>
            </w:r>
            <w:r w:rsidR="007C0A96" w:rsidRPr="00737E84">
              <w:t>.</w:t>
            </w:r>
          </w:p>
          <w:p w14:paraId="2E45BBA3" w14:textId="77777777" w:rsidR="007C0A96" w:rsidRPr="00737E84" w:rsidRDefault="007C0A96" w:rsidP="00AB5B65">
            <w:pPr>
              <w:widowControl w:val="0"/>
              <w:tabs>
                <w:tab w:val="left" w:pos="-720"/>
                <w:tab w:val="left" w:pos="450"/>
                <w:tab w:val="left" w:pos="877"/>
                <w:tab w:val="left" w:pos="2880"/>
                <w:tab w:val="left" w:pos="7218"/>
                <w:tab w:val="left" w:pos="8613"/>
              </w:tabs>
            </w:pPr>
          </w:p>
        </w:tc>
      </w:tr>
      <w:tr w:rsidR="00C8401C" w14:paraId="4D9959A7" w14:textId="77777777" w:rsidTr="002E5DD9">
        <w:trPr>
          <w:gridBefore w:val="1"/>
          <w:wBefore w:w="108" w:type="dxa"/>
        </w:trPr>
        <w:tc>
          <w:tcPr>
            <w:tcW w:w="1710" w:type="dxa"/>
          </w:tcPr>
          <w:p w14:paraId="5368BA79" w14:textId="77777777" w:rsidR="00C8401C" w:rsidRDefault="00C8401C" w:rsidP="00AB5B65">
            <w:r>
              <w:t>2011 – 2013</w:t>
            </w:r>
          </w:p>
        </w:tc>
        <w:tc>
          <w:tcPr>
            <w:tcW w:w="8792" w:type="dxa"/>
          </w:tcPr>
          <w:p w14:paraId="73C6A8D8" w14:textId="17EC6E06" w:rsidR="00C8401C" w:rsidRDefault="00CF07BF" w:rsidP="00737E84">
            <w:pPr>
              <w:widowControl w:val="0"/>
              <w:tabs>
                <w:tab w:val="left" w:pos="-720"/>
                <w:tab w:val="left" w:pos="450"/>
                <w:tab w:val="left" w:pos="877"/>
                <w:tab w:val="left" w:pos="2880"/>
                <w:tab w:val="left" w:pos="7218"/>
                <w:tab w:val="left" w:pos="8613"/>
              </w:tabs>
            </w:pPr>
            <w:r>
              <w:t xml:space="preserve">Salma Batool-Anwar, MD, MPH / </w:t>
            </w:r>
            <w:r w:rsidR="00737E84" w:rsidRPr="00737E84">
              <w:t xml:space="preserve">Assistant Professor </w:t>
            </w:r>
            <w:r w:rsidR="00737E84">
              <w:t xml:space="preserve">of Medicine </w:t>
            </w:r>
            <w:r w:rsidR="00737E84" w:rsidRPr="00737E84">
              <w:t>at Harvard Medical School</w:t>
            </w:r>
            <w:r w:rsidR="00737E84">
              <w:t>; Associate Director, Sleep Medicine Fellowship, Brigham and Women's Hospital</w:t>
            </w:r>
          </w:p>
          <w:p w14:paraId="27484E19" w14:textId="08A3DD97" w:rsidR="00CF07BF" w:rsidRDefault="00CF07BF" w:rsidP="00AB5B65">
            <w:pPr>
              <w:widowControl w:val="0"/>
              <w:tabs>
                <w:tab w:val="left" w:pos="-720"/>
                <w:tab w:val="left" w:pos="450"/>
                <w:tab w:val="left" w:pos="877"/>
                <w:tab w:val="left" w:pos="2880"/>
                <w:tab w:val="left" w:pos="7218"/>
                <w:tab w:val="left" w:pos="8613"/>
              </w:tabs>
            </w:pPr>
            <w:r>
              <w:t xml:space="preserve">Joint </w:t>
            </w:r>
            <w:r w:rsidR="00737E84">
              <w:t xml:space="preserve">post-doctoral </w:t>
            </w:r>
            <w:r>
              <w:t xml:space="preserve">research </w:t>
            </w:r>
            <w:r w:rsidR="00EF23DC">
              <w:t>trainee with Dr. Atul Malhotra working on sleep apnea and driving safety.</w:t>
            </w:r>
          </w:p>
          <w:p w14:paraId="1BE8D0A7" w14:textId="020BC4C8" w:rsidR="00EF23DC" w:rsidRPr="00CB2213" w:rsidRDefault="00EF23DC" w:rsidP="00AB5B65">
            <w:pPr>
              <w:widowControl w:val="0"/>
              <w:tabs>
                <w:tab w:val="left" w:pos="-720"/>
                <w:tab w:val="left" w:pos="450"/>
                <w:tab w:val="left" w:pos="877"/>
                <w:tab w:val="left" w:pos="2880"/>
                <w:tab w:val="left" w:pos="7218"/>
                <w:tab w:val="left" w:pos="8613"/>
              </w:tabs>
            </w:pPr>
            <w:r>
              <w:t xml:space="preserve">Published one paper in </w:t>
            </w:r>
            <w:r w:rsidRPr="00EF23DC">
              <w:rPr>
                <w:rFonts w:cs="Times New Roman"/>
                <w:i/>
              </w:rPr>
              <w:t>Nature and Science of Sleep</w:t>
            </w:r>
            <w:r>
              <w:rPr>
                <w:rFonts w:cs="Times New Roman"/>
              </w:rPr>
              <w:t xml:space="preserve"> and two abstracts</w:t>
            </w:r>
            <w:r w:rsidR="00737E84">
              <w:rPr>
                <w:rFonts w:cs="Times New Roman"/>
              </w:rPr>
              <w:t xml:space="preserve"> during my supervision</w:t>
            </w:r>
            <w:r>
              <w:rPr>
                <w:rFonts w:cs="Times New Roman"/>
              </w:rPr>
              <w:t>.</w:t>
            </w:r>
          </w:p>
        </w:tc>
      </w:tr>
      <w:tr w:rsidR="00C8401C" w14:paraId="1F4C704C" w14:textId="77777777" w:rsidTr="002E5DD9">
        <w:trPr>
          <w:gridBefore w:val="1"/>
          <w:wBefore w:w="108" w:type="dxa"/>
        </w:trPr>
        <w:tc>
          <w:tcPr>
            <w:tcW w:w="1710" w:type="dxa"/>
          </w:tcPr>
          <w:p w14:paraId="0F114459" w14:textId="77777777" w:rsidR="00C8401C" w:rsidRDefault="00C8401C" w:rsidP="00AB5B65"/>
        </w:tc>
        <w:tc>
          <w:tcPr>
            <w:tcW w:w="8792" w:type="dxa"/>
          </w:tcPr>
          <w:p w14:paraId="2477B44B" w14:textId="77777777" w:rsidR="00C8401C" w:rsidRPr="00CB2213" w:rsidRDefault="00C8401C" w:rsidP="00AB5B65">
            <w:pPr>
              <w:widowControl w:val="0"/>
              <w:tabs>
                <w:tab w:val="left" w:pos="-720"/>
                <w:tab w:val="left" w:pos="450"/>
                <w:tab w:val="left" w:pos="877"/>
                <w:tab w:val="left" w:pos="2880"/>
                <w:tab w:val="left" w:pos="7218"/>
                <w:tab w:val="left" w:pos="8613"/>
              </w:tabs>
            </w:pPr>
          </w:p>
        </w:tc>
      </w:tr>
      <w:tr w:rsidR="007C0A96" w14:paraId="5309B5D5" w14:textId="77777777" w:rsidTr="002E5DD9">
        <w:trPr>
          <w:gridBefore w:val="1"/>
          <w:wBefore w:w="108" w:type="dxa"/>
        </w:trPr>
        <w:tc>
          <w:tcPr>
            <w:tcW w:w="1710" w:type="dxa"/>
          </w:tcPr>
          <w:p w14:paraId="527CDF49" w14:textId="77777777" w:rsidR="007C0A96" w:rsidRDefault="007C0A96" w:rsidP="00AB5B65">
            <w:r>
              <w:t>2011 – 2013</w:t>
            </w:r>
          </w:p>
        </w:tc>
        <w:tc>
          <w:tcPr>
            <w:tcW w:w="8792" w:type="dxa"/>
          </w:tcPr>
          <w:p w14:paraId="1B8EDEE5" w14:textId="33218B27" w:rsidR="007C0A96" w:rsidRPr="00CB2213" w:rsidRDefault="007C0A96" w:rsidP="00AB5B65">
            <w:pPr>
              <w:widowControl w:val="0"/>
              <w:tabs>
                <w:tab w:val="left" w:pos="-720"/>
                <w:tab w:val="left" w:pos="450"/>
                <w:tab w:val="left" w:pos="877"/>
                <w:tab w:val="left" w:pos="2880"/>
                <w:tab w:val="left" w:pos="7218"/>
                <w:tab w:val="left" w:pos="8613"/>
              </w:tabs>
            </w:pPr>
            <w:r>
              <w:t xml:space="preserve">Dennis Teehan, M.D., M.P.H. / </w:t>
            </w:r>
            <w:r w:rsidR="008E4AFC">
              <w:t xml:space="preserve">Clinical Practice </w:t>
            </w:r>
            <w:r w:rsidR="008E4AFC" w:rsidRPr="008E4AFC">
              <w:t xml:space="preserve">Steward Medical Group </w:t>
            </w:r>
            <w:r w:rsidR="008E4AFC">
              <w:t>&amp;</w:t>
            </w:r>
            <w:r w:rsidR="008E4AFC" w:rsidRPr="008E4AFC">
              <w:t xml:space="preserve"> Consulting Physician for Lincoln Financial</w:t>
            </w:r>
          </w:p>
        </w:tc>
      </w:tr>
      <w:tr w:rsidR="007C0A96" w14:paraId="5D60CB48" w14:textId="77777777" w:rsidTr="002E5DD9">
        <w:trPr>
          <w:gridBefore w:val="1"/>
          <w:wBefore w:w="108" w:type="dxa"/>
        </w:trPr>
        <w:tc>
          <w:tcPr>
            <w:tcW w:w="1710" w:type="dxa"/>
          </w:tcPr>
          <w:p w14:paraId="36918086" w14:textId="77777777" w:rsidR="007C0A96" w:rsidRDefault="007C0A96" w:rsidP="00AB5B65"/>
        </w:tc>
        <w:tc>
          <w:tcPr>
            <w:tcW w:w="8792" w:type="dxa"/>
          </w:tcPr>
          <w:p w14:paraId="06FC6DD9" w14:textId="17F46A1E" w:rsidR="007C0A96" w:rsidRDefault="008E4AFC" w:rsidP="00AB5B65">
            <w:pPr>
              <w:widowControl w:val="0"/>
              <w:tabs>
                <w:tab w:val="left" w:pos="-720"/>
                <w:tab w:val="left" w:pos="450"/>
                <w:tab w:val="left" w:pos="877"/>
                <w:tab w:val="left" w:pos="2880"/>
                <w:tab w:val="left" w:pos="7218"/>
                <w:tab w:val="left" w:pos="8613"/>
              </w:tabs>
            </w:pPr>
            <w:r>
              <w:t>Occupational Medicine c</w:t>
            </w:r>
            <w:r w:rsidR="007C0A96" w:rsidRPr="00CB2213">
              <w:t>linical and research trainee</w:t>
            </w:r>
            <w:r w:rsidR="007C0A96">
              <w:t xml:space="preserve">, </w:t>
            </w:r>
            <w:r>
              <w:t>w</w:t>
            </w:r>
            <w:r w:rsidR="007C0A96">
              <w:t xml:space="preserve">inner of an Occupational Physicians Scholarship Fund </w:t>
            </w:r>
            <w:r w:rsidR="007C0A96" w:rsidRPr="00CB2213">
              <w:t xml:space="preserve">award from </w:t>
            </w:r>
            <w:r w:rsidR="005D772E">
              <w:t>the American College of Occupational and Environmental Medicine (</w:t>
            </w:r>
            <w:r w:rsidR="005D772E" w:rsidRPr="00CB2213">
              <w:t>ACOEM</w:t>
            </w:r>
            <w:r w:rsidR="005D772E">
              <w:t xml:space="preserve">).  </w:t>
            </w:r>
            <w:r w:rsidR="007C0A96">
              <w:t xml:space="preserve">Performed research on sudden cardiac death in young firefighters. In the spring of 2013, he was selected for a national resident research award from ACOEM for the above research and the work was published in the </w:t>
            </w:r>
            <w:r w:rsidR="007C0A96" w:rsidRPr="00DE1BDB">
              <w:rPr>
                <w:i/>
              </w:rPr>
              <w:t>American Journal of Cardiology</w:t>
            </w:r>
            <w:r w:rsidR="007C0A96">
              <w:t>.</w:t>
            </w:r>
          </w:p>
          <w:p w14:paraId="1D0ED728" w14:textId="77777777" w:rsidR="007C0A96" w:rsidRDefault="007C0A96" w:rsidP="00AB5B65">
            <w:pPr>
              <w:widowControl w:val="0"/>
              <w:tabs>
                <w:tab w:val="left" w:pos="-720"/>
                <w:tab w:val="left" w:pos="450"/>
                <w:tab w:val="left" w:pos="877"/>
                <w:tab w:val="left" w:pos="2880"/>
                <w:tab w:val="left" w:pos="7218"/>
                <w:tab w:val="left" w:pos="8613"/>
              </w:tabs>
            </w:pPr>
          </w:p>
        </w:tc>
      </w:tr>
      <w:tr w:rsidR="00D87F64" w14:paraId="0E0597FB" w14:textId="77777777" w:rsidTr="002E5DD9">
        <w:trPr>
          <w:gridBefore w:val="1"/>
          <w:wBefore w:w="108" w:type="dxa"/>
        </w:trPr>
        <w:tc>
          <w:tcPr>
            <w:tcW w:w="1710" w:type="dxa"/>
          </w:tcPr>
          <w:p w14:paraId="65637A5F" w14:textId="77777777" w:rsidR="00D87F64" w:rsidRDefault="00D87F64" w:rsidP="00AB5B65">
            <w:r>
              <w:t>2011 – 2014</w:t>
            </w:r>
          </w:p>
        </w:tc>
        <w:tc>
          <w:tcPr>
            <w:tcW w:w="8792" w:type="dxa"/>
          </w:tcPr>
          <w:p w14:paraId="345A79F6" w14:textId="2B19B076" w:rsidR="00D87F64" w:rsidRPr="00CB2213" w:rsidRDefault="00D87F64" w:rsidP="00AB5B65">
            <w:pPr>
              <w:widowControl w:val="0"/>
              <w:tabs>
                <w:tab w:val="left" w:pos="-720"/>
                <w:tab w:val="left" w:pos="450"/>
                <w:tab w:val="left" w:pos="877"/>
                <w:tab w:val="left" w:pos="2880"/>
                <w:tab w:val="left" w:pos="7218"/>
                <w:tab w:val="left" w:pos="8613"/>
              </w:tabs>
            </w:pPr>
            <w:r>
              <w:t>Eleni Christoforidou,</w:t>
            </w:r>
            <w:r w:rsidR="000C26A9">
              <w:t xml:space="preserve"> M.Sc., Ph.D. / </w:t>
            </w:r>
            <w:r w:rsidR="008E5C4C">
              <w:t xml:space="preserve">Post-Doctoral </w:t>
            </w:r>
            <w:r w:rsidR="000C26A9">
              <w:t xml:space="preserve">Researcher, </w:t>
            </w:r>
            <w:r w:rsidR="008E5C4C">
              <w:t xml:space="preserve">University of Thessaloniki Medical School, Thessaloniki, </w:t>
            </w:r>
            <w:r w:rsidR="000C26A9">
              <w:t>Greece</w:t>
            </w:r>
          </w:p>
        </w:tc>
      </w:tr>
      <w:tr w:rsidR="00D87F64" w14:paraId="76BC1356" w14:textId="77777777" w:rsidTr="002E5DD9">
        <w:trPr>
          <w:gridBefore w:val="1"/>
          <w:wBefore w:w="108" w:type="dxa"/>
        </w:trPr>
        <w:tc>
          <w:tcPr>
            <w:tcW w:w="1710" w:type="dxa"/>
          </w:tcPr>
          <w:p w14:paraId="07A421D9" w14:textId="77777777" w:rsidR="00D87F64" w:rsidRDefault="00D87F64" w:rsidP="00AB5B65"/>
        </w:tc>
        <w:tc>
          <w:tcPr>
            <w:tcW w:w="8792" w:type="dxa"/>
          </w:tcPr>
          <w:p w14:paraId="3EB33502" w14:textId="578923DB" w:rsidR="00D87F64" w:rsidRDefault="00D87F64" w:rsidP="00AB5B65">
            <w:pPr>
              <w:widowControl w:val="0"/>
              <w:tabs>
                <w:tab w:val="left" w:pos="-720"/>
                <w:tab w:val="left" w:pos="450"/>
                <w:tab w:val="left" w:pos="877"/>
                <w:tab w:val="left" w:pos="2880"/>
                <w:tab w:val="left" w:pos="7218"/>
                <w:tab w:val="left" w:pos="8613"/>
              </w:tabs>
            </w:pPr>
            <w:r>
              <w:t xml:space="preserve">Served on her </w:t>
            </w:r>
            <w:r w:rsidR="002B1238">
              <w:t>three-member</w:t>
            </w:r>
            <w:r>
              <w:t xml:space="preserve"> doctoral committee at the University of Athens.  She studied the effect of environmental exposure to heavy metals – chromium included – on mortality of the general population of </w:t>
            </w:r>
            <w:proofErr w:type="spellStart"/>
            <w:r>
              <w:t>Oinofita</w:t>
            </w:r>
            <w:proofErr w:type="spellEnd"/>
            <w:r>
              <w:t xml:space="preserve"> region of Greece.</w:t>
            </w:r>
            <w:r w:rsidR="00A06030">
              <w:t xml:space="preserve">  She published several papers from her thesis and successfully defended her Ph.D. dissertation in June 2014.</w:t>
            </w:r>
          </w:p>
          <w:p w14:paraId="7C0569E3" w14:textId="77777777" w:rsidR="00A06030" w:rsidRDefault="00A06030" w:rsidP="00AB5B65">
            <w:pPr>
              <w:widowControl w:val="0"/>
              <w:tabs>
                <w:tab w:val="left" w:pos="-720"/>
                <w:tab w:val="left" w:pos="450"/>
                <w:tab w:val="left" w:pos="877"/>
                <w:tab w:val="left" w:pos="2880"/>
                <w:tab w:val="left" w:pos="7218"/>
                <w:tab w:val="left" w:pos="8613"/>
              </w:tabs>
            </w:pPr>
          </w:p>
        </w:tc>
      </w:tr>
      <w:tr w:rsidR="007C0A96" w14:paraId="1BCC9148" w14:textId="77777777" w:rsidTr="002E5DD9">
        <w:trPr>
          <w:gridBefore w:val="1"/>
          <w:wBefore w:w="108" w:type="dxa"/>
        </w:trPr>
        <w:tc>
          <w:tcPr>
            <w:tcW w:w="1710" w:type="dxa"/>
          </w:tcPr>
          <w:p w14:paraId="283EBD69" w14:textId="77777777" w:rsidR="007C0A96" w:rsidRDefault="007C0A96" w:rsidP="00AB5B65">
            <w:r>
              <w:t>2011 – 2014</w:t>
            </w:r>
          </w:p>
        </w:tc>
        <w:tc>
          <w:tcPr>
            <w:tcW w:w="8792" w:type="dxa"/>
          </w:tcPr>
          <w:p w14:paraId="09F51FAB" w14:textId="5772B7DB" w:rsidR="007C0A96" w:rsidRPr="00CB2213" w:rsidRDefault="007C0A96" w:rsidP="00AB5B65">
            <w:pPr>
              <w:widowControl w:val="0"/>
              <w:tabs>
                <w:tab w:val="left" w:pos="-720"/>
                <w:tab w:val="left" w:pos="450"/>
                <w:tab w:val="left" w:pos="877"/>
                <w:tab w:val="left" w:pos="2880"/>
                <w:tab w:val="left" w:pos="7218"/>
                <w:tab w:val="left" w:pos="8613"/>
              </w:tabs>
            </w:pPr>
            <w:r>
              <w:t xml:space="preserve">Matthew S. </w:t>
            </w:r>
            <w:proofErr w:type="spellStart"/>
            <w:r>
              <w:t>Thiese</w:t>
            </w:r>
            <w:proofErr w:type="spellEnd"/>
            <w:r>
              <w:t>, Ph.D., M.S.P.H. / Ass</w:t>
            </w:r>
            <w:r w:rsidR="002B1238">
              <w:t xml:space="preserve">ociate </w:t>
            </w:r>
            <w:r>
              <w:t xml:space="preserve">Professor, University of Utah; Rocky Mount Center for Occupational </w:t>
            </w:r>
            <w:r w:rsidR="002B1238">
              <w:t xml:space="preserve">&amp; Environmental </w:t>
            </w:r>
            <w:r>
              <w:t>Health, Utah</w:t>
            </w:r>
          </w:p>
        </w:tc>
      </w:tr>
      <w:tr w:rsidR="007C0A96" w14:paraId="43F7157C" w14:textId="77777777" w:rsidTr="002E5DD9">
        <w:trPr>
          <w:gridBefore w:val="1"/>
          <w:wBefore w:w="108" w:type="dxa"/>
        </w:trPr>
        <w:tc>
          <w:tcPr>
            <w:tcW w:w="1710" w:type="dxa"/>
          </w:tcPr>
          <w:p w14:paraId="11EE2670" w14:textId="77777777" w:rsidR="007C0A96" w:rsidRDefault="007C0A96" w:rsidP="00AB5B65"/>
        </w:tc>
        <w:tc>
          <w:tcPr>
            <w:tcW w:w="8792" w:type="dxa"/>
          </w:tcPr>
          <w:p w14:paraId="784561C3" w14:textId="12AA4B00" w:rsidR="007C0A96" w:rsidRDefault="007C0A96" w:rsidP="00AB5B65">
            <w:pPr>
              <w:widowControl w:val="0"/>
              <w:tabs>
                <w:tab w:val="left" w:pos="-720"/>
                <w:tab w:val="left" w:pos="450"/>
                <w:tab w:val="left" w:pos="877"/>
                <w:tab w:val="left" w:pos="2880"/>
                <w:tab w:val="left" w:pos="7218"/>
                <w:tab w:val="left" w:pos="8613"/>
              </w:tabs>
            </w:pPr>
            <w:r>
              <w:t xml:space="preserve">I served as a faculty mentor on Matthew’s KO1 Career Award from NIOSH on medical issues and risk factors for crashes among commercial drivers. The award led to </w:t>
            </w:r>
            <w:r w:rsidR="002B1238">
              <w:t>five co-</w:t>
            </w:r>
            <w:r>
              <w:t>published papers.</w:t>
            </w:r>
          </w:p>
          <w:p w14:paraId="18C47632"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43A519B2" w14:textId="77777777" w:rsidTr="002E5DD9">
        <w:trPr>
          <w:gridBefore w:val="1"/>
          <w:wBefore w:w="108" w:type="dxa"/>
        </w:trPr>
        <w:tc>
          <w:tcPr>
            <w:tcW w:w="1710" w:type="dxa"/>
          </w:tcPr>
          <w:p w14:paraId="79000E29" w14:textId="77777777" w:rsidR="007C0A96" w:rsidRDefault="007C0A96" w:rsidP="00AB5B65">
            <w:r>
              <w:t>2012 – 2013</w:t>
            </w:r>
          </w:p>
        </w:tc>
        <w:tc>
          <w:tcPr>
            <w:tcW w:w="8792" w:type="dxa"/>
          </w:tcPr>
          <w:p w14:paraId="122C2C1D" w14:textId="77777777" w:rsidR="007C0A96" w:rsidRDefault="00E7607B" w:rsidP="00AB5B65">
            <w:pPr>
              <w:widowControl w:val="0"/>
              <w:tabs>
                <w:tab w:val="left" w:pos="-720"/>
                <w:tab w:val="left" w:pos="450"/>
                <w:tab w:val="left" w:pos="877"/>
                <w:tab w:val="left" w:pos="2880"/>
                <w:tab w:val="left" w:pos="7218"/>
                <w:tab w:val="left" w:pos="8613"/>
              </w:tabs>
            </w:pPr>
            <w:r>
              <w:t>Josée</w:t>
            </w:r>
            <w:r w:rsidR="007C0A96">
              <w:t xml:space="preserve"> L. Pilon, M.D., M.P.H., CCFP, CCBOM / National Medical Advisor, Royal Canadian Mounted Police (RCMP), </w:t>
            </w:r>
            <w:r>
              <w:t xml:space="preserve">Adjunct Associate Professor, University of Ottawa, </w:t>
            </w:r>
            <w:r>
              <w:lastRenderedPageBreak/>
              <w:t xml:space="preserve">Faculty of Medicine, </w:t>
            </w:r>
            <w:r w:rsidR="007C0A96">
              <w:t>Ottawa, Canada</w:t>
            </w:r>
          </w:p>
        </w:tc>
      </w:tr>
      <w:tr w:rsidR="007C0A96" w14:paraId="266F993B" w14:textId="77777777" w:rsidTr="002E5DD9">
        <w:trPr>
          <w:gridBefore w:val="1"/>
          <w:wBefore w:w="108" w:type="dxa"/>
        </w:trPr>
        <w:tc>
          <w:tcPr>
            <w:tcW w:w="1710" w:type="dxa"/>
          </w:tcPr>
          <w:p w14:paraId="2FD78E3E" w14:textId="77777777" w:rsidR="007C0A96" w:rsidRDefault="007C0A96" w:rsidP="00AB5B65"/>
        </w:tc>
        <w:tc>
          <w:tcPr>
            <w:tcW w:w="8792" w:type="dxa"/>
          </w:tcPr>
          <w:p w14:paraId="7B78AC6C" w14:textId="77777777" w:rsidR="007C0A96" w:rsidRPr="00046B7F" w:rsidRDefault="007C0A96" w:rsidP="00AB5B65">
            <w:pPr>
              <w:pStyle w:val="HTMLPreformatted"/>
              <w:shd w:val="clear" w:color="auto" w:fill="FFFFFF"/>
              <w:rPr>
                <w:rFonts w:ascii="Times New Roman" w:hAnsi="Times New Roman" w:cs="Times New Roman"/>
                <w:color w:val="000000"/>
                <w:sz w:val="24"/>
                <w:szCs w:val="24"/>
              </w:rPr>
            </w:pPr>
            <w:r w:rsidRPr="00046B7F">
              <w:rPr>
                <w:rFonts w:ascii="Times New Roman" w:hAnsi="Times New Roman" w:cs="Times New Roman"/>
                <w:color w:val="000000"/>
                <w:sz w:val="24"/>
                <w:szCs w:val="24"/>
              </w:rPr>
              <w:t>Post Doctoral, public health</w:t>
            </w:r>
            <w:r>
              <w:rPr>
                <w:rFonts w:ascii="Times New Roman" w:hAnsi="Times New Roman" w:cs="Times New Roman"/>
                <w:color w:val="000000"/>
                <w:sz w:val="24"/>
                <w:szCs w:val="24"/>
              </w:rPr>
              <w:t xml:space="preserve"> MPH</w:t>
            </w:r>
            <w:r w:rsidRPr="00046B7F">
              <w:rPr>
                <w:rFonts w:ascii="Times New Roman" w:hAnsi="Times New Roman" w:cs="Times New Roman"/>
                <w:color w:val="000000"/>
                <w:sz w:val="24"/>
                <w:szCs w:val="24"/>
              </w:rPr>
              <w:t xml:space="preserve"> trainee in Occupational Health. </w:t>
            </w:r>
            <w:r>
              <w:rPr>
                <w:rFonts w:ascii="Times New Roman" w:hAnsi="Times New Roman" w:cs="Times New Roman"/>
                <w:color w:val="000000"/>
                <w:sz w:val="24"/>
                <w:szCs w:val="24"/>
              </w:rPr>
              <w:t>Upon return to Canada, s</w:t>
            </w:r>
            <w:r w:rsidRPr="00046B7F">
              <w:rPr>
                <w:rFonts w:ascii="Times New Roman" w:hAnsi="Times New Roman" w:cs="Times New Roman"/>
                <w:color w:val="000000"/>
                <w:sz w:val="24"/>
                <w:szCs w:val="24"/>
              </w:rPr>
              <w:t>uccessfully certified</w:t>
            </w:r>
            <w:r>
              <w:rPr>
                <w:rFonts w:ascii="Times New Roman" w:hAnsi="Times New Roman" w:cs="Times New Roman"/>
                <w:color w:val="000000"/>
                <w:sz w:val="24"/>
                <w:szCs w:val="24"/>
              </w:rPr>
              <w:t xml:space="preserve"> as</w:t>
            </w:r>
            <w:r w:rsidRPr="00046B7F">
              <w:rPr>
                <w:rFonts w:ascii="Times New Roman" w:hAnsi="Times New Roman" w:cs="Times New Roman"/>
                <w:color w:val="000000"/>
                <w:sz w:val="24"/>
                <w:szCs w:val="24"/>
              </w:rPr>
              <w:t xml:space="preserve"> member of the Canadian Board of Occupational Medicine</w:t>
            </w:r>
            <w:r>
              <w:rPr>
                <w:rFonts w:ascii="Times New Roman" w:hAnsi="Times New Roman" w:cs="Times New Roman"/>
                <w:color w:val="000000"/>
                <w:sz w:val="24"/>
                <w:szCs w:val="24"/>
              </w:rPr>
              <w:t xml:space="preserve"> by</w:t>
            </w:r>
            <w:r w:rsidRPr="00046B7F">
              <w:rPr>
                <w:rFonts w:ascii="Times New Roman" w:hAnsi="Times New Roman" w:cs="Times New Roman"/>
                <w:color w:val="000000"/>
                <w:sz w:val="24"/>
                <w:szCs w:val="24"/>
              </w:rPr>
              <w:t xml:space="preserve"> pass</w:t>
            </w:r>
            <w:r>
              <w:rPr>
                <w:rFonts w:ascii="Times New Roman" w:hAnsi="Times New Roman" w:cs="Times New Roman"/>
                <w:color w:val="000000"/>
                <w:sz w:val="24"/>
                <w:szCs w:val="24"/>
              </w:rPr>
              <w:t>ing</w:t>
            </w:r>
            <w:r w:rsidRPr="00046B7F">
              <w:rPr>
                <w:rFonts w:ascii="Times New Roman" w:hAnsi="Times New Roman" w:cs="Times New Roman"/>
                <w:color w:val="000000"/>
                <w:sz w:val="24"/>
                <w:szCs w:val="24"/>
              </w:rPr>
              <w:t xml:space="preserve"> written and oral </w:t>
            </w:r>
            <w:r>
              <w:rPr>
                <w:rFonts w:ascii="Times New Roman" w:hAnsi="Times New Roman" w:cs="Times New Roman"/>
                <w:color w:val="000000"/>
                <w:sz w:val="24"/>
                <w:szCs w:val="24"/>
              </w:rPr>
              <w:t>e</w:t>
            </w:r>
            <w:r w:rsidRPr="00046B7F">
              <w:rPr>
                <w:rFonts w:ascii="Times New Roman" w:hAnsi="Times New Roman" w:cs="Times New Roman"/>
                <w:color w:val="000000"/>
                <w:sz w:val="24"/>
                <w:szCs w:val="24"/>
              </w:rPr>
              <w:t>xams</w:t>
            </w:r>
            <w:r>
              <w:rPr>
                <w:rFonts w:ascii="Times New Roman" w:hAnsi="Times New Roman" w:cs="Times New Roman"/>
                <w:color w:val="000000"/>
                <w:sz w:val="24"/>
                <w:szCs w:val="24"/>
              </w:rPr>
              <w:t xml:space="preserve">. She took a leadership position in occupational health with the Canadian federal government and after one year, this led to a second high-ranking post with the Royal </w:t>
            </w:r>
            <w:r w:rsidRPr="004B1878">
              <w:rPr>
                <w:rFonts w:ascii="Times New Roman" w:hAnsi="Times New Roman" w:cs="Times New Roman"/>
                <w:color w:val="000000"/>
                <w:sz w:val="24"/>
                <w:szCs w:val="24"/>
              </w:rPr>
              <w:t>Canadian Mounted Police</w:t>
            </w:r>
            <w:r>
              <w:rPr>
                <w:rFonts w:ascii="Times New Roman" w:hAnsi="Times New Roman" w:cs="Times New Roman"/>
                <w:color w:val="000000"/>
                <w:sz w:val="24"/>
                <w:szCs w:val="24"/>
              </w:rPr>
              <w:t>.</w:t>
            </w:r>
          </w:p>
          <w:p w14:paraId="2F945E77" w14:textId="77777777" w:rsidR="007C0A96" w:rsidRDefault="007C0A96" w:rsidP="00AB5B65">
            <w:pPr>
              <w:widowControl w:val="0"/>
              <w:tabs>
                <w:tab w:val="left" w:pos="-720"/>
                <w:tab w:val="left" w:pos="450"/>
                <w:tab w:val="left" w:pos="877"/>
                <w:tab w:val="left" w:pos="2880"/>
                <w:tab w:val="left" w:pos="7218"/>
                <w:tab w:val="left" w:pos="8613"/>
              </w:tabs>
              <w:rPr>
                <w:color w:val="000000"/>
              </w:rPr>
            </w:pPr>
          </w:p>
          <w:p w14:paraId="064D10AB" w14:textId="77777777" w:rsidR="00837CC4" w:rsidRDefault="00837CC4" w:rsidP="00AB5B65">
            <w:pPr>
              <w:widowControl w:val="0"/>
              <w:tabs>
                <w:tab w:val="left" w:pos="-720"/>
                <w:tab w:val="left" w:pos="450"/>
                <w:tab w:val="left" w:pos="877"/>
                <w:tab w:val="left" w:pos="2880"/>
                <w:tab w:val="left" w:pos="7218"/>
                <w:tab w:val="left" w:pos="8613"/>
              </w:tabs>
              <w:rPr>
                <w:color w:val="000000"/>
              </w:rPr>
            </w:pPr>
          </w:p>
          <w:p w14:paraId="5F7BAB83" w14:textId="77777777" w:rsidR="00837CC4" w:rsidRPr="00046B7F" w:rsidRDefault="00837CC4" w:rsidP="00AB5B65">
            <w:pPr>
              <w:widowControl w:val="0"/>
              <w:tabs>
                <w:tab w:val="left" w:pos="-720"/>
                <w:tab w:val="left" w:pos="450"/>
                <w:tab w:val="left" w:pos="877"/>
                <w:tab w:val="left" w:pos="2880"/>
                <w:tab w:val="left" w:pos="7218"/>
                <w:tab w:val="left" w:pos="8613"/>
              </w:tabs>
              <w:rPr>
                <w:color w:val="000000"/>
              </w:rPr>
            </w:pPr>
          </w:p>
        </w:tc>
      </w:tr>
      <w:tr w:rsidR="007C0A96" w14:paraId="02E62C82" w14:textId="77777777" w:rsidTr="002E5DD9">
        <w:trPr>
          <w:gridBefore w:val="1"/>
          <w:wBefore w:w="108" w:type="dxa"/>
        </w:trPr>
        <w:tc>
          <w:tcPr>
            <w:tcW w:w="1710" w:type="dxa"/>
          </w:tcPr>
          <w:p w14:paraId="225641B4" w14:textId="77777777" w:rsidR="007C0A96" w:rsidRDefault="007C0A96" w:rsidP="00AB5B65">
            <w:r>
              <w:t>2012 – 2013</w:t>
            </w:r>
          </w:p>
        </w:tc>
        <w:tc>
          <w:tcPr>
            <w:tcW w:w="8792" w:type="dxa"/>
          </w:tcPr>
          <w:p w14:paraId="622364FD" w14:textId="24895510" w:rsidR="007C0A96" w:rsidRPr="00B12036" w:rsidRDefault="007C0A96" w:rsidP="00B12036">
            <w:pPr>
              <w:pStyle w:val="HTMLPreformatted"/>
              <w:shd w:val="clear" w:color="auto" w:fill="FFFFFF"/>
              <w:rPr>
                <w:rFonts w:ascii="Times New Roman" w:hAnsi="Times New Roman" w:cs="Times New Roman"/>
                <w:color w:val="000000"/>
                <w:sz w:val="24"/>
                <w:szCs w:val="24"/>
                <w:lang w:val="en"/>
              </w:rPr>
            </w:pPr>
            <w:r w:rsidRPr="00B12036">
              <w:rPr>
                <w:rFonts w:ascii="Times New Roman" w:hAnsi="Times New Roman" w:cs="Times New Roman"/>
                <w:color w:val="000000"/>
                <w:sz w:val="24"/>
                <w:szCs w:val="24"/>
              </w:rPr>
              <w:t>Shu-</w:t>
            </w:r>
            <w:r w:rsidR="00AB5AD6" w:rsidRPr="00B12036">
              <w:rPr>
                <w:rFonts w:ascii="Times New Roman" w:hAnsi="Times New Roman" w:cs="Times New Roman"/>
                <w:color w:val="000000"/>
                <w:sz w:val="24"/>
                <w:szCs w:val="24"/>
              </w:rPr>
              <w:t xml:space="preserve">Yi Liao, M.D., M.P.H., Sc.D. / </w:t>
            </w:r>
            <w:r w:rsidR="00416D54" w:rsidRPr="00416D54">
              <w:rPr>
                <w:rFonts w:ascii="Times New Roman" w:hAnsi="Times New Roman" w:cs="Times New Roman"/>
                <w:color w:val="000000"/>
                <w:sz w:val="24"/>
                <w:szCs w:val="24"/>
              </w:rPr>
              <w:t>Assistant Professor at National Jewish Health</w:t>
            </w:r>
            <w:r w:rsidR="00AA725B">
              <w:rPr>
                <w:rFonts w:ascii="Times New Roman" w:hAnsi="Times New Roman" w:cs="Times New Roman"/>
                <w:color w:val="000000"/>
                <w:sz w:val="24"/>
                <w:szCs w:val="24"/>
              </w:rPr>
              <w:t xml:space="preserve"> &amp; </w:t>
            </w:r>
            <w:r w:rsidR="00AA725B" w:rsidRPr="00AA725B">
              <w:rPr>
                <w:rFonts w:ascii="Times New Roman" w:hAnsi="Times New Roman" w:cs="Times New Roman"/>
                <w:color w:val="000000"/>
                <w:sz w:val="24"/>
                <w:szCs w:val="24"/>
              </w:rPr>
              <w:t>University of Colorado Anschutz Medical Campus</w:t>
            </w:r>
            <w:r w:rsidR="00416D54">
              <w:rPr>
                <w:rFonts w:ascii="Times New Roman" w:hAnsi="Times New Roman" w:cs="Times New Roman"/>
                <w:color w:val="000000"/>
                <w:sz w:val="24"/>
                <w:szCs w:val="24"/>
              </w:rPr>
              <w:t>, Colorado</w:t>
            </w:r>
          </w:p>
        </w:tc>
      </w:tr>
      <w:tr w:rsidR="007C0A96" w14:paraId="193773F6" w14:textId="77777777" w:rsidTr="002E5DD9">
        <w:trPr>
          <w:gridBefore w:val="1"/>
          <w:wBefore w:w="108" w:type="dxa"/>
        </w:trPr>
        <w:tc>
          <w:tcPr>
            <w:tcW w:w="1710" w:type="dxa"/>
          </w:tcPr>
          <w:p w14:paraId="53462E99" w14:textId="77777777" w:rsidR="007C0A96" w:rsidRDefault="007C0A96" w:rsidP="00AB5B65"/>
        </w:tc>
        <w:tc>
          <w:tcPr>
            <w:tcW w:w="8792" w:type="dxa"/>
          </w:tcPr>
          <w:p w14:paraId="46768657" w14:textId="712B328E" w:rsidR="007C0A96" w:rsidRPr="00B12036" w:rsidRDefault="007C0A96" w:rsidP="00AB5B65">
            <w:pPr>
              <w:widowControl w:val="0"/>
              <w:tabs>
                <w:tab w:val="left" w:pos="-720"/>
                <w:tab w:val="left" w:pos="450"/>
                <w:tab w:val="left" w:pos="877"/>
                <w:tab w:val="left" w:pos="2880"/>
                <w:tab w:val="left" w:pos="7218"/>
                <w:tab w:val="left" w:pos="8613"/>
              </w:tabs>
              <w:rPr>
                <w:rFonts w:cs="Times New Roman"/>
              </w:rPr>
            </w:pPr>
            <w:r w:rsidRPr="00B12036">
              <w:rPr>
                <w:rFonts w:cs="Times New Roman"/>
              </w:rPr>
              <w:t xml:space="preserve">Special Clinical Fellow in Occupation Medicine – </w:t>
            </w:r>
            <w:r w:rsidR="00AA725B">
              <w:rPr>
                <w:rFonts w:cs="Times New Roman"/>
              </w:rPr>
              <w:t xml:space="preserve">mentored as </w:t>
            </w:r>
            <w:r w:rsidRPr="00B12036">
              <w:rPr>
                <w:rFonts w:cs="Times New Roman"/>
              </w:rPr>
              <w:t xml:space="preserve">clinical trainee </w:t>
            </w:r>
            <w:r w:rsidR="00AA725B">
              <w:rPr>
                <w:rFonts w:cs="Times New Roman"/>
              </w:rPr>
              <w:t xml:space="preserve">in OM clinic </w:t>
            </w:r>
            <w:r w:rsidRPr="00B12036">
              <w:rPr>
                <w:rFonts w:cs="Times New Roman"/>
              </w:rPr>
              <w:t>while finishing his doctoral studies at HSPH. After our mentorship gained a US c</w:t>
            </w:r>
            <w:r w:rsidR="00B12036">
              <w:rPr>
                <w:rFonts w:cs="Times New Roman"/>
              </w:rPr>
              <w:t xml:space="preserve">linical internal medicine residency position in the UC-system and </w:t>
            </w:r>
            <w:r w:rsidR="00416D54">
              <w:rPr>
                <w:rFonts w:cs="Times New Roman"/>
              </w:rPr>
              <w:t>subsequently</w:t>
            </w:r>
            <w:r w:rsidR="00B12036">
              <w:rPr>
                <w:rFonts w:cs="Times New Roman"/>
              </w:rPr>
              <w:t xml:space="preserve"> a pulmonary fellowship.</w:t>
            </w:r>
          </w:p>
          <w:p w14:paraId="4C0C9185" w14:textId="77777777" w:rsidR="00AA725B" w:rsidRPr="00B12036" w:rsidRDefault="00AA725B" w:rsidP="00AB5B65">
            <w:pPr>
              <w:widowControl w:val="0"/>
              <w:tabs>
                <w:tab w:val="left" w:pos="-720"/>
                <w:tab w:val="left" w:pos="450"/>
                <w:tab w:val="left" w:pos="877"/>
                <w:tab w:val="left" w:pos="2880"/>
                <w:tab w:val="left" w:pos="7218"/>
                <w:tab w:val="left" w:pos="8613"/>
              </w:tabs>
              <w:rPr>
                <w:rFonts w:cs="Times New Roman"/>
              </w:rPr>
            </w:pPr>
          </w:p>
        </w:tc>
      </w:tr>
      <w:tr w:rsidR="007C0A96" w14:paraId="62FCC236" w14:textId="77777777" w:rsidTr="002E5DD9">
        <w:trPr>
          <w:gridBefore w:val="1"/>
          <w:wBefore w:w="108" w:type="dxa"/>
        </w:trPr>
        <w:tc>
          <w:tcPr>
            <w:tcW w:w="1710" w:type="dxa"/>
          </w:tcPr>
          <w:p w14:paraId="7F685345" w14:textId="77777777" w:rsidR="007C0A96" w:rsidRDefault="007C0A96" w:rsidP="00AB5B65">
            <w:r>
              <w:t>2012 – 2014</w:t>
            </w:r>
          </w:p>
        </w:tc>
        <w:tc>
          <w:tcPr>
            <w:tcW w:w="8792" w:type="dxa"/>
          </w:tcPr>
          <w:p w14:paraId="32A8C668" w14:textId="77777777" w:rsidR="00AA725B" w:rsidRDefault="007C0A96" w:rsidP="00AA725B">
            <w:pPr>
              <w:widowControl w:val="0"/>
              <w:tabs>
                <w:tab w:val="left" w:pos="-720"/>
                <w:tab w:val="left" w:pos="450"/>
                <w:tab w:val="left" w:pos="877"/>
                <w:tab w:val="left" w:pos="2880"/>
                <w:tab w:val="left" w:pos="7218"/>
                <w:tab w:val="left" w:pos="8613"/>
              </w:tabs>
            </w:pPr>
            <w:r>
              <w:t xml:space="preserve">Michael Shusko, M.D. / </w:t>
            </w:r>
            <w:r w:rsidR="00AA725B">
              <w:t xml:space="preserve">Chief Medical Officer, North America, Medical Services </w:t>
            </w:r>
          </w:p>
          <w:p w14:paraId="604F7307" w14:textId="482B885B" w:rsidR="007C0A96" w:rsidRDefault="00AA725B" w:rsidP="00AA725B">
            <w:pPr>
              <w:widowControl w:val="0"/>
              <w:tabs>
                <w:tab w:val="left" w:pos="-720"/>
                <w:tab w:val="left" w:pos="450"/>
                <w:tab w:val="left" w:pos="877"/>
                <w:tab w:val="left" w:pos="2880"/>
                <w:tab w:val="left" w:pos="7218"/>
                <w:tab w:val="left" w:pos="8613"/>
              </w:tabs>
            </w:pPr>
            <w:r>
              <w:t>International SOS</w:t>
            </w:r>
          </w:p>
        </w:tc>
      </w:tr>
      <w:tr w:rsidR="007C0A96" w14:paraId="5A4A2A49" w14:textId="77777777" w:rsidTr="002E5DD9">
        <w:trPr>
          <w:gridBefore w:val="1"/>
          <w:wBefore w:w="108" w:type="dxa"/>
        </w:trPr>
        <w:tc>
          <w:tcPr>
            <w:tcW w:w="1710" w:type="dxa"/>
          </w:tcPr>
          <w:p w14:paraId="15B37653" w14:textId="77777777" w:rsidR="007C0A96" w:rsidRPr="005562EB" w:rsidRDefault="007C0A96" w:rsidP="00AB5B65"/>
        </w:tc>
        <w:tc>
          <w:tcPr>
            <w:tcW w:w="8792" w:type="dxa"/>
          </w:tcPr>
          <w:p w14:paraId="20CF066D" w14:textId="2C26C25F" w:rsidR="00A356B0" w:rsidRPr="005562EB" w:rsidRDefault="00AA725B" w:rsidP="00DE1BDB">
            <w:pPr>
              <w:pStyle w:val="NoSpacing"/>
              <w:widowControl w:val="0"/>
              <w:tabs>
                <w:tab w:val="left" w:pos="-720"/>
                <w:tab w:val="left" w:pos="450"/>
                <w:tab w:val="left" w:pos="877"/>
                <w:tab w:val="left" w:pos="2880"/>
                <w:tab w:val="left" w:pos="7218"/>
                <w:tab w:val="left" w:pos="8613"/>
              </w:tabs>
            </w:pPr>
            <w:r w:rsidRPr="005562EB">
              <w:t>Occupational Medicine c</w:t>
            </w:r>
            <w:r w:rsidR="007C0A96" w:rsidRPr="005562EB">
              <w:t xml:space="preserve">linical and research trainee/Chief Resident. Research on police recruit fitness funded by NIOSH ERC pilot grant and a competitive contract from the Commonwealth of Massachusetts. He won a 2014 CHA trainee research poster competition for clinical research, </w:t>
            </w:r>
            <w:r w:rsidR="00DA51DC" w:rsidRPr="005562EB">
              <w:t xml:space="preserve">also </w:t>
            </w:r>
            <w:r w:rsidR="007C0A96" w:rsidRPr="005562EB">
              <w:t xml:space="preserve">presented a poster </w:t>
            </w:r>
            <w:r w:rsidR="00DA51DC" w:rsidRPr="005562EB">
              <w:t>a</w:t>
            </w:r>
            <w:r w:rsidR="007C0A96" w:rsidRPr="005562EB">
              <w:t>t ACOEM</w:t>
            </w:r>
            <w:r w:rsidR="00DA51DC" w:rsidRPr="005562EB">
              <w:t xml:space="preserve">. The work was subsequently published in </w:t>
            </w:r>
            <w:proofErr w:type="spellStart"/>
            <w:r w:rsidR="00DA51DC" w:rsidRPr="005562EB">
              <w:t>Occup</w:t>
            </w:r>
            <w:proofErr w:type="spellEnd"/>
            <w:r w:rsidR="00DA51DC" w:rsidRPr="005562EB">
              <w:t xml:space="preserve"> Med (Lond)</w:t>
            </w:r>
            <w:r w:rsidR="007C0A96" w:rsidRPr="005562EB">
              <w:t>.</w:t>
            </w:r>
          </w:p>
          <w:p w14:paraId="413646E2" w14:textId="77777777" w:rsidR="00AB5AE4" w:rsidRPr="005562EB" w:rsidRDefault="00AB5AE4" w:rsidP="00DE1BDB">
            <w:pPr>
              <w:pStyle w:val="NoSpacing"/>
              <w:widowControl w:val="0"/>
              <w:tabs>
                <w:tab w:val="left" w:pos="-720"/>
                <w:tab w:val="left" w:pos="450"/>
                <w:tab w:val="left" w:pos="877"/>
                <w:tab w:val="left" w:pos="2880"/>
                <w:tab w:val="left" w:pos="7218"/>
                <w:tab w:val="left" w:pos="8613"/>
              </w:tabs>
            </w:pPr>
          </w:p>
        </w:tc>
      </w:tr>
      <w:tr w:rsidR="007C0A96" w14:paraId="58316D11" w14:textId="77777777" w:rsidTr="002E5DD9">
        <w:trPr>
          <w:gridBefore w:val="1"/>
          <w:wBefore w:w="108" w:type="dxa"/>
        </w:trPr>
        <w:tc>
          <w:tcPr>
            <w:tcW w:w="1710" w:type="dxa"/>
          </w:tcPr>
          <w:p w14:paraId="6A4518B8" w14:textId="77777777" w:rsidR="007C0A96" w:rsidRPr="005562EB" w:rsidRDefault="007C0A96" w:rsidP="00AB5B65">
            <w:r w:rsidRPr="005562EB">
              <w:t>2012 – 2014</w:t>
            </w:r>
          </w:p>
        </w:tc>
        <w:tc>
          <w:tcPr>
            <w:tcW w:w="8792" w:type="dxa"/>
          </w:tcPr>
          <w:p w14:paraId="77D241C0" w14:textId="365EF5D6" w:rsidR="007C0A96" w:rsidRPr="005562EB" w:rsidRDefault="007C0A96" w:rsidP="00AB5B65">
            <w:pPr>
              <w:widowControl w:val="0"/>
              <w:tabs>
                <w:tab w:val="left" w:pos="-720"/>
                <w:tab w:val="left" w:pos="450"/>
                <w:tab w:val="left" w:pos="877"/>
                <w:tab w:val="left" w:pos="2880"/>
                <w:tab w:val="left" w:pos="7218"/>
                <w:tab w:val="left" w:pos="8613"/>
              </w:tabs>
            </w:pPr>
            <w:r w:rsidRPr="005562EB">
              <w:t xml:space="preserve">Sharon Lee, M.D., M.P.H. / </w:t>
            </w:r>
            <w:r w:rsidR="005562EB" w:rsidRPr="005562EB">
              <w:t>Assistant Professor, Department of Environmental Medicine and Public Health at the Icahn School of Medicine at Mount Sinai</w:t>
            </w:r>
          </w:p>
        </w:tc>
      </w:tr>
      <w:tr w:rsidR="007C0A96" w14:paraId="3D6636DD" w14:textId="77777777" w:rsidTr="002E5DD9">
        <w:trPr>
          <w:gridBefore w:val="1"/>
          <w:wBefore w:w="108" w:type="dxa"/>
        </w:trPr>
        <w:tc>
          <w:tcPr>
            <w:tcW w:w="1710" w:type="dxa"/>
          </w:tcPr>
          <w:p w14:paraId="7B320B00" w14:textId="77777777" w:rsidR="007C0A96" w:rsidRPr="005562EB" w:rsidRDefault="007C0A96" w:rsidP="00AB5B65"/>
        </w:tc>
        <w:tc>
          <w:tcPr>
            <w:tcW w:w="8792" w:type="dxa"/>
          </w:tcPr>
          <w:p w14:paraId="49DCF96F" w14:textId="0EED2363" w:rsidR="007C0A96" w:rsidRPr="005562EB" w:rsidRDefault="005562EB" w:rsidP="00AB5B65">
            <w:pPr>
              <w:widowControl w:val="0"/>
              <w:tabs>
                <w:tab w:val="left" w:pos="-720"/>
                <w:tab w:val="left" w:pos="450"/>
                <w:tab w:val="left" w:pos="877"/>
                <w:tab w:val="left" w:pos="2880"/>
                <w:tab w:val="left" w:pos="7218"/>
                <w:tab w:val="left" w:pos="8613"/>
              </w:tabs>
            </w:pPr>
            <w:r w:rsidRPr="005562EB">
              <w:t>Occupational Medicine clinical trainee</w:t>
            </w:r>
            <w:r w:rsidR="007C0A96" w:rsidRPr="005562EB">
              <w:t>. Her research won a national ACOEM resident research award.</w:t>
            </w:r>
          </w:p>
          <w:p w14:paraId="3D59E9AC" w14:textId="77777777" w:rsidR="007C0A96" w:rsidRPr="005562EB" w:rsidRDefault="007C0A96" w:rsidP="00AB5B65">
            <w:pPr>
              <w:widowControl w:val="0"/>
              <w:tabs>
                <w:tab w:val="left" w:pos="-720"/>
                <w:tab w:val="left" w:pos="450"/>
                <w:tab w:val="left" w:pos="877"/>
                <w:tab w:val="left" w:pos="2880"/>
                <w:tab w:val="left" w:pos="7218"/>
                <w:tab w:val="left" w:pos="8613"/>
              </w:tabs>
            </w:pPr>
          </w:p>
        </w:tc>
      </w:tr>
      <w:tr w:rsidR="007C0A96" w14:paraId="7A35F716" w14:textId="77777777" w:rsidTr="002E5DD9">
        <w:trPr>
          <w:gridBefore w:val="1"/>
          <w:wBefore w:w="108" w:type="dxa"/>
        </w:trPr>
        <w:tc>
          <w:tcPr>
            <w:tcW w:w="1710" w:type="dxa"/>
          </w:tcPr>
          <w:p w14:paraId="15538BC9" w14:textId="77777777" w:rsidR="007C0A96" w:rsidRDefault="007C0A96" w:rsidP="00AB5B65">
            <w:r>
              <w:t>2012 – 2014</w:t>
            </w:r>
          </w:p>
        </w:tc>
        <w:tc>
          <w:tcPr>
            <w:tcW w:w="8792" w:type="dxa"/>
          </w:tcPr>
          <w:p w14:paraId="41266D25" w14:textId="69987747" w:rsidR="007C0A96" w:rsidRPr="00CB2213" w:rsidRDefault="007C0A96" w:rsidP="00AB5B65">
            <w:pPr>
              <w:widowControl w:val="0"/>
              <w:tabs>
                <w:tab w:val="left" w:pos="-720"/>
                <w:tab w:val="left" w:pos="450"/>
                <w:tab w:val="left" w:pos="877"/>
                <w:tab w:val="left" w:pos="2880"/>
                <w:tab w:val="left" w:pos="7218"/>
                <w:tab w:val="left" w:pos="8613"/>
              </w:tabs>
            </w:pPr>
            <w:r>
              <w:t xml:space="preserve">Diane Chen, M.D., M.P.H. / </w:t>
            </w:r>
            <w:r w:rsidR="005562EB" w:rsidRPr="005562EB">
              <w:t xml:space="preserve">Associate Medical Director, </w:t>
            </w:r>
            <w:r w:rsidR="005562EB">
              <w:t xml:space="preserve">Employee Health, </w:t>
            </w:r>
            <w:proofErr w:type="spellStart"/>
            <w:r w:rsidR="005562EB">
              <w:t>MassGeneralBrigham</w:t>
            </w:r>
            <w:proofErr w:type="spellEnd"/>
            <w:r w:rsidR="005562EB">
              <w:t>, Boston</w:t>
            </w:r>
          </w:p>
        </w:tc>
      </w:tr>
      <w:tr w:rsidR="007C0A96" w14:paraId="2CF406EB" w14:textId="77777777" w:rsidTr="002E5DD9">
        <w:trPr>
          <w:gridBefore w:val="1"/>
          <w:wBefore w:w="108" w:type="dxa"/>
        </w:trPr>
        <w:tc>
          <w:tcPr>
            <w:tcW w:w="1710" w:type="dxa"/>
          </w:tcPr>
          <w:p w14:paraId="0354EE3F" w14:textId="77777777" w:rsidR="007C0A96" w:rsidRDefault="007C0A96" w:rsidP="00AB5B65"/>
        </w:tc>
        <w:tc>
          <w:tcPr>
            <w:tcW w:w="8792" w:type="dxa"/>
          </w:tcPr>
          <w:p w14:paraId="6C44A60D" w14:textId="4F47D53A" w:rsidR="007C0A96" w:rsidRDefault="007C0A96" w:rsidP="00AB5B65">
            <w:pPr>
              <w:widowControl w:val="0"/>
              <w:tabs>
                <w:tab w:val="left" w:pos="-720"/>
                <w:tab w:val="left" w:pos="450"/>
                <w:tab w:val="left" w:pos="877"/>
                <w:tab w:val="left" w:pos="2880"/>
                <w:tab w:val="left" w:pos="7218"/>
                <w:tab w:val="left" w:pos="8613"/>
              </w:tabs>
            </w:pPr>
            <w:r w:rsidRPr="00CB2213">
              <w:t>Clinical and research trainee</w:t>
            </w:r>
            <w:r>
              <w:t xml:space="preserve"> and OM Resident. Perform</w:t>
            </w:r>
            <w:r w:rsidR="005562EB">
              <w:t>ed</w:t>
            </w:r>
            <w:r>
              <w:t xml:space="preserve"> research on driving simulator performance in commercial drivers and risk of obstructive sleep apnea.</w:t>
            </w:r>
          </w:p>
          <w:p w14:paraId="20A31F49" w14:textId="77777777" w:rsidR="007C0A96" w:rsidRPr="00CB2213" w:rsidRDefault="007C0A96" w:rsidP="00AB5B65">
            <w:pPr>
              <w:widowControl w:val="0"/>
              <w:tabs>
                <w:tab w:val="left" w:pos="-720"/>
                <w:tab w:val="left" w:pos="450"/>
                <w:tab w:val="left" w:pos="877"/>
                <w:tab w:val="left" w:pos="2880"/>
                <w:tab w:val="left" w:pos="7218"/>
                <w:tab w:val="left" w:pos="8613"/>
              </w:tabs>
            </w:pPr>
          </w:p>
        </w:tc>
      </w:tr>
      <w:tr w:rsidR="007C0A96" w14:paraId="18926CF6" w14:textId="77777777" w:rsidTr="002E5DD9">
        <w:trPr>
          <w:gridBefore w:val="1"/>
          <w:wBefore w:w="108" w:type="dxa"/>
        </w:trPr>
        <w:tc>
          <w:tcPr>
            <w:tcW w:w="1710" w:type="dxa"/>
          </w:tcPr>
          <w:p w14:paraId="28BA1F38" w14:textId="078E5431" w:rsidR="007C0A96" w:rsidRDefault="00DB74BE" w:rsidP="00AB5B65">
            <w:r>
              <w:t xml:space="preserve">2012 – </w:t>
            </w:r>
            <w:r w:rsidR="008D0A94">
              <w:t>2020</w:t>
            </w:r>
          </w:p>
        </w:tc>
        <w:tc>
          <w:tcPr>
            <w:tcW w:w="8792" w:type="dxa"/>
          </w:tcPr>
          <w:p w14:paraId="074C6384" w14:textId="306129EC" w:rsidR="007C0A96" w:rsidRPr="00CB2213" w:rsidRDefault="007C0A96" w:rsidP="00AB5B65">
            <w:pPr>
              <w:widowControl w:val="0"/>
              <w:tabs>
                <w:tab w:val="left" w:pos="-720"/>
                <w:tab w:val="left" w:pos="450"/>
                <w:tab w:val="left" w:pos="877"/>
                <w:tab w:val="left" w:pos="2880"/>
                <w:tab w:val="left" w:pos="7218"/>
                <w:tab w:val="left" w:pos="8613"/>
              </w:tabs>
            </w:pPr>
            <w:r>
              <w:t xml:space="preserve">Justin </w:t>
            </w:r>
            <w:r w:rsidR="00895719">
              <w:t xml:space="preserve">(Chih Chao) </w:t>
            </w:r>
            <w:r>
              <w:t xml:space="preserve">Yang, M.D., M.P.H. / </w:t>
            </w:r>
            <w:r w:rsidR="008D0A94">
              <w:t>Assistant Professor, Boston University, Visiting Scientist</w:t>
            </w:r>
            <w:r w:rsidR="005562EB">
              <w:t xml:space="preserve"> and Assistant Residency Program Director for Occupational Medicine at </w:t>
            </w:r>
            <w:r w:rsidR="008D0A94">
              <w:t>Harvard T.H. Chan School of Public Health</w:t>
            </w:r>
          </w:p>
        </w:tc>
      </w:tr>
      <w:tr w:rsidR="007C0A96" w14:paraId="0CD09292" w14:textId="77777777" w:rsidTr="002E5DD9">
        <w:trPr>
          <w:gridBefore w:val="1"/>
          <w:wBefore w:w="108" w:type="dxa"/>
        </w:trPr>
        <w:tc>
          <w:tcPr>
            <w:tcW w:w="1710" w:type="dxa"/>
          </w:tcPr>
          <w:p w14:paraId="446AE113" w14:textId="77777777" w:rsidR="007C0A96" w:rsidRDefault="007C0A96" w:rsidP="00AB5B65"/>
        </w:tc>
        <w:tc>
          <w:tcPr>
            <w:tcW w:w="8792" w:type="dxa"/>
          </w:tcPr>
          <w:p w14:paraId="53496939" w14:textId="5AEADFA5" w:rsidR="007C0A96" w:rsidRDefault="00895719" w:rsidP="00AB5B65">
            <w:pPr>
              <w:widowControl w:val="0"/>
              <w:tabs>
                <w:tab w:val="left" w:pos="-720"/>
                <w:tab w:val="left" w:pos="450"/>
                <w:tab w:val="left" w:pos="877"/>
                <w:tab w:val="left" w:pos="2880"/>
                <w:tab w:val="left" w:pos="7218"/>
                <w:tab w:val="left" w:pos="8613"/>
              </w:tabs>
            </w:pPr>
            <w:r>
              <w:t xml:space="preserve">In 2012, Justin became a </w:t>
            </w:r>
            <w:r w:rsidR="00EB665A">
              <w:t xml:space="preserve">very productive </w:t>
            </w:r>
            <w:r w:rsidR="007C0A96">
              <w:t xml:space="preserve">Post-Doctoral </w:t>
            </w:r>
            <w:r w:rsidR="007C0A96" w:rsidRPr="00CB2213">
              <w:t>Research trainee in Occupational and Cardiovascular Epidemiology and Clinical Research.</w:t>
            </w:r>
            <w:r w:rsidR="007C0A96">
              <w:t xml:space="preserve"> Finalist and winner of a 2013 C</w:t>
            </w:r>
            <w:r w:rsidR="005D772E">
              <w:t xml:space="preserve">ambridge </w:t>
            </w:r>
            <w:r w:rsidR="007C0A96">
              <w:t>H</w:t>
            </w:r>
            <w:r w:rsidR="005D772E">
              <w:t xml:space="preserve">ealth </w:t>
            </w:r>
            <w:r w:rsidR="007C0A96">
              <w:t>A</w:t>
            </w:r>
            <w:r w:rsidR="005D772E">
              <w:t>lliance</w:t>
            </w:r>
            <w:r w:rsidR="007C0A96">
              <w:t xml:space="preserve"> trainee research poster competition for clinical research. </w:t>
            </w:r>
            <w:r w:rsidR="00EB665A">
              <w:t xml:space="preserve">He was </w:t>
            </w:r>
            <w:r w:rsidR="007C0A96">
              <w:t xml:space="preserve">accepted at St. Elizabeth’s/Tufts for Internal Medicine Residency. In 2015, </w:t>
            </w:r>
            <w:r w:rsidR="007D09C1">
              <w:t xml:space="preserve">he </w:t>
            </w:r>
            <w:r w:rsidR="007C0A96">
              <w:t>won a M</w:t>
            </w:r>
            <w:r w:rsidR="005D772E">
              <w:t>assachusetts</w:t>
            </w:r>
            <w:r w:rsidR="007C0A96">
              <w:t xml:space="preserve"> ACP Resident Research </w:t>
            </w:r>
            <w:r w:rsidR="007D09C1">
              <w:t xml:space="preserve">Runner up award, and in 2017, his research was recognized at St. Elizabeth’s research day. </w:t>
            </w:r>
            <w:r w:rsidR="00E94A80">
              <w:t xml:space="preserve">He </w:t>
            </w:r>
            <w:r w:rsidR="00CD6382">
              <w:t>complet</w:t>
            </w:r>
            <w:r w:rsidR="00D72539">
              <w:t xml:space="preserve">ed his </w:t>
            </w:r>
            <w:r w:rsidR="00CD6382">
              <w:t xml:space="preserve">IM </w:t>
            </w:r>
            <w:r>
              <w:t>in 2017</w:t>
            </w:r>
            <w:r w:rsidR="00EB665A">
              <w:t xml:space="preserve">. He later </w:t>
            </w:r>
            <w:r w:rsidR="005E4438">
              <w:t xml:space="preserve">accepted </w:t>
            </w:r>
            <w:r w:rsidR="00EB665A">
              <w:t xml:space="preserve">in </w:t>
            </w:r>
            <w:r w:rsidR="005E4438">
              <w:t xml:space="preserve">July 2017 to </w:t>
            </w:r>
            <w:r w:rsidR="00CF7605">
              <w:t xml:space="preserve">join </w:t>
            </w:r>
            <w:r w:rsidR="00E94A80">
              <w:t>our OM residency</w:t>
            </w:r>
            <w:r w:rsidR="00EB665A">
              <w:t xml:space="preserve"> and completed that as well</w:t>
            </w:r>
            <w:r w:rsidR="00E94A80">
              <w:t>.</w:t>
            </w:r>
            <w:r>
              <w:t xml:space="preserve"> He </w:t>
            </w:r>
            <w:r w:rsidR="00EB665A">
              <w:t>is</w:t>
            </w:r>
            <w:r>
              <w:t xml:space="preserve"> board-certified in IM</w:t>
            </w:r>
            <w:r w:rsidR="00EB665A">
              <w:t xml:space="preserve"> and OM. He won </w:t>
            </w:r>
            <w:r w:rsidR="00B725B6">
              <w:t xml:space="preserve">various awards at </w:t>
            </w:r>
            <w:r w:rsidRPr="00895719">
              <w:t>the 2018</w:t>
            </w:r>
            <w:r w:rsidR="00B725B6">
              <w:t xml:space="preserve"> and 2019</w:t>
            </w:r>
            <w:r w:rsidRPr="00895719">
              <w:t xml:space="preserve"> AOHC </w:t>
            </w:r>
            <w:r w:rsidR="00B725B6">
              <w:t xml:space="preserve">conferences of </w:t>
            </w:r>
            <w:r>
              <w:t>ACOEM</w:t>
            </w:r>
            <w:r w:rsidR="00EB665A">
              <w:t xml:space="preserve">. As part of our team in training, he published 12 papers, including a 2019 article on push-up capacity and heart disease in JAMA Network Open. That paper was the most read paper in the JAMA Network for 2019 and finished #26 in the “Altimetric Top 100” for 2019 (scholarly articles that received the most </w:t>
            </w:r>
            <w:r w:rsidR="00EB665A">
              <w:lastRenderedPageBreak/>
              <w:t>mentions in mainstream media, social media, and other online sources for 2019).</w:t>
            </w:r>
          </w:p>
          <w:p w14:paraId="425688F2" w14:textId="37D2054E" w:rsidR="007A1A00" w:rsidRPr="00CB2213" w:rsidRDefault="007A1A00" w:rsidP="00AB5B65">
            <w:pPr>
              <w:widowControl w:val="0"/>
              <w:tabs>
                <w:tab w:val="left" w:pos="-720"/>
                <w:tab w:val="left" w:pos="450"/>
                <w:tab w:val="left" w:pos="877"/>
                <w:tab w:val="left" w:pos="2880"/>
                <w:tab w:val="left" w:pos="7218"/>
                <w:tab w:val="left" w:pos="8613"/>
              </w:tabs>
            </w:pPr>
          </w:p>
        </w:tc>
      </w:tr>
      <w:tr w:rsidR="007C0A96" w14:paraId="7CCB330A" w14:textId="77777777" w:rsidTr="002E5DD9">
        <w:trPr>
          <w:gridBefore w:val="1"/>
          <w:wBefore w:w="108" w:type="dxa"/>
        </w:trPr>
        <w:tc>
          <w:tcPr>
            <w:tcW w:w="1710" w:type="dxa"/>
          </w:tcPr>
          <w:p w14:paraId="389398AC" w14:textId="26F1D49A" w:rsidR="007C0A96" w:rsidRDefault="007C0A96" w:rsidP="00AB5B65">
            <w:r>
              <w:lastRenderedPageBreak/>
              <w:t xml:space="preserve">2012 – </w:t>
            </w:r>
            <w:r w:rsidR="00EA0CAD">
              <w:t>2021</w:t>
            </w:r>
          </w:p>
        </w:tc>
        <w:tc>
          <w:tcPr>
            <w:tcW w:w="8792" w:type="dxa"/>
          </w:tcPr>
          <w:p w14:paraId="1154C9B7" w14:textId="733CE4EA" w:rsidR="007C0A96" w:rsidRDefault="007C0A96" w:rsidP="00EA0CAD">
            <w:pPr>
              <w:widowControl w:val="0"/>
              <w:tabs>
                <w:tab w:val="left" w:pos="-720"/>
                <w:tab w:val="left" w:pos="450"/>
                <w:tab w:val="left" w:pos="877"/>
                <w:tab w:val="left" w:pos="2880"/>
                <w:tab w:val="left" w:pos="7218"/>
                <w:tab w:val="left" w:pos="8613"/>
              </w:tabs>
            </w:pPr>
            <w:r>
              <w:t xml:space="preserve">Maria Korre, </w:t>
            </w:r>
            <w:r w:rsidR="00E94A80">
              <w:t xml:space="preserve">ScD, </w:t>
            </w:r>
            <w:r>
              <w:t xml:space="preserve">M.Sc. / </w:t>
            </w:r>
            <w:r w:rsidR="00EA0CAD" w:rsidRPr="00EA0CAD">
              <w:t>Environmental &amp; Occupational Epidemiologist</w:t>
            </w:r>
            <w:r w:rsidR="00EA0CAD">
              <w:t>, ExxonMobil &amp; Member External Advisory Board, Harvard NIOSH Education and Research Center</w:t>
            </w:r>
          </w:p>
        </w:tc>
      </w:tr>
      <w:tr w:rsidR="007C0A96" w14:paraId="09D70AE0" w14:textId="77777777" w:rsidTr="002E5DD9">
        <w:trPr>
          <w:gridBefore w:val="1"/>
          <w:wBefore w:w="108" w:type="dxa"/>
        </w:trPr>
        <w:tc>
          <w:tcPr>
            <w:tcW w:w="1710" w:type="dxa"/>
          </w:tcPr>
          <w:p w14:paraId="1A72045D" w14:textId="77777777" w:rsidR="007C0A96" w:rsidRDefault="007C0A96" w:rsidP="00AB5B65"/>
        </w:tc>
        <w:tc>
          <w:tcPr>
            <w:tcW w:w="8792" w:type="dxa"/>
          </w:tcPr>
          <w:p w14:paraId="6EBC2CA8" w14:textId="29CDA99D" w:rsidR="00F64C87" w:rsidRDefault="00E94A80" w:rsidP="00EA0CAD">
            <w:pPr>
              <w:widowControl w:val="0"/>
              <w:tabs>
                <w:tab w:val="left" w:pos="-720"/>
                <w:tab w:val="left" w:pos="450"/>
                <w:tab w:val="left" w:pos="877"/>
                <w:tab w:val="left" w:pos="2880"/>
                <w:tab w:val="left" w:pos="7218"/>
                <w:tab w:val="left" w:pos="8613"/>
              </w:tabs>
              <w:jc w:val="both"/>
            </w:pPr>
            <w:r>
              <w:t>Originally my MSc student in Cyprus</w:t>
            </w:r>
            <w:r w:rsidR="00EA0CAD">
              <w:t>.</w:t>
            </w:r>
            <w:r>
              <w:t xml:space="preserve"> Maria </w:t>
            </w:r>
            <w:r w:rsidR="00EA0CAD">
              <w:t xml:space="preserve">then </w:t>
            </w:r>
            <w:r>
              <w:t xml:space="preserve">worked with me to gain admission to our </w:t>
            </w:r>
            <w:r w:rsidR="007C0A96">
              <w:t xml:space="preserve">Doctoral </w:t>
            </w:r>
            <w:r>
              <w:t>program in occupational health</w:t>
            </w:r>
            <w:r w:rsidR="00EA0CAD">
              <w:t xml:space="preserve"> at Harvard</w:t>
            </w:r>
            <w:r>
              <w:t xml:space="preserve">. I served as her curriculum and thesis </w:t>
            </w:r>
            <w:r w:rsidR="007C0A96">
              <w:t>advisor</w:t>
            </w:r>
            <w:r>
              <w:t>,</w:t>
            </w:r>
            <w:r w:rsidR="00EA0CAD">
              <w:t xml:space="preserve"> and she successfully obtained her ScD in 2016. Afterwards, I served </w:t>
            </w:r>
            <w:r>
              <w:t>as her post-doctoral mentor</w:t>
            </w:r>
            <w:r w:rsidR="00EA0CAD">
              <w:t xml:space="preserve">, and then faculty mentor while she was a Harvard Visiting Scientist and </w:t>
            </w:r>
            <w:r w:rsidR="00EA0CAD" w:rsidRPr="00EA0CAD">
              <w:t>faculty at Skidmore College</w:t>
            </w:r>
            <w:r w:rsidR="00EA0CAD">
              <w:t>, and then an epidemiologist for the</w:t>
            </w:r>
            <w:r w:rsidR="00EA0CAD" w:rsidRPr="00EA0CAD">
              <w:t xml:space="preserve"> NY state DPH</w:t>
            </w:r>
            <w:r w:rsidR="00EA0CAD">
              <w:t xml:space="preserve">. </w:t>
            </w:r>
            <w:r w:rsidR="00F64C87">
              <w:t>Dr</w:t>
            </w:r>
            <w:r w:rsidR="007C0A96">
              <w:t>. Korre stud</w:t>
            </w:r>
            <w:r w:rsidR="00EA0CAD">
              <w:t xml:space="preserve">ied </w:t>
            </w:r>
            <w:r w:rsidR="007C0A96">
              <w:t>cardiovascular disease issues among police and firefighters. She has led/contributed to autho</w:t>
            </w:r>
            <w:r w:rsidR="00DB74BE">
              <w:t xml:space="preserve">rship </w:t>
            </w:r>
            <w:r w:rsidR="00837CC4">
              <w:t xml:space="preserve">of </w:t>
            </w:r>
            <w:r w:rsidR="00EA0CAD">
              <w:t>14</w:t>
            </w:r>
            <w:r w:rsidR="00DB74BE">
              <w:t xml:space="preserve"> published articles with </w:t>
            </w:r>
            <w:r w:rsidR="00EA0CAD">
              <w:t>our team</w:t>
            </w:r>
            <w:r w:rsidR="00DB74BE">
              <w:t>.</w:t>
            </w:r>
            <w:r w:rsidR="00F64C87">
              <w:t xml:space="preserve"> She w</w:t>
            </w:r>
            <w:r w:rsidR="00AB5AE4">
              <w:t>on the 2016 award for the Best Student Poster at the</w:t>
            </w:r>
            <w:r>
              <w:t xml:space="preserve"> Harvard Chan School Poster Day and has presented at several regional and national conferences.</w:t>
            </w:r>
            <w:r w:rsidR="00C130FC">
              <w:t xml:space="preserve"> </w:t>
            </w:r>
            <w:r w:rsidR="00F64C87">
              <w:t xml:space="preserve">She was the winner of the 2017 Public Safety Medicine Scholarship from the Public Safety Medicine Section of the American College of Occupational &amp; Environmental Medicine. </w:t>
            </w:r>
          </w:p>
          <w:p w14:paraId="5904023F" w14:textId="3A6A8E05" w:rsidR="00EA0CAD" w:rsidRPr="003927AC" w:rsidRDefault="00EA0CAD" w:rsidP="00EA0CAD">
            <w:pPr>
              <w:widowControl w:val="0"/>
              <w:tabs>
                <w:tab w:val="left" w:pos="-720"/>
                <w:tab w:val="left" w:pos="450"/>
                <w:tab w:val="left" w:pos="877"/>
                <w:tab w:val="left" w:pos="2880"/>
                <w:tab w:val="left" w:pos="7218"/>
                <w:tab w:val="left" w:pos="8613"/>
              </w:tabs>
              <w:jc w:val="both"/>
              <w:rPr>
                <w:color w:val="000000"/>
              </w:rPr>
            </w:pPr>
          </w:p>
        </w:tc>
      </w:tr>
      <w:tr w:rsidR="007C0A96" w14:paraId="2ED153DC" w14:textId="77777777" w:rsidTr="002E5DD9">
        <w:trPr>
          <w:gridBefore w:val="1"/>
          <w:wBefore w:w="108" w:type="dxa"/>
        </w:trPr>
        <w:tc>
          <w:tcPr>
            <w:tcW w:w="1710" w:type="dxa"/>
          </w:tcPr>
          <w:p w14:paraId="19C8DAA4" w14:textId="77777777" w:rsidR="007C0A96" w:rsidRDefault="007C0A96" w:rsidP="00AB5B65">
            <w:r>
              <w:t>2013 – 2015</w:t>
            </w:r>
          </w:p>
        </w:tc>
        <w:tc>
          <w:tcPr>
            <w:tcW w:w="8792" w:type="dxa"/>
          </w:tcPr>
          <w:p w14:paraId="49787FF2" w14:textId="564E1240" w:rsidR="007C0A96" w:rsidRDefault="007C0A96" w:rsidP="007E4E17">
            <w:pPr>
              <w:widowControl w:val="0"/>
              <w:tabs>
                <w:tab w:val="left" w:pos="-720"/>
                <w:tab w:val="left" w:pos="450"/>
                <w:tab w:val="left" w:pos="877"/>
                <w:tab w:val="left" w:pos="2880"/>
                <w:tab w:val="left" w:pos="7218"/>
                <w:tab w:val="left" w:pos="8613"/>
              </w:tabs>
            </w:pPr>
            <w:r>
              <w:t xml:space="preserve">Laurent Benedetti, M.D., M.P.H. / </w:t>
            </w:r>
            <w:r w:rsidR="007E4E17">
              <w:t>Not currently Practicing</w:t>
            </w:r>
          </w:p>
        </w:tc>
      </w:tr>
      <w:tr w:rsidR="007C0A96" w14:paraId="350E5A5D" w14:textId="77777777" w:rsidTr="002E5DD9">
        <w:trPr>
          <w:gridBefore w:val="1"/>
          <w:wBefore w:w="108" w:type="dxa"/>
        </w:trPr>
        <w:tc>
          <w:tcPr>
            <w:tcW w:w="1710" w:type="dxa"/>
          </w:tcPr>
          <w:p w14:paraId="2F8AFCCF" w14:textId="77777777" w:rsidR="007C0A96" w:rsidRDefault="007C0A96" w:rsidP="00AB5B65"/>
        </w:tc>
        <w:tc>
          <w:tcPr>
            <w:tcW w:w="8792" w:type="dxa"/>
          </w:tcPr>
          <w:p w14:paraId="02115B88" w14:textId="3558B23D" w:rsidR="007C0A96" w:rsidRDefault="007E4E17" w:rsidP="00AB5B65">
            <w:pPr>
              <w:widowControl w:val="0"/>
              <w:tabs>
                <w:tab w:val="left" w:pos="-720"/>
                <w:tab w:val="left" w:pos="450"/>
                <w:tab w:val="left" w:pos="877"/>
                <w:tab w:val="left" w:pos="2880"/>
                <w:tab w:val="left" w:pos="7218"/>
                <w:tab w:val="left" w:pos="8613"/>
              </w:tabs>
            </w:pPr>
            <w:r w:rsidRPr="007E4E17">
              <w:t>Occupational Medicine clinical and research trainee</w:t>
            </w:r>
            <w:r w:rsidR="007C0A96">
              <w:t>. Performed research on public safety worker fitne</w:t>
            </w:r>
            <w:r w:rsidR="00E94A80">
              <w:t xml:space="preserve">ss resulting in a monograph and a </w:t>
            </w:r>
            <w:r>
              <w:t xml:space="preserve">peer-reviewed </w:t>
            </w:r>
            <w:r w:rsidR="007A1A00">
              <w:t>paper accepted for publication</w:t>
            </w:r>
            <w:r w:rsidR="007C0A96">
              <w:t>.</w:t>
            </w:r>
            <w:r>
              <w:t xml:space="preserve"> Board-certified </w:t>
            </w:r>
            <w:proofErr w:type="spellStart"/>
            <w:r>
              <w:t>post graduation</w:t>
            </w:r>
            <w:proofErr w:type="spellEnd"/>
            <w:r>
              <w:t xml:space="preserve"> and worked as a Medical Director, Employee Health, Beth Israel Deaconess Medical Center, Boston, through OEHN.</w:t>
            </w:r>
          </w:p>
          <w:p w14:paraId="6EF12B13" w14:textId="77777777" w:rsidR="007D09C1" w:rsidRPr="00CB2213" w:rsidRDefault="007D09C1" w:rsidP="00AB5B65">
            <w:pPr>
              <w:widowControl w:val="0"/>
              <w:tabs>
                <w:tab w:val="left" w:pos="-720"/>
                <w:tab w:val="left" w:pos="450"/>
                <w:tab w:val="left" w:pos="877"/>
                <w:tab w:val="left" w:pos="2880"/>
                <w:tab w:val="left" w:pos="7218"/>
                <w:tab w:val="left" w:pos="8613"/>
              </w:tabs>
            </w:pPr>
          </w:p>
        </w:tc>
      </w:tr>
      <w:tr w:rsidR="007C0A96" w14:paraId="7EEAB1F4" w14:textId="77777777" w:rsidTr="002E5DD9">
        <w:trPr>
          <w:gridBefore w:val="1"/>
          <w:wBefore w:w="108" w:type="dxa"/>
        </w:trPr>
        <w:tc>
          <w:tcPr>
            <w:tcW w:w="1710" w:type="dxa"/>
          </w:tcPr>
          <w:p w14:paraId="02AD5FE8" w14:textId="77777777" w:rsidR="007C0A96" w:rsidRDefault="007C0A96" w:rsidP="00AB5B65">
            <w:r>
              <w:t>2013 – 2015</w:t>
            </w:r>
          </w:p>
        </w:tc>
        <w:tc>
          <w:tcPr>
            <w:tcW w:w="8792" w:type="dxa"/>
          </w:tcPr>
          <w:p w14:paraId="32998891" w14:textId="246E27B2" w:rsidR="007E4E17" w:rsidRDefault="007C0A96" w:rsidP="007E4E17">
            <w:pPr>
              <w:widowControl w:val="0"/>
              <w:tabs>
                <w:tab w:val="left" w:pos="-720"/>
                <w:tab w:val="left" w:pos="450"/>
                <w:tab w:val="left" w:pos="877"/>
                <w:tab w:val="left" w:pos="2880"/>
                <w:tab w:val="left" w:pos="7218"/>
                <w:tab w:val="left" w:pos="8613"/>
              </w:tabs>
            </w:pPr>
            <w:r>
              <w:t>Mason Harrell, M.D.</w:t>
            </w:r>
            <w:r w:rsidR="007E4E17">
              <w:t>, M.P.H.</w:t>
            </w:r>
            <w:r>
              <w:t xml:space="preserve"> / </w:t>
            </w:r>
            <w:r w:rsidR="00DB74BE">
              <w:t xml:space="preserve">Medical Director, </w:t>
            </w:r>
            <w:r w:rsidR="007E4E17">
              <w:t>Employee Health</w:t>
            </w:r>
          </w:p>
          <w:p w14:paraId="791F9806" w14:textId="77777777" w:rsidR="007C0A96" w:rsidRDefault="007E4E17" w:rsidP="007E4E17">
            <w:pPr>
              <w:widowControl w:val="0"/>
              <w:tabs>
                <w:tab w:val="left" w:pos="-720"/>
                <w:tab w:val="left" w:pos="450"/>
                <w:tab w:val="left" w:pos="877"/>
                <w:tab w:val="left" w:pos="2880"/>
                <w:tab w:val="left" w:pos="7218"/>
                <w:tab w:val="left" w:pos="8613"/>
              </w:tabs>
            </w:pPr>
            <w:r>
              <w:t xml:space="preserve">Satellite Healthcare / </w:t>
            </w:r>
            <w:proofErr w:type="spellStart"/>
            <w:r>
              <w:t>WellBound</w:t>
            </w:r>
            <w:proofErr w:type="spellEnd"/>
            <w:r>
              <w:t xml:space="preserve"> &amp; Others.</w:t>
            </w:r>
          </w:p>
          <w:p w14:paraId="5044EAA6" w14:textId="74BE973D" w:rsidR="007E4E17" w:rsidRPr="00CB2213" w:rsidRDefault="007E4E17" w:rsidP="007E4E17">
            <w:pPr>
              <w:widowControl w:val="0"/>
              <w:tabs>
                <w:tab w:val="left" w:pos="-720"/>
                <w:tab w:val="left" w:pos="450"/>
                <w:tab w:val="left" w:pos="877"/>
                <w:tab w:val="left" w:pos="2880"/>
                <w:tab w:val="left" w:pos="7218"/>
                <w:tab w:val="left" w:pos="8613"/>
              </w:tabs>
            </w:pPr>
            <w:r>
              <w:t>Lecturer, Harvard Chan School of Public Health</w:t>
            </w:r>
          </w:p>
        </w:tc>
      </w:tr>
      <w:tr w:rsidR="007C0A96" w14:paraId="1C22F9DD" w14:textId="77777777" w:rsidTr="002E5DD9">
        <w:trPr>
          <w:gridBefore w:val="1"/>
          <w:wBefore w:w="108" w:type="dxa"/>
        </w:trPr>
        <w:tc>
          <w:tcPr>
            <w:tcW w:w="1710" w:type="dxa"/>
          </w:tcPr>
          <w:p w14:paraId="0CB9D1B5" w14:textId="77777777" w:rsidR="007C0A96" w:rsidRDefault="007C0A96" w:rsidP="00AB5B65"/>
        </w:tc>
        <w:tc>
          <w:tcPr>
            <w:tcW w:w="8792" w:type="dxa"/>
          </w:tcPr>
          <w:p w14:paraId="52EF6B92" w14:textId="25BADA82" w:rsidR="007C0A96" w:rsidRDefault="007C0A96" w:rsidP="00AB5B65">
            <w:pPr>
              <w:widowControl w:val="0"/>
              <w:tabs>
                <w:tab w:val="left" w:pos="-720"/>
                <w:tab w:val="left" w:pos="450"/>
                <w:tab w:val="left" w:pos="877"/>
                <w:tab w:val="left" w:pos="2880"/>
                <w:tab w:val="left" w:pos="7218"/>
                <w:tab w:val="left" w:pos="8613"/>
              </w:tabs>
            </w:pPr>
            <w:r w:rsidRPr="00F5578A">
              <w:t>Clinical trainee and OM Resident.</w:t>
            </w:r>
            <w:r>
              <w:t xml:space="preserve"> His</w:t>
            </w:r>
            <w:r w:rsidRPr="00E51E28">
              <w:t xml:space="preserve"> research won a national </w:t>
            </w:r>
            <w:r w:rsidR="005D772E">
              <w:t>the American College of Occupational and Environmental Medicine (</w:t>
            </w:r>
            <w:r w:rsidR="005D772E" w:rsidRPr="00CB2213">
              <w:t>ACOEM</w:t>
            </w:r>
            <w:r w:rsidR="005D772E">
              <w:t>)</w:t>
            </w:r>
            <w:r w:rsidRPr="00E51E28">
              <w:t xml:space="preserve"> resident research award</w:t>
            </w:r>
            <w:r w:rsidR="00725B34">
              <w:t>, and was then published in the Journal of Occupational &amp; Environmental Medicine.</w:t>
            </w:r>
            <w:r w:rsidR="007E4E17">
              <w:t xml:space="preserve"> After leaving the US Navy, Mason has been involved in various entrepreneurial ventures and supervises our OM residents in a rotation where they </w:t>
            </w:r>
            <w:r w:rsidR="00837CC4">
              <w:t xml:space="preserve">are </w:t>
            </w:r>
            <w:r w:rsidR="007E4E17">
              <w:t>precepted in “remote” Medical Directing for various entities.</w:t>
            </w:r>
          </w:p>
          <w:p w14:paraId="0028110E" w14:textId="4588CFB8" w:rsidR="00124D2A" w:rsidRPr="00F5578A" w:rsidRDefault="00124D2A" w:rsidP="00AB5B65">
            <w:pPr>
              <w:widowControl w:val="0"/>
              <w:tabs>
                <w:tab w:val="left" w:pos="-720"/>
                <w:tab w:val="left" w:pos="450"/>
                <w:tab w:val="left" w:pos="877"/>
                <w:tab w:val="left" w:pos="2880"/>
                <w:tab w:val="left" w:pos="7218"/>
                <w:tab w:val="left" w:pos="8613"/>
              </w:tabs>
            </w:pPr>
          </w:p>
        </w:tc>
      </w:tr>
      <w:tr w:rsidR="007C0A96" w14:paraId="36DDC365" w14:textId="77777777" w:rsidTr="002E5DD9">
        <w:trPr>
          <w:gridBefore w:val="1"/>
          <w:wBefore w:w="108" w:type="dxa"/>
        </w:trPr>
        <w:tc>
          <w:tcPr>
            <w:tcW w:w="1710" w:type="dxa"/>
          </w:tcPr>
          <w:p w14:paraId="04D85A79" w14:textId="77777777" w:rsidR="007C0A96" w:rsidRDefault="007C0A96" w:rsidP="00AB5B65">
            <w:r>
              <w:t>2013 – 2015</w:t>
            </w:r>
          </w:p>
        </w:tc>
        <w:tc>
          <w:tcPr>
            <w:tcW w:w="8792" w:type="dxa"/>
          </w:tcPr>
          <w:p w14:paraId="7B1384E2" w14:textId="2453D064" w:rsidR="007C0A96" w:rsidRDefault="007C0A96" w:rsidP="00AB5B65">
            <w:pPr>
              <w:widowControl w:val="0"/>
              <w:tabs>
                <w:tab w:val="left" w:pos="-720"/>
                <w:tab w:val="left" w:pos="450"/>
                <w:tab w:val="left" w:pos="877"/>
                <w:tab w:val="left" w:pos="2880"/>
                <w:tab w:val="left" w:pos="7218"/>
                <w:tab w:val="left" w:pos="8613"/>
              </w:tabs>
            </w:pPr>
            <w:r>
              <w:t xml:space="preserve">Alix </w:t>
            </w:r>
            <w:proofErr w:type="spellStart"/>
            <w:r>
              <w:t>LaCoste</w:t>
            </w:r>
            <w:proofErr w:type="spellEnd"/>
            <w:r>
              <w:t xml:space="preserve">, Ph.D. / </w:t>
            </w:r>
            <w:r w:rsidR="004D0083" w:rsidRPr="004D0083">
              <w:t>AI Computational Biology Director</w:t>
            </w:r>
            <w:r w:rsidR="004D0083">
              <w:t xml:space="preserve">, </w:t>
            </w:r>
            <w:proofErr w:type="spellStart"/>
            <w:r w:rsidR="004D0083">
              <w:t>Invitae</w:t>
            </w:r>
            <w:proofErr w:type="spellEnd"/>
          </w:p>
        </w:tc>
      </w:tr>
      <w:tr w:rsidR="007C0A96" w14:paraId="44C8B7B0" w14:textId="77777777" w:rsidTr="002E5DD9">
        <w:trPr>
          <w:gridBefore w:val="1"/>
          <w:wBefore w:w="108" w:type="dxa"/>
        </w:trPr>
        <w:tc>
          <w:tcPr>
            <w:tcW w:w="1710" w:type="dxa"/>
          </w:tcPr>
          <w:p w14:paraId="749DC5BE" w14:textId="77777777" w:rsidR="007C0A96" w:rsidRDefault="007C0A96" w:rsidP="00AB5B65"/>
        </w:tc>
        <w:tc>
          <w:tcPr>
            <w:tcW w:w="8792" w:type="dxa"/>
          </w:tcPr>
          <w:p w14:paraId="63B7F1DF" w14:textId="355E649A" w:rsidR="007C0A96" w:rsidRDefault="007C0A96" w:rsidP="00AB5B65">
            <w:pPr>
              <w:widowControl w:val="0"/>
              <w:tabs>
                <w:tab w:val="left" w:pos="-720"/>
                <w:tab w:val="left" w:pos="450"/>
                <w:tab w:val="left" w:pos="877"/>
                <w:tab w:val="left" w:pos="2880"/>
                <w:tab w:val="left" w:pos="7218"/>
                <w:tab w:val="left" w:pos="8613"/>
              </w:tabs>
              <w:rPr>
                <w:color w:val="000000"/>
              </w:rPr>
            </w:pPr>
            <w:r>
              <w:rPr>
                <w:color w:val="000000"/>
              </w:rPr>
              <w:t xml:space="preserve">Doctoral Candidate, Molecular Biology, Harvard. Curriculum advisor for HMS Sleep Medicine T-32 training grant which sponsored Dr. </w:t>
            </w:r>
            <w:proofErr w:type="spellStart"/>
            <w:r>
              <w:rPr>
                <w:color w:val="000000"/>
              </w:rPr>
              <w:t>LaCoste</w:t>
            </w:r>
            <w:proofErr w:type="spellEnd"/>
            <w:r>
              <w:rPr>
                <w:color w:val="000000"/>
              </w:rPr>
              <w:t>. She successfully defended her thesis</w:t>
            </w:r>
            <w:r w:rsidR="004D0083">
              <w:rPr>
                <w:color w:val="000000"/>
              </w:rPr>
              <w:t xml:space="preserve">. She initially </w:t>
            </w:r>
            <w:r>
              <w:rPr>
                <w:color w:val="000000"/>
              </w:rPr>
              <w:t>joined the IBM Watson project</w:t>
            </w:r>
            <w:r w:rsidR="004D0083">
              <w:rPr>
                <w:color w:val="000000"/>
              </w:rPr>
              <w:t xml:space="preserve"> after graduation</w:t>
            </w:r>
            <w:r>
              <w:rPr>
                <w:color w:val="000000"/>
              </w:rPr>
              <w:t>.</w:t>
            </w:r>
          </w:p>
          <w:p w14:paraId="22C6EEED" w14:textId="77777777" w:rsidR="007C0A96" w:rsidRPr="003927AC" w:rsidRDefault="007C0A96" w:rsidP="00AB5B65">
            <w:pPr>
              <w:widowControl w:val="0"/>
              <w:tabs>
                <w:tab w:val="left" w:pos="-720"/>
                <w:tab w:val="left" w:pos="450"/>
                <w:tab w:val="left" w:pos="877"/>
                <w:tab w:val="left" w:pos="2880"/>
                <w:tab w:val="left" w:pos="7218"/>
                <w:tab w:val="left" w:pos="8613"/>
              </w:tabs>
              <w:rPr>
                <w:color w:val="000000"/>
              </w:rPr>
            </w:pPr>
          </w:p>
        </w:tc>
      </w:tr>
      <w:tr w:rsidR="00DB74BE" w14:paraId="271AC2D9" w14:textId="77777777" w:rsidTr="002E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710" w:type="dxa"/>
            <w:tcBorders>
              <w:top w:val="nil"/>
              <w:left w:val="nil"/>
              <w:bottom w:val="nil"/>
              <w:right w:val="nil"/>
            </w:tcBorders>
          </w:tcPr>
          <w:p w14:paraId="633BC09D" w14:textId="77777777" w:rsidR="00DB74BE" w:rsidRDefault="00DB74BE" w:rsidP="00DB74BE">
            <w:r>
              <w:t>2013 – 2016</w:t>
            </w:r>
          </w:p>
        </w:tc>
        <w:tc>
          <w:tcPr>
            <w:tcW w:w="8792" w:type="dxa"/>
            <w:tcBorders>
              <w:top w:val="nil"/>
              <w:left w:val="nil"/>
              <w:bottom w:val="nil"/>
              <w:right w:val="nil"/>
            </w:tcBorders>
          </w:tcPr>
          <w:p w14:paraId="06593389" w14:textId="732F1CCB" w:rsidR="00DB74BE" w:rsidRDefault="00DB74BE" w:rsidP="00AB5AD6">
            <w:pPr>
              <w:widowControl w:val="0"/>
              <w:tabs>
                <w:tab w:val="left" w:pos="-720"/>
                <w:tab w:val="left" w:pos="450"/>
                <w:tab w:val="left" w:pos="877"/>
                <w:tab w:val="left" w:pos="2880"/>
                <w:tab w:val="left" w:pos="7218"/>
                <w:tab w:val="left" w:pos="8613"/>
              </w:tabs>
            </w:pPr>
            <w:r>
              <w:t xml:space="preserve">Andrea </w:t>
            </w:r>
            <w:proofErr w:type="spellStart"/>
            <w:r>
              <w:t>Farioli</w:t>
            </w:r>
            <w:proofErr w:type="spellEnd"/>
            <w:r>
              <w:t>, M.D.</w:t>
            </w:r>
            <w:r w:rsidR="00AB5AD6">
              <w:t>, Ph.D.</w:t>
            </w:r>
            <w:r>
              <w:t xml:space="preserve"> / </w:t>
            </w:r>
            <w:r w:rsidR="008D0A94">
              <w:t xml:space="preserve">Senior </w:t>
            </w:r>
            <w:r>
              <w:t>Ass</w:t>
            </w:r>
            <w:r w:rsidR="008D0A94">
              <w:t>istant Professor</w:t>
            </w:r>
            <w:r>
              <w:t>, University of Bologna, Bologna, Italy</w:t>
            </w:r>
            <w:r w:rsidR="004D0083">
              <w:t xml:space="preserve"> (Deceased 2020)</w:t>
            </w:r>
          </w:p>
        </w:tc>
      </w:tr>
      <w:tr w:rsidR="00DB74BE" w14:paraId="55BAF815" w14:textId="77777777" w:rsidTr="002E5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710" w:type="dxa"/>
            <w:tcBorders>
              <w:top w:val="nil"/>
              <w:left w:val="nil"/>
              <w:bottom w:val="nil"/>
              <w:right w:val="nil"/>
            </w:tcBorders>
          </w:tcPr>
          <w:p w14:paraId="48B1BB86" w14:textId="77777777" w:rsidR="00DB74BE" w:rsidRDefault="00DB74BE" w:rsidP="00DB74BE"/>
        </w:tc>
        <w:tc>
          <w:tcPr>
            <w:tcW w:w="8792" w:type="dxa"/>
            <w:tcBorders>
              <w:top w:val="nil"/>
              <w:left w:val="nil"/>
              <w:bottom w:val="nil"/>
              <w:right w:val="nil"/>
            </w:tcBorders>
          </w:tcPr>
          <w:p w14:paraId="6573E276" w14:textId="4C1E5AFE" w:rsidR="00DB74BE" w:rsidRDefault="00DB74BE" w:rsidP="00DB74BE">
            <w:pPr>
              <w:rPr>
                <w:color w:val="000000"/>
              </w:rPr>
            </w:pPr>
            <w:r>
              <w:t xml:space="preserve">Sponsored and funded by the </w:t>
            </w:r>
            <w:r>
              <w:rPr>
                <w:color w:val="000000"/>
              </w:rPr>
              <w:t xml:space="preserve">University of Bologna to train for 12 months in my group and programs as an HSPH Visiting Scientist. Dr. </w:t>
            </w:r>
            <w:proofErr w:type="spellStart"/>
            <w:r>
              <w:rPr>
                <w:color w:val="000000"/>
              </w:rPr>
              <w:t>Far</w:t>
            </w:r>
            <w:r w:rsidR="00725B34">
              <w:rPr>
                <w:color w:val="000000"/>
              </w:rPr>
              <w:t>ioli</w:t>
            </w:r>
            <w:proofErr w:type="spellEnd"/>
            <w:r w:rsidR="00725B34">
              <w:rPr>
                <w:color w:val="000000"/>
              </w:rPr>
              <w:t xml:space="preserve"> collaborated </w:t>
            </w:r>
            <w:r>
              <w:rPr>
                <w:color w:val="000000"/>
              </w:rPr>
              <w:t>on research and serv</w:t>
            </w:r>
            <w:r w:rsidR="00BC542D">
              <w:rPr>
                <w:color w:val="000000"/>
              </w:rPr>
              <w:t>ed</w:t>
            </w:r>
            <w:r w:rsidR="00C57F5D">
              <w:rPr>
                <w:color w:val="000000"/>
              </w:rPr>
              <w:t xml:space="preserve"> as a clinical observer. He w</w:t>
            </w:r>
            <w:r>
              <w:rPr>
                <w:color w:val="000000"/>
              </w:rPr>
              <w:t>as accepted to complete a PhD at University of Bologna under my research supervision and returned there as a sala</w:t>
            </w:r>
            <w:r w:rsidR="007A1A00">
              <w:rPr>
                <w:color w:val="000000"/>
              </w:rPr>
              <w:t>ried Research Associate, where he</w:t>
            </w:r>
            <w:r w:rsidR="00C57F5D">
              <w:rPr>
                <w:color w:val="000000"/>
              </w:rPr>
              <w:t xml:space="preserve"> successfully defended his doctoral work.</w:t>
            </w:r>
            <w:r w:rsidR="007A1A00">
              <w:rPr>
                <w:color w:val="000000"/>
              </w:rPr>
              <w:t xml:space="preserve"> He published 1</w:t>
            </w:r>
            <w:r w:rsidR="007C39AA">
              <w:rPr>
                <w:color w:val="000000"/>
              </w:rPr>
              <w:t>0</w:t>
            </w:r>
            <w:r w:rsidR="00BC542D">
              <w:rPr>
                <w:color w:val="000000"/>
              </w:rPr>
              <w:t xml:space="preserve"> papers with our group</w:t>
            </w:r>
            <w:r w:rsidR="004D0083">
              <w:rPr>
                <w:color w:val="000000"/>
              </w:rPr>
              <w:t>, and gained a faculty OM position at Bologna</w:t>
            </w:r>
            <w:r w:rsidR="00BC542D">
              <w:rPr>
                <w:color w:val="000000"/>
              </w:rPr>
              <w:t>.</w:t>
            </w:r>
          </w:p>
          <w:p w14:paraId="29C3C074" w14:textId="77777777" w:rsidR="00DB74BE" w:rsidRPr="000D6997" w:rsidRDefault="00DB74BE" w:rsidP="00DB74BE"/>
        </w:tc>
      </w:tr>
      <w:tr w:rsidR="007C0A96" w14:paraId="6010F4F5" w14:textId="77777777" w:rsidTr="002E5DD9">
        <w:trPr>
          <w:gridBefore w:val="1"/>
          <w:wBefore w:w="108" w:type="dxa"/>
        </w:trPr>
        <w:tc>
          <w:tcPr>
            <w:tcW w:w="1710" w:type="dxa"/>
          </w:tcPr>
          <w:p w14:paraId="00CC2496" w14:textId="65FCF367" w:rsidR="007C0A96" w:rsidRDefault="007C0A96" w:rsidP="00AB5B65">
            <w:r>
              <w:t>2013 –</w:t>
            </w:r>
            <w:r w:rsidR="00BC542D">
              <w:t>16</w:t>
            </w:r>
            <w:r>
              <w:t xml:space="preserve"> </w:t>
            </w:r>
          </w:p>
        </w:tc>
        <w:tc>
          <w:tcPr>
            <w:tcW w:w="8792" w:type="dxa"/>
          </w:tcPr>
          <w:p w14:paraId="32A431A2" w14:textId="12AD8114" w:rsidR="007C0A96" w:rsidRPr="00F5578A" w:rsidRDefault="007C0A96" w:rsidP="00AB5AD6">
            <w:pPr>
              <w:widowControl w:val="0"/>
              <w:tabs>
                <w:tab w:val="left" w:pos="-720"/>
                <w:tab w:val="left" w:pos="450"/>
                <w:tab w:val="left" w:pos="877"/>
                <w:tab w:val="left" w:pos="2880"/>
                <w:tab w:val="left" w:pos="7218"/>
                <w:tab w:val="left" w:pos="8613"/>
              </w:tabs>
            </w:pPr>
            <w:r>
              <w:t>Erin Teeple, M.D.</w:t>
            </w:r>
            <w:r w:rsidR="00077789">
              <w:t>, M.P.H.</w:t>
            </w:r>
            <w:r>
              <w:t xml:space="preserve"> /</w:t>
            </w:r>
            <w:r w:rsidR="00077789">
              <w:t xml:space="preserve"> Doctoral Candidate in Data Science, Worcester Polytechnic Institute</w:t>
            </w:r>
            <w:r>
              <w:t xml:space="preserve"> </w:t>
            </w:r>
          </w:p>
        </w:tc>
      </w:tr>
      <w:tr w:rsidR="007C0A96" w14:paraId="78BF7A10" w14:textId="77777777" w:rsidTr="002E5DD9">
        <w:trPr>
          <w:gridBefore w:val="1"/>
          <w:wBefore w:w="108" w:type="dxa"/>
        </w:trPr>
        <w:tc>
          <w:tcPr>
            <w:tcW w:w="1710" w:type="dxa"/>
          </w:tcPr>
          <w:p w14:paraId="05924FEF" w14:textId="77777777" w:rsidR="007C0A96" w:rsidRDefault="007C0A96" w:rsidP="00AB5B65"/>
        </w:tc>
        <w:tc>
          <w:tcPr>
            <w:tcW w:w="8792" w:type="dxa"/>
          </w:tcPr>
          <w:p w14:paraId="5911356D" w14:textId="23A1FDC3" w:rsidR="007C0A96" w:rsidRDefault="007C0A96" w:rsidP="00AB5B65">
            <w:pPr>
              <w:widowControl w:val="0"/>
              <w:tabs>
                <w:tab w:val="left" w:pos="-720"/>
                <w:tab w:val="left" w:pos="450"/>
                <w:tab w:val="left" w:pos="877"/>
                <w:tab w:val="left" w:pos="2880"/>
                <w:tab w:val="left" w:pos="7218"/>
                <w:tab w:val="left" w:pos="8613"/>
              </w:tabs>
            </w:pPr>
            <w:r w:rsidRPr="00CB2213">
              <w:t>Clinical and research trainee</w:t>
            </w:r>
            <w:r>
              <w:t xml:space="preserve"> and OM Resident. First joint trainee with Brigham and </w:t>
            </w:r>
            <w:r>
              <w:lastRenderedPageBreak/>
              <w:t>Women’s Center for Orthopedic and Arthritis Outcomes Research (J. Katz, PI).</w:t>
            </w:r>
            <w:r w:rsidR="00BC542D">
              <w:t xml:space="preserve"> Erin </w:t>
            </w:r>
            <w:r w:rsidR="00077789">
              <w:t xml:space="preserve">published 3 papers with Prof. Katz group, </w:t>
            </w:r>
            <w:r w:rsidR="00BC542D">
              <w:t xml:space="preserve">graduated and </w:t>
            </w:r>
            <w:r w:rsidR="00077789">
              <w:t xml:space="preserve">became a </w:t>
            </w:r>
            <w:r w:rsidR="00BC542D">
              <w:t>Liberty Mutual Disability Research Institute as a Post-Doctoral Fellow.</w:t>
            </w:r>
          </w:p>
          <w:p w14:paraId="043B79E2" w14:textId="77777777" w:rsidR="00DB74BE" w:rsidRPr="00CB2213" w:rsidRDefault="00DB74BE" w:rsidP="00AB5B65">
            <w:pPr>
              <w:widowControl w:val="0"/>
              <w:tabs>
                <w:tab w:val="left" w:pos="-720"/>
                <w:tab w:val="left" w:pos="450"/>
                <w:tab w:val="left" w:pos="877"/>
                <w:tab w:val="left" w:pos="2880"/>
                <w:tab w:val="left" w:pos="7218"/>
                <w:tab w:val="left" w:pos="8613"/>
              </w:tabs>
            </w:pPr>
          </w:p>
        </w:tc>
      </w:tr>
      <w:tr w:rsidR="007C0A96" w14:paraId="08450A81" w14:textId="77777777" w:rsidTr="002E5DD9">
        <w:trPr>
          <w:gridBefore w:val="1"/>
          <w:wBefore w:w="108" w:type="dxa"/>
        </w:trPr>
        <w:tc>
          <w:tcPr>
            <w:tcW w:w="1710" w:type="dxa"/>
          </w:tcPr>
          <w:p w14:paraId="64BAA308" w14:textId="5557EA1C" w:rsidR="007C0A96" w:rsidRDefault="007C0A96" w:rsidP="00AB5B65">
            <w:r>
              <w:lastRenderedPageBreak/>
              <w:t>2014</w:t>
            </w:r>
            <w:r w:rsidR="00931884">
              <w:t>-2016</w:t>
            </w:r>
          </w:p>
        </w:tc>
        <w:tc>
          <w:tcPr>
            <w:tcW w:w="8792" w:type="dxa"/>
          </w:tcPr>
          <w:p w14:paraId="670D6769" w14:textId="7DDD7A38" w:rsidR="007C0A96" w:rsidRDefault="007C0A96" w:rsidP="00931884">
            <w:pPr>
              <w:widowControl w:val="0"/>
              <w:tabs>
                <w:tab w:val="left" w:pos="-720"/>
                <w:tab w:val="left" w:pos="450"/>
                <w:tab w:val="left" w:pos="877"/>
                <w:tab w:val="left" w:pos="2880"/>
                <w:tab w:val="left" w:pos="7218"/>
                <w:tab w:val="left" w:pos="8613"/>
              </w:tabs>
            </w:pPr>
            <w:r>
              <w:t xml:space="preserve">Konstantina </w:t>
            </w:r>
            <w:proofErr w:type="spellStart"/>
            <w:r>
              <w:t>Sampani</w:t>
            </w:r>
            <w:proofErr w:type="spellEnd"/>
            <w:r>
              <w:t xml:space="preserve">, M.D. / </w:t>
            </w:r>
            <w:r w:rsidR="00931884" w:rsidRPr="00931884">
              <w:t>Clinical Research Fellow, Joslin Diabetes Center</w:t>
            </w:r>
          </w:p>
        </w:tc>
      </w:tr>
      <w:tr w:rsidR="007C0A96" w14:paraId="6D943478" w14:textId="77777777" w:rsidTr="002E5DD9">
        <w:trPr>
          <w:gridBefore w:val="1"/>
          <w:wBefore w:w="108" w:type="dxa"/>
        </w:trPr>
        <w:tc>
          <w:tcPr>
            <w:tcW w:w="1710" w:type="dxa"/>
          </w:tcPr>
          <w:p w14:paraId="5BB0A4CB" w14:textId="77777777" w:rsidR="007C0A96" w:rsidRDefault="007C0A96" w:rsidP="00AB5B65"/>
        </w:tc>
        <w:tc>
          <w:tcPr>
            <w:tcW w:w="8792" w:type="dxa"/>
          </w:tcPr>
          <w:p w14:paraId="6C51EC6E" w14:textId="0B89DB20" w:rsidR="00FD1662" w:rsidRDefault="00931884" w:rsidP="00CF7605">
            <w:pPr>
              <w:widowControl w:val="0"/>
              <w:tabs>
                <w:tab w:val="left" w:pos="-720"/>
                <w:tab w:val="left" w:pos="450"/>
                <w:tab w:val="left" w:pos="877"/>
                <w:tab w:val="left" w:pos="2880"/>
                <w:tab w:val="left" w:pos="7218"/>
                <w:tab w:val="left" w:pos="8613"/>
              </w:tabs>
              <w:rPr>
                <w:color w:val="000000"/>
              </w:rPr>
            </w:pPr>
            <w:r>
              <w:t>Mentored as a Post-Doc, Harvard School of Public Health in</w:t>
            </w:r>
            <w:r w:rsidR="007C0A96" w:rsidRPr="006A50B8">
              <w:rPr>
                <w:color w:val="000000"/>
              </w:rPr>
              <w:t xml:space="preserve"> O</w:t>
            </w:r>
            <w:r w:rsidR="007C0A96">
              <w:rPr>
                <w:color w:val="000000"/>
              </w:rPr>
              <w:t xml:space="preserve">ccupational </w:t>
            </w:r>
            <w:r>
              <w:rPr>
                <w:color w:val="000000"/>
              </w:rPr>
              <w:t>Health. Her work resulted in co-authoring two papers on sudden cardiac death among firefighters</w:t>
            </w:r>
            <w:r w:rsidR="007C0A96">
              <w:rPr>
                <w:color w:val="000000"/>
              </w:rPr>
              <w:t>.</w:t>
            </w:r>
            <w:r w:rsidR="00F55B3C">
              <w:rPr>
                <w:color w:val="000000"/>
              </w:rPr>
              <w:t xml:space="preserve"> She also </w:t>
            </w:r>
            <w:r w:rsidR="00F55B3C" w:rsidRPr="00F55B3C">
              <w:rPr>
                <w:color w:val="000000"/>
              </w:rPr>
              <w:t>helped to draft a CME module</w:t>
            </w:r>
            <w:r w:rsidR="00F55B3C">
              <w:rPr>
                <w:color w:val="000000"/>
              </w:rPr>
              <w:t xml:space="preserve"> on sleep disorders among commercial drivers</w:t>
            </w:r>
            <w:r w:rsidR="00F55B3C" w:rsidRPr="00F55B3C">
              <w:rPr>
                <w:color w:val="000000"/>
              </w:rPr>
              <w:t xml:space="preserve"> for the National Sleep Foundation.</w:t>
            </w:r>
          </w:p>
          <w:p w14:paraId="43FA1F6B" w14:textId="724DFFA7" w:rsidR="00C130FC" w:rsidRDefault="00C130FC" w:rsidP="00CF7605">
            <w:pPr>
              <w:widowControl w:val="0"/>
              <w:tabs>
                <w:tab w:val="left" w:pos="-720"/>
                <w:tab w:val="left" w:pos="450"/>
                <w:tab w:val="left" w:pos="877"/>
                <w:tab w:val="left" w:pos="2880"/>
                <w:tab w:val="left" w:pos="7218"/>
                <w:tab w:val="left" w:pos="8613"/>
              </w:tabs>
              <w:rPr>
                <w:color w:val="000000"/>
              </w:rPr>
            </w:pPr>
          </w:p>
        </w:tc>
      </w:tr>
      <w:tr w:rsidR="007C0A96" w14:paraId="5E46BFF8" w14:textId="77777777" w:rsidTr="002E5DD9">
        <w:trPr>
          <w:gridBefore w:val="1"/>
          <w:wBefore w:w="108" w:type="dxa"/>
        </w:trPr>
        <w:tc>
          <w:tcPr>
            <w:tcW w:w="1710" w:type="dxa"/>
          </w:tcPr>
          <w:p w14:paraId="69ADCF4F" w14:textId="77777777" w:rsidR="007C0A96" w:rsidRDefault="007C0A96" w:rsidP="00AB5B65">
            <w:r>
              <w:t>2014 – 2015</w:t>
            </w:r>
          </w:p>
        </w:tc>
        <w:tc>
          <w:tcPr>
            <w:tcW w:w="8792" w:type="dxa"/>
          </w:tcPr>
          <w:p w14:paraId="4BF7034F" w14:textId="565A0F93" w:rsidR="007C0A96" w:rsidRDefault="007C0A96" w:rsidP="00024663">
            <w:pPr>
              <w:widowControl w:val="0"/>
              <w:tabs>
                <w:tab w:val="left" w:pos="-720"/>
                <w:tab w:val="left" w:pos="450"/>
                <w:tab w:val="left" w:pos="877"/>
                <w:tab w:val="left" w:pos="2880"/>
                <w:tab w:val="left" w:pos="7218"/>
                <w:tab w:val="left" w:pos="8613"/>
              </w:tabs>
            </w:pPr>
            <w:r>
              <w:t>Soni Matthew, M.D.</w:t>
            </w:r>
            <w:r w:rsidR="00024663">
              <w:t>, M.B.A.</w:t>
            </w:r>
            <w:r>
              <w:t xml:space="preserve"> / Occupational Medicine</w:t>
            </w:r>
            <w:r w:rsidR="00BC542D">
              <w:t xml:space="preserve"> Director</w:t>
            </w:r>
            <w:r>
              <w:t xml:space="preserve">, </w:t>
            </w:r>
            <w:r w:rsidR="00024663">
              <w:t>Stormont Vail Health, Kansas &amp; Per Diem OM Attending at CHA</w:t>
            </w:r>
          </w:p>
        </w:tc>
      </w:tr>
      <w:tr w:rsidR="007C0A96" w14:paraId="1B30C419" w14:textId="77777777" w:rsidTr="002E5DD9">
        <w:trPr>
          <w:gridBefore w:val="1"/>
          <w:wBefore w:w="108" w:type="dxa"/>
        </w:trPr>
        <w:tc>
          <w:tcPr>
            <w:tcW w:w="1710" w:type="dxa"/>
          </w:tcPr>
          <w:p w14:paraId="5B3F77DD" w14:textId="77777777" w:rsidR="007C0A96" w:rsidRDefault="007C0A96" w:rsidP="00AB5B65"/>
        </w:tc>
        <w:tc>
          <w:tcPr>
            <w:tcW w:w="8792" w:type="dxa"/>
          </w:tcPr>
          <w:p w14:paraId="2CE65345" w14:textId="77777777" w:rsidR="007C0A96" w:rsidRDefault="007C0A96" w:rsidP="00AB5B65">
            <w:pPr>
              <w:widowControl w:val="0"/>
              <w:tabs>
                <w:tab w:val="left" w:pos="-720"/>
                <w:tab w:val="left" w:pos="450"/>
                <w:tab w:val="left" w:pos="877"/>
                <w:tab w:val="left" w:pos="2880"/>
                <w:tab w:val="left" w:pos="7218"/>
                <w:tab w:val="left" w:pos="8613"/>
              </w:tabs>
            </w:pPr>
            <w:r w:rsidRPr="00F5578A">
              <w:t>Clinical trainee and OM Resident.</w:t>
            </w:r>
            <w:r w:rsidRPr="00062398">
              <w:t xml:space="preserve"> </w:t>
            </w:r>
            <w:r>
              <w:t>Our second</w:t>
            </w:r>
            <w:r w:rsidRPr="00062398">
              <w:t xml:space="preserve"> trainee to graduate </w:t>
            </w:r>
            <w:r>
              <w:t>un</w:t>
            </w:r>
            <w:r w:rsidRPr="00062398">
              <w:t>der the American Board of Preventive Medicine’s “Complementary Pathway”.</w:t>
            </w:r>
          </w:p>
          <w:p w14:paraId="1B154CD2" w14:textId="43E150BD" w:rsidR="00024663" w:rsidRPr="00F5578A" w:rsidRDefault="00024663" w:rsidP="00AB5B65">
            <w:pPr>
              <w:widowControl w:val="0"/>
              <w:tabs>
                <w:tab w:val="left" w:pos="-720"/>
                <w:tab w:val="left" w:pos="450"/>
                <w:tab w:val="left" w:pos="877"/>
                <w:tab w:val="left" w:pos="2880"/>
                <w:tab w:val="left" w:pos="7218"/>
                <w:tab w:val="left" w:pos="8613"/>
              </w:tabs>
            </w:pPr>
          </w:p>
        </w:tc>
      </w:tr>
      <w:tr w:rsidR="007C0A96" w14:paraId="2F22E87E" w14:textId="77777777" w:rsidTr="002E5DD9">
        <w:trPr>
          <w:gridBefore w:val="1"/>
          <w:wBefore w:w="108" w:type="dxa"/>
        </w:trPr>
        <w:tc>
          <w:tcPr>
            <w:tcW w:w="1710" w:type="dxa"/>
          </w:tcPr>
          <w:p w14:paraId="38DFA236" w14:textId="77777777" w:rsidR="007C0A96" w:rsidRDefault="007C0A96" w:rsidP="00AB5B65">
            <w:r>
              <w:t>2014 – 2015</w:t>
            </w:r>
          </w:p>
        </w:tc>
        <w:tc>
          <w:tcPr>
            <w:tcW w:w="8792" w:type="dxa"/>
          </w:tcPr>
          <w:p w14:paraId="765ED51E" w14:textId="153EA964" w:rsidR="007C0A96" w:rsidRDefault="007C0A96" w:rsidP="00AB5B65">
            <w:pPr>
              <w:widowControl w:val="0"/>
              <w:tabs>
                <w:tab w:val="left" w:pos="-720"/>
                <w:tab w:val="left" w:pos="450"/>
                <w:tab w:val="left" w:pos="877"/>
                <w:tab w:val="left" w:pos="2880"/>
                <w:tab w:val="left" w:pos="7218"/>
                <w:tab w:val="left" w:pos="8613"/>
              </w:tabs>
            </w:pPr>
            <w:r>
              <w:t>Paula Carpintero Perez, M.D. / Physical and Rehabilitation Specialist,</w:t>
            </w:r>
            <w:r w:rsidR="00124C3C">
              <w:t xml:space="preserve"> </w:t>
            </w:r>
            <w:proofErr w:type="spellStart"/>
            <w:r w:rsidR="00124C3C">
              <w:t>Sanitas</w:t>
            </w:r>
            <w:proofErr w:type="spellEnd"/>
            <w:r>
              <w:t>, Spain</w:t>
            </w:r>
          </w:p>
        </w:tc>
      </w:tr>
      <w:tr w:rsidR="007C0A96" w14:paraId="0DE24375" w14:textId="77777777" w:rsidTr="002E5DD9">
        <w:trPr>
          <w:gridBefore w:val="1"/>
          <w:wBefore w:w="108" w:type="dxa"/>
        </w:trPr>
        <w:tc>
          <w:tcPr>
            <w:tcW w:w="1710" w:type="dxa"/>
          </w:tcPr>
          <w:p w14:paraId="693E08B5" w14:textId="77777777" w:rsidR="007C0A96" w:rsidRDefault="007C0A96" w:rsidP="00AB5B65"/>
        </w:tc>
        <w:tc>
          <w:tcPr>
            <w:tcW w:w="8792" w:type="dxa"/>
          </w:tcPr>
          <w:p w14:paraId="0BE0E6EB" w14:textId="50C3A112" w:rsidR="007C0A96" w:rsidRDefault="007C0A96" w:rsidP="00AB5B65">
            <w:pPr>
              <w:widowControl w:val="0"/>
              <w:tabs>
                <w:tab w:val="left" w:pos="-720"/>
                <w:tab w:val="left" w:pos="450"/>
                <w:tab w:val="left" w:pos="877"/>
                <w:tab w:val="left" w:pos="2880"/>
                <w:tab w:val="left" w:pos="7218"/>
                <w:tab w:val="left" w:pos="8613"/>
              </w:tabs>
              <w:rPr>
                <w:color w:val="000000"/>
              </w:rPr>
            </w:pPr>
            <w:r>
              <w:rPr>
                <w:color w:val="000000"/>
              </w:rPr>
              <w:t>Visiting Occupational Medicine Resident at HSPH, clinic observation and mentorship</w:t>
            </w:r>
            <w:r w:rsidR="00C57F5D">
              <w:rPr>
                <w:color w:val="000000"/>
              </w:rPr>
              <w:t xml:space="preserve"> for one year</w:t>
            </w:r>
            <w:r>
              <w:rPr>
                <w:color w:val="000000"/>
              </w:rPr>
              <w:t>.</w:t>
            </w:r>
            <w:r w:rsidR="00F64C87">
              <w:rPr>
                <w:color w:val="000000"/>
              </w:rPr>
              <w:t xml:space="preserve"> Afterwards was able to obtain a staff physiatry position in Madrid.</w:t>
            </w:r>
          </w:p>
          <w:p w14:paraId="4E076CB5" w14:textId="77777777" w:rsidR="007C0A96" w:rsidRDefault="007C0A96" w:rsidP="00AB5B65">
            <w:pPr>
              <w:rPr>
                <w:color w:val="000000"/>
              </w:rPr>
            </w:pPr>
          </w:p>
        </w:tc>
      </w:tr>
      <w:tr w:rsidR="000E06E3" w14:paraId="03E4FD16" w14:textId="77777777" w:rsidTr="002E5DD9">
        <w:trPr>
          <w:gridBefore w:val="1"/>
          <w:wBefore w:w="108" w:type="dxa"/>
        </w:trPr>
        <w:tc>
          <w:tcPr>
            <w:tcW w:w="1710" w:type="dxa"/>
          </w:tcPr>
          <w:p w14:paraId="3C42A1F7" w14:textId="77777777" w:rsidR="000E06E3" w:rsidRDefault="000E06E3" w:rsidP="00AB5B65">
            <w:r>
              <w:t>2014 – 2015</w:t>
            </w:r>
          </w:p>
        </w:tc>
        <w:tc>
          <w:tcPr>
            <w:tcW w:w="8792" w:type="dxa"/>
          </w:tcPr>
          <w:p w14:paraId="634C5EFD" w14:textId="6D930DA0" w:rsidR="000E06E3" w:rsidRDefault="000E06E3" w:rsidP="00AB5B65">
            <w:pPr>
              <w:widowControl w:val="0"/>
              <w:tabs>
                <w:tab w:val="left" w:pos="-720"/>
                <w:tab w:val="left" w:pos="450"/>
                <w:tab w:val="left" w:pos="877"/>
                <w:tab w:val="left" w:pos="2880"/>
                <w:tab w:val="left" w:pos="7218"/>
                <w:tab w:val="left" w:pos="8613"/>
              </w:tabs>
              <w:rPr>
                <w:color w:val="000000"/>
              </w:rPr>
            </w:pPr>
            <w:r>
              <w:rPr>
                <w:color w:val="000000"/>
              </w:rPr>
              <w:t xml:space="preserve">Elpida </w:t>
            </w:r>
            <w:proofErr w:type="spellStart"/>
            <w:r>
              <w:rPr>
                <w:color w:val="000000"/>
              </w:rPr>
              <w:t>Frantzekou</w:t>
            </w:r>
            <w:proofErr w:type="spellEnd"/>
            <w:r>
              <w:rPr>
                <w:color w:val="000000"/>
              </w:rPr>
              <w:t xml:space="preserve">, M.D., Ph.D. / Occupational Medicine </w:t>
            </w:r>
            <w:r w:rsidR="00904076">
              <w:rPr>
                <w:color w:val="000000"/>
              </w:rPr>
              <w:t>Consultant</w:t>
            </w:r>
            <w:r>
              <w:rPr>
                <w:color w:val="000000"/>
              </w:rPr>
              <w:t>, Athens, Greece</w:t>
            </w:r>
          </w:p>
        </w:tc>
      </w:tr>
      <w:tr w:rsidR="000E06E3" w14:paraId="2E5C88A7" w14:textId="77777777" w:rsidTr="002E5DD9">
        <w:trPr>
          <w:gridBefore w:val="1"/>
          <w:wBefore w:w="108" w:type="dxa"/>
        </w:trPr>
        <w:tc>
          <w:tcPr>
            <w:tcW w:w="1710" w:type="dxa"/>
          </w:tcPr>
          <w:p w14:paraId="02CDDB0F" w14:textId="77777777" w:rsidR="000E06E3" w:rsidRDefault="000E06E3" w:rsidP="00AB5B65"/>
        </w:tc>
        <w:tc>
          <w:tcPr>
            <w:tcW w:w="8792" w:type="dxa"/>
          </w:tcPr>
          <w:p w14:paraId="2E598C6B" w14:textId="63A049AE" w:rsidR="000E06E3" w:rsidRDefault="000E06E3" w:rsidP="00AB5B65">
            <w:pPr>
              <w:widowControl w:val="0"/>
              <w:tabs>
                <w:tab w:val="left" w:pos="-720"/>
                <w:tab w:val="left" w:pos="450"/>
                <w:tab w:val="left" w:pos="877"/>
                <w:tab w:val="left" w:pos="2880"/>
                <w:tab w:val="left" w:pos="7218"/>
                <w:tab w:val="left" w:pos="8613"/>
              </w:tabs>
              <w:rPr>
                <w:color w:val="000000"/>
              </w:rPr>
            </w:pPr>
            <w:r>
              <w:rPr>
                <w:color w:val="000000"/>
              </w:rPr>
              <w:t xml:space="preserve">Visiting OM Resident for five weeks as HSPH and then longitudinally mentored and supervised her </w:t>
            </w:r>
            <w:r w:rsidR="00904076">
              <w:rPr>
                <w:color w:val="000000"/>
              </w:rPr>
              <w:t xml:space="preserve">Greek </w:t>
            </w:r>
            <w:r>
              <w:rPr>
                <w:color w:val="000000"/>
              </w:rPr>
              <w:t>OM residency thesis regarding the practice of Occupational Medicine in the US, which was successfully defended in 2015.</w:t>
            </w:r>
            <w:r w:rsidR="00904076">
              <w:rPr>
                <w:color w:val="000000"/>
              </w:rPr>
              <w:t xml:space="preserve"> She also co-authored a paper on Mediterranean Diet and Workplace Health Promotion with our group.</w:t>
            </w:r>
          </w:p>
          <w:p w14:paraId="3C6CA0AB" w14:textId="77777777" w:rsidR="000E06E3" w:rsidRDefault="000E06E3" w:rsidP="00AB5B65">
            <w:pPr>
              <w:widowControl w:val="0"/>
              <w:tabs>
                <w:tab w:val="left" w:pos="-720"/>
                <w:tab w:val="left" w:pos="450"/>
                <w:tab w:val="left" w:pos="877"/>
                <w:tab w:val="left" w:pos="2880"/>
                <w:tab w:val="left" w:pos="7218"/>
                <w:tab w:val="left" w:pos="8613"/>
              </w:tabs>
              <w:rPr>
                <w:color w:val="000000"/>
              </w:rPr>
            </w:pPr>
          </w:p>
        </w:tc>
      </w:tr>
      <w:tr w:rsidR="000E06E3" w14:paraId="0A2A0E92" w14:textId="77777777" w:rsidTr="002E5DD9">
        <w:trPr>
          <w:gridBefore w:val="1"/>
          <w:wBefore w:w="108" w:type="dxa"/>
        </w:trPr>
        <w:tc>
          <w:tcPr>
            <w:tcW w:w="1710" w:type="dxa"/>
          </w:tcPr>
          <w:p w14:paraId="2EF341EA" w14:textId="5D7F2B14" w:rsidR="000E06E3" w:rsidRDefault="000E06E3" w:rsidP="00AB5B65">
            <w:r>
              <w:t xml:space="preserve">2014 – </w:t>
            </w:r>
            <w:r w:rsidR="002623F4">
              <w:t>2017</w:t>
            </w:r>
          </w:p>
        </w:tc>
        <w:tc>
          <w:tcPr>
            <w:tcW w:w="8792" w:type="dxa"/>
          </w:tcPr>
          <w:p w14:paraId="45348047" w14:textId="51D47275" w:rsidR="000E06E3" w:rsidRDefault="000E06E3" w:rsidP="00AB5B65">
            <w:pPr>
              <w:widowControl w:val="0"/>
              <w:tabs>
                <w:tab w:val="left" w:pos="-720"/>
                <w:tab w:val="left" w:pos="450"/>
                <w:tab w:val="left" w:pos="877"/>
                <w:tab w:val="left" w:pos="2880"/>
                <w:tab w:val="left" w:pos="7218"/>
                <w:tab w:val="left" w:pos="8613"/>
              </w:tabs>
              <w:rPr>
                <w:color w:val="000000"/>
              </w:rPr>
            </w:pPr>
            <w:r>
              <w:rPr>
                <w:color w:val="000000"/>
              </w:rPr>
              <w:t>Stephanie Susser, M.D., M.Sc.</w:t>
            </w:r>
            <w:r w:rsidR="002623F4">
              <w:rPr>
                <w:color w:val="000000"/>
              </w:rPr>
              <w:t>, M.P.H.</w:t>
            </w:r>
            <w:r>
              <w:rPr>
                <w:color w:val="000000"/>
              </w:rPr>
              <w:t xml:space="preserve"> / </w:t>
            </w:r>
            <w:r w:rsidR="00214611">
              <w:rPr>
                <w:color w:val="000000"/>
              </w:rPr>
              <w:t>Chief Occupational/ Environmental Service, Department of Public Health, Laval</w:t>
            </w:r>
            <w:r>
              <w:rPr>
                <w:color w:val="000000"/>
              </w:rPr>
              <w:t>, Quebec, Canada</w:t>
            </w:r>
          </w:p>
        </w:tc>
      </w:tr>
      <w:tr w:rsidR="000E06E3" w14:paraId="60E6AF59" w14:textId="77777777" w:rsidTr="002E5DD9">
        <w:trPr>
          <w:gridBefore w:val="1"/>
          <w:wBefore w:w="108" w:type="dxa"/>
        </w:trPr>
        <w:tc>
          <w:tcPr>
            <w:tcW w:w="1710" w:type="dxa"/>
          </w:tcPr>
          <w:p w14:paraId="0A7DA44D" w14:textId="77777777" w:rsidR="000E06E3" w:rsidRDefault="000E06E3" w:rsidP="00AB5B65"/>
        </w:tc>
        <w:tc>
          <w:tcPr>
            <w:tcW w:w="8792" w:type="dxa"/>
          </w:tcPr>
          <w:p w14:paraId="1114C65D" w14:textId="113000A5" w:rsidR="000E06E3" w:rsidRDefault="000E06E3" w:rsidP="00AB5B65">
            <w:pPr>
              <w:widowControl w:val="0"/>
              <w:tabs>
                <w:tab w:val="left" w:pos="-720"/>
                <w:tab w:val="left" w:pos="450"/>
                <w:tab w:val="left" w:pos="877"/>
                <w:tab w:val="left" w:pos="2880"/>
                <w:tab w:val="left" w:pos="7218"/>
                <w:tab w:val="left" w:pos="8613"/>
              </w:tabs>
              <w:rPr>
                <w:color w:val="000000"/>
              </w:rPr>
            </w:pPr>
            <w:r>
              <w:rPr>
                <w:color w:val="000000"/>
              </w:rPr>
              <w:t xml:space="preserve">I supervised Dr. Susser for two months in our OM clinic as a visiting resident from the </w:t>
            </w:r>
            <w:proofErr w:type="spellStart"/>
            <w:r>
              <w:rPr>
                <w:color w:val="000000"/>
              </w:rPr>
              <w:t>Universite</w:t>
            </w:r>
            <w:proofErr w:type="spellEnd"/>
            <w:r>
              <w:rPr>
                <w:color w:val="000000"/>
              </w:rPr>
              <w:t xml:space="preserve"> de Montreal and </w:t>
            </w:r>
            <w:r w:rsidR="002623F4">
              <w:rPr>
                <w:color w:val="000000"/>
              </w:rPr>
              <w:t xml:space="preserve">then </w:t>
            </w:r>
            <w:r>
              <w:rPr>
                <w:color w:val="000000"/>
              </w:rPr>
              <w:t>continue</w:t>
            </w:r>
            <w:r w:rsidR="002623F4">
              <w:rPr>
                <w:color w:val="000000"/>
              </w:rPr>
              <w:t>d</w:t>
            </w:r>
            <w:r>
              <w:rPr>
                <w:color w:val="000000"/>
              </w:rPr>
              <w:t xml:space="preserve"> to serve as one of her mentors in the HSPH MPH in Epidemiology-Online</w:t>
            </w:r>
            <w:r w:rsidR="00126530">
              <w:rPr>
                <w:color w:val="000000"/>
              </w:rPr>
              <w:t xml:space="preserve"> &amp; On</w:t>
            </w:r>
            <w:r>
              <w:rPr>
                <w:color w:val="000000"/>
              </w:rPr>
              <w:t xml:space="preserve"> campus</w:t>
            </w:r>
            <w:r w:rsidR="002623F4">
              <w:rPr>
                <w:color w:val="000000"/>
              </w:rPr>
              <w:t xml:space="preserve"> from which she graduated in May 2017</w:t>
            </w:r>
            <w:r w:rsidR="00214611">
              <w:rPr>
                <w:color w:val="000000"/>
              </w:rPr>
              <w:t>. With my support she was able to successfully write the American Board of Preventive Medicine Exam in Occupational Medicine in 2017</w:t>
            </w:r>
            <w:r>
              <w:rPr>
                <w:color w:val="000000"/>
              </w:rPr>
              <w:t>.</w:t>
            </w:r>
          </w:p>
          <w:p w14:paraId="650A8D96" w14:textId="77777777" w:rsidR="00342F85" w:rsidRDefault="00342F85" w:rsidP="00AB5B65">
            <w:pPr>
              <w:widowControl w:val="0"/>
              <w:tabs>
                <w:tab w:val="left" w:pos="-720"/>
                <w:tab w:val="left" w:pos="450"/>
                <w:tab w:val="left" w:pos="877"/>
                <w:tab w:val="left" w:pos="2880"/>
                <w:tab w:val="left" w:pos="7218"/>
                <w:tab w:val="left" w:pos="8613"/>
              </w:tabs>
              <w:rPr>
                <w:color w:val="000000"/>
              </w:rPr>
            </w:pPr>
          </w:p>
        </w:tc>
      </w:tr>
      <w:tr w:rsidR="007C0A96" w14:paraId="2B7DA251" w14:textId="77777777" w:rsidTr="002E5DD9">
        <w:trPr>
          <w:gridBefore w:val="1"/>
          <w:wBefore w:w="108" w:type="dxa"/>
        </w:trPr>
        <w:tc>
          <w:tcPr>
            <w:tcW w:w="1710" w:type="dxa"/>
          </w:tcPr>
          <w:p w14:paraId="0CE1CCD7" w14:textId="77777777" w:rsidR="007C0A96" w:rsidRDefault="007C0A96" w:rsidP="00AB5B65">
            <w:r>
              <w:t xml:space="preserve">2014 – </w:t>
            </w:r>
            <w:r w:rsidR="00C57F5D">
              <w:t>2016</w:t>
            </w:r>
          </w:p>
        </w:tc>
        <w:tc>
          <w:tcPr>
            <w:tcW w:w="8792" w:type="dxa"/>
          </w:tcPr>
          <w:p w14:paraId="4D7C0FF9" w14:textId="7348FB0A" w:rsidR="007C0A96" w:rsidRPr="00F5578A" w:rsidRDefault="007C0A96" w:rsidP="00AB5B65">
            <w:pPr>
              <w:widowControl w:val="0"/>
              <w:tabs>
                <w:tab w:val="left" w:pos="-720"/>
                <w:tab w:val="left" w:pos="450"/>
                <w:tab w:val="left" w:pos="877"/>
                <w:tab w:val="left" w:pos="2880"/>
                <w:tab w:val="left" w:pos="7218"/>
                <w:tab w:val="left" w:pos="8613"/>
              </w:tabs>
            </w:pPr>
            <w:r>
              <w:t xml:space="preserve">Sam Turner, M.D. </w:t>
            </w:r>
            <w:r w:rsidR="00BC542D">
              <w:t xml:space="preserve">/ </w:t>
            </w:r>
            <w:r w:rsidR="00A2570D" w:rsidRPr="00A2570D">
              <w:t>Medical Director</w:t>
            </w:r>
            <w:r w:rsidR="00A2570D">
              <w:t>,</w:t>
            </w:r>
            <w:r w:rsidR="00A2570D" w:rsidRPr="00A2570D">
              <w:t xml:space="preserve"> Occupational Health Initiatives</w:t>
            </w:r>
            <w:r w:rsidR="00A2570D">
              <w:t xml:space="preserve">, </w:t>
            </w:r>
            <w:r w:rsidR="00A2570D" w:rsidRPr="00A2570D">
              <w:t>Goodyear Tire</w:t>
            </w:r>
          </w:p>
        </w:tc>
      </w:tr>
      <w:tr w:rsidR="007C0A96" w14:paraId="57C3AB8B" w14:textId="77777777" w:rsidTr="002E5DD9">
        <w:trPr>
          <w:gridBefore w:val="1"/>
          <w:wBefore w:w="108" w:type="dxa"/>
        </w:trPr>
        <w:tc>
          <w:tcPr>
            <w:tcW w:w="1710" w:type="dxa"/>
          </w:tcPr>
          <w:p w14:paraId="0DC8D59F" w14:textId="77777777" w:rsidR="007C0A96" w:rsidRDefault="007C0A96" w:rsidP="00AB5B65"/>
        </w:tc>
        <w:tc>
          <w:tcPr>
            <w:tcW w:w="8792" w:type="dxa"/>
          </w:tcPr>
          <w:p w14:paraId="6CB7E038" w14:textId="1571B0F5" w:rsidR="007C0A96" w:rsidRDefault="00F55B3C" w:rsidP="00AB5B65">
            <w:pPr>
              <w:widowControl w:val="0"/>
              <w:tabs>
                <w:tab w:val="left" w:pos="-720"/>
                <w:tab w:val="left" w:pos="450"/>
                <w:tab w:val="left" w:pos="877"/>
                <w:tab w:val="left" w:pos="2880"/>
                <w:tab w:val="left" w:pos="7218"/>
                <w:tab w:val="left" w:pos="8613"/>
              </w:tabs>
            </w:pPr>
            <w:r w:rsidRPr="00F55B3C">
              <w:t>Clinical and research trainee and OM Resident</w:t>
            </w:r>
            <w:r w:rsidR="005E4212">
              <w:t>. Perform</w:t>
            </w:r>
            <w:r w:rsidR="00F64C87">
              <w:t>ed</w:t>
            </w:r>
            <w:r w:rsidR="005E4212">
              <w:t xml:space="preserve"> re</w:t>
            </w:r>
            <w:r w:rsidR="00C57F5D">
              <w:t>search on Police officer stress</w:t>
            </w:r>
            <w:r w:rsidR="00A2570D">
              <w:t>.</w:t>
            </w:r>
          </w:p>
          <w:p w14:paraId="6521ABAB" w14:textId="77777777" w:rsidR="007B4A2E" w:rsidRDefault="007B4A2E" w:rsidP="00AB5B65">
            <w:pPr>
              <w:widowControl w:val="0"/>
              <w:tabs>
                <w:tab w:val="left" w:pos="-720"/>
                <w:tab w:val="left" w:pos="450"/>
                <w:tab w:val="left" w:pos="877"/>
                <w:tab w:val="left" w:pos="2880"/>
                <w:tab w:val="left" w:pos="7218"/>
                <w:tab w:val="left" w:pos="8613"/>
              </w:tabs>
            </w:pPr>
          </w:p>
        </w:tc>
      </w:tr>
      <w:tr w:rsidR="007C0A96" w14:paraId="292F1AB1" w14:textId="77777777" w:rsidTr="002E5DD9">
        <w:trPr>
          <w:gridBefore w:val="1"/>
          <w:wBefore w:w="108" w:type="dxa"/>
        </w:trPr>
        <w:tc>
          <w:tcPr>
            <w:tcW w:w="1710" w:type="dxa"/>
          </w:tcPr>
          <w:p w14:paraId="0898C6F8" w14:textId="77777777" w:rsidR="007C0A96" w:rsidRDefault="007C0A96" w:rsidP="00AB5B65">
            <w:r>
              <w:t xml:space="preserve">2014 – </w:t>
            </w:r>
            <w:r w:rsidR="00C57F5D">
              <w:t>2016</w:t>
            </w:r>
          </w:p>
        </w:tc>
        <w:tc>
          <w:tcPr>
            <w:tcW w:w="8792" w:type="dxa"/>
          </w:tcPr>
          <w:p w14:paraId="6815D8E8" w14:textId="0F6DEF38" w:rsidR="007C0A96" w:rsidRDefault="007C0A96" w:rsidP="00F65F5B">
            <w:pPr>
              <w:widowControl w:val="0"/>
              <w:tabs>
                <w:tab w:val="left" w:pos="-720"/>
                <w:tab w:val="left" w:pos="450"/>
                <w:tab w:val="left" w:pos="877"/>
                <w:tab w:val="left" w:pos="2880"/>
                <w:tab w:val="left" w:pos="7218"/>
                <w:tab w:val="left" w:pos="8613"/>
              </w:tabs>
            </w:pPr>
            <w:r>
              <w:t xml:space="preserve">Kevin Loh, D.O. </w:t>
            </w:r>
            <w:r w:rsidR="0070695A">
              <w:t xml:space="preserve">/ Occupational Medicine </w:t>
            </w:r>
            <w:r w:rsidR="00F65F5B">
              <w:t>Physician</w:t>
            </w:r>
            <w:r w:rsidR="0070695A">
              <w:t>,</w:t>
            </w:r>
            <w:r w:rsidR="00F55B3C" w:rsidRPr="00F55B3C">
              <w:t xml:space="preserve"> Northwest Permanente</w:t>
            </w:r>
            <w:r w:rsidR="00F55B3C">
              <w:t>, Texas</w:t>
            </w:r>
          </w:p>
        </w:tc>
      </w:tr>
      <w:tr w:rsidR="007C0A96" w14:paraId="015F2885" w14:textId="77777777" w:rsidTr="002E5DD9">
        <w:trPr>
          <w:gridBefore w:val="1"/>
          <w:wBefore w:w="108" w:type="dxa"/>
        </w:trPr>
        <w:tc>
          <w:tcPr>
            <w:tcW w:w="1710" w:type="dxa"/>
          </w:tcPr>
          <w:p w14:paraId="0F1FCD0C" w14:textId="77777777" w:rsidR="007C0A96" w:rsidRDefault="007C0A96" w:rsidP="00AB5B65"/>
        </w:tc>
        <w:tc>
          <w:tcPr>
            <w:tcW w:w="8792" w:type="dxa"/>
          </w:tcPr>
          <w:p w14:paraId="520A098B" w14:textId="2C181A45" w:rsidR="007C0A96" w:rsidRDefault="00F55B3C" w:rsidP="00F55B3C">
            <w:pPr>
              <w:widowControl w:val="0"/>
              <w:tabs>
                <w:tab w:val="left" w:pos="-720"/>
                <w:tab w:val="left" w:pos="450"/>
                <w:tab w:val="left" w:pos="877"/>
                <w:tab w:val="left" w:pos="2880"/>
                <w:tab w:val="left" w:pos="7218"/>
                <w:tab w:val="left" w:pos="8613"/>
              </w:tabs>
            </w:pPr>
            <w:r w:rsidRPr="00CB2213">
              <w:t>Clinical and research trainee</w:t>
            </w:r>
            <w:r>
              <w:t xml:space="preserve"> and OM Resident</w:t>
            </w:r>
            <w:r w:rsidR="007C0A96" w:rsidRPr="00F5578A">
              <w:t>.</w:t>
            </w:r>
            <w:r w:rsidR="0070695A">
              <w:t xml:space="preserve"> Performed</w:t>
            </w:r>
            <w:r w:rsidR="007C0A96">
              <w:t xml:space="preserve"> prospective research on </w:t>
            </w:r>
            <w:r w:rsidR="007C0A96" w:rsidRPr="008F76C1">
              <w:t xml:space="preserve">recruit fitness </w:t>
            </w:r>
            <w:r w:rsidR="007C0A96">
              <w:t xml:space="preserve">and police academy graduation rates </w:t>
            </w:r>
            <w:r w:rsidR="007C0A96" w:rsidRPr="008F76C1">
              <w:t xml:space="preserve">funded by </w:t>
            </w:r>
            <w:r w:rsidR="007C0A96">
              <w:t>t</w:t>
            </w:r>
            <w:r w:rsidR="007C0A96" w:rsidRPr="008F76C1">
              <w:t>he Commonwealth of Massachusetts.</w:t>
            </w:r>
            <w:r w:rsidR="000E06E3">
              <w:t xml:space="preserve">  Winner of the 2016 Public Safety Medicine Scholarship from the Public Safety Medicine Section of the American College of Occupational &amp; Environmental Medicine.</w:t>
            </w:r>
            <w:r w:rsidR="00E93936">
              <w:t xml:space="preserve"> </w:t>
            </w:r>
            <w:r>
              <w:t xml:space="preserve">Research published in </w:t>
            </w:r>
            <w:proofErr w:type="spellStart"/>
            <w:r>
              <w:t>Occup</w:t>
            </w:r>
            <w:proofErr w:type="spellEnd"/>
            <w:r>
              <w:t xml:space="preserve"> Med (Lond).</w:t>
            </w:r>
          </w:p>
          <w:p w14:paraId="661CFE93" w14:textId="77777777" w:rsidR="007C0A96" w:rsidRPr="00F5578A" w:rsidRDefault="007C0A96" w:rsidP="00AB5B65">
            <w:pPr>
              <w:widowControl w:val="0"/>
              <w:tabs>
                <w:tab w:val="left" w:pos="-720"/>
                <w:tab w:val="left" w:pos="450"/>
                <w:tab w:val="left" w:pos="877"/>
                <w:tab w:val="left" w:pos="2880"/>
                <w:tab w:val="left" w:pos="7218"/>
                <w:tab w:val="left" w:pos="8613"/>
              </w:tabs>
            </w:pPr>
          </w:p>
        </w:tc>
      </w:tr>
      <w:tr w:rsidR="007C0A96" w14:paraId="2BDCCEB9" w14:textId="77777777" w:rsidTr="002E5DD9">
        <w:trPr>
          <w:gridBefore w:val="1"/>
          <w:wBefore w:w="108" w:type="dxa"/>
        </w:trPr>
        <w:tc>
          <w:tcPr>
            <w:tcW w:w="1710" w:type="dxa"/>
          </w:tcPr>
          <w:p w14:paraId="3AA224FF" w14:textId="6353DF62" w:rsidR="007C0A96" w:rsidRDefault="007C0A96" w:rsidP="00AB5B65">
            <w:r>
              <w:t xml:space="preserve">2014 – </w:t>
            </w:r>
            <w:r w:rsidR="000C5C19">
              <w:t>2016</w:t>
            </w:r>
          </w:p>
        </w:tc>
        <w:tc>
          <w:tcPr>
            <w:tcW w:w="8792" w:type="dxa"/>
          </w:tcPr>
          <w:p w14:paraId="79722AB1" w14:textId="7A9CD222" w:rsidR="007C0A96" w:rsidRDefault="007C0A96" w:rsidP="00AB5B65">
            <w:pPr>
              <w:widowControl w:val="0"/>
              <w:tabs>
                <w:tab w:val="left" w:pos="-720"/>
                <w:tab w:val="left" w:pos="450"/>
                <w:tab w:val="left" w:pos="877"/>
                <w:tab w:val="left" w:pos="2880"/>
                <w:tab w:val="left" w:pos="7218"/>
                <w:tab w:val="left" w:pos="8613"/>
              </w:tabs>
            </w:pPr>
            <w:r>
              <w:t>Jeffrey Vogel, M.D.</w:t>
            </w:r>
            <w:r w:rsidR="00D81884">
              <w:t>, M.P.H.</w:t>
            </w:r>
            <w:r>
              <w:t xml:space="preserve"> </w:t>
            </w:r>
            <w:r w:rsidR="000C5C19">
              <w:t xml:space="preserve">/ </w:t>
            </w:r>
            <w:r w:rsidR="00D81884">
              <w:t>Instructor in Medicine, Harvard Medical School, Occupational Medicine</w:t>
            </w:r>
            <w:r w:rsidR="000C5C19">
              <w:t xml:space="preserve"> Staff Physician, CHA</w:t>
            </w:r>
            <w:r w:rsidR="007B4A2E">
              <w:t xml:space="preserve">, CEO and Founder of </w:t>
            </w:r>
            <w:r w:rsidR="008D06FE">
              <w:t>Concorde Health</w:t>
            </w:r>
          </w:p>
        </w:tc>
      </w:tr>
      <w:tr w:rsidR="007C0A96" w14:paraId="599E5B0C" w14:textId="77777777" w:rsidTr="002E5DD9">
        <w:trPr>
          <w:gridBefore w:val="1"/>
          <w:wBefore w:w="108" w:type="dxa"/>
        </w:trPr>
        <w:tc>
          <w:tcPr>
            <w:tcW w:w="1710" w:type="dxa"/>
          </w:tcPr>
          <w:p w14:paraId="50F363F3" w14:textId="77777777" w:rsidR="007C0A96" w:rsidRDefault="007C0A96" w:rsidP="00AB5B65"/>
        </w:tc>
        <w:tc>
          <w:tcPr>
            <w:tcW w:w="8792" w:type="dxa"/>
          </w:tcPr>
          <w:p w14:paraId="244E4BD4" w14:textId="4B7F9423" w:rsidR="007C0A96" w:rsidRDefault="007C0A96" w:rsidP="00D53AA4">
            <w:pPr>
              <w:widowControl w:val="0"/>
              <w:tabs>
                <w:tab w:val="left" w:pos="-720"/>
                <w:tab w:val="left" w:pos="450"/>
                <w:tab w:val="left" w:pos="877"/>
                <w:tab w:val="left" w:pos="2880"/>
                <w:tab w:val="left" w:pos="7218"/>
                <w:tab w:val="left" w:pos="8613"/>
              </w:tabs>
            </w:pPr>
            <w:r w:rsidRPr="00F5578A">
              <w:t>Clinical trainee and OM Resident.</w:t>
            </w:r>
            <w:r>
              <w:t xml:space="preserve"> Winner of an Occupational Physicians Scholarship Fund </w:t>
            </w:r>
            <w:r w:rsidRPr="00CB2213">
              <w:t xml:space="preserve">award from </w:t>
            </w:r>
            <w:r w:rsidR="005D772E">
              <w:t>the American College of Occupational and Environmental Medicine (</w:t>
            </w:r>
            <w:r w:rsidR="005D772E" w:rsidRPr="00CB2213">
              <w:t>ACOEM</w:t>
            </w:r>
            <w:r w:rsidR="005D772E">
              <w:t>)</w:t>
            </w:r>
            <w:r>
              <w:t xml:space="preserve"> as a competitive travel scholarship. </w:t>
            </w:r>
            <w:r w:rsidR="00C57F5D">
              <w:t>During his training, Jeff fo</w:t>
            </w:r>
            <w:r w:rsidR="000C5C19">
              <w:t>unded a start-</w:t>
            </w:r>
            <w:r w:rsidR="000C5C19">
              <w:lastRenderedPageBreak/>
              <w:t>up company which ha</w:t>
            </w:r>
            <w:r w:rsidR="00C57F5D">
              <w:t>s creat</w:t>
            </w:r>
            <w:r w:rsidR="000C5C19">
              <w:t>ed</w:t>
            </w:r>
            <w:r w:rsidR="00C57F5D">
              <w:t xml:space="preserve"> a smartphone app to facilitate recovery from workplace injuries.</w:t>
            </w:r>
            <w:r w:rsidR="0070695A">
              <w:t xml:space="preserve"> </w:t>
            </w:r>
            <w:r w:rsidR="008D06FE">
              <w:t xml:space="preserve">He also helped to draft </w:t>
            </w:r>
            <w:r w:rsidR="008D06FE" w:rsidRPr="00F55B3C">
              <w:rPr>
                <w:color w:val="000000"/>
              </w:rPr>
              <w:t>a CME module</w:t>
            </w:r>
            <w:r w:rsidR="008D06FE">
              <w:rPr>
                <w:color w:val="000000"/>
              </w:rPr>
              <w:t xml:space="preserve"> on sleep disorders among commercial drivers</w:t>
            </w:r>
            <w:r w:rsidR="008D06FE" w:rsidRPr="00F55B3C">
              <w:rPr>
                <w:color w:val="000000"/>
              </w:rPr>
              <w:t xml:space="preserve"> for the National Sleep Foundation.</w:t>
            </w:r>
          </w:p>
          <w:p w14:paraId="6ABFC2BA" w14:textId="77777777" w:rsidR="005E4212" w:rsidRPr="00F5578A" w:rsidRDefault="005E4212" w:rsidP="00D53AA4">
            <w:pPr>
              <w:widowControl w:val="0"/>
              <w:tabs>
                <w:tab w:val="left" w:pos="-720"/>
                <w:tab w:val="left" w:pos="450"/>
                <w:tab w:val="left" w:pos="877"/>
                <w:tab w:val="left" w:pos="2880"/>
                <w:tab w:val="left" w:pos="7218"/>
                <w:tab w:val="left" w:pos="8613"/>
              </w:tabs>
            </w:pPr>
          </w:p>
        </w:tc>
      </w:tr>
      <w:tr w:rsidR="007C0A96" w14:paraId="4AAAFFEA" w14:textId="77777777" w:rsidTr="002E5DD9">
        <w:trPr>
          <w:gridBefore w:val="1"/>
          <w:wBefore w:w="108" w:type="dxa"/>
        </w:trPr>
        <w:tc>
          <w:tcPr>
            <w:tcW w:w="1710" w:type="dxa"/>
          </w:tcPr>
          <w:p w14:paraId="2B17B068" w14:textId="1EEDA020" w:rsidR="007C0A96" w:rsidRDefault="007C0A96" w:rsidP="00AB5B65">
            <w:r>
              <w:lastRenderedPageBreak/>
              <w:t xml:space="preserve">2014 – </w:t>
            </w:r>
            <w:r w:rsidR="00DF61F8">
              <w:t>2017</w:t>
            </w:r>
          </w:p>
        </w:tc>
        <w:tc>
          <w:tcPr>
            <w:tcW w:w="8792" w:type="dxa"/>
          </w:tcPr>
          <w:p w14:paraId="46D73F7A" w14:textId="09D9DAC9" w:rsidR="007C0A96" w:rsidRPr="00F5578A" w:rsidRDefault="007C0A96" w:rsidP="00AB5B65">
            <w:pPr>
              <w:widowControl w:val="0"/>
              <w:tabs>
                <w:tab w:val="left" w:pos="-720"/>
                <w:tab w:val="left" w:pos="450"/>
                <w:tab w:val="left" w:pos="877"/>
                <w:tab w:val="left" w:pos="2880"/>
                <w:tab w:val="left" w:pos="7218"/>
                <w:tab w:val="left" w:pos="8613"/>
              </w:tabs>
            </w:pPr>
            <w:r>
              <w:t>Shane Journeay, M.D., Ph.D.</w:t>
            </w:r>
            <w:r w:rsidR="005D112D">
              <w:t>, M.P.H., F.R.C.P.C.</w:t>
            </w:r>
            <w:r>
              <w:t xml:space="preserve"> / </w:t>
            </w:r>
            <w:r w:rsidR="005D112D">
              <w:t>JD Irving Endowed Chair in Occupational Medicine Research</w:t>
            </w:r>
            <w:r w:rsidR="007D4F7F">
              <w:t>,</w:t>
            </w:r>
            <w:r w:rsidR="005D112D">
              <w:t xml:space="preserve"> Dalhousie Medicine New Brunswick</w:t>
            </w:r>
            <w:r w:rsidR="007D4F7F">
              <w:t xml:space="preserve"> &amp; </w:t>
            </w:r>
            <w:r w:rsidR="007D4F7F" w:rsidRPr="007D4F7F">
              <w:t>Assistant Professor</w:t>
            </w:r>
            <w:r w:rsidR="007D4F7F">
              <w:t xml:space="preserve">, </w:t>
            </w:r>
            <w:r w:rsidR="007D4F7F" w:rsidRPr="007D4F7F">
              <w:t>University of Toronto</w:t>
            </w:r>
            <w:r w:rsidR="00232FBD">
              <w:t>, Canada</w:t>
            </w:r>
          </w:p>
        </w:tc>
      </w:tr>
      <w:tr w:rsidR="007C0A96" w14:paraId="26AC2058" w14:textId="77777777" w:rsidTr="002E5DD9">
        <w:trPr>
          <w:gridBefore w:val="1"/>
          <w:wBefore w:w="108" w:type="dxa"/>
        </w:trPr>
        <w:tc>
          <w:tcPr>
            <w:tcW w:w="1710" w:type="dxa"/>
          </w:tcPr>
          <w:p w14:paraId="1D28909F" w14:textId="77777777" w:rsidR="007C0A96" w:rsidRDefault="007C0A96" w:rsidP="00AB5B65"/>
        </w:tc>
        <w:tc>
          <w:tcPr>
            <w:tcW w:w="8792" w:type="dxa"/>
          </w:tcPr>
          <w:p w14:paraId="3840EAB8" w14:textId="6F19404C" w:rsidR="007C0A96" w:rsidRDefault="00C57F5D" w:rsidP="00AB5B65">
            <w:pPr>
              <w:widowControl w:val="0"/>
              <w:tabs>
                <w:tab w:val="left" w:pos="-720"/>
                <w:tab w:val="left" w:pos="450"/>
                <w:tab w:val="left" w:pos="877"/>
                <w:tab w:val="left" w:pos="2880"/>
                <w:tab w:val="left" w:pos="7218"/>
                <w:tab w:val="left" w:pos="8613"/>
              </w:tabs>
            </w:pPr>
            <w:r>
              <w:t>Originally mentor</w:t>
            </w:r>
            <w:r w:rsidR="007A1A00">
              <w:t>ed as a medical student, Shane then became</w:t>
            </w:r>
            <w:r>
              <w:t xml:space="preserve"> a c</w:t>
            </w:r>
            <w:r w:rsidR="007C0A96" w:rsidRPr="00F5578A">
              <w:t>linical trainee and OM Resident.</w:t>
            </w:r>
            <w:r w:rsidR="007C0A96">
              <w:t xml:space="preserve"> </w:t>
            </w:r>
            <w:r>
              <w:t>In j</w:t>
            </w:r>
            <w:r w:rsidR="007C0A96">
              <w:t>oint training with University of Toron</w:t>
            </w:r>
            <w:r>
              <w:t>to, Physiatry Residency Program, he</w:t>
            </w:r>
            <w:r w:rsidR="00DF61F8">
              <w:t xml:space="preserve"> </w:t>
            </w:r>
            <w:r>
              <w:t xml:space="preserve">finished the Physiatry portion and successfully wrote the Royal College </w:t>
            </w:r>
            <w:r w:rsidR="00CD136A">
              <w:t>and ABM</w:t>
            </w:r>
            <w:r w:rsidR="00DF61F8">
              <w:t>S</w:t>
            </w:r>
            <w:r w:rsidR="00CD136A">
              <w:t xml:space="preserve"> exam </w:t>
            </w:r>
            <w:r>
              <w:t>in this discipline.</w:t>
            </w:r>
            <w:r w:rsidR="007A1A00">
              <w:t xml:space="preserve"> He </w:t>
            </w:r>
            <w:r w:rsidR="00DF61F8">
              <w:t xml:space="preserve">then </w:t>
            </w:r>
            <w:r w:rsidR="007A1A00">
              <w:t xml:space="preserve">finished requirements for OM and </w:t>
            </w:r>
            <w:r w:rsidR="00DF61F8">
              <w:t>also passed the ABPM board exam for US certification.</w:t>
            </w:r>
          </w:p>
          <w:p w14:paraId="2D796F35" w14:textId="676B85F6" w:rsidR="007D4F7F" w:rsidRPr="00F5578A" w:rsidRDefault="007D4F7F" w:rsidP="00AB5B65">
            <w:pPr>
              <w:widowControl w:val="0"/>
              <w:tabs>
                <w:tab w:val="left" w:pos="-720"/>
                <w:tab w:val="left" w:pos="450"/>
                <w:tab w:val="left" w:pos="877"/>
                <w:tab w:val="left" w:pos="2880"/>
                <w:tab w:val="left" w:pos="7218"/>
                <w:tab w:val="left" w:pos="8613"/>
              </w:tabs>
            </w:pPr>
          </w:p>
        </w:tc>
      </w:tr>
      <w:tr w:rsidR="007C0A96" w14:paraId="149DACA6" w14:textId="77777777" w:rsidTr="002E5DD9">
        <w:trPr>
          <w:gridBefore w:val="1"/>
          <w:wBefore w:w="108" w:type="dxa"/>
        </w:trPr>
        <w:tc>
          <w:tcPr>
            <w:tcW w:w="1710" w:type="dxa"/>
          </w:tcPr>
          <w:p w14:paraId="32E8DF9B" w14:textId="02491CF6" w:rsidR="007C0A96" w:rsidRDefault="00342F85" w:rsidP="00AB5B65">
            <w:r>
              <w:t>201</w:t>
            </w:r>
            <w:r w:rsidR="0034086F">
              <w:t>4</w:t>
            </w:r>
            <w:r>
              <w:t xml:space="preserve"> – 2016</w:t>
            </w:r>
          </w:p>
        </w:tc>
        <w:tc>
          <w:tcPr>
            <w:tcW w:w="8792" w:type="dxa"/>
          </w:tcPr>
          <w:p w14:paraId="2AD6FC66" w14:textId="5391C347" w:rsidR="007C0A96" w:rsidRDefault="007C0A96" w:rsidP="00124D2A">
            <w:pPr>
              <w:widowControl w:val="0"/>
              <w:tabs>
                <w:tab w:val="left" w:pos="-720"/>
                <w:tab w:val="left" w:pos="450"/>
                <w:tab w:val="left" w:pos="877"/>
                <w:tab w:val="left" w:pos="2880"/>
                <w:tab w:val="left" w:pos="7218"/>
                <w:tab w:val="left" w:pos="8613"/>
              </w:tabs>
            </w:pPr>
            <w:proofErr w:type="spellStart"/>
            <w:r>
              <w:t>Patthrarawalai</w:t>
            </w:r>
            <w:proofErr w:type="spellEnd"/>
            <w:r>
              <w:t xml:space="preserve"> </w:t>
            </w:r>
            <w:proofErr w:type="spellStart"/>
            <w:r>
              <w:t>Phichalai</w:t>
            </w:r>
            <w:proofErr w:type="spellEnd"/>
            <w:r>
              <w:t>,</w:t>
            </w:r>
            <w:r w:rsidR="00124D2A">
              <w:t xml:space="preserve"> M.D., M.P.H. / </w:t>
            </w:r>
            <w:r w:rsidR="007D4F7F">
              <w:t xml:space="preserve">Faculty, </w:t>
            </w:r>
            <w:r w:rsidR="00124D2A">
              <w:t xml:space="preserve">Department of Preventive and Social Medicine, </w:t>
            </w:r>
            <w:r>
              <w:t>Faculty of Medicine, Chulalongkorn University, Bangkok, Thailand</w:t>
            </w:r>
          </w:p>
        </w:tc>
      </w:tr>
      <w:tr w:rsidR="007C0A96" w14:paraId="66B7DD87" w14:textId="77777777" w:rsidTr="002E5DD9">
        <w:trPr>
          <w:gridBefore w:val="1"/>
          <w:wBefore w:w="108" w:type="dxa"/>
        </w:trPr>
        <w:tc>
          <w:tcPr>
            <w:tcW w:w="1710" w:type="dxa"/>
          </w:tcPr>
          <w:p w14:paraId="7FF51CBD" w14:textId="77777777" w:rsidR="007C0A96" w:rsidRDefault="007C0A96" w:rsidP="00AB5B65"/>
        </w:tc>
        <w:tc>
          <w:tcPr>
            <w:tcW w:w="8792" w:type="dxa"/>
          </w:tcPr>
          <w:p w14:paraId="795C86F4" w14:textId="20184DC9" w:rsidR="007C0A96" w:rsidRDefault="007C0A96" w:rsidP="00AB5B65">
            <w:pPr>
              <w:widowControl w:val="0"/>
              <w:tabs>
                <w:tab w:val="left" w:pos="-720"/>
                <w:tab w:val="left" w:pos="450"/>
                <w:tab w:val="left" w:pos="877"/>
                <w:tab w:val="left" w:pos="2880"/>
                <w:tab w:val="left" w:pos="7218"/>
                <w:tab w:val="left" w:pos="8613"/>
              </w:tabs>
            </w:pPr>
            <w:r>
              <w:t xml:space="preserve">Special Clinical Fellow in Occupational Medicine.  </w:t>
            </w:r>
            <w:r w:rsidR="007D4F7F">
              <w:t xml:space="preserve">Occupational Health </w:t>
            </w:r>
            <w:r w:rsidR="007D38FE">
              <w:t xml:space="preserve">MPH </w:t>
            </w:r>
            <w:r w:rsidR="007D4F7F">
              <w:t xml:space="preserve">student at Harvard and then </w:t>
            </w:r>
            <w:r>
              <w:t xml:space="preserve">Clinical trainee for </w:t>
            </w:r>
            <w:r w:rsidR="00342F85">
              <w:t>12</w:t>
            </w:r>
            <w:r w:rsidR="0070695A">
              <w:t xml:space="preserve"> months</w:t>
            </w:r>
            <w:r>
              <w:t xml:space="preserve"> under the sponsorship of her university hospital in Thailand</w:t>
            </w:r>
            <w:r w:rsidR="007D4F7F">
              <w:t xml:space="preserve"> in order to train her for a faculty position in Thailand</w:t>
            </w:r>
            <w:r>
              <w:t>.</w:t>
            </w:r>
          </w:p>
          <w:p w14:paraId="6DB22810" w14:textId="77777777" w:rsidR="007C0A96" w:rsidRPr="00926052" w:rsidRDefault="007C0A96" w:rsidP="00AB5B65">
            <w:pPr>
              <w:widowControl w:val="0"/>
              <w:tabs>
                <w:tab w:val="left" w:pos="-720"/>
                <w:tab w:val="left" w:pos="450"/>
                <w:tab w:val="left" w:pos="877"/>
                <w:tab w:val="left" w:pos="2880"/>
                <w:tab w:val="left" w:pos="7218"/>
                <w:tab w:val="left" w:pos="8613"/>
              </w:tabs>
              <w:rPr>
                <w:color w:val="000000"/>
                <w:highlight w:val="yellow"/>
              </w:rPr>
            </w:pPr>
          </w:p>
        </w:tc>
      </w:tr>
      <w:tr w:rsidR="00F2682F" w14:paraId="3378F62C" w14:textId="77777777" w:rsidTr="002E5DD9">
        <w:trPr>
          <w:gridBefore w:val="1"/>
          <w:wBefore w:w="108" w:type="dxa"/>
        </w:trPr>
        <w:tc>
          <w:tcPr>
            <w:tcW w:w="1710" w:type="dxa"/>
          </w:tcPr>
          <w:p w14:paraId="19FFA505" w14:textId="55B66B23" w:rsidR="00F2682F" w:rsidRPr="00F2682F" w:rsidRDefault="00F2682F" w:rsidP="00AB5B65">
            <w:r w:rsidRPr="00F2682F">
              <w:t>2015 –</w:t>
            </w:r>
            <w:r w:rsidR="00203B82">
              <w:t>2019</w:t>
            </w:r>
          </w:p>
        </w:tc>
        <w:tc>
          <w:tcPr>
            <w:tcW w:w="8792" w:type="dxa"/>
          </w:tcPr>
          <w:p w14:paraId="7F6A7E37" w14:textId="65244F57" w:rsidR="00F2682F" w:rsidRPr="00F2682F" w:rsidRDefault="00F2682F" w:rsidP="00703CD0">
            <w:pPr>
              <w:widowControl w:val="0"/>
              <w:tabs>
                <w:tab w:val="left" w:pos="-720"/>
                <w:tab w:val="left" w:pos="450"/>
                <w:tab w:val="left" w:pos="877"/>
                <w:tab w:val="left" w:pos="2880"/>
                <w:tab w:val="left" w:pos="7218"/>
                <w:tab w:val="left" w:pos="8613"/>
              </w:tabs>
            </w:pPr>
            <w:r w:rsidRPr="00F2682F">
              <w:t xml:space="preserve">Emily Eshleman, </w:t>
            </w:r>
            <w:proofErr w:type="spellStart"/>
            <w:r w:rsidRPr="00F2682F">
              <w:t>M.Sc</w:t>
            </w:r>
            <w:proofErr w:type="spellEnd"/>
            <w:r w:rsidRPr="00F2682F">
              <w:t xml:space="preserve"> / </w:t>
            </w:r>
            <w:r w:rsidR="00703CD0" w:rsidRPr="00703CD0">
              <w:t>Resident Physician</w:t>
            </w:r>
            <w:r w:rsidR="00703CD0">
              <w:t xml:space="preserve"> Family </w:t>
            </w:r>
            <w:r w:rsidR="007D38FE">
              <w:t>Medicine</w:t>
            </w:r>
            <w:r w:rsidR="00703CD0">
              <w:t>,</w:t>
            </w:r>
            <w:r w:rsidR="00703CD0" w:rsidRPr="00703CD0">
              <w:t xml:space="preserve"> University of Massachusetts Medical School</w:t>
            </w:r>
          </w:p>
        </w:tc>
      </w:tr>
      <w:tr w:rsidR="00F2682F" w14:paraId="20CD729A" w14:textId="77777777" w:rsidTr="002E5DD9">
        <w:trPr>
          <w:gridBefore w:val="1"/>
          <w:wBefore w:w="108" w:type="dxa"/>
        </w:trPr>
        <w:tc>
          <w:tcPr>
            <w:tcW w:w="1710" w:type="dxa"/>
          </w:tcPr>
          <w:p w14:paraId="4288C8EE" w14:textId="77777777" w:rsidR="00F2682F" w:rsidRDefault="00F2682F" w:rsidP="00AB5B65"/>
        </w:tc>
        <w:tc>
          <w:tcPr>
            <w:tcW w:w="8792" w:type="dxa"/>
          </w:tcPr>
          <w:p w14:paraId="2A207163" w14:textId="086DBAB8" w:rsidR="00F2682F" w:rsidRDefault="00F2682F" w:rsidP="00AB5B65">
            <w:pPr>
              <w:widowControl w:val="0"/>
              <w:tabs>
                <w:tab w:val="left" w:pos="-720"/>
                <w:tab w:val="left" w:pos="450"/>
                <w:tab w:val="left" w:pos="877"/>
                <w:tab w:val="left" w:pos="2880"/>
                <w:tab w:val="left" w:pos="7218"/>
                <w:tab w:val="left" w:pos="8613"/>
              </w:tabs>
            </w:pPr>
            <w:r>
              <w:t>Emily did a two-year masters at Harvard Chan and after spending some time visiting our clinic, she began to assist us with several police and fire stud</w:t>
            </w:r>
            <w:r w:rsidR="008A2D73">
              <w:t xml:space="preserve">ies. Emily </w:t>
            </w:r>
            <w:r w:rsidR="00703CD0">
              <w:t xml:space="preserve">was able to </w:t>
            </w:r>
            <w:r w:rsidR="008A2D73">
              <w:t xml:space="preserve">co-author </w:t>
            </w:r>
            <w:r w:rsidR="00703CD0">
              <w:t xml:space="preserve">two published papers on police fitness and gained admission to the </w:t>
            </w:r>
            <w:r w:rsidR="00703CD0" w:rsidRPr="00703CD0">
              <w:t>Philadelphia College of Osteopathic Medicine, Philadelphia, PA.</w:t>
            </w:r>
          </w:p>
          <w:p w14:paraId="14912F3A" w14:textId="77777777" w:rsidR="00F2682F" w:rsidRDefault="00F2682F" w:rsidP="00AB5B65">
            <w:pPr>
              <w:widowControl w:val="0"/>
              <w:tabs>
                <w:tab w:val="left" w:pos="-720"/>
                <w:tab w:val="left" w:pos="450"/>
                <w:tab w:val="left" w:pos="877"/>
                <w:tab w:val="left" w:pos="2880"/>
                <w:tab w:val="left" w:pos="7218"/>
                <w:tab w:val="left" w:pos="8613"/>
              </w:tabs>
            </w:pPr>
          </w:p>
        </w:tc>
      </w:tr>
      <w:tr w:rsidR="007C0A96" w14:paraId="7FB57EF5" w14:textId="77777777" w:rsidTr="002E5DD9">
        <w:trPr>
          <w:gridBefore w:val="1"/>
          <w:wBefore w:w="108" w:type="dxa"/>
        </w:trPr>
        <w:tc>
          <w:tcPr>
            <w:tcW w:w="1710" w:type="dxa"/>
          </w:tcPr>
          <w:p w14:paraId="36BA7DA7" w14:textId="14CB0713" w:rsidR="007C0A96" w:rsidRDefault="0062528F" w:rsidP="00AB5B65">
            <w:r>
              <w:t>2015 –</w:t>
            </w:r>
            <w:r w:rsidR="00F2682F">
              <w:t xml:space="preserve"> </w:t>
            </w:r>
            <w:r>
              <w:t>2017</w:t>
            </w:r>
          </w:p>
        </w:tc>
        <w:tc>
          <w:tcPr>
            <w:tcW w:w="8792" w:type="dxa"/>
          </w:tcPr>
          <w:p w14:paraId="2B7341F1" w14:textId="43F13138" w:rsidR="007C0A96" w:rsidRPr="00CB2213" w:rsidRDefault="00740597" w:rsidP="00AB5B65">
            <w:pPr>
              <w:widowControl w:val="0"/>
              <w:tabs>
                <w:tab w:val="left" w:pos="-720"/>
                <w:tab w:val="left" w:pos="450"/>
                <w:tab w:val="left" w:pos="877"/>
                <w:tab w:val="left" w:pos="2880"/>
                <w:tab w:val="left" w:pos="7218"/>
                <w:tab w:val="left" w:pos="8613"/>
              </w:tabs>
            </w:pPr>
            <w:r>
              <w:t xml:space="preserve">Luiz Guilherme Grossi Porto, M.Sc., Ph.D. / </w:t>
            </w:r>
            <w:r w:rsidR="00CD136A">
              <w:t xml:space="preserve">Professor of Physical Education, </w:t>
            </w:r>
            <w:r w:rsidR="00DD6AD9">
              <w:t xml:space="preserve">Professor, Cardiovascular Laboratory Faculty of Medicine, Adjunct Professor of Public Health, Brasilia </w:t>
            </w:r>
            <w:r w:rsidR="00CD136A">
              <w:t>University</w:t>
            </w:r>
            <w:r w:rsidR="00DD6AD9">
              <w:t xml:space="preserve">, </w:t>
            </w:r>
            <w:r w:rsidR="00CD136A">
              <w:t>Bra</w:t>
            </w:r>
            <w:r w:rsidR="00DD6AD9">
              <w:t>zil</w:t>
            </w:r>
          </w:p>
        </w:tc>
      </w:tr>
      <w:tr w:rsidR="007C0A96" w14:paraId="2918F4AE" w14:textId="77777777" w:rsidTr="002E5DD9">
        <w:trPr>
          <w:gridBefore w:val="1"/>
          <w:wBefore w:w="108" w:type="dxa"/>
        </w:trPr>
        <w:tc>
          <w:tcPr>
            <w:tcW w:w="1710" w:type="dxa"/>
          </w:tcPr>
          <w:p w14:paraId="70D476FC" w14:textId="77777777" w:rsidR="007C0A96" w:rsidRDefault="007C0A96" w:rsidP="00AB5B65"/>
        </w:tc>
        <w:tc>
          <w:tcPr>
            <w:tcW w:w="8792" w:type="dxa"/>
          </w:tcPr>
          <w:p w14:paraId="21E596A9" w14:textId="1FA62B2F" w:rsidR="007C0A96" w:rsidRDefault="00DD6AD9" w:rsidP="000C5C19">
            <w:pPr>
              <w:widowControl w:val="0"/>
              <w:tabs>
                <w:tab w:val="left" w:pos="-720"/>
                <w:tab w:val="left" w:pos="450"/>
                <w:tab w:val="left" w:pos="877"/>
                <w:tab w:val="left" w:pos="2880"/>
                <w:tab w:val="left" w:pos="7218"/>
                <w:tab w:val="left" w:pos="8613"/>
              </w:tabs>
              <w:jc w:val="both"/>
            </w:pPr>
            <w:r>
              <w:t xml:space="preserve">Luiz served as a </w:t>
            </w:r>
            <w:r w:rsidR="00740597">
              <w:t xml:space="preserve">Visiting Scientist </w:t>
            </w:r>
            <w:r w:rsidR="002820C1">
              <w:t xml:space="preserve">at Harvard Chan </w:t>
            </w:r>
            <w:r w:rsidR="00740597">
              <w:t>in Cardiovascular Epidemiology</w:t>
            </w:r>
            <w:r w:rsidR="00342F85">
              <w:t>. Dr. Porto was awarded</w:t>
            </w:r>
            <w:r w:rsidR="00740597">
              <w:t xml:space="preserve"> a competitive scholarship from the Brazilian government </w:t>
            </w:r>
            <w:r w:rsidR="00342F85">
              <w:t xml:space="preserve">to work at HSPH under my supervision </w:t>
            </w:r>
            <w:r w:rsidR="00740597">
              <w:t>and we collaborat</w:t>
            </w:r>
            <w:r w:rsidR="00342F85">
              <w:t>e</w:t>
            </w:r>
            <w:r>
              <w:t>d</w:t>
            </w:r>
            <w:r w:rsidR="00740597">
              <w:t xml:space="preserve"> on several grants from Brazil and the US.</w:t>
            </w:r>
            <w:r w:rsidR="005E4212">
              <w:t xml:space="preserve"> H</w:t>
            </w:r>
            <w:r w:rsidR="00455E4E">
              <w:t xml:space="preserve">e </w:t>
            </w:r>
            <w:r>
              <w:t xml:space="preserve">co-authored at least 7 </w:t>
            </w:r>
            <w:r w:rsidR="00455E4E">
              <w:t>papers, presented at several international meetings and h</w:t>
            </w:r>
            <w:r w:rsidR="005E4212">
              <w:t>is 2016 poster submission to the Endocrine Society was selected for the Annual Presidential competition.</w:t>
            </w:r>
            <w:r>
              <w:t xml:space="preserve"> His training at Harvard helped him to secure the position of full professor at his Brazilian University.</w:t>
            </w:r>
          </w:p>
          <w:p w14:paraId="7FD1A7A2" w14:textId="77777777" w:rsidR="00342F85" w:rsidRPr="00F5578A" w:rsidRDefault="00342F85" w:rsidP="00AB5B65">
            <w:pPr>
              <w:widowControl w:val="0"/>
              <w:tabs>
                <w:tab w:val="left" w:pos="-720"/>
                <w:tab w:val="left" w:pos="450"/>
                <w:tab w:val="left" w:pos="877"/>
                <w:tab w:val="left" w:pos="2880"/>
                <w:tab w:val="left" w:pos="7218"/>
                <w:tab w:val="left" w:pos="8613"/>
              </w:tabs>
            </w:pPr>
          </w:p>
        </w:tc>
      </w:tr>
      <w:tr w:rsidR="007C0A96" w14:paraId="1A4AB0C1" w14:textId="77777777" w:rsidTr="002E5DD9">
        <w:trPr>
          <w:gridBefore w:val="1"/>
          <w:wBefore w:w="108" w:type="dxa"/>
        </w:trPr>
        <w:tc>
          <w:tcPr>
            <w:tcW w:w="1710" w:type="dxa"/>
          </w:tcPr>
          <w:p w14:paraId="3D6F7062" w14:textId="1CFCA7D4" w:rsidR="007C0A96" w:rsidRDefault="007C0A96" w:rsidP="00AB5B65">
            <w:r>
              <w:t>2016 –</w:t>
            </w:r>
            <w:r w:rsidR="000100AE">
              <w:t xml:space="preserve"> 2</w:t>
            </w:r>
            <w:r w:rsidR="00FB2777">
              <w:t>023</w:t>
            </w:r>
          </w:p>
        </w:tc>
        <w:tc>
          <w:tcPr>
            <w:tcW w:w="8792" w:type="dxa"/>
          </w:tcPr>
          <w:p w14:paraId="773729C7" w14:textId="08A4BD83" w:rsidR="007C0A96" w:rsidRPr="00F9049E" w:rsidRDefault="007C0A96" w:rsidP="00F9049E">
            <w:pPr>
              <w:pStyle w:val="aolmailmsonormal"/>
              <w:rPr>
                <w:color w:val="000000"/>
              </w:rPr>
            </w:pPr>
            <w:r w:rsidRPr="00F9049E">
              <w:t>Mercedes</w:t>
            </w:r>
            <w:r w:rsidR="005E4438" w:rsidRPr="00F9049E">
              <w:t xml:space="preserve"> Sotos-Prieto, Ph.D. / Assistant Professor</w:t>
            </w:r>
            <w:r w:rsidR="00FB2777">
              <w:t xml:space="preserve"> (</w:t>
            </w:r>
            <w:r w:rsidR="00FB2777" w:rsidRPr="00FB2777">
              <w:t>(Ramon y Cajal</w:t>
            </w:r>
            <w:r w:rsidR="00FB2777">
              <w:t xml:space="preserve"> Fellow</w:t>
            </w:r>
            <w:r w:rsidR="00FB2777" w:rsidRPr="00FB2777">
              <w:t>)</w:t>
            </w:r>
            <w:r w:rsidR="005E4438" w:rsidRPr="00F9049E">
              <w:t>,</w:t>
            </w:r>
            <w:r w:rsidR="00FB2777">
              <w:t xml:space="preserve"> </w:t>
            </w:r>
            <w:r w:rsidR="00A361BB">
              <w:rPr>
                <w:color w:val="000000"/>
              </w:rPr>
              <w:t>Autonomous University of Madrid</w:t>
            </w:r>
            <w:r w:rsidR="00F9049E">
              <w:rPr>
                <w:color w:val="000000"/>
              </w:rPr>
              <w:t>,</w:t>
            </w:r>
            <w:r w:rsidR="00A361BB">
              <w:rPr>
                <w:color w:val="000000"/>
              </w:rPr>
              <w:t xml:space="preserve"> Spain</w:t>
            </w:r>
            <w:r w:rsidR="005E4438" w:rsidRPr="00F9049E">
              <w:t xml:space="preserve"> and </w:t>
            </w:r>
            <w:r w:rsidR="0070599B">
              <w:t>Adjunct Assistant Professor</w:t>
            </w:r>
            <w:r w:rsidR="005E4438" w:rsidRPr="00F9049E">
              <w:t>, Harvard T.H. Chan School of Public Health</w:t>
            </w:r>
          </w:p>
        </w:tc>
      </w:tr>
      <w:tr w:rsidR="007C0A96" w14:paraId="301D40B9" w14:textId="77777777" w:rsidTr="002E5DD9">
        <w:trPr>
          <w:gridBefore w:val="1"/>
          <w:wBefore w:w="108" w:type="dxa"/>
        </w:trPr>
        <w:tc>
          <w:tcPr>
            <w:tcW w:w="1710" w:type="dxa"/>
          </w:tcPr>
          <w:p w14:paraId="3E6BA086" w14:textId="77777777" w:rsidR="007C0A96" w:rsidRDefault="007C0A96" w:rsidP="00AB5B65"/>
        </w:tc>
        <w:tc>
          <w:tcPr>
            <w:tcW w:w="8792" w:type="dxa"/>
          </w:tcPr>
          <w:p w14:paraId="41FA084D" w14:textId="20955947" w:rsidR="00C77E00" w:rsidRDefault="007C0A96" w:rsidP="00C1150B">
            <w:pPr>
              <w:widowControl w:val="0"/>
              <w:tabs>
                <w:tab w:val="left" w:pos="-720"/>
                <w:tab w:val="left" w:pos="450"/>
                <w:tab w:val="left" w:pos="877"/>
                <w:tab w:val="left" w:pos="2880"/>
                <w:tab w:val="left" w:pos="7218"/>
                <w:tab w:val="left" w:pos="8613"/>
              </w:tabs>
              <w:jc w:val="both"/>
            </w:pPr>
            <w:r>
              <w:t xml:space="preserve">A former Post-Doc with Prof. Frank Hu in Nutrition at Harvard T.H. Chan School of Public Health whose doctoral work was done within the Spanish PREDIMED trial, she </w:t>
            </w:r>
            <w:r w:rsidR="005E4438">
              <w:t xml:space="preserve">came to </w:t>
            </w:r>
            <w:r>
              <w:t>work full-time on our federally-funded Mediterranean Diet Nutritional Intervention within the US Fire Service</w:t>
            </w:r>
            <w:r w:rsidR="005E4438">
              <w:t xml:space="preserve"> as a Research Associate</w:t>
            </w:r>
            <w:r>
              <w:t>.</w:t>
            </w:r>
            <w:r w:rsidR="00FB2777">
              <w:t xml:space="preserve"> After gaining initial independent faculty positions elsewhere, I continued to mentor Mercedes as a Visting Scientist, and now adjunct Assistant Professor.</w:t>
            </w:r>
            <w:r>
              <w:t xml:space="preserve"> </w:t>
            </w:r>
            <w:r w:rsidR="00C77E00">
              <w:t xml:space="preserve">We have </w:t>
            </w:r>
            <w:r w:rsidR="00F64C87">
              <w:t xml:space="preserve">co-authored </w:t>
            </w:r>
            <w:r w:rsidR="00FB2777">
              <w:t xml:space="preserve">over 20 papers together and successfully received several Federal grants. </w:t>
            </w:r>
          </w:p>
        </w:tc>
      </w:tr>
      <w:tr w:rsidR="0070695A" w14:paraId="13545CBB" w14:textId="77777777" w:rsidTr="002E5DD9">
        <w:trPr>
          <w:gridBefore w:val="1"/>
          <w:wBefore w:w="108" w:type="dxa"/>
        </w:trPr>
        <w:tc>
          <w:tcPr>
            <w:tcW w:w="1710" w:type="dxa"/>
          </w:tcPr>
          <w:p w14:paraId="6A804A30" w14:textId="77777777" w:rsidR="0070695A" w:rsidRDefault="0070695A" w:rsidP="00AB5B65"/>
          <w:p w14:paraId="2D4CE519" w14:textId="53385537" w:rsidR="0070695A" w:rsidRDefault="0070695A" w:rsidP="00AB5B65">
            <w:r>
              <w:t>2016 –</w:t>
            </w:r>
            <w:r w:rsidR="000100AE">
              <w:t>2017</w:t>
            </w:r>
          </w:p>
        </w:tc>
        <w:tc>
          <w:tcPr>
            <w:tcW w:w="8792" w:type="dxa"/>
          </w:tcPr>
          <w:p w14:paraId="1F186CB7" w14:textId="77777777" w:rsidR="0070695A" w:rsidRDefault="0070695A" w:rsidP="00C77E00">
            <w:pPr>
              <w:widowControl w:val="0"/>
              <w:tabs>
                <w:tab w:val="left" w:pos="-720"/>
                <w:tab w:val="left" w:pos="450"/>
                <w:tab w:val="left" w:pos="877"/>
                <w:tab w:val="left" w:pos="2880"/>
                <w:tab w:val="left" w:pos="7218"/>
                <w:tab w:val="left" w:pos="8613"/>
              </w:tabs>
              <w:rPr>
                <w:rFonts w:ascii="Adobe Hebrew" w:hAnsi="Adobe Hebrew" w:cs="Adobe Hebrew"/>
              </w:rPr>
            </w:pPr>
          </w:p>
          <w:p w14:paraId="3ECBA23C" w14:textId="054DE7DF" w:rsidR="00C70B91" w:rsidRPr="00C70B91" w:rsidRDefault="005311F3" w:rsidP="00C70B91">
            <w:pPr>
              <w:widowControl w:val="0"/>
              <w:tabs>
                <w:tab w:val="left" w:pos="-720"/>
                <w:tab w:val="left" w:pos="450"/>
                <w:tab w:val="left" w:pos="877"/>
                <w:tab w:val="left" w:pos="2880"/>
                <w:tab w:val="left" w:pos="7218"/>
                <w:tab w:val="left" w:pos="8613"/>
              </w:tabs>
              <w:rPr>
                <w:rFonts w:ascii="Adobe Hebrew" w:hAnsi="Adobe Hebrew" w:cs="Adobe Hebrew"/>
              </w:rPr>
            </w:pPr>
            <w:r>
              <w:rPr>
                <w:rFonts w:ascii="Adobe Hebrew" w:hAnsi="Adobe Hebrew" w:cs="Adobe Hebrew"/>
              </w:rPr>
              <w:t>John Clarke MD</w:t>
            </w:r>
            <w:r w:rsidR="00C70B91">
              <w:rPr>
                <w:rFonts w:ascii="Adobe Hebrew" w:hAnsi="Adobe Hebrew" w:cs="Adobe Hebrew"/>
              </w:rPr>
              <w:t>, MBA</w:t>
            </w:r>
            <w:r>
              <w:rPr>
                <w:rFonts w:ascii="Adobe Hebrew" w:hAnsi="Adobe Hebrew" w:cs="Adobe Hebrew"/>
              </w:rPr>
              <w:t xml:space="preserve"> / </w:t>
            </w:r>
            <w:r w:rsidR="00C70B91" w:rsidRPr="00C70B91">
              <w:rPr>
                <w:rFonts w:ascii="Adobe Hebrew" w:hAnsi="Adobe Hebrew" w:cs="Adobe Hebrew"/>
              </w:rPr>
              <w:t xml:space="preserve">Chief Medical Officer </w:t>
            </w:r>
            <w:r w:rsidR="00C70B91">
              <w:rPr>
                <w:rFonts w:ascii="Adobe Hebrew" w:hAnsi="Adobe Hebrew" w:cs="Adobe Hebrew"/>
              </w:rPr>
              <w:t>&amp;</w:t>
            </w:r>
            <w:r w:rsidR="00C70B91" w:rsidRPr="00C70B91">
              <w:rPr>
                <w:rFonts w:ascii="Adobe Hebrew" w:hAnsi="Adobe Hebrew" w:cs="Adobe Hebrew"/>
              </w:rPr>
              <w:t xml:space="preserve"> Director of Occupational Medicine</w:t>
            </w:r>
            <w:r w:rsidR="00C70B91">
              <w:rPr>
                <w:rFonts w:ascii="Adobe Hebrew" w:hAnsi="Adobe Hebrew" w:cs="Adobe Hebrew"/>
              </w:rPr>
              <w:t>,</w:t>
            </w:r>
          </w:p>
          <w:p w14:paraId="1DDCB3B6" w14:textId="35B64F0F" w:rsidR="000100AE" w:rsidRDefault="00C70B91" w:rsidP="00C70B91">
            <w:pPr>
              <w:widowControl w:val="0"/>
              <w:tabs>
                <w:tab w:val="left" w:pos="-720"/>
                <w:tab w:val="left" w:pos="450"/>
                <w:tab w:val="left" w:pos="877"/>
                <w:tab w:val="left" w:pos="2880"/>
                <w:tab w:val="left" w:pos="7218"/>
                <w:tab w:val="left" w:pos="8613"/>
              </w:tabs>
              <w:rPr>
                <w:rFonts w:ascii="Adobe Hebrew" w:hAnsi="Adobe Hebrew" w:cs="Adobe Hebrew"/>
              </w:rPr>
            </w:pPr>
            <w:r w:rsidRPr="00C70B91">
              <w:rPr>
                <w:rFonts w:ascii="Adobe Hebrew" w:hAnsi="Adobe Hebrew" w:cs="Adobe Hebrew"/>
              </w:rPr>
              <w:lastRenderedPageBreak/>
              <w:t>Brookhaven National Laboratory</w:t>
            </w:r>
            <w:r>
              <w:rPr>
                <w:rFonts w:ascii="Adobe Hebrew" w:hAnsi="Adobe Hebrew" w:cs="Adobe Hebrew"/>
              </w:rPr>
              <w:t xml:space="preserve">; </w:t>
            </w:r>
            <w:r w:rsidRPr="00C70B91">
              <w:rPr>
                <w:rFonts w:ascii="Adobe Hebrew" w:hAnsi="Adobe Hebrew" w:cs="Adobe Hebrew"/>
              </w:rPr>
              <w:t>Clinical Assistant Professor</w:t>
            </w:r>
            <w:r w:rsidR="002820C1">
              <w:rPr>
                <w:rFonts w:ascii="Adobe Hebrew" w:hAnsi="Adobe Hebrew" w:cs="Adobe Hebrew"/>
              </w:rPr>
              <w:t xml:space="preserve">, </w:t>
            </w:r>
            <w:r w:rsidRPr="00C70B91">
              <w:rPr>
                <w:rFonts w:ascii="Adobe Hebrew" w:hAnsi="Adobe Hebrew" w:cs="Adobe Hebrew"/>
              </w:rPr>
              <w:t>Stony Brook University</w:t>
            </w:r>
            <w:r>
              <w:rPr>
                <w:rFonts w:ascii="Adobe Hebrew" w:hAnsi="Adobe Hebrew" w:cs="Adobe Hebrew"/>
              </w:rPr>
              <w:t>, New York</w:t>
            </w:r>
          </w:p>
          <w:p w14:paraId="4D5344AB" w14:textId="0CFAB00C" w:rsidR="0070695A" w:rsidRDefault="000100AE" w:rsidP="00C77E00">
            <w:pPr>
              <w:widowControl w:val="0"/>
              <w:tabs>
                <w:tab w:val="left" w:pos="-720"/>
                <w:tab w:val="left" w:pos="450"/>
                <w:tab w:val="left" w:pos="877"/>
                <w:tab w:val="left" w:pos="2880"/>
                <w:tab w:val="left" w:pos="7218"/>
                <w:tab w:val="left" w:pos="8613"/>
              </w:tabs>
              <w:rPr>
                <w:rFonts w:ascii="Adobe Hebrew" w:hAnsi="Adobe Hebrew" w:cs="Adobe Hebrew"/>
              </w:rPr>
            </w:pPr>
            <w:r>
              <w:rPr>
                <w:rFonts w:ascii="Adobe Hebrew" w:hAnsi="Adobe Hebrew" w:cs="Adobe Hebrew"/>
              </w:rPr>
              <w:t>As a</w:t>
            </w:r>
            <w:r w:rsidR="0070695A">
              <w:rPr>
                <w:rFonts w:ascii="Adobe Hebrew" w:hAnsi="Adobe Hebrew" w:cs="Adobe Hebrew"/>
              </w:rPr>
              <w:t xml:space="preserve"> clinical trainee</w:t>
            </w:r>
            <w:r>
              <w:rPr>
                <w:rFonts w:ascii="Adobe Hebrew" w:hAnsi="Adobe Hebrew" w:cs="Adobe Hebrew"/>
              </w:rPr>
              <w:t>, John was</w:t>
            </w:r>
            <w:r w:rsidR="0070695A">
              <w:rPr>
                <w:rFonts w:ascii="Adobe Hebrew" w:hAnsi="Adobe Hebrew" w:cs="Adobe Hebrew"/>
              </w:rPr>
              <w:t xml:space="preserve"> our third </w:t>
            </w:r>
            <w:r w:rsidR="00455E4E">
              <w:rPr>
                <w:rFonts w:ascii="Adobe Hebrew" w:hAnsi="Adobe Hebrew" w:cs="Adobe Hebrew"/>
              </w:rPr>
              <w:t xml:space="preserve">mid-career, </w:t>
            </w:r>
            <w:r w:rsidR="0070695A">
              <w:rPr>
                <w:rFonts w:ascii="Adobe Hebrew" w:hAnsi="Adobe Hebrew" w:cs="Adobe Hebrew"/>
              </w:rPr>
              <w:t xml:space="preserve">complementary pathway resident. </w:t>
            </w:r>
            <w:r w:rsidR="002E357E">
              <w:rPr>
                <w:rFonts w:ascii="Adobe Hebrew" w:hAnsi="Adobe Hebrew" w:cs="Adobe Hebrew"/>
              </w:rPr>
              <w:t xml:space="preserve">He came as a Board-Certified Family Physician and Medical Director for </w:t>
            </w:r>
            <w:proofErr w:type="spellStart"/>
            <w:r w:rsidR="002E357E">
              <w:rPr>
                <w:rFonts w:ascii="Adobe Hebrew" w:hAnsi="Adobe Hebrew" w:cs="Adobe Hebrew"/>
              </w:rPr>
              <w:t>ConEdison</w:t>
            </w:r>
            <w:proofErr w:type="spellEnd"/>
            <w:r w:rsidR="002E357E">
              <w:rPr>
                <w:rFonts w:ascii="Adobe Hebrew" w:hAnsi="Adobe Hebrew" w:cs="Adobe Hebrew"/>
              </w:rPr>
              <w:t>, NY. As a result of his ongoing training with us, he was able land the more complex job of overseeing occupational medical services for Cornell University and its laboratories. He beg</w:t>
            </w:r>
            <w:r w:rsidR="008B0DC5">
              <w:rPr>
                <w:rFonts w:ascii="Adobe Hebrew" w:hAnsi="Adobe Hebrew" w:cs="Adobe Hebrew"/>
              </w:rPr>
              <w:t>a</w:t>
            </w:r>
            <w:r w:rsidR="002E357E">
              <w:rPr>
                <w:rFonts w:ascii="Adobe Hebrew" w:hAnsi="Adobe Hebrew" w:cs="Adobe Hebrew"/>
              </w:rPr>
              <w:t>n th</w:t>
            </w:r>
            <w:r w:rsidR="00C70B91">
              <w:rPr>
                <w:rFonts w:ascii="Adobe Hebrew" w:hAnsi="Adobe Hebrew" w:cs="Adobe Hebrew"/>
              </w:rPr>
              <w:t>e Cornell</w:t>
            </w:r>
            <w:r w:rsidR="002E357E">
              <w:rPr>
                <w:rFonts w:ascii="Adobe Hebrew" w:hAnsi="Adobe Hebrew" w:cs="Adobe Hebrew"/>
              </w:rPr>
              <w:t xml:space="preserve"> job concurrent with the remainder of his training</w:t>
            </w:r>
            <w:r w:rsidR="008B0DC5">
              <w:rPr>
                <w:rFonts w:ascii="Adobe Hebrew" w:hAnsi="Adobe Hebrew" w:cs="Adobe Hebrew"/>
              </w:rPr>
              <w:t>, which he finished in December 2017</w:t>
            </w:r>
            <w:r w:rsidR="002E357E">
              <w:rPr>
                <w:rFonts w:ascii="Adobe Hebrew" w:hAnsi="Adobe Hebrew" w:cs="Adobe Hebrew"/>
              </w:rPr>
              <w:t>.</w:t>
            </w:r>
          </w:p>
          <w:p w14:paraId="79FDA949" w14:textId="2C7BDDDF" w:rsidR="005311F3" w:rsidRPr="00A60E0E" w:rsidRDefault="005311F3" w:rsidP="00C77E00">
            <w:pPr>
              <w:widowControl w:val="0"/>
              <w:tabs>
                <w:tab w:val="left" w:pos="-720"/>
                <w:tab w:val="left" w:pos="450"/>
                <w:tab w:val="left" w:pos="877"/>
                <w:tab w:val="left" w:pos="2880"/>
                <w:tab w:val="left" w:pos="7218"/>
                <w:tab w:val="left" w:pos="8613"/>
              </w:tabs>
              <w:rPr>
                <w:rFonts w:ascii="Adobe Hebrew" w:hAnsi="Adobe Hebrew" w:cs="Adobe Hebrew"/>
              </w:rPr>
            </w:pPr>
          </w:p>
        </w:tc>
      </w:tr>
      <w:tr w:rsidR="005311F3" w14:paraId="336BE595" w14:textId="77777777" w:rsidTr="002E5DD9">
        <w:trPr>
          <w:gridBefore w:val="1"/>
          <w:wBefore w:w="108" w:type="dxa"/>
        </w:trPr>
        <w:tc>
          <w:tcPr>
            <w:tcW w:w="1710" w:type="dxa"/>
          </w:tcPr>
          <w:p w14:paraId="4B797B06" w14:textId="0E7E2F2A" w:rsidR="005311F3" w:rsidRDefault="005311F3" w:rsidP="00AB5B65">
            <w:r>
              <w:lastRenderedPageBreak/>
              <w:t>2016</w:t>
            </w:r>
          </w:p>
        </w:tc>
        <w:tc>
          <w:tcPr>
            <w:tcW w:w="8792" w:type="dxa"/>
          </w:tcPr>
          <w:p w14:paraId="0E7180EE" w14:textId="7EC441AB" w:rsidR="005311F3" w:rsidRDefault="005311F3" w:rsidP="00C77E00">
            <w:pPr>
              <w:widowControl w:val="0"/>
              <w:tabs>
                <w:tab w:val="left" w:pos="-720"/>
                <w:tab w:val="left" w:pos="450"/>
                <w:tab w:val="left" w:pos="877"/>
                <w:tab w:val="left" w:pos="2880"/>
                <w:tab w:val="left" w:pos="7218"/>
                <w:tab w:val="left" w:pos="8613"/>
              </w:tabs>
              <w:rPr>
                <w:rFonts w:ascii="Adobe Hebrew" w:hAnsi="Adobe Hebrew" w:cs="Adobe Hebrew"/>
              </w:rPr>
            </w:pPr>
            <w:r>
              <w:rPr>
                <w:rFonts w:ascii="Adobe Hebrew" w:hAnsi="Adobe Hebrew" w:cs="Adobe Hebrew"/>
              </w:rPr>
              <w:t xml:space="preserve">Fabianne Bonnet MD / </w:t>
            </w:r>
            <w:r w:rsidR="003F43AC">
              <w:rPr>
                <w:rFonts w:ascii="Adobe Hebrew" w:hAnsi="Adobe Hebrew" w:cs="Adobe Hebrew"/>
              </w:rPr>
              <w:t xml:space="preserve">Medical Expert for the </w:t>
            </w:r>
            <w:r w:rsidR="003F43AC" w:rsidRPr="003F43AC">
              <w:rPr>
                <w:rFonts w:ascii="Adobe Hebrew" w:hAnsi="Adobe Hebrew" w:cs="Adobe Hebrew"/>
              </w:rPr>
              <w:t>Justice Court of São Paulo State</w:t>
            </w:r>
            <w:r w:rsidR="003F43AC">
              <w:rPr>
                <w:rFonts w:ascii="Adobe Hebrew" w:hAnsi="Adobe Hebrew" w:cs="Adobe Hebrew"/>
              </w:rPr>
              <w:t xml:space="preserve"> in </w:t>
            </w:r>
            <w:r>
              <w:rPr>
                <w:rFonts w:ascii="Adobe Hebrew" w:hAnsi="Adobe Hebrew" w:cs="Adobe Hebrew"/>
              </w:rPr>
              <w:t>Occupational, Legal, Forensic and Traffic Medicine</w:t>
            </w:r>
            <w:r w:rsidR="003F43AC">
              <w:rPr>
                <w:rFonts w:ascii="Adobe Hebrew" w:hAnsi="Adobe Hebrew" w:cs="Adobe Hebrew"/>
              </w:rPr>
              <w:t>,</w:t>
            </w:r>
            <w:r>
              <w:rPr>
                <w:rFonts w:ascii="Adobe Hebrew" w:hAnsi="Adobe Hebrew" w:cs="Adobe Hebrew"/>
              </w:rPr>
              <w:t xml:space="preserve"> Residency Preceptor, University of Sao Paulo, Brazil</w:t>
            </w:r>
          </w:p>
        </w:tc>
      </w:tr>
      <w:tr w:rsidR="00C77E00" w14:paraId="0E5F4E4E" w14:textId="77777777" w:rsidTr="002E5DD9">
        <w:trPr>
          <w:gridBefore w:val="1"/>
          <w:wBefore w:w="108" w:type="dxa"/>
        </w:trPr>
        <w:tc>
          <w:tcPr>
            <w:tcW w:w="1710" w:type="dxa"/>
          </w:tcPr>
          <w:p w14:paraId="19F684AC" w14:textId="6AFD204F" w:rsidR="00C77E00" w:rsidRDefault="00C77E00" w:rsidP="00AB5B65"/>
        </w:tc>
        <w:tc>
          <w:tcPr>
            <w:tcW w:w="8792" w:type="dxa"/>
          </w:tcPr>
          <w:p w14:paraId="214C7CDF" w14:textId="3DC17EB6" w:rsidR="00C77E00" w:rsidRDefault="005311F3" w:rsidP="00C77E00">
            <w:pPr>
              <w:widowControl w:val="0"/>
              <w:tabs>
                <w:tab w:val="left" w:pos="-720"/>
                <w:tab w:val="left" w:pos="450"/>
                <w:tab w:val="left" w:pos="877"/>
                <w:tab w:val="left" w:pos="2880"/>
                <w:tab w:val="left" w:pos="7218"/>
                <w:tab w:val="left" w:pos="8613"/>
              </w:tabs>
            </w:pPr>
            <w:r>
              <w:t>Supervised occupational medicine training of this Brazilian resident at Harvard as a culminating experience of her Brazilian residency and in preparation to assume her current teaching role at the program</w:t>
            </w:r>
            <w:r w:rsidR="003F43AC">
              <w:t xml:space="preserve"> and consulting role with the Brazilian Courts</w:t>
            </w:r>
            <w:r>
              <w:t>.</w:t>
            </w:r>
          </w:p>
        </w:tc>
      </w:tr>
      <w:tr w:rsidR="00D67FE6" w14:paraId="24506A69" w14:textId="77777777" w:rsidTr="002E5DD9">
        <w:trPr>
          <w:gridBefore w:val="1"/>
          <w:wBefore w:w="108" w:type="dxa"/>
        </w:trPr>
        <w:tc>
          <w:tcPr>
            <w:tcW w:w="1710" w:type="dxa"/>
          </w:tcPr>
          <w:p w14:paraId="57DB776F" w14:textId="6C3B981C" w:rsidR="00D67FE6" w:rsidRDefault="00D67FE6" w:rsidP="00AB5B65"/>
        </w:tc>
        <w:tc>
          <w:tcPr>
            <w:tcW w:w="8792" w:type="dxa"/>
          </w:tcPr>
          <w:p w14:paraId="1981D18A" w14:textId="73BB1C5A" w:rsidR="00D67FE6" w:rsidRDefault="00D67FE6" w:rsidP="006B7559">
            <w:pPr>
              <w:widowControl w:val="0"/>
              <w:tabs>
                <w:tab w:val="left" w:pos="-720"/>
                <w:tab w:val="left" w:pos="450"/>
                <w:tab w:val="left" w:pos="877"/>
                <w:tab w:val="left" w:pos="2880"/>
                <w:tab w:val="left" w:pos="7218"/>
                <w:tab w:val="left" w:pos="8613"/>
              </w:tabs>
            </w:pPr>
          </w:p>
        </w:tc>
      </w:tr>
      <w:tr w:rsidR="00D67FE6" w14:paraId="2B1350DC" w14:textId="77777777" w:rsidTr="002E5DD9">
        <w:trPr>
          <w:gridBefore w:val="1"/>
          <w:wBefore w:w="108" w:type="dxa"/>
        </w:trPr>
        <w:tc>
          <w:tcPr>
            <w:tcW w:w="1710" w:type="dxa"/>
          </w:tcPr>
          <w:p w14:paraId="17C42E5A" w14:textId="3E961EF5" w:rsidR="00D67FE6" w:rsidRDefault="00D67FE6" w:rsidP="00AB5B65">
            <w:r>
              <w:t>2016 – 20</w:t>
            </w:r>
            <w:r w:rsidR="000E11A0">
              <w:t>22</w:t>
            </w:r>
          </w:p>
        </w:tc>
        <w:tc>
          <w:tcPr>
            <w:tcW w:w="8792" w:type="dxa"/>
          </w:tcPr>
          <w:p w14:paraId="5C32FCA6" w14:textId="61235D28" w:rsidR="00D67FE6" w:rsidRDefault="00D67FE6" w:rsidP="00586588">
            <w:pPr>
              <w:widowControl w:val="0"/>
              <w:tabs>
                <w:tab w:val="left" w:pos="-720"/>
                <w:tab w:val="left" w:pos="450"/>
                <w:tab w:val="left" w:pos="877"/>
                <w:tab w:val="left" w:pos="2880"/>
                <w:tab w:val="left" w:pos="7218"/>
                <w:tab w:val="left" w:pos="8613"/>
              </w:tabs>
            </w:pPr>
            <w:r>
              <w:t>David Rainey MD, MPH /</w:t>
            </w:r>
            <w:r w:rsidR="00586588">
              <w:t xml:space="preserve"> Medical Director, Occupational Health</w:t>
            </w:r>
            <w:r w:rsidR="002820C1">
              <w:t xml:space="preserve">, </w:t>
            </w:r>
            <w:r w:rsidR="00586588">
              <w:t>Boston Medical Center (BMC)</w:t>
            </w:r>
          </w:p>
        </w:tc>
      </w:tr>
      <w:tr w:rsidR="00D67FE6" w14:paraId="64A6232E" w14:textId="77777777" w:rsidTr="002E5DD9">
        <w:trPr>
          <w:gridBefore w:val="1"/>
          <w:wBefore w:w="108" w:type="dxa"/>
        </w:trPr>
        <w:tc>
          <w:tcPr>
            <w:tcW w:w="1710" w:type="dxa"/>
          </w:tcPr>
          <w:p w14:paraId="09A6B648" w14:textId="77A3654D" w:rsidR="00D67FE6" w:rsidRDefault="00D67FE6" w:rsidP="006B7559">
            <w:bookmarkStart w:id="5" w:name="_Hlk511902597"/>
          </w:p>
        </w:tc>
        <w:tc>
          <w:tcPr>
            <w:tcW w:w="8792" w:type="dxa"/>
          </w:tcPr>
          <w:p w14:paraId="74FCB5EB" w14:textId="74BA13D7" w:rsidR="00D67FE6" w:rsidRDefault="00D67FE6" w:rsidP="006B7559">
            <w:pPr>
              <w:widowControl w:val="0"/>
              <w:tabs>
                <w:tab w:val="left" w:pos="-720"/>
                <w:tab w:val="left" w:pos="450"/>
                <w:tab w:val="left" w:pos="877"/>
                <w:tab w:val="left" w:pos="2880"/>
                <w:tab w:val="left" w:pos="7218"/>
                <w:tab w:val="left" w:pos="8613"/>
              </w:tabs>
            </w:pPr>
            <w:r w:rsidRPr="00F5578A">
              <w:t xml:space="preserve">Clinical </w:t>
            </w:r>
            <w:r>
              <w:t xml:space="preserve">and research </w:t>
            </w:r>
            <w:r w:rsidRPr="00F5578A">
              <w:t xml:space="preserve">trainee </w:t>
            </w:r>
            <w:r w:rsidR="0079228F">
              <w:t xml:space="preserve">in </w:t>
            </w:r>
            <w:r w:rsidRPr="00F5578A">
              <w:t>O</w:t>
            </w:r>
            <w:r w:rsidR="0079228F">
              <w:t xml:space="preserve">ccupational </w:t>
            </w:r>
            <w:r w:rsidRPr="00F5578A">
              <w:t>M</w:t>
            </w:r>
            <w:r w:rsidR="0079228F">
              <w:t>edicine</w:t>
            </w:r>
            <w:r w:rsidRPr="00F5578A">
              <w:t>.</w:t>
            </w:r>
            <w:r>
              <w:t xml:space="preserve"> Winner of a 2018 Public Safety Medicine Scholarship and the 2018 Medical Center Occupational Health Scholarship both from the American College of Occupational &amp; Environmental Medicine</w:t>
            </w:r>
            <w:r w:rsidR="0079228F">
              <w:t xml:space="preserve">. </w:t>
            </w:r>
            <w:r w:rsidR="00DE1DA4">
              <w:t xml:space="preserve">After graduation, David served as an Instructor in Medicine, HMS, Occupational Medicine Attending, Cambridge Health Alliance, Visiting Scientist and Assistant Residency Program Director, </w:t>
            </w:r>
            <w:r w:rsidR="00DE1DA4" w:rsidRPr="00F9049E">
              <w:t>Harvard T.H. Chan School of Public Health</w:t>
            </w:r>
            <w:r w:rsidR="00DE1DA4">
              <w:t xml:space="preserve">. </w:t>
            </w:r>
            <w:r w:rsidR="0079228F">
              <w:t xml:space="preserve">Published two papers as a result of his training and mentoring. </w:t>
            </w:r>
            <w:r w:rsidR="00DE1DA4">
              <w:t xml:space="preserve">He left in 2022 to take </w:t>
            </w:r>
            <w:r w:rsidR="0079228F">
              <w:t>a</w:t>
            </w:r>
            <w:r w:rsidR="00DE1DA4">
              <w:t xml:space="preserve"> leadership position at BMC.</w:t>
            </w:r>
          </w:p>
          <w:p w14:paraId="5BABB0AF" w14:textId="76D16C9D" w:rsidR="00586588" w:rsidRPr="00A43FD4" w:rsidRDefault="00586588" w:rsidP="006B7559">
            <w:pPr>
              <w:widowControl w:val="0"/>
              <w:tabs>
                <w:tab w:val="left" w:pos="-720"/>
                <w:tab w:val="left" w:pos="450"/>
                <w:tab w:val="left" w:pos="877"/>
                <w:tab w:val="left" w:pos="2880"/>
                <w:tab w:val="left" w:pos="7218"/>
                <w:tab w:val="left" w:pos="8613"/>
              </w:tabs>
              <w:rPr>
                <w:rFonts w:cs="Times New Roman"/>
              </w:rPr>
            </w:pPr>
          </w:p>
        </w:tc>
      </w:tr>
      <w:bookmarkEnd w:id="5"/>
      <w:tr w:rsidR="00D67FE6" w14:paraId="7CD6EC14" w14:textId="77777777" w:rsidTr="002E5DD9">
        <w:trPr>
          <w:gridBefore w:val="1"/>
          <w:wBefore w:w="108" w:type="dxa"/>
        </w:trPr>
        <w:tc>
          <w:tcPr>
            <w:tcW w:w="1710" w:type="dxa"/>
          </w:tcPr>
          <w:p w14:paraId="40380CDA" w14:textId="29FBF591" w:rsidR="00D67FE6" w:rsidRDefault="00D67FE6" w:rsidP="006B7559">
            <w:r>
              <w:t>2016 – 2018</w:t>
            </w:r>
          </w:p>
        </w:tc>
        <w:tc>
          <w:tcPr>
            <w:tcW w:w="8792" w:type="dxa"/>
          </w:tcPr>
          <w:p w14:paraId="4151DEA3" w14:textId="01E35A81" w:rsidR="00D67FE6" w:rsidRPr="00F5578A" w:rsidRDefault="00D67FE6" w:rsidP="006B7559">
            <w:pPr>
              <w:widowControl w:val="0"/>
              <w:tabs>
                <w:tab w:val="left" w:pos="-720"/>
                <w:tab w:val="left" w:pos="450"/>
                <w:tab w:val="left" w:pos="877"/>
                <w:tab w:val="left" w:pos="2880"/>
                <w:tab w:val="left" w:pos="7218"/>
                <w:tab w:val="left" w:pos="8613"/>
              </w:tabs>
            </w:pPr>
            <w:r>
              <w:t>Michael Chin MD, MPH</w:t>
            </w:r>
            <w:r w:rsidR="00AC3F7C">
              <w:t>, FACOE</w:t>
            </w:r>
            <w:r w:rsidR="002820C1">
              <w:t>M</w:t>
            </w:r>
            <w:r>
              <w:t xml:space="preserve"> / </w:t>
            </w:r>
            <w:r w:rsidR="00AC3F7C" w:rsidRPr="00AC3F7C">
              <w:t xml:space="preserve">Senior Medical Advisor, Amazon </w:t>
            </w:r>
          </w:p>
        </w:tc>
      </w:tr>
      <w:tr w:rsidR="00D67FE6" w:rsidRPr="00A43FD4" w14:paraId="631DD707" w14:textId="77777777" w:rsidTr="002E5DD9">
        <w:trPr>
          <w:gridBefore w:val="1"/>
          <w:wBefore w:w="108" w:type="dxa"/>
        </w:trPr>
        <w:tc>
          <w:tcPr>
            <w:tcW w:w="1710" w:type="dxa"/>
          </w:tcPr>
          <w:p w14:paraId="07E72D32" w14:textId="592CB65F" w:rsidR="00D67FE6" w:rsidRDefault="00D67FE6" w:rsidP="00FC2AAE"/>
        </w:tc>
        <w:tc>
          <w:tcPr>
            <w:tcW w:w="8792" w:type="dxa"/>
          </w:tcPr>
          <w:p w14:paraId="34954407" w14:textId="11B2C07E" w:rsidR="00D67FE6" w:rsidRDefault="00D67FE6" w:rsidP="00FC2AAE">
            <w:pPr>
              <w:widowControl w:val="0"/>
              <w:tabs>
                <w:tab w:val="left" w:pos="-720"/>
                <w:tab w:val="left" w:pos="450"/>
                <w:tab w:val="left" w:pos="877"/>
                <w:tab w:val="left" w:pos="2880"/>
                <w:tab w:val="left" w:pos="7218"/>
                <w:tab w:val="left" w:pos="8613"/>
              </w:tabs>
            </w:pPr>
            <w:r w:rsidRPr="00F5578A">
              <w:t xml:space="preserve">Clinical </w:t>
            </w:r>
            <w:r>
              <w:t xml:space="preserve">and research </w:t>
            </w:r>
            <w:r w:rsidRPr="00F5578A">
              <w:t xml:space="preserve">trainee </w:t>
            </w:r>
            <w:r w:rsidR="00AC3F7C">
              <w:t xml:space="preserve">in </w:t>
            </w:r>
            <w:r w:rsidR="00AC3F7C" w:rsidRPr="00AC3F7C">
              <w:t>Occupational Medicine</w:t>
            </w:r>
            <w:r w:rsidR="00AC3F7C">
              <w:t xml:space="preserve"> &amp; OM </w:t>
            </w:r>
            <w:r w:rsidR="00AC3F7C" w:rsidRPr="00AC3F7C">
              <w:t>Chief Resident</w:t>
            </w:r>
            <w:r w:rsidRPr="00F5578A">
              <w:t>.</w:t>
            </w:r>
            <w:r>
              <w:t xml:space="preserve"> </w:t>
            </w:r>
            <w:r w:rsidR="00AC3F7C">
              <w:t>As a resident, he p</w:t>
            </w:r>
            <w:r>
              <w:t>erform</w:t>
            </w:r>
            <w:r w:rsidR="00EF77BD">
              <w:t>ed</w:t>
            </w:r>
            <w:r>
              <w:t xml:space="preserve"> original research on stress and resiliency, which was awarded a NIOSH Pilot grant as well as a </w:t>
            </w:r>
            <w:r w:rsidR="002820C1">
              <w:t xml:space="preserve">competitive </w:t>
            </w:r>
            <w:r>
              <w:t>pilot</w:t>
            </w:r>
            <w:r w:rsidR="002820C1">
              <w:t xml:space="preserve"> grant</w:t>
            </w:r>
            <w:r>
              <w:t xml:space="preserve"> from NIEHS</w:t>
            </w:r>
            <w:r w:rsidRPr="008F76C1">
              <w:t>.</w:t>
            </w:r>
            <w:r>
              <w:t xml:space="preserve"> Michael co-authored a textbook chapter and has won a 2018 Public </w:t>
            </w:r>
            <w:r w:rsidRPr="002B197D">
              <w:t>Safety Medicine Scholarship from the American College of Occupational &amp; Environmental Medicine.</w:t>
            </w:r>
            <w:r w:rsidR="00EF77BD">
              <w:t xml:space="preserve"> He also published two papers from his residency research</w:t>
            </w:r>
            <w:r w:rsidR="00E34227">
              <w:t xml:space="preserve"> with me</w:t>
            </w:r>
            <w:r w:rsidR="00EF77BD">
              <w:t>.</w:t>
            </w:r>
            <w:r>
              <w:t xml:space="preserve"> </w:t>
            </w:r>
            <w:r w:rsidR="00AC3F7C">
              <w:t>After graduation, he became</w:t>
            </w:r>
            <w:r w:rsidR="00AC3F7C" w:rsidRPr="00AC3F7C">
              <w:t>, Assistant Professor of Medicine &amp; Assistant Director of Occupational Health, Vanderbilt University</w:t>
            </w:r>
            <w:r w:rsidR="00AC3F7C">
              <w:t>.</w:t>
            </w:r>
          </w:p>
          <w:p w14:paraId="4ABD8180" w14:textId="47AD0DE0" w:rsidR="00CF3FB3" w:rsidRPr="00A43FD4" w:rsidRDefault="00CF3FB3" w:rsidP="00FC2AAE">
            <w:pPr>
              <w:widowControl w:val="0"/>
              <w:tabs>
                <w:tab w:val="left" w:pos="-720"/>
                <w:tab w:val="left" w:pos="450"/>
                <w:tab w:val="left" w:pos="877"/>
                <w:tab w:val="left" w:pos="2880"/>
                <w:tab w:val="left" w:pos="7218"/>
                <w:tab w:val="left" w:pos="8613"/>
              </w:tabs>
              <w:rPr>
                <w:rFonts w:cs="Times New Roman"/>
              </w:rPr>
            </w:pPr>
          </w:p>
        </w:tc>
      </w:tr>
      <w:tr w:rsidR="00B15061" w:rsidRPr="00A43FD4" w14:paraId="7735CA14" w14:textId="77777777" w:rsidTr="002E5DD9">
        <w:trPr>
          <w:gridBefore w:val="1"/>
          <w:wBefore w:w="108" w:type="dxa"/>
        </w:trPr>
        <w:tc>
          <w:tcPr>
            <w:tcW w:w="1710" w:type="dxa"/>
          </w:tcPr>
          <w:p w14:paraId="58193FD6" w14:textId="33242C70" w:rsidR="00B15061" w:rsidRDefault="00A56B26" w:rsidP="00FC2AAE">
            <w:r>
              <w:t>2016- 2018</w:t>
            </w:r>
          </w:p>
        </w:tc>
        <w:tc>
          <w:tcPr>
            <w:tcW w:w="8792" w:type="dxa"/>
          </w:tcPr>
          <w:p w14:paraId="465CA595" w14:textId="501BDD2F" w:rsidR="00EF121F" w:rsidRDefault="00A56B26" w:rsidP="00EF121F">
            <w:pPr>
              <w:widowControl w:val="0"/>
              <w:tabs>
                <w:tab w:val="left" w:pos="-720"/>
                <w:tab w:val="left" w:pos="450"/>
                <w:tab w:val="left" w:pos="877"/>
                <w:tab w:val="left" w:pos="2880"/>
                <w:tab w:val="left" w:pos="7218"/>
                <w:tab w:val="left" w:pos="8613"/>
              </w:tabs>
            </w:pPr>
            <w:r>
              <w:t xml:space="preserve">Clifton Wilcox MD, MPH / </w:t>
            </w:r>
            <w:r w:rsidR="00EF121F">
              <w:t>US Navy Bureau of Medicine and Surgery</w:t>
            </w:r>
          </w:p>
          <w:p w14:paraId="1509F861" w14:textId="12BB71D6" w:rsidR="00B15061" w:rsidRDefault="00EF121F" w:rsidP="00EF121F">
            <w:pPr>
              <w:widowControl w:val="0"/>
              <w:tabs>
                <w:tab w:val="left" w:pos="-720"/>
                <w:tab w:val="left" w:pos="450"/>
                <w:tab w:val="left" w:pos="877"/>
                <w:tab w:val="left" w:pos="2880"/>
                <w:tab w:val="left" w:pos="7218"/>
                <w:tab w:val="left" w:pos="8613"/>
              </w:tabs>
            </w:pPr>
            <w:r>
              <w:t xml:space="preserve">Occupational Medicine Program Director | N44 - Public Health and Safety &amp; </w:t>
            </w:r>
            <w:r w:rsidR="00D76451" w:rsidRPr="00D76451">
              <w:t>Adjunct Assistant Professor Preventive Medicine and Biostatistics</w:t>
            </w:r>
            <w:r w:rsidR="00D76451">
              <w:t>, U</w:t>
            </w:r>
            <w:r w:rsidR="00D76451" w:rsidRPr="00D76451">
              <w:t>niformed Services University</w:t>
            </w:r>
          </w:p>
          <w:p w14:paraId="503B5AB0" w14:textId="4BE60BB8" w:rsidR="00A56B26" w:rsidRDefault="00A56B26" w:rsidP="00FC2AAE">
            <w:pPr>
              <w:widowControl w:val="0"/>
              <w:tabs>
                <w:tab w:val="left" w:pos="-720"/>
                <w:tab w:val="left" w:pos="450"/>
                <w:tab w:val="left" w:pos="877"/>
                <w:tab w:val="left" w:pos="2880"/>
                <w:tab w:val="left" w:pos="7218"/>
                <w:tab w:val="left" w:pos="8613"/>
              </w:tabs>
            </w:pPr>
            <w:r w:rsidRPr="00F5578A">
              <w:t xml:space="preserve">Clinical </w:t>
            </w:r>
            <w:r>
              <w:t xml:space="preserve">and research </w:t>
            </w:r>
            <w:r w:rsidR="00D76451">
              <w:t xml:space="preserve">Occupational Medicine </w:t>
            </w:r>
            <w:r w:rsidRPr="00F5578A">
              <w:t>trainee.</w:t>
            </w:r>
            <w:r>
              <w:t xml:space="preserve"> Performed original research on sleep apnea screening in commercial drivers, which was awarded a 2018 Resident Research Award </w:t>
            </w:r>
            <w:r w:rsidRPr="002B197D">
              <w:t>from the American College of Occupational &amp; Environmental Medicine.</w:t>
            </w:r>
            <w:r w:rsidR="00D76451">
              <w:t xml:space="preserve"> </w:t>
            </w:r>
            <w:r w:rsidR="00824716">
              <w:t>This work was eventually published in JOEM.</w:t>
            </w:r>
          </w:p>
          <w:p w14:paraId="5BB2D8D8" w14:textId="22A14ABA" w:rsidR="00BA6B51" w:rsidRPr="00F5578A" w:rsidRDefault="00BA6B51" w:rsidP="00FC2AAE">
            <w:pPr>
              <w:widowControl w:val="0"/>
              <w:tabs>
                <w:tab w:val="left" w:pos="-720"/>
                <w:tab w:val="left" w:pos="450"/>
                <w:tab w:val="left" w:pos="877"/>
                <w:tab w:val="left" w:pos="2880"/>
                <w:tab w:val="left" w:pos="7218"/>
                <w:tab w:val="left" w:pos="8613"/>
              </w:tabs>
            </w:pPr>
          </w:p>
        </w:tc>
      </w:tr>
      <w:tr w:rsidR="00D67FE6" w:rsidRPr="00A43FD4" w14:paraId="30EA8973" w14:textId="77777777" w:rsidTr="002E5DD9">
        <w:trPr>
          <w:gridBefore w:val="1"/>
          <w:wBefore w:w="108" w:type="dxa"/>
        </w:trPr>
        <w:tc>
          <w:tcPr>
            <w:tcW w:w="1710" w:type="dxa"/>
          </w:tcPr>
          <w:p w14:paraId="762BF89E" w14:textId="28E6DC4D" w:rsidR="00D67FE6" w:rsidRDefault="00D67FE6" w:rsidP="00D67FE6">
            <w:r>
              <w:t>2017</w:t>
            </w:r>
          </w:p>
        </w:tc>
        <w:tc>
          <w:tcPr>
            <w:tcW w:w="8792" w:type="dxa"/>
          </w:tcPr>
          <w:p w14:paraId="1F539B7C" w14:textId="2529BF76" w:rsidR="00514449" w:rsidRDefault="00D67FE6" w:rsidP="00514449">
            <w:pPr>
              <w:widowControl w:val="0"/>
              <w:tabs>
                <w:tab w:val="left" w:pos="-720"/>
                <w:tab w:val="left" w:pos="450"/>
                <w:tab w:val="left" w:pos="877"/>
                <w:tab w:val="left" w:pos="2880"/>
                <w:tab w:val="left" w:pos="7218"/>
                <w:tab w:val="left" w:pos="8613"/>
              </w:tabs>
            </w:pPr>
            <w:r>
              <w:t>Berenice Luna</w:t>
            </w:r>
            <w:r w:rsidR="00514449">
              <w:t>-</w:t>
            </w:r>
            <w:r>
              <w:t>Garcia MD</w:t>
            </w:r>
            <w:r w:rsidR="00514449">
              <w:t xml:space="preserve">, </w:t>
            </w:r>
            <w:proofErr w:type="spellStart"/>
            <w:r w:rsidR="00514449">
              <w:t>Ms</w:t>
            </w:r>
            <w:proofErr w:type="spellEnd"/>
            <w:r>
              <w:t xml:space="preserve"> / </w:t>
            </w:r>
            <w:r w:rsidR="00514449">
              <w:t>Occupational Medicine Specialist, Mexican Institute of Social Security</w:t>
            </w:r>
          </w:p>
          <w:p w14:paraId="658626FD" w14:textId="77777777" w:rsidR="00CF3FB3" w:rsidRDefault="00514449" w:rsidP="00906F90">
            <w:pPr>
              <w:widowControl w:val="0"/>
              <w:tabs>
                <w:tab w:val="left" w:pos="-720"/>
                <w:tab w:val="left" w:pos="450"/>
                <w:tab w:val="left" w:pos="877"/>
                <w:tab w:val="left" w:pos="2880"/>
                <w:tab w:val="left" w:pos="7218"/>
                <w:tab w:val="left" w:pos="8613"/>
              </w:tabs>
            </w:pPr>
            <w:r>
              <w:t xml:space="preserve">Berenice was </w:t>
            </w:r>
            <w:r w:rsidRPr="00514449">
              <w:t>Visiting Scientist, Harvard T.H. Chan School of Public Health</w:t>
            </w:r>
            <w:r>
              <w:t xml:space="preserve"> while </w:t>
            </w:r>
            <w:r>
              <w:lastRenderedPageBreak/>
              <w:t xml:space="preserve">enrolled in the </w:t>
            </w:r>
            <w:r w:rsidRPr="00514449">
              <w:t xml:space="preserve">Health Sciences Master Program (Occupational Health), School of Medicine, Universidad Nacional </w:t>
            </w:r>
            <w:proofErr w:type="spellStart"/>
            <w:r w:rsidRPr="00514449">
              <w:t>Autónoma</w:t>
            </w:r>
            <w:proofErr w:type="spellEnd"/>
            <w:r w:rsidRPr="00514449">
              <w:t xml:space="preserve"> de México, Mexico City.</w:t>
            </w:r>
            <w:r>
              <w:t xml:space="preserve"> She was a</w:t>
            </w:r>
            <w:r w:rsidR="00D67FE6">
              <w:t>warded a scholarship from her university to spend three months in my group doing occupational sleep medicine research. She analyzed data collected on Mexican security officers under my supervision</w:t>
            </w:r>
            <w:r>
              <w:t xml:space="preserve"> for her </w:t>
            </w:r>
            <w:proofErr w:type="spellStart"/>
            <w:r>
              <w:t>masters</w:t>
            </w:r>
            <w:proofErr w:type="spellEnd"/>
            <w:r>
              <w:t xml:space="preserve"> program. She also worked on </w:t>
            </w:r>
            <w:r w:rsidR="00D67FE6">
              <w:t>data extraction for a study of sleep and fatigue as factors in transport accidents investigated by the US National Transportation Safety Board.</w:t>
            </w:r>
            <w:r>
              <w:t xml:space="preserve"> The latter was eventually published by our team </w:t>
            </w:r>
            <w:r w:rsidR="00906F90">
              <w:t>as a review of f</w:t>
            </w:r>
            <w:r w:rsidR="00906F90" w:rsidRPr="00906F90">
              <w:t>atigue in NTSB</w:t>
            </w:r>
            <w:r w:rsidR="00906F90">
              <w:t>-</w:t>
            </w:r>
            <w:r w:rsidR="00906F90" w:rsidRPr="00906F90">
              <w:t>investigat</w:t>
            </w:r>
            <w:r w:rsidR="00906F90">
              <w:t xml:space="preserve">ed accidents during the period </w:t>
            </w:r>
            <w:r w:rsidR="00906F90" w:rsidRPr="00906F90">
              <w:t>2013-2019</w:t>
            </w:r>
            <w:r w:rsidR="00906F90">
              <w:t>.</w:t>
            </w:r>
          </w:p>
          <w:p w14:paraId="0FEDCD52" w14:textId="1703A34C" w:rsidR="00C44B65" w:rsidRPr="00F5578A" w:rsidRDefault="00C44B65" w:rsidP="00906F90">
            <w:pPr>
              <w:widowControl w:val="0"/>
              <w:tabs>
                <w:tab w:val="left" w:pos="-720"/>
                <w:tab w:val="left" w:pos="450"/>
                <w:tab w:val="left" w:pos="877"/>
                <w:tab w:val="left" w:pos="2880"/>
                <w:tab w:val="left" w:pos="7218"/>
                <w:tab w:val="left" w:pos="8613"/>
              </w:tabs>
            </w:pPr>
          </w:p>
        </w:tc>
      </w:tr>
      <w:tr w:rsidR="00C44B65" w:rsidRPr="00A43FD4" w14:paraId="7F844A24" w14:textId="77777777" w:rsidTr="002E5DD9">
        <w:trPr>
          <w:gridBefore w:val="1"/>
          <w:wBefore w:w="108" w:type="dxa"/>
        </w:trPr>
        <w:tc>
          <w:tcPr>
            <w:tcW w:w="1710" w:type="dxa"/>
          </w:tcPr>
          <w:p w14:paraId="6FB95613" w14:textId="7E75D353" w:rsidR="00C44B65" w:rsidRDefault="00C44B65" w:rsidP="00C44B65">
            <w:r>
              <w:lastRenderedPageBreak/>
              <w:t>2017</w:t>
            </w:r>
          </w:p>
        </w:tc>
        <w:tc>
          <w:tcPr>
            <w:tcW w:w="8792" w:type="dxa"/>
          </w:tcPr>
          <w:p w14:paraId="093900BB" w14:textId="77777777" w:rsidR="00C44B65" w:rsidRDefault="00C44B65" w:rsidP="00C44B65">
            <w:pPr>
              <w:widowControl w:val="0"/>
              <w:tabs>
                <w:tab w:val="left" w:pos="-720"/>
                <w:tab w:val="left" w:pos="450"/>
                <w:tab w:val="left" w:pos="877"/>
                <w:tab w:val="left" w:pos="2880"/>
                <w:tab w:val="left" w:pos="7218"/>
                <w:tab w:val="left" w:pos="8613"/>
              </w:tabs>
            </w:pPr>
            <w:r>
              <w:t xml:space="preserve">Marita Asmar </w:t>
            </w:r>
            <w:proofErr w:type="spellStart"/>
            <w:r>
              <w:t>Inostroso</w:t>
            </w:r>
            <w:proofErr w:type="spellEnd"/>
            <w:r>
              <w:t xml:space="preserve"> MD/ Occupational Medicine Specialist, University of Leon, Spain</w:t>
            </w:r>
          </w:p>
          <w:p w14:paraId="6ADDB6DC" w14:textId="13477061" w:rsidR="00C44B65" w:rsidRDefault="00C44B65" w:rsidP="00C44B65">
            <w:pPr>
              <w:widowControl w:val="0"/>
              <w:tabs>
                <w:tab w:val="left" w:pos="-720"/>
                <w:tab w:val="left" w:pos="450"/>
                <w:tab w:val="left" w:pos="877"/>
                <w:tab w:val="left" w:pos="2880"/>
                <w:tab w:val="left" w:pos="7218"/>
                <w:tab w:val="left" w:pos="8613"/>
              </w:tabs>
            </w:pPr>
            <w:r>
              <w:t>Visting OM resident from Spain at Harvard for clinical and research training. Marita</w:t>
            </w:r>
            <w:r w:rsidRPr="00C44B65">
              <w:t xml:space="preserve"> also worked </w:t>
            </w:r>
            <w:r>
              <w:t xml:space="preserve">building </w:t>
            </w:r>
            <w:r w:rsidR="00E34227">
              <w:t>the</w:t>
            </w:r>
            <w:r>
              <w:t xml:space="preserve"> </w:t>
            </w:r>
            <w:r w:rsidRPr="00C44B65">
              <w:t>data</w:t>
            </w:r>
            <w:r>
              <w:t xml:space="preserve">base </w:t>
            </w:r>
            <w:r w:rsidRPr="00C44B65">
              <w:t>for a study of sleep and fatigue as factors in transport accidents investigated by the US National Transportation Safety Board. The latter was eventually published by our team as a review of fatigue in NTSB-investigated accidents during the period 2013-2019.</w:t>
            </w:r>
          </w:p>
          <w:p w14:paraId="34280CEA" w14:textId="1C39CE81" w:rsidR="00C44B65" w:rsidRDefault="00C44B65" w:rsidP="00C44B65">
            <w:pPr>
              <w:widowControl w:val="0"/>
              <w:tabs>
                <w:tab w:val="left" w:pos="-720"/>
                <w:tab w:val="left" w:pos="450"/>
                <w:tab w:val="left" w:pos="877"/>
                <w:tab w:val="left" w:pos="2880"/>
                <w:tab w:val="left" w:pos="7218"/>
                <w:tab w:val="left" w:pos="8613"/>
              </w:tabs>
            </w:pPr>
          </w:p>
        </w:tc>
      </w:tr>
      <w:tr w:rsidR="00C44B65" w14:paraId="0F3F9A1D" w14:textId="77777777" w:rsidTr="002E5DD9">
        <w:trPr>
          <w:gridBefore w:val="1"/>
          <w:wBefore w:w="108" w:type="dxa"/>
        </w:trPr>
        <w:tc>
          <w:tcPr>
            <w:tcW w:w="1710" w:type="dxa"/>
          </w:tcPr>
          <w:p w14:paraId="5C2BA570" w14:textId="02C12E5D" w:rsidR="00C44B65" w:rsidRDefault="00C44B65" w:rsidP="00C44B65">
            <w:r>
              <w:t>2017 –2018</w:t>
            </w:r>
          </w:p>
        </w:tc>
        <w:tc>
          <w:tcPr>
            <w:tcW w:w="8792" w:type="dxa"/>
          </w:tcPr>
          <w:p w14:paraId="1176A25E" w14:textId="78E9D11B" w:rsidR="00C44B65" w:rsidRPr="00F5578A" w:rsidRDefault="00C44B65" w:rsidP="00C44B65">
            <w:pPr>
              <w:widowControl w:val="0"/>
              <w:tabs>
                <w:tab w:val="left" w:pos="-720"/>
                <w:tab w:val="left" w:pos="450"/>
                <w:tab w:val="left" w:pos="877"/>
                <w:tab w:val="left" w:pos="2880"/>
                <w:tab w:val="left" w:pos="7218"/>
                <w:tab w:val="left" w:pos="8613"/>
              </w:tabs>
            </w:pPr>
            <w:r>
              <w:rPr>
                <w:rFonts w:cs="Times New Roman"/>
              </w:rPr>
              <w:t xml:space="preserve">Vladimir Ivkovic, PhD / Director, Laboratory for Neuroimaging and Integrative Physiology, Mass General Hospital &amp; </w:t>
            </w:r>
            <w:r w:rsidRPr="00A601FB">
              <w:rPr>
                <w:rFonts w:cs="Times New Roman"/>
              </w:rPr>
              <w:t>Instructor in Psychiatry</w:t>
            </w:r>
            <w:r>
              <w:rPr>
                <w:rFonts w:cs="Times New Roman"/>
              </w:rPr>
              <w:t xml:space="preserve">, </w:t>
            </w:r>
            <w:r w:rsidRPr="00A601FB">
              <w:rPr>
                <w:rFonts w:cs="Times New Roman"/>
              </w:rPr>
              <w:t>Harvard Medical School</w:t>
            </w:r>
          </w:p>
        </w:tc>
      </w:tr>
      <w:tr w:rsidR="00C44B65" w14:paraId="5F7CC7EA" w14:textId="77777777" w:rsidTr="002E5DD9">
        <w:trPr>
          <w:gridBefore w:val="1"/>
          <w:wBefore w:w="108" w:type="dxa"/>
        </w:trPr>
        <w:tc>
          <w:tcPr>
            <w:tcW w:w="1710" w:type="dxa"/>
          </w:tcPr>
          <w:p w14:paraId="017C298C" w14:textId="5A7E1AC2" w:rsidR="00C44B65" w:rsidRDefault="00C44B65" w:rsidP="00C44B65"/>
        </w:tc>
        <w:tc>
          <w:tcPr>
            <w:tcW w:w="8792" w:type="dxa"/>
          </w:tcPr>
          <w:p w14:paraId="4216B27D" w14:textId="77777777" w:rsidR="00C44B65" w:rsidRDefault="00C44B65" w:rsidP="00C44B65">
            <w:pPr>
              <w:widowControl w:val="0"/>
              <w:tabs>
                <w:tab w:val="left" w:pos="-720"/>
                <w:tab w:val="left" w:pos="450"/>
                <w:tab w:val="left" w:pos="877"/>
                <w:tab w:val="left" w:pos="2880"/>
                <w:tab w:val="left" w:pos="7218"/>
                <w:tab w:val="left" w:pos="8613"/>
              </w:tabs>
              <w:rPr>
                <w:rFonts w:eastAsia="Times New Roman" w:cs="Times New Roman"/>
              </w:rPr>
            </w:pPr>
            <w:r w:rsidRPr="00C102E8">
              <w:rPr>
                <w:rFonts w:eastAsia="Times New Roman" w:cs="Times New Roman"/>
              </w:rPr>
              <w:t xml:space="preserve">Scientific Advisory Board for Dr. Vladimir Ivkovic’s </w:t>
            </w:r>
            <w:r>
              <w:rPr>
                <w:rFonts w:eastAsia="Times New Roman" w:cs="Times New Roman"/>
              </w:rPr>
              <w:t xml:space="preserve">NIH </w:t>
            </w:r>
            <w:r w:rsidRPr="00C102E8">
              <w:rPr>
                <w:rFonts w:eastAsia="Times New Roman" w:cs="Times New Roman"/>
              </w:rPr>
              <w:t>Mentored Research Scientist Development Award (K01)</w:t>
            </w:r>
            <w:r>
              <w:rPr>
                <w:rFonts w:eastAsia="Times New Roman" w:cs="Times New Roman"/>
              </w:rPr>
              <w:t xml:space="preserve"> proposal</w:t>
            </w:r>
            <w:r w:rsidRPr="00C102E8">
              <w:rPr>
                <w:rFonts w:eastAsia="Times New Roman" w:cs="Times New Roman"/>
              </w:rPr>
              <w:t xml:space="preserve"> “Validating Multimodality Brain and Psychophysiological Monitoring for Assessment and Prediction of Post-Traumatic Stress in First Responders”.</w:t>
            </w:r>
          </w:p>
          <w:p w14:paraId="1352831E" w14:textId="32D575D8" w:rsidR="00C44B65" w:rsidRPr="00A43FD4" w:rsidRDefault="00C44B65" w:rsidP="00C44B65">
            <w:pPr>
              <w:widowControl w:val="0"/>
              <w:tabs>
                <w:tab w:val="left" w:pos="-720"/>
                <w:tab w:val="left" w:pos="450"/>
                <w:tab w:val="left" w:pos="877"/>
                <w:tab w:val="left" w:pos="2880"/>
                <w:tab w:val="left" w:pos="7218"/>
                <w:tab w:val="left" w:pos="8613"/>
              </w:tabs>
              <w:rPr>
                <w:rFonts w:cs="Times New Roman"/>
              </w:rPr>
            </w:pPr>
          </w:p>
        </w:tc>
      </w:tr>
      <w:tr w:rsidR="00C44B65" w14:paraId="3CA257F6" w14:textId="77777777" w:rsidTr="002E5DD9">
        <w:trPr>
          <w:gridBefore w:val="1"/>
          <w:wBefore w:w="108" w:type="dxa"/>
        </w:trPr>
        <w:tc>
          <w:tcPr>
            <w:tcW w:w="1710" w:type="dxa"/>
          </w:tcPr>
          <w:p w14:paraId="5239232E" w14:textId="24518A7F" w:rsidR="00C44B65" w:rsidRDefault="00C44B65" w:rsidP="00C44B65">
            <w:r>
              <w:t>2017-2021</w:t>
            </w:r>
          </w:p>
        </w:tc>
        <w:tc>
          <w:tcPr>
            <w:tcW w:w="8792" w:type="dxa"/>
          </w:tcPr>
          <w:p w14:paraId="5FB3C31E" w14:textId="00A773B8" w:rsidR="00C44B65" w:rsidRDefault="00C44B65" w:rsidP="00C44B65">
            <w:pPr>
              <w:widowControl w:val="0"/>
              <w:tabs>
                <w:tab w:val="left" w:pos="-720"/>
                <w:tab w:val="left" w:pos="450"/>
                <w:tab w:val="left" w:pos="877"/>
                <w:tab w:val="left" w:pos="2880"/>
                <w:tab w:val="left" w:pos="7218"/>
                <w:tab w:val="left" w:pos="8613"/>
              </w:tabs>
              <w:rPr>
                <w:rFonts w:eastAsia="Times New Roman" w:cs="Times New Roman"/>
              </w:rPr>
            </w:pPr>
            <w:r>
              <w:rPr>
                <w:rFonts w:eastAsia="Times New Roman" w:cs="Times New Roman"/>
              </w:rPr>
              <w:t xml:space="preserve">Maria </w:t>
            </w:r>
            <w:proofErr w:type="spellStart"/>
            <w:r>
              <w:rPr>
                <w:rFonts w:eastAsia="Times New Roman" w:cs="Times New Roman"/>
              </w:rPr>
              <w:t>Romanidou</w:t>
            </w:r>
            <w:proofErr w:type="spellEnd"/>
            <w:r>
              <w:rPr>
                <w:rFonts w:eastAsia="Times New Roman" w:cs="Times New Roman"/>
              </w:rPr>
              <w:t xml:space="preserve"> PhD/ Clinical Nutritionist, NHS, UK </w:t>
            </w:r>
          </w:p>
          <w:p w14:paraId="37D812CF" w14:textId="26469279" w:rsidR="00C44B65" w:rsidRDefault="00C44B65" w:rsidP="00C44B65">
            <w:pPr>
              <w:widowControl w:val="0"/>
              <w:tabs>
                <w:tab w:val="left" w:pos="-720"/>
                <w:tab w:val="left" w:pos="450"/>
                <w:tab w:val="left" w:pos="877"/>
                <w:tab w:val="left" w:pos="2880"/>
                <w:tab w:val="left" w:pos="7218"/>
                <w:tab w:val="left" w:pos="8613"/>
              </w:tabs>
              <w:rPr>
                <w:rFonts w:eastAsia="Times New Roman" w:cs="Times New Roman"/>
              </w:rPr>
            </w:pPr>
            <w:r>
              <w:rPr>
                <w:rFonts w:eastAsia="Times New Roman" w:cs="Times New Roman"/>
              </w:rPr>
              <w:t xml:space="preserve">I served as a Member of Maria’s PhD Thesis committee for her doctorate at the </w:t>
            </w:r>
            <w:r w:rsidRPr="0068195E">
              <w:rPr>
                <w:rFonts w:eastAsia="Times New Roman" w:cs="Times New Roman"/>
              </w:rPr>
              <w:t xml:space="preserve">University of </w:t>
            </w:r>
            <w:proofErr w:type="spellStart"/>
            <w:r w:rsidRPr="0068195E">
              <w:rPr>
                <w:rFonts w:eastAsia="Times New Roman" w:cs="Times New Roman"/>
              </w:rPr>
              <w:t>Alexandroupolis</w:t>
            </w:r>
            <w:proofErr w:type="spellEnd"/>
            <w:r w:rsidRPr="0068195E">
              <w:rPr>
                <w:rFonts w:eastAsia="Times New Roman" w:cs="Times New Roman"/>
              </w:rPr>
              <w:t>, Greece</w:t>
            </w:r>
            <w:r>
              <w:rPr>
                <w:rFonts w:eastAsia="Times New Roman" w:cs="Times New Roman"/>
              </w:rPr>
              <w:t>. She was previously a volunteer researcher in our group in 2017. She returned to Greece to finish her Master’s degree in nutrition and then enrolled in the above doctoral studies. For her PhD thesis, Maria analyzed data from our study of Mediterranean Nutrition intervention among firefighters. Maria successfully presented at several international conferences, defended her PhD thesis and the work was published as a peer-reviewed article in 2020 in Nutrients.</w:t>
            </w:r>
          </w:p>
          <w:p w14:paraId="750785BB" w14:textId="77565541" w:rsidR="00C44B65" w:rsidRPr="00C102E8" w:rsidRDefault="00C44B65" w:rsidP="00C44B65">
            <w:pPr>
              <w:widowControl w:val="0"/>
              <w:tabs>
                <w:tab w:val="left" w:pos="-720"/>
                <w:tab w:val="left" w:pos="450"/>
                <w:tab w:val="left" w:pos="877"/>
                <w:tab w:val="left" w:pos="2880"/>
                <w:tab w:val="left" w:pos="7218"/>
                <w:tab w:val="left" w:pos="8613"/>
              </w:tabs>
              <w:rPr>
                <w:rFonts w:eastAsia="Times New Roman" w:cs="Times New Roman"/>
              </w:rPr>
            </w:pPr>
          </w:p>
        </w:tc>
      </w:tr>
      <w:tr w:rsidR="00C44B65" w14:paraId="140566A0" w14:textId="77777777" w:rsidTr="002E5DD9">
        <w:trPr>
          <w:gridBefore w:val="1"/>
          <w:wBefore w:w="108" w:type="dxa"/>
        </w:trPr>
        <w:tc>
          <w:tcPr>
            <w:tcW w:w="1710" w:type="dxa"/>
          </w:tcPr>
          <w:p w14:paraId="1DF16255" w14:textId="74844238" w:rsidR="00C44B65" w:rsidRDefault="00C44B65" w:rsidP="00C44B65">
            <w:r>
              <w:t>2017-24</w:t>
            </w:r>
          </w:p>
        </w:tc>
        <w:tc>
          <w:tcPr>
            <w:tcW w:w="8792" w:type="dxa"/>
          </w:tcPr>
          <w:p w14:paraId="1C47388F" w14:textId="6B62F893" w:rsidR="00C44B65" w:rsidRPr="00927AD1" w:rsidRDefault="00C44B65" w:rsidP="00C44B65">
            <w:pPr>
              <w:widowControl w:val="0"/>
              <w:tabs>
                <w:tab w:val="left" w:pos="-720"/>
                <w:tab w:val="left" w:pos="450"/>
                <w:tab w:val="left" w:pos="877"/>
                <w:tab w:val="left" w:pos="2880"/>
                <w:tab w:val="left" w:pos="7218"/>
                <w:tab w:val="left" w:pos="8613"/>
              </w:tabs>
              <w:rPr>
                <w:rFonts w:eastAsia="Times New Roman" w:cs="Times New Roman"/>
              </w:rPr>
            </w:pPr>
            <w:r>
              <w:rPr>
                <w:rFonts w:eastAsia="Times New Roman" w:cs="Times New Roman"/>
              </w:rPr>
              <w:t>Fan-Yun L</w:t>
            </w:r>
            <w:r w:rsidR="00273DFF">
              <w:rPr>
                <w:rFonts w:eastAsia="Times New Roman" w:cs="Times New Roman"/>
              </w:rPr>
              <w:t>a</w:t>
            </w:r>
            <w:r>
              <w:rPr>
                <w:rFonts w:eastAsia="Times New Roman" w:cs="Times New Roman"/>
              </w:rPr>
              <w:t xml:space="preserve">n MD, PhD/ </w:t>
            </w:r>
            <w:r w:rsidRPr="00927AD1">
              <w:rPr>
                <w:rFonts w:eastAsia="Times New Roman" w:cs="Times New Roman"/>
              </w:rPr>
              <w:t>Assistant Professor, Institute of Health and Welfare Policy,</w:t>
            </w:r>
          </w:p>
          <w:p w14:paraId="184593AB" w14:textId="4B35254D" w:rsidR="00C44B65" w:rsidRDefault="00C44B65" w:rsidP="00C44B65">
            <w:pPr>
              <w:widowControl w:val="0"/>
              <w:tabs>
                <w:tab w:val="left" w:pos="-720"/>
                <w:tab w:val="left" w:pos="450"/>
                <w:tab w:val="left" w:pos="877"/>
                <w:tab w:val="left" w:pos="2880"/>
                <w:tab w:val="left" w:pos="7218"/>
                <w:tab w:val="left" w:pos="8613"/>
              </w:tabs>
            </w:pPr>
            <w:r w:rsidRPr="00927AD1">
              <w:rPr>
                <w:rFonts w:eastAsia="Times New Roman" w:cs="Times New Roman"/>
              </w:rPr>
              <w:t>National Yang Ming Chiao Tung University (Taipei, Taiwan)</w:t>
            </w:r>
            <w:r>
              <w:rPr>
                <w:rFonts w:eastAsia="Times New Roman" w:cs="Times New Roman"/>
              </w:rPr>
              <w:t xml:space="preserve">, </w:t>
            </w:r>
            <w:r w:rsidRPr="00927AD1">
              <w:rPr>
                <w:rFonts w:eastAsia="Times New Roman" w:cs="Times New Roman"/>
              </w:rPr>
              <w:t>Attending Physician, Occupational Medicine, National Yang Ming Chiao Tung University Hospital (</w:t>
            </w:r>
            <w:proofErr w:type="spellStart"/>
            <w:r w:rsidRPr="00927AD1">
              <w:rPr>
                <w:rFonts w:eastAsia="Times New Roman" w:cs="Times New Roman"/>
              </w:rPr>
              <w:t>Yilan</w:t>
            </w:r>
            <w:proofErr w:type="spellEnd"/>
            <w:r w:rsidRPr="00927AD1">
              <w:rPr>
                <w:rFonts w:eastAsia="Times New Roman" w:cs="Times New Roman"/>
              </w:rPr>
              <w:t>, Taiwan)</w:t>
            </w:r>
            <w:r>
              <w:rPr>
                <w:rFonts w:eastAsia="Times New Roman" w:cs="Times New Roman"/>
              </w:rPr>
              <w:t xml:space="preserve"> &amp; </w:t>
            </w:r>
            <w:r w:rsidRPr="00927AD1">
              <w:rPr>
                <w:rFonts w:eastAsia="Times New Roman" w:cs="Times New Roman"/>
              </w:rPr>
              <w:t xml:space="preserve">Adjunct Assistant Professor, Harvard Chan School of Public Health </w:t>
            </w:r>
          </w:p>
          <w:p w14:paraId="72BA84E5" w14:textId="013E5A3D" w:rsidR="00C44B65" w:rsidRDefault="00C44B65" w:rsidP="00C44B65">
            <w:pPr>
              <w:widowControl w:val="0"/>
              <w:tabs>
                <w:tab w:val="left" w:pos="-720"/>
                <w:tab w:val="left" w:pos="450"/>
                <w:tab w:val="left" w:pos="877"/>
                <w:tab w:val="left" w:pos="2880"/>
                <w:tab w:val="left" w:pos="7218"/>
                <w:tab w:val="left" w:pos="8613"/>
              </w:tabs>
              <w:rPr>
                <w:rFonts w:eastAsia="Times New Roman" w:cs="Times New Roman"/>
              </w:rPr>
            </w:pPr>
            <w:r>
              <w:rPr>
                <w:rFonts w:eastAsia="Times New Roman" w:cs="Times New Roman"/>
              </w:rPr>
              <w:t xml:space="preserve">I was the primary advisor for Dr. Lan’s PhD studies at Harvard Chan and </w:t>
            </w:r>
            <w:r w:rsidR="00273DFF">
              <w:rPr>
                <w:rFonts w:eastAsia="Times New Roman" w:cs="Times New Roman"/>
              </w:rPr>
              <w:t xml:space="preserve">his </w:t>
            </w:r>
            <w:r>
              <w:rPr>
                <w:rFonts w:eastAsia="Times New Roman" w:cs="Times New Roman"/>
              </w:rPr>
              <w:t>Pos</w:t>
            </w:r>
            <w:r w:rsidR="00273DFF">
              <w:rPr>
                <w:rFonts w:eastAsia="Times New Roman" w:cs="Times New Roman"/>
              </w:rPr>
              <w:t>t</w:t>
            </w:r>
            <w:r>
              <w:rPr>
                <w:rFonts w:eastAsia="Times New Roman" w:cs="Times New Roman"/>
              </w:rPr>
              <w:t xml:space="preserve">-Doc supervisor at CHA. I continue to mentor him as a junior adjunct faculty at Chan. Fan-Yun’s doctoral work related to firefighter recruits and </w:t>
            </w:r>
            <w:r w:rsidR="00273DFF">
              <w:rPr>
                <w:rFonts w:eastAsia="Times New Roman" w:cs="Times New Roman"/>
              </w:rPr>
              <w:t xml:space="preserve">led to </w:t>
            </w:r>
            <w:r>
              <w:rPr>
                <w:rFonts w:eastAsia="Times New Roman" w:cs="Times New Roman"/>
              </w:rPr>
              <w:t>several publications and a subsequent federal grant</w:t>
            </w:r>
            <w:r w:rsidR="00273DFF">
              <w:rPr>
                <w:rFonts w:eastAsia="Times New Roman" w:cs="Times New Roman"/>
              </w:rPr>
              <w:t xml:space="preserve"> for my group</w:t>
            </w:r>
            <w:r>
              <w:rPr>
                <w:rFonts w:eastAsia="Times New Roman" w:cs="Times New Roman"/>
              </w:rPr>
              <w:t xml:space="preserve">. During the COVID-19 pandemic, he was </w:t>
            </w:r>
            <w:r w:rsidR="00273DFF">
              <w:rPr>
                <w:rFonts w:eastAsia="Times New Roman" w:cs="Times New Roman"/>
              </w:rPr>
              <w:t xml:space="preserve">also </w:t>
            </w:r>
            <w:r>
              <w:rPr>
                <w:rFonts w:eastAsia="Times New Roman" w:cs="Times New Roman"/>
              </w:rPr>
              <w:t xml:space="preserve">active in assisting our clinical surveillance research under my supervision. To date he has </w:t>
            </w:r>
            <w:r w:rsidRPr="00FD03B5">
              <w:rPr>
                <w:rFonts w:eastAsia="Times New Roman" w:cs="Times New Roman"/>
              </w:rPr>
              <w:t xml:space="preserve">co-authored </w:t>
            </w:r>
            <w:r>
              <w:rPr>
                <w:rFonts w:eastAsia="Times New Roman" w:cs="Times New Roman"/>
              </w:rPr>
              <w:t>20</w:t>
            </w:r>
            <w:r w:rsidRPr="00FD03B5">
              <w:rPr>
                <w:rFonts w:eastAsia="Times New Roman" w:cs="Times New Roman"/>
              </w:rPr>
              <w:t xml:space="preserve"> published papers </w:t>
            </w:r>
            <w:r>
              <w:rPr>
                <w:rFonts w:eastAsia="Times New Roman" w:cs="Times New Roman"/>
              </w:rPr>
              <w:t>i</w:t>
            </w:r>
            <w:r w:rsidRPr="00FD03B5">
              <w:rPr>
                <w:rFonts w:eastAsia="Times New Roman" w:cs="Times New Roman"/>
              </w:rPr>
              <w:t>n peer-reviewed journals</w:t>
            </w:r>
            <w:r>
              <w:rPr>
                <w:rFonts w:eastAsia="Times New Roman" w:cs="Times New Roman"/>
              </w:rPr>
              <w:t xml:space="preserve"> as part of my team.</w:t>
            </w:r>
          </w:p>
          <w:p w14:paraId="5056263A" w14:textId="1086163D" w:rsidR="00C44B65" w:rsidRDefault="00C44B65" w:rsidP="00C44B65">
            <w:pPr>
              <w:widowControl w:val="0"/>
              <w:tabs>
                <w:tab w:val="left" w:pos="-720"/>
                <w:tab w:val="left" w:pos="450"/>
                <w:tab w:val="left" w:pos="877"/>
                <w:tab w:val="left" w:pos="2880"/>
                <w:tab w:val="left" w:pos="7218"/>
                <w:tab w:val="left" w:pos="8613"/>
              </w:tabs>
              <w:rPr>
                <w:rFonts w:eastAsia="Times New Roman" w:cs="Times New Roman"/>
              </w:rPr>
            </w:pPr>
          </w:p>
        </w:tc>
      </w:tr>
      <w:tr w:rsidR="00C44B65" w14:paraId="2B54DFE0" w14:textId="77777777" w:rsidTr="002E5DD9">
        <w:trPr>
          <w:gridBefore w:val="1"/>
          <w:wBefore w:w="108" w:type="dxa"/>
        </w:trPr>
        <w:tc>
          <w:tcPr>
            <w:tcW w:w="1710" w:type="dxa"/>
          </w:tcPr>
          <w:p w14:paraId="3C0EF85D" w14:textId="0F4D94E9" w:rsidR="00C44B65" w:rsidRPr="002D7ECE" w:rsidRDefault="00C44B65" w:rsidP="00C44B65">
            <w:r w:rsidRPr="002D7ECE">
              <w:t xml:space="preserve">2017-19 </w:t>
            </w:r>
          </w:p>
        </w:tc>
        <w:tc>
          <w:tcPr>
            <w:tcW w:w="8792" w:type="dxa"/>
          </w:tcPr>
          <w:p w14:paraId="10138F8F" w14:textId="5772B1BB" w:rsidR="00C44B65" w:rsidRPr="002D7ECE" w:rsidRDefault="00C44B65" w:rsidP="00C44B65">
            <w:pPr>
              <w:widowControl w:val="0"/>
              <w:tabs>
                <w:tab w:val="left" w:pos="-720"/>
                <w:tab w:val="left" w:pos="450"/>
                <w:tab w:val="left" w:pos="877"/>
                <w:tab w:val="left" w:pos="2880"/>
                <w:tab w:val="left" w:pos="7218"/>
                <w:tab w:val="left" w:pos="8613"/>
              </w:tabs>
            </w:pPr>
            <w:r w:rsidRPr="002D7ECE">
              <w:t>Leslie Cadet MD, MPH / Medical Director, Employee Health, Loma Linda University Medical Center, Occupational Medicine Attending at Loma Linda University</w:t>
            </w:r>
          </w:p>
          <w:p w14:paraId="26265D1A" w14:textId="0F1E6E01" w:rsidR="00C44B65" w:rsidRPr="002D7ECE" w:rsidRDefault="00C44B65" w:rsidP="00C44B65">
            <w:pPr>
              <w:widowControl w:val="0"/>
              <w:tabs>
                <w:tab w:val="left" w:pos="-720"/>
                <w:tab w:val="left" w:pos="450"/>
                <w:tab w:val="left" w:pos="877"/>
                <w:tab w:val="left" w:pos="2880"/>
                <w:tab w:val="left" w:pos="7218"/>
                <w:tab w:val="left" w:pos="8613"/>
              </w:tabs>
            </w:pPr>
            <w:r w:rsidRPr="002D7ECE">
              <w:t>Clinical trainee, OM Resident and Chief Resident. Performed and published original research on air quality for airline pilots, which was awarded a 2018 Resident Research Award from the American College of Occupational &amp; Environmental Medicine.</w:t>
            </w:r>
          </w:p>
          <w:p w14:paraId="255AE6CC" w14:textId="5FCCA96B" w:rsidR="00C44B65" w:rsidRPr="002D7ECE" w:rsidRDefault="00C44B65" w:rsidP="00C44B65">
            <w:pPr>
              <w:widowControl w:val="0"/>
              <w:tabs>
                <w:tab w:val="left" w:pos="-720"/>
                <w:tab w:val="left" w:pos="450"/>
                <w:tab w:val="left" w:pos="877"/>
                <w:tab w:val="left" w:pos="2880"/>
                <w:tab w:val="left" w:pos="7218"/>
                <w:tab w:val="left" w:pos="8613"/>
              </w:tabs>
            </w:pPr>
          </w:p>
        </w:tc>
      </w:tr>
      <w:tr w:rsidR="00C44B65" w14:paraId="5B7CC049" w14:textId="77777777" w:rsidTr="002E5DD9">
        <w:trPr>
          <w:gridBefore w:val="1"/>
          <w:wBefore w:w="108" w:type="dxa"/>
        </w:trPr>
        <w:tc>
          <w:tcPr>
            <w:tcW w:w="1710" w:type="dxa"/>
          </w:tcPr>
          <w:p w14:paraId="1CC6D09B" w14:textId="65A7BC83" w:rsidR="00C44B65" w:rsidRDefault="00C44B65" w:rsidP="00C44B65">
            <w:r>
              <w:lastRenderedPageBreak/>
              <w:t>2017-19</w:t>
            </w:r>
          </w:p>
        </w:tc>
        <w:tc>
          <w:tcPr>
            <w:tcW w:w="8792" w:type="dxa"/>
          </w:tcPr>
          <w:p w14:paraId="50A37019" w14:textId="07B52116" w:rsidR="00C44B65" w:rsidRDefault="00C44B65" w:rsidP="00C44B65">
            <w:pPr>
              <w:widowControl w:val="0"/>
              <w:tabs>
                <w:tab w:val="left" w:pos="-720"/>
                <w:tab w:val="left" w:pos="450"/>
                <w:tab w:val="left" w:pos="877"/>
                <w:tab w:val="left" w:pos="2880"/>
                <w:tab w:val="left" w:pos="7218"/>
                <w:tab w:val="left" w:pos="8613"/>
              </w:tabs>
            </w:pPr>
            <w:r>
              <w:t xml:space="preserve">Jacob Ankeny MD, MPH / US Navy, </w:t>
            </w:r>
            <w:r w:rsidRPr="002D7ECE">
              <w:t>2d Marine Division, Headquarters Battalion Surgeon</w:t>
            </w:r>
            <w:r>
              <w:t>,</w:t>
            </w:r>
            <w:r w:rsidRPr="002D7ECE">
              <w:t xml:space="preserve"> </w:t>
            </w:r>
            <w:r>
              <w:t>Director OEM Fundamental Course Navy &amp; Marine Corps Public Health Center, Portsmouth VA</w:t>
            </w:r>
          </w:p>
          <w:p w14:paraId="29104FF7" w14:textId="7BA23460" w:rsidR="00C44B65" w:rsidRDefault="00C44B65" w:rsidP="00C44B65">
            <w:pPr>
              <w:widowControl w:val="0"/>
              <w:tabs>
                <w:tab w:val="left" w:pos="-720"/>
                <w:tab w:val="left" w:pos="450"/>
                <w:tab w:val="left" w:pos="877"/>
                <w:tab w:val="left" w:pos="2880"/>
                <w:tab w:val="left" w:pos="7218"/>
                <w:tab w:val="left" w:pos="8613"/>
              </w:tabs>
            </w:pPr>
            <w:r w:rsidRPr="00F5578A">
              <w:t xml:space="preserve">Clinical </w:t>
            </w:r>
            <w:r>
              <w:t>and research trainee in Occupational Medicine</w:t>
            </w:r>
            <w:r w:rsidRPr="00F5578A">
              <w:t>.</w:t>
            </w:r>
            <w:r>
              <w:t xml:space="preserve"> Performed research on firefighter recruit health as well as a systematic review of novel cardiovascular risk markers. This work resulted in two publications with our group.</w:t>
            </w:r>
          </w:p>
          <w:p w14:paraId="123D79F7" w14:textId="77777777" w:rsidR="00273DFF" w:rsidRDefault="00273DFF" w:rsidP="00C44B65">
            <w:pPr>
              <w:widowControl w:val="0"/>
              <w:tabs>
                <w:tab w:val="left" w:pos="-720"/>
                <w:tab w:val="left" w:pos="450"/>
                <w:tab w:val="left" w:pos="877"/>
                <w:tab w:val="left" w:pos="2880"/>
                <w:tab w:val="left" w:pos="7218"/>
                <w:tab w:val="left" w:pos="8613"/>
              </w:tabs>
            </w:pPr>
          </w:p>
        </w:tc>
      </w:tr>
      <w:tr w:rsidR="00C44B65" w14:paraId="2DA33F8B" w14:textId="77777777" w:rsidTr="002E5DD9">
        <w:trPr>
          <w:gridBefore w:val="1"/>
          <w:wBefore w:w="108" w:type="dxa"/>
        </w:trPr>
        <w:tc>
          <w:tcPr>
            <w:tcW w:w="1710" w:type="dxa"/>
          </w:tcPr>
          <w:p w14:paraId="500D61A6" w14:textId="063386D9" w:rsidR="00C44B65" w:rsidRPr="0049144C" w:rsidRDefault="00C44B65" w:rsidP="00C44B65">
            <w:r w:rsidRPr="0049144C">
              <w:t>2017-19</w:t>
            </w:r>
          </w:p>
        </w:tc>
        <w:tc>
          <w:tcPr>
            <w:tcW w:w="8792" w:type="dxa"/>
          </w:tcPr>
          <w:p w14:paraId="4F76D64F" w14:textId="6BBF684E" w:rsidR="00C44B65" w:rsidRPr="0049144C" w:rsidRDefault="00C44B65" w:rsidP="00C44B65">
            <w:pPr>
              <w:widowControl w:val="0"/>
              <w:tabs>
                <w:tab w:val="left" w:pos="-720"/>
                <w:tab w:val="left" w:pos="450"/>
                <w:tab w:val="left" w:pos="877"/>
                <w:tab w:val="left" w:pos="2880"/>
                <w:tab w:val="left" w:pos="7218"/>
                <w:tab w:val="left" w:pos="8613"/>
              </w:tabs>
            </w:pPr>
            <w:r w:rsidRPr="0049144C">
              <w:t>Jeff Kiser MD, MPH / Flight Commander-Occupational Medicine Services, Robins Air Force Base, Georgia</w:t>
            </w:r>
          </w:p>
          <w:p w14:paraId="1D0886E4" w14:textId="0E8009FE" w:rsidR="00C44B65" w:rsidRPr="0049144C" w:rsidRDefault="00C44B65" w:rsidP="00C44B65">
            <w:pPr>
              <w:widowControl w:val="0"/>
              <w:tabs>
                <w:tab w:val="left" w:pos="-720"/>
                <w:tab w:val="left" w:pos="450"/>
                <w:tab w:val="left" w:pos="877"/>
                <w:tab w:val="left" w:pos="2880"/>
                <w:tab w:val="left" w:pos="7218"/>
                <w:tab w:val="left" w:pos="8613"/>
              </w:tabs>
            </w:pPr>
            <w:r w:rsidRPr="0049144C">
              <w:t>Clinical and research trainee in Occupational Medicine. Performing research on firefighter recruit health resulting in a publication with our group. Also worked on a systematic review of coronary calcium scores as a screening test</w:t>
            </w:r>
            <w:r w:rsidR="006F57EC">
              <w:t xml:space="preserve">- paper </w:t>
            </w:r>
            <w:r w:rsidRPr="0049144C">
              <w:t xml:space="preserve">in </w:t>
            </w:r>
            <w:r w:rsidR="006F57EC">
              <w:t>revision</w:t>
            </w:r>
            <w:r w:rsidRPr="0049144C">
              <w:t>.</w:t>
            </w:r>
          </w:p>
          <w:p w14:paraId="2C680562" w14:textId="77777777" w:rsidR="00C44B65" w:rsidRPr="0049144C" w:rsidRDefault="00C44B65" w:rsidP="00C44B65">
            <w:pPr>
              <w:widowControl w:val="0"/>
              <w:tabs>
                <w:tab w:val="left" w:pos="-720"/>
                <w:tab w:val="left" w:pos="450"/>
                <w:tab w:val="left" w:pos="877"/>
                <w:tab w:val="left" w:pos="2880"/>
                <w:tab w:val="left" w:pos="7218"/>
                <w:tab w:val="left" w:pos="8613"/>
              </w:tabs>
            </w:pPr>
          </w:p>
        </w:tc>
      </w:tr>
      <w:tr w:rsidR="00C44B65" w14:paraId="74C4602E" w14:textId="77777777" w:rsidTr="002E5DD9">
        <w:trPr>
          <w:gridBefore w:val="1"/>
          <w:wBefore w:w="108" w:type="dxa"/>
        </w:trPr>
        <w:tc>
          <w:tcPr>
            <w:tcW w:w="1710" w:type="dxa"/>
          </w:tcPr>
          <w:p w14:paraId="6366F938" w14:textId="1536EDF4" w:rsidR="00C44B65" w:rsidRPr="0049144C" w:rsidRDefault="00C44B65" w:rsidP="00C44B65">
            <w:r w:rsidRPr="0049144C">
              <w:t>2018</w:t>
            </w:r>
          </w:p>
        </w:tc>
        <w:tc>
          <w:tcPr>
            <w:tcW w:w="8792" w:type="dxa"/>
          </w:tcPr>
          <w:p w14:paraId="77536189" w14:textId="7D888A1B" w:rsidR="00C44B65" w:rsidRPr="0049144C" w:rsidRDefault="00C44B65" w:rsidP="00C44B65">
            <w:pPr>
              <w:widowControl w:val="0"/>
              <w:tabs>
                <w:tab w:val="left" w:pos="-720"/>
                <w:tab w:val="left" w:pos="450"/>
                <w:tab w:val="left" w:pos="877"/>
                <w:tab w:val="left" w:pos="2880"/>
                <w:tab w:val="left" w:pos="7218"/>
                <w:tab w:val="left" w:pos="8613"/>
              </w:tabs>
            </w:pPr>
            <w:r w:rsidRPr="0049144C">
              <w:t xml:space="preserve">Ryutaro </w:t>
            </w:r>
            <w:proofErr w:type="spellStart"/>
            <w:r w:rsidRPr="0049144C">
              <w:t>Shirahama</w:t>
            </w:r>
            <w:proofErr w:type="spellEnd"/>
            <w:r w:rsidRPr="0049144C">
              <w:t>, MD, PhD/ Visiting Assistant Professor, Department of Public Health, Graduate School of Medicine, Juntendo University</w:t>
            </w:r>
          </w:p>
          <w:p w14:paraId="49DB34E8" w14:textId="28E62783" w:rsidR="00C44B65" w:rsidRPr="0049144C" w:rsidRDefault="00C44B65" w:rsidP="00C44B65">
            <w:pPr>
              <w:widowControl w:val="0"/>
              <w:tabs>
                <w:tab w:val="left" w:pos="-720"/>
                <w:tab w:val="left" w:pos="450"/>
                <w:tab w:val="left" w:pos="877"/>
                <w:tab w:val="left" w:pos="2880"/>
                <w:tab w:val="left" w:pos="7218"/>
                <w:tab w:val="left" w:pos="8613"/>
              </w:tabs>
            </w:pPr>
            <w:r w:rsidRPr="0049144C">
              <w:t xml:space="preserve">Dr. </w:t>
            </w:r>
            <w:proofErr w:type="spellStart"/>
            <w:r w:rsidRPr="0049144C">
              <w:t>Shirahama</w:t>
            </w:r>
            <w:proofErr w:type="spellEnd"/>
            <w:r w:rsidRPr="0049144C">
              <w:t xml:space="preserve"> was mentored as a Visiting Scientist at Harvard for several months. His collaboration on sleep and cardiometabolic associations resulted in two publications.</w:t>
            </w:r>
          </w:p>
          <w:p w14:paraId="0073C7CB" w14:textId="77777777" w:rsidR="00C44B65" w:rsidRPr="0049144C" w:rsidRDefault="00C44B65" w:rsidP="00C44B65">
            <w:pPr>
              <w:widowControl w:val="0"/>
              <w:tabs>
                <w:tab w:val="left" w:pos="-720"/>
                <w:tab w:val="left" w:pos="450"/>
                <w:tab w:val="left" w:pos="877"/>
                <w:tab w:val="left" w:pos="2880"/>
                <w:tab w:val="left" w:pos="7218"/>
                <w:tab w:val="left" w:pos="8613"/>
              </w:tabs>
            </w:pPr>
          </w:p>
        </w:tc>
      </w:tr>
      <w:tr w:rsidR="00C44B65" w14:paraId="04CAC8B7" w14:textId="77777777" w:rsidTr="002E5DD9">
        <w:trPr>
          <w:gridBefore w:val="1"/>
          <w:wBefore w:w="108" w:type="dxa"/>
        </w:trPr>
        <w:tc>
          <w:tcPr>
            <w:tcW w:w="1710" w:type="dxa"/>
          </w:tcPr>
          <w:p w14:paraId="62F16014" w14:textId="77777777" w:rsidR="00C44B65" w:rsidRPr="00C160CF" w:rsidRDefault="00C44B65" w:rsidP="00C44B65">
            <w:r w:rsidRPr="00C160CF">
              <w:t>2018-2019, 2022-2023</w:t>
            </w:r>
          </w:p>
          <w:p w14:paraId="63B8D16F" w14:textId="7346DDAA" w:rsidR="00C44B65" w:rsidRPr="00C160CF" w:rsidRDefault="00C44B65" w:rsidP="00C44B65"/>
        </w:tc>
        <w:tc>
          <w:tcPr>
            <w:tcW w:w="8792" w:type="dxa"/>
          </w:tcPr>
          <w:p w14:paraId="05584C1B" w14:textId="185BE362" w:rsidR="00C44B65" w:rsidRPr="00C160CF" w:rsidRDefault="00C44B65" w:rsidP="00C44B65">
            <w:pPr>
              <w:widowControl w:val="0"/>
              <w:tabs>
                <w:tab w:val="left" w:pos="-720"/>
                <w:tab w:val="left" w:pos="450"/>
                <w:tab w:val="left" w:pos="877"/>
                <w:tab w:val="left" w:pos="2880"/>
                <w:tab w:val="left" w:pos="7218"/>
                <w:tab w:val="left" w:pos="8613"/>
              </w:tabs>
            </w:pPr>
            <w:r w:rsidRPr="00C160CF">
              <w:t>Alejandro Fernandez-Montero MD, PhD/ Professor, University of Navarra, School of Medicine, Preventive Medicine &amp; Public Health</w:t>
            </w:r>
          </w:p>
          <w:p w14:paraId="6B3C8869" w14:textId="0E940577" w:rsidR="00C44B65" w:rsidRPr="00C160CF" w:rsidRDefault="00C44B65" w:rsidP="00C44B65">
            <w:pPr>
              <w:widowControl w:val="0"/>
              <w:tabs>
                <w:tab w:val="left" w:pos="-720"/>
                <w:tab w:val="left" w:pos="450"/>
                <w:tab w:val="left" w:pos="877"/>
                <w:tab w:val="left" w:pos="2880"/>
                <w:tab w:val="left" w:pos="7218"/>
                <w:tab w:val="left" w:pos="8613"/>
              </w:tabs>
            </w:pPr>
            <w:r w:rsidRPr="00C160CF">
              <w:t xml:space="preserve">Dr. Fernandez-Montero </w:t>
            </w:r>
            <w:r>
              <w:t xml:space="preserve">is a Spanish Occupational Medicine physician who </w:t>
            </w:r>
            <w:r w:rsidRPr="00C160CF">
              <w:t xml:space="preserve">was mentored as a Visiting Scientist during several stints at Harvard, including a 2022-23 sabbatical. Our collaboration has produced 15 peer-reviewed publications to date and helped him be recently promoted to full professor at Navarra.  </w:t>
            </w:r>
          </w:p>
          <w:p w14:paraId="444777C6" w14:textId="77777777" w:rsidR="00C44B65" w:rsidRPr="00C160CF" w:rsidRDefault="00C44B65" w:rsidP="00C44B65">
            <w:pPr>
              <w:widowControl w:val="0"/>
              <w:tabs>
                <w:tab w:val="left" w:pos="-720"/>
                <w:tab w:val="left" w:pos="450"/>
                <w:tab w:val="left" w:pos="877"/>
                <w:tab w:val="left" w:pos="2880"/>
                <w:tab w:val="left" w:pos="7218"/>
                <w:tab w:val="left" w:pos="8613"/>
              </w:tabs>
            </w:pPr>
          </w:p>
        </w:tc>
      </w:tr>
      <w:tr w:rsidR="00C44B65" w14:paraId="3BBFC423" w14:textId="77777777" w:rsidTr="002E5DD9">
        <w:trPr>
          <w:gridBefore w:val="1"/>
          <w:wBefore w:w="108" w:type="dxa"/>
        </w:trPr>
        <w:tc>
          <w:tcPr>
            <w:tcW w:w="1710" w:type="dxa"/>
          </w:tcPr>
          <w:p w14:paraId="61253131" w14:textId="2CA4C05E" w:rsidR="00C44B65" w:rsidRPr="00541AA5" w:rsidRDefault="00C44B65" w:rsidP="00C44B65">
            <w:r w:rsidRPr="00541AA5">
              <w:t xml:space="preserve">2018-20 </w:t>
            </w:r>
          </w:p>
        </w:tc>
        <w:tc>
          <w:tcPr>
            <w:tcW w:w="8792" w:type="dxa"/>
          </w:tcPr>
          <w:p w14:paraId="483D04F8" w14:textId="661EBB19" w:rsidR="00C44B65" w:rsidRPr="00541AA5" w:rsidRDefault="00C44B65" w:rsidP="00C44B65">
            <w:pPr>
              <w:widowControl w:val="0"/>
              <w:tabs>
                <w:tab w:val="left" w:pos="-720"/>
                <w:tab w:val="left" w:pos="450"/>
                <w:tab w:val="left" w:pos="877"/>
                <w:tab w:val="left" w:pos="2880"/>
                <w:tab w:val="left" w:pos="7218"/>
                <w:tab w:val="left" w:pos="8613"/>
              </w:tabs>
            </w:pPr>
            <w:r w:rsidRPr="00541AA5">
              <w:t>Christopher Scheibler MD, MPH / Commander, 559th Aerospace Medicine Squadron, United States Air Force</w:t>
            </w:r>
          </w:p>
          <w:p w14:paraId="028CA5D4" w14:textId="6E0EAE2C" w:rsidR="00C44B65" w:rsidRPr="00541AA5" w:rsidRDefault="00C44B65" w:rsidP="00C44B65">
            <w:pPr>
              <w:widowControl w:val="0"/>
              <w:tabs>
                <w:tab w:val="left" w:pos="-720"/>
                <w:tab w:val="left" w:pos="450"/>
                <w:tab w:val="left" w:pos="877"/>
                <w:tab w:val="left" w:pos="2880"/>
                <w:tab w:val="left" w:pos="7218"/>
                <w:tab w:val="left" w:pos="8613"/>
              </w:tabs>
            </w:pPr>
            <w:r w:rsidRPr="00541AA5">
              <w:t>Clinical and research Occupational Medicine trainee and Chief Resident OM Resident. Perform</w:t>
            </w:r>
            <w:r>
              <w:t>ed</w:t>
            </w:r>
            <w:r w:rsidRPr="00541AA5">
              <w:t xml:space="preserve"> research on firefighter recruit health</w:t>
            </w:r>
            <w:r w:rsidR="00273DFF">
              <w:t>, which</w:t>
            </w:r>
            <w:r>
              <w:t xml:space="preserve"> result</w:t>
            </w:r>
            <w:r w:rsidR="00273DFF">
              <w:t>ed</w:t>
            </w:r>
            <w:r>
              <w:t xml:space="preserve"> in co-authoring two publications</w:t>
            </w:r>
            <w:r w:rsidRPr="00541AA5">
              <w:t xml:space="preserve">. </w:t>
            </w:r>
          </w:p>
          <w:p w14:paraId="6ADD02C2" w14:textId="77777777" w:rsidR="00C44B65" w:rsidRPr="00541AA5" w:rsidRDefault="00C44B65" w:rsidP="00C44B65">
            <w:pPr>
              <w:widowControl w:val="0"/>
              <w:tabs>
                <w:tab w:val="left" w:pos="-720"/>
                <w:tab w:val="left" w:pos="450"/>
                <w:tab w:val="left" w:pos="877"/>
                <w:tab w:val="left" w:pos="2880"/>
                <w:tab w:val="left" w:pos="7218"/>
                <w:tab w:val="left" w:pos="8613"/>
              </w:tabs>
            </w:pPr>
          </w:p>
        </w:tc>
      </w:tr>
      <w:tr w:rsidR="00C44B65" w14:paraId="53F36280" w14:textId="77777777" w:rsidTr="002E5DD9">
        <w:trPr>
          <w:gridBefore w:val="1"/>
          <w:wBefore w:w="108" w:type="dxa"/>
        </w:trPr>
        <w:tc>
          <w:tcPr>
            <w:tcW w:w="1710" w:type="dxa"/>
          </w:tcPr>
          <w:p w14:paraId="025F4AF9" w14:textId="60CD02E2" w:rsidR="00C44B65" w:rsidRPr="00BC7482" w:rsidRDefault="00C44B65" w:rsidP="00C44B65">
            <w:r w:rsidRPr="00BC7482">
              <w:t xml:space="preserve">2018-20 </w:t>
            </w:r>
          </w:p>
        </w:tc>
        <w:tc>
          <w:tcPr>
            <w:tcW w:w="8792" w:type="dxa"/>
          </w:tcPr>
          <w:p w14:paraId="76F060C2" w14:textId="443CB1DD" w:rsidR="00C44B65" w:rsidRPr="00BC7482" w:rsidRDefault="00C44B65" w:rsidP="00C44B65">
            <w:pPr>
              <w:widowControl w:val="0"/>
              <w:tabs>
                <w:tab w:val="left" w:pos="-720"/>
                <w:tab w:val="left" w:pos="450"/>
                <w:tab w:val="left" w:pos="877"/>
                <w:tab w:val="left" w:pos="2880"/>
                <w:tab w:val="left" w:pos="7218"/>
                <w:tab w:val="left" w:pos="8613"/>
              </w:tabs>
            </w:pPr>
            <w:r w:rsidRPr="00BC7482">
              <w:t>Nathan Jones MD, MPH / Lifestyle &amp; Performance Medicine</w:t>
            </w:r>
            <w:r w:rsidR="00273DFF">
              <w:t>,</w:t>
            </w:r>
            <w:r w:rsidRPr="00BC7482">
              <w:t xml:space="preserve"> Occupational Medicine Lead, United States Air Force; Adjunct Assistant Professor (Occupational Medicine),</w:t>
            </w:r>
          </w:p>
          <w:p w14:paraId="0D337FFE" w14:textId="6C5BA934" w:rsidR="00C44B65" w:rsidRPr="00BC7482" w:rsidRDefault="00C44B65" w:rsidP="00C44B65">
            <w:pPr>
              <w:widowControl w:val="0"/>
              <w:tabs>
                <w:tab w:val="left" w:pos="-720"/>
                <w:tab w:val="left" w:pos="450"/>
                <w:tab w:val="left" w:pos="877"/>
                <w:tab w:val="left" w:pos="2880"/>
                <w:tab w:val="left" w:pos="7218"/>
                <w:tab w:val="left" w:pos="8613"/>
              </w:tabs>
            </w:pPr>
            <w:r w:rsidRPr="00BC7482">
              <w:t>Uniformed Services University; ACOEM Board of Directors</w:t>
            </w:r>
          </w:p>
          <w:p w14:paraId="0BC1F703" w14:textId="6B65B082" w:rsidR="00C44B65" w:rsidRPr="00BC7482" w:rsidRDefault="00C44B65" w:rsidP="00C44B65">
            <w:pPr>
              <w:jc w:val="both"/>
            </w:pPr>
            <w:r w:rsidRPr="00BC7482">
              <w:t xml:space="preserve">Clinical and research trainee in Occupational Medicine.  Published JOEM paper on </w:t>
            </w:r>
            <w:r w:rsidRPr="00BC7482">
              <w:rPr>
                <w:rFonts w:cs="Times New Roman"/>
                <w:color w:val="000000"/>
              </w:rPr>
              <w:t>Built Environment of Breakrooms, Worker Health Habits, and Worker Health Outcomes among Transit Rail Operators.</w:t>
            </w:r>
          </w:p>
          <w:p w14:paraId="1CCBDD3E" w14:textId="77777777" w:rsidR="00C44B65" w:rsidRPr="00BC7482" w:rsidRDefault="00C44B65" w:rsidP="00C44B65">
            <w:pPr>
              <w:widowControl w:val="0"/>
              <w:tabs>
                <w:tab w:val="left" w:pos="-720"/>
                <w:tab w:val="left" w:pos="450"/>
                <w:tab w:val="left" w:pos="877"/>
                <w:tab w:val="left" w:pos="2880"/>
                <w:tab w:val="left" w:pos="7218"/>
                <w:tab w:val="left" w:pos="8613"/>
              </w:tabs>
            </w:pPr>
          </w:p>
        </w:tc>
      </w:tr>
      <w:tr w:rsidR="00C44B65" w14:paraId="7A16786D" w14:textId="77777777" w:rsidTr="002E5DD9">
        <w:trPr>
          <w:gridBefore w:val="1"/>
          <w:wBefore w:w="108" w:type="dxa"/>
        </w:trPr>
        <w:tc>
          <w:tcPr>
            <w:tcW w:w="1710" w:type="dxa"/>
          </w:tcPr>
          <w:p w14:paraId="70E5EC07" w14:textId="48AC23B5" w:rsidR="00C44B65" w:rsidRDefault="00C44B65" w:rsidP="00C44B65">
            <w:r>
              <w:t xml:space="preserve">2018-20 </w:t>
            </w:r>
          </w:p>
        </w:tc>
        <w:tc>
          <w:tcPr>
            <w:tcW w:w="8792" w:type="dxa"/>
          </w:tcPr>
          <w:p w14:paraId="7082DED6" w14:textId="11FF82A1" w:rsidR="00C44B65" w:rsidRDefault="00C44B65" w:rsidP="00C44B65">
            <w:pPr>
              <w:widowControl w:val="0"/>
              <w:tabs>
                <w:tab w:val="left" w:pos="-720"/>
                <w:tab w:val="left" w:pos="450"/>
                <w:tab w:val="left" w:pos="877"/>
                <w:tab w:val="left" w:pos="2880"/>
                <w:tab w:val="left" w:pos="7218"/>
                <w:tab w:val="left" w:pos="8613"/>
              </w:tabs>
            </w:pPr>
            <w:r>
              <w:t>Robert Filler MD, MPH, MBA / Owner, Occ Med Source LLC (Occupational Medicine Consulting)</w:t>
            </w:r>
          </w:p>
          <w:p w14:paraId="67AB9E64" w14:textId="01540033" w:rsidR="00C44B65" w:rsidRDefault="00C44B65" w:rsidP="00C44B65">
            <w:pPr>
              <w:widowControl w:val="0"/>
              <w:tabs>
                <w:tab w:val="left" w:pos="-720"/>
                <w:tab w:val="left" w:pos="450"/>
                <w:tab w:val="left" w:pos="877"/>
                <w:tab w:val="left" w:pos="2880"/>
                <w:tab w:val="left" w:pos="7218"/>
                <w:tab w:val="left" w:pos="8613"/>
              </w:tabs>
            </w:pPr>
            <w:r w:rsidRPr="00F5578A">
              <w:t xml:space="preserve">Clinical and </w:t>
            </w:r>
            <w:r>
              <w:t xml:space="preserve">research trainee </w:t>
            </w:r>
            <w:r w:rsidRPr="00BC7482">
              <w:t>in Occupational Medicine</w:t>
            </w:r>
            <w:r w:rsidRPr="00F5578A">
              <w:t>.</w:t>
            </w:r>
            <w:r>
              <w:t xml:space="preserve">  Coauthored a paper on sleep apnea screening in commercial drivers, a</w:t>
            </w:r>
            <w:r w:rsidR="00273DFF">
              <w:t>s well as</w:t>
            </w:r>
            <w:r>
              <w:t xml:space="preserve"> three papers on COVID-19 in healthcare workers.</w:t>
            </w:r>
          </w:p>
          <w:p w14:paraId="3F9CB69D" w14:textId="77777777" w:rsidR="00C44B65" w:rsidRDefault="00C44B65" w:rsidP="00C44B65">
            <w:pPr>
              <w:widowControl w:val="0"/>
              <w:tabs>
                <w:tab w:val="left" w:pos="-720"/>
                <w:tab w:val="left" w:pos="450"/>
                <w:tab w:val="left" w:pos="877"/>
                <w:tab w:val="left" w:pos="2880"/>
                <w:tab w:val="left" w:pos="7218"/>
                <w:tab w:val="left" w:pos="8613"/>
              </w:tabs>
            </w:pPr>
          </w:p>
        </w:tc>
      </w:tr>
      <w:tr w:rsidR="00C44B65" w14:paraId="162E775F" w14:textId="77777777" w:rsidTr="002E5DD9">
        <w:trPr>
          <w:gridBefore w:val="1"/>
          <w:wBefore w:w="108" w:type="dxa"/>
        </w:trPr>
        <w:tc>
          <w:tcPr>
            <w:tcW w:w="1710" w:type="dxa"/>
          </w:tcPr>
          <w:p w14:paraId="19B01556" w14:textId="29DFA5EB" w:rsidR="00C44B65" w:rsidRDefault="00C44B65" w:rsidP="00C44B65">
            <w:r>
              <w:t xml:space="preserve">2018-20 </w:t>
            </w:r>
          </w:p>
        </w:tc>
        <w:tc>
          <w:tcPr>
            <w:tcW w:w="8792" w:type="dxa"/>
          </w:tcPr>
          <w:p w14:paraId="286CC94F" w14:textId="618FA01F" w:rsidR="00C44B65" w:rsidRDefault="00C44B65" w:rsidP="00C44B65">
            <w:pPr>
              <w:widowControl w:val="0"/>
              <w:tabs>
                <w:tab w:val="left" w:pos="-720"/>
                <w:tab w:val="left" w:pos="450"/>
                <w:tab w:val="left" w:pos="877"/>
                <w:tab w:val="left" w:pos="2880"/>
                <w:tab w:val="left" w:pos="7218"/>
                <w:tab w:val="left" w:pos="8613"/>
              </w:tabs>
            </w:pPr>
            <w:r>
              <w:t>Hussam Kurdi MD, MPH / Consultant, Johns Hopkins Aramco Healthcare, Saudi Arabia</w:t>
            </w:r>
          </w:p>
          <w:p w14:paraId="7073A6B3" w14:textId="564CBC8E" w:rsidR="00C44B65" w:rsidRDefault="00C44B65" w:rsidP="00C44B65">
            <w:pPr>
              <w:widowControl w:val="0"/>
              <w:tabs>
                <w:tab w:val="left" w:pos="-720"/>
                <w:tab w:val="left" w:pos="450"/>
                <w:tab w:val="left" w:pos="877"/>
                <w:tab w:val="left" w:pos="2880"/>
                <w:tab w:val="left" w:pos="7218"/>
                <w:tab w:val="left" w:pos="8613"/>
              </w:tabs>
            </w:pPr>
            <w:r w:rsidRPr="00F5578A">
              <w:t xml:space="preserve">Clinical </w:t>
            </w:r>
            <w:r>
              <w:t>and research trainee</w:t>
            </w:r>
            <w:r w:rsidRPr="00BC7482">
              <w:t xml:space="preserve"> in Occupational Medicine</w:t>
            </w:r>
            <w:r w:rsidRPr="00F5578A">
              <w:t>.</w:t>
            </w:r>
            <w:r>
              <w:t xml:space="preserve"> Performed research on toxicology of nano-particle exposures in the photocopying industry. </w:t>
            </w:r>
          </w:p>
          <w:p w14:paraId="132F3C71" w14:textId="77777777" w:rsidR="00C44B65" w:rsidRDefault="00C44B65" w:rsidP="00C44B65">
            <w:pPr>
              <w:widowControl w:val="0"/>
              <w:tabs>
                <w:tab w:val="left" w:pos="-720"/>
                <w:tab w:val="left" w:pos="450"/>
                <w:tab w:val="left" w:pos="877"/>
                <w:tab w:val="left" w:pos="2880"/>
                <w:tab w:val="left" w:pos="7218"/>
                <w:tab w:val="left" w:pos="8613"/>
              </w:tabs>
            </w:pPr>
          </w:p>
        </w:tc>
      </w:tr>
      <w:tr w:rsidR="00C44B65" w14:paraId="377A99B0" w14:textId="77777777" w:rsidTr="002E5DD9">
        <w:trPr>
          <w:gridBefore w:val="1"/>
          <w:wBefore w:w="108" w:type="dxa"/>
        </w:trPr>
        <w:tc>
          <w:tcPr>
            <w:tcW w:w="1710" w:type="dxa"/>
          </w:tcPr>
          <w:p w14:paraId="09795915" w14:textId="33B4A33C" w:rsidR="00C44B65" w:rsidRPr="00391041" w:rsidRDefault="00C44B65" w:rsidP="00C44B65">
            <w:r w:rsidRPr="00391041">
              <w:lastRenderedPageBreak/>
              <w:t xml:space="preserve">2018-20 </w:t>
            </w:r>
          </w:p>
        </w:tc>
        <w:tc>
          <w:tcPr>
            <w:tcW w:w="8792" w:type="dxa"/>
          </w:tcPr>
          <w:p w14:paraId="0D3A9E0E" w14:textId="470FDDC6" w:rsidR="00C44B65" w:rsidRPr="00391041" w:rsidRDefault="00C44B65" w:rsidP="00C44B65">
            <w:pPr>
              <w:widowControl w:val="0"/>
              <w:tabs>
                <w:tab w:val="left" w:pos="-720"/>
                <w:tab w:val="left" w:pos="450"/>
                <w:tab w:val="left" w:pos="877"/>
                <w:tab w:val="left" w:pos="2880"/>
                <w:tab w:val="left" w:pos="7218"/>
                <w:tab w:val="left" w:pos="8613"/>
              </w:tabs>
            </w:pPr>
            <w:r w:rsidRPr="00391041">
              <w:t xml:space="preserve">Michael Parenteau MD, JD, MPH / Public Health Emergency Officer, US Navy Region Europe, Africa, Central </w:t>
            </w:r>
          </w:p>
          <w:p w14:paraId="1675D35B" w14:textId="5E5130D9" w:rsidR="00C44B65" w:rsidRPr="00391041" w:rsidRDefault="00C44B65" w:rsidP="00C44B65">
            <w:pPr>
              <w:widowControl w:val="0"/>
              <w:tabs>
                <w:tab w:val="left" w:pos="-720"/>
                <w:tab w:val="left" w:pos="450"/>
                <w:tab w:val="left" w:pos="877"/>
                <w:tab w:val="left" w:pos="2880"/>
                <w:tab w:val="left" w:pos="7218"/>
                <w:tab w:val="left" w:pos="8613"/>
              </w:tabs>
            </w:pPr>
            <w:r w:rsidRPr="00391041">
              <w:t>Clinical and research trainee in Occupational Medicine. Published two papers with our team on sleep/fatigue and transport safety: one review and one analyzing data for a study of sleep and fatigue as causative factors in transport accidents investigated by the US National Transportation Safety Board.</w:t>
            </w:r>
          </w:p>
          <w:p w14:paraId="0F5B2A83" w14:textId="77777777" w:rsidR="00273DFF" w:rsidRPr="00391041" w:rsidRDefault="00273DFF" w:rsidP="00C44B65">
            <w:pPr>
              <w:widowControl w:val="0"/>
              <w:tabs>
                <w:tab w:val="left" w:pos="-720"/>
                <w:tab w:val="left" w:pos="450"/>
                <w:tab w:val="left" w:pos="877"/>
                <w:tab w:val="left" w:pos="2880"/>
                <w:tab w:val="left" w:pos="7218"/>
                <w:tab w:val="left" w:pos="8613"/>
              </w:tabs>
            </w:pPr>
          </w:p>
        </w:tc>
      </w:tr>
      <w:tr w:rsidR="00C44B65" w14:paraId="238D354E" w14:textId="77777777" w:rsidTr="002E5DD9">
        <w:trPr>
          <w:gridBefore w:val="1"/>
          <w:wBefore w:w="108" w:type="dxa"/>
        </w:trPr>
        <w:tc>
          <w:tcPr>
            <w:tcW w:w="1710" w:type="dxa"/>
          </w:tcPr>
          <w:p w14:paraId="158E097D" w14:textId="21FAA1D6" w:rsidR="00C44B65" w:rsidRPr="00391041" w:rsidRDefault="00C44B65" w:rsidP="00C44B65">
            <w:r w:rsidRPr="00391041">
              <w:t>2019-2020</w:t>
            </w:r>
          </w:p>
        </w:tc>
        <w:tc>
          <w:tcPr>
            <w:tcW w:w="8792" w:type="dxa"/>
          </w:tcPr>
          <w:p w14:paraId="288755FE" w14:textId="2309D0E3" w:rsidR="00C44B65" w:rsidRPr="00391041" w:rsidRDefault="00C44B65" w:rsidP="00C44B65">
            <w:pPr>
              <w:widowControl w:val="0"/>
              <w:tabs>
                <w:tab w:val="left" w:pos="-720"/>
                <w:tab w:val="left" w:pos="450"/>
                <w:tab w:val="left" w:pos="877"/>
                <w:tab w:val="left" w:pos="2880"/>
                <w:tab w:val="left" w:pos="7218"/>
                <w:tab w:val="left" w:pos="8613"/>
              </w:tabs>
            </w:pPr>
            <w:r w:rsidRPr="00391041">
              <w:t>Juan Luis Romero MD, PhD/ Internal Medicine Specialist, Queen Sofia University Hospital, Cordoba, Spain</w:t>
            </w:r>
          </w:p>
          <w:p w14:paraId="5F82ED16" w14:textId="2A2D796D" w:rsidR="00C44B65" w:rsidRPr="00391041" w:rsidRDefault="00C44B65" w:rsidP="00C44B65">
            <w:pPr>
              <w:widowControl w:val="0"/>
              <w:tabs>
                <w:tab w:val="left" w:pos="-720"/>
                <w:tab w:val="left" w:pos="450"/>
                <w:tab w:val="left" w:pos="877"/>
                <w:tab w:val="left" w:pos="2880"/>
                <w:tab w:val="left" w:pos="7218"/>
                <w:tab w:val="left" w:pos="8613"/>
              </w:tabs>
            </w:pPr>
            <w:r w:rsidRPr="00391041">
              <w:t xml:space="preserve">Juan Luis was a visiting Doctoral student and research trainee at Harvard. He has successfully defended his PhD in Spain and coauthored four publications with our team at Harvard. </w:t>
            </w:r>
          </w:p>
          <w:p w14:paraId="050ECAF8" w14:textId="77777777" w:rsidR="00C44B65" w:rsidRPr="00391041" w:rsidRDefault="00C44B65" w:rsidP="00C44B65">
            <w:pPr>
              <w:widowControl w:val="0"/>
              <w:tabs>
                <w:tab w:val="left" w:pos="-720"/>
                <w:tab w:val="left" w:pos="450"/>
                <w:tab w:val="left" w:pos="877"/>
                <w:tab w:val="left" w:pos="2880"/>
                <w:tab w:val="left" w:pos="7218"/>
                <w:tab w:val="left" w:pos="8613"/>
              </w:tabs>
            </w:pPr>
          </w:p>
        </w:tc>
      </w:tr>
      <w:tr w:rsidR="00C44B65" w14:paraId="10B40E4E" w14:textId="77777777" w:rsidTr="002E5DD9">
        <w:trPr>
          <w:gridBefore w:val="1"/>
          <w:wBefore w:w="108" w:type="dxa"/>
        </w:trPr>
        <w:tc>
          <w:tcPr>
            <w:tcW w:w="1710" w:type="dxa"/>
          </w:tcPr>
          <w:p w14:paraId="2A4C6670" w14:textId="69A9CD1F" w:rsidR="00C44B65" w:rsidRPr="006F57EC" w:rsidRDefault="00C44B65" w:rsidP="00C44B65">
            <w:r w:rsidRPr="006F57EC">
              <w:t>2019-present</w:t>
            </w:r>
          </w:p>
        </w:tc>
        <w:tc>
          <w:tcPr>
            <w:tcW w:w="8792" w:type="dxa"/>
          </w:tcPr>
          <w:p w14:paraId="6B43D7AD" w14:textId="250AE3B2" w:rsidR="00C44B65" w:rsidRPr="006F57EC" w:rsidRDefault="00C44B65" w:rsidP="00C44B65">
            <w:pPr>
              <w:widowControl w:val="0"/>
              <w:tabs>
                <w:tab w:val="left" w:pos="-720"/>
                <w:tab w:val="left" w:pos="450"/>
                <w:tab w:val="left" w:pos="877"/>
                <w:tab w:val="left" w:pos="2880"/>
                <w:tab w:val="left" w:pos="7218"/>
                <w:tab w:val="left" w:pos="8613"/>
              </w:tabs>
            </w:pPr>
            <w:r w:rsidRPr="006F57EC">
              <w:t>Andria Christodoulou / PhD Candidate, Cyprus University of Technology – Cyprus International Institute for Environmental and Public Health, Member of Doctoral Committee</w:t>
            </w:r>
            <w:r w:rsidR="006F57EC" w:rsidRPr="006F57EC">
              <w:t xml:space="preserve">. Has published two papers with us to date with a third </w:t>
            </w:r>
            <w:r w:rsidR="00273DFF">
              <w:t>in preparation</w:t>
            </w:r>
            <w:r w:rsidR="006F57EC" w:rsidRPr="006F57EC">
              <w:t>.</w:t>
            </w:r>
          </w:p>
          <w:p w14:paraId="5002A656" w14:textId="36DA2ED8" w:rsidR="00C44B65" w:rsidRPr="006F57EC" w:rsidRDefault="00C44B65" w:rsidP="00C44B65">
            <w:pPr>
              <w:widowControl w:val="0"/>
              <w:tabs>
                <w:tab w:val="left" w:pos="-720"/>
                <w:tab w:val="left" w:pos="450"/>
                <w:tab w:val="left" w:pos="877"/>
                <w:tab w:val="left" w:pos="2880"/>
                <w:tab w:val="left" w:pos="7218"/>
                <w:tab w:val="left" w:pos="8613"/>
              </w:tabs>
            </w:pPr>
          </w:p>
        </w:tc>
      </w:tr>
      <w:tr w:rsidR="00C44B65" w14:paraId="63183B5A" w14:textId="77777777" w:rsidTr="002E5DD9">
        <w:trPr>
          <w:gridBefore w:val="1"/>
          <w:wBefore w:w="108" w:type="dxa"/>
        </w:trPr>
        <w:tc>
          <w:tcPr>
            <w:tcW w:w="1710" w:type="dxa"/>
          </w:tcPr>
          <w:p w14:paraId="309BC728" w14:textId="5396E213" w:rsidR="00C44B65" w:rsidRDefault="00C44B65" w:rsidP="00C44B65">
            <w:r>
              <w:t>2019- 2021</w:t>
            </w:r>
          </w:p>
        </w:tc>
        <w:tc>
          <w:tcPr>
            <w:tcW w:w="8792" w:type="dxa"/>
          </w:tcPr>
          <w:p w14:paraId="3C1436F2" w14:textId="3A56AC8C" w:rsidR="00C44B65" w:rsidRDefault="00C44B65" w:rsidP="00C44B65">
            <w:pPr>
              <w:widowControl w:val="0"/>
              <w:tabs>
                <w:tab w:val="left" w:pos="-720"/>
                <w:tab w:val="left" w:pos="450"/>
                <w:tab w:val="left" w:pos="877"/>
                <w:tab w:val="left" w:pos="2880"/>
                <w:tab w:val="left" w:pos="7218"/>
                <w:tab w:val="left" w:pos="8613"/>
              </w:tabs>
            </w:pPr>
            <w:r>
              <w:t xml:space="preserve">Richard </w:t>
            </w:r>
            <w:proofErr w:type="spellStart"/>
            <w:r>
              <w:t>Abbitria</w:t>
            </w:r>
            <w:proofErr w:type="spellEnd"/>
            <w:r>
              <w:t xml:space="preserve"> MD</w:t>
            </w:r>
            <w:r w:rsidR="006F57EC">
              <w:t>, MPH</w:t>
            </w:r>
            <w:r>
              <w:t xml:space="preserve"> / </w:t>
            </w:r>
            <w:r w:rsidR="006F57EC">
              <w:t>Naval Medical Corps, US Navy</w:t>
            </w:r>
          </w:p>
          <w:p w14:paraId="6E8CBB87" w14:textId="400816B6" w:rsidR="00C44B65" w:rsidRDefault="00C44B65" w:rsidP="00C44B65">
            <w:pPr>
              <w:widowControl w:val="0"/>
              <w:tabs>
                <w:tab w:val="left" w:pos="-720"/>
                <w:tab w:val="left" w:pos="450"/>
                <w:tab w:val="left" w:pos="877"/>
                <w:tab w:val="left" w:pos="2880"/>
                <w:tab w:val="left" w:pos="7218"/>
                <w:tab w:val="left" w:pos="8613"/>
              </w:tabs>
            </w:pPr>
            <w:r w:rsidRPr="00F5578A">
              <w:t xml:space="preserve">Clinical </w:t>
            </w:r>
            <w:r w:rsidR="006F57EC">
              <w:t xml:space="preserve">and research </w:t>
            </w:r>
            <w:r>
              <w:t xml:space="preserve">trainee </w:t>
            </w:r>
            <w:r w:rsidR="006F57EC">
              <w:t>in Occupational Medicine</w:t>
            </w:r>
            <w:r w:rsidRPr="00F5578A">
              <w:t>.</w:t>
            </w:r>
            <w:r w:rsidR="006F57EC">
              <w:t xml:space="preserve"> </w:t>
            </w:r>
            <w:r>
              <w:t xml:space="preserve"> </w:t>
            </w:r>
            <w:r w:rsidR="006F57EC">
              <w:t>W</w:t>
            </w:r>
            <w:r w:rsidR="006F57EC" w:rsidRPr="0049144C">
              <w:t xml:space="preserve">orked on a systematic review of coronary calcium scores as a screening test </w:t>
            </w:r>
            <w:r w:rsidR="006F57EC">
              <w:t>-</w:t>
            </w:r>
            <w:r w:rsidR="006F57EC" w:rsidRPr="0049144C">
              <w:t xml:space="preserve"> p</w:t>
            </w:r>
            <w:r w:rsidR="006F57EC">
              <w:t>aper in revisio</w:t>
            </w:r>
            <w:r w:rsidR="006F57EC" w:rsidRPr="0049144C">
              <w:t>n.</w:t>
            </w:r>
            <w:r>
              <w:t xml:space="preserve"> </w:t>
            </w:r>
          </w:p>
          <w:p w14:paraId="63342910" w14:textId="77777777" w:rsidR="00C44B65" w:rsidRDefault="00C44B65" w:rsidP="00C44B65">
            <w:pPr>
              <w:widowControl w:val="0"/>
              <w:tabs>
                <w:tab w:val="left" w:pos="-720"/>
                <w:tab w:val="left" w:pos="450"/>
                <w:tab w:val="left" w:pos="877"/>
                <w:tab w:val="left" w:pos="2880"/>
                <w:tab w:val="left" w:pos="7218"/>
                <w:tab w:val="left" w:pos="8613"/>
              </w:tabs>
            </w:pPr>
          </w:p>
        </w:tc>
      </w:tr>
      <w:tr w:rsidR="00C44B65" w14:paraId="57CF0A2A" w14:textId="77777777" w:rsidTr="002E5DD9">
        <w:trPr>
          <w:gridBefore w:val="1"/>
          <w:wBefore w:w="108" w:type="dxa"/>
        </w:trPr>
        <w:tc>
          <w:tcPr>
            <w:tcW w:w="1710" w:type="dxa"/>
          </w:tcPr>
          <w:p w14:paraId="33CC9DA2" w14:textId="3F92C994" w:rsidR="00C44B65" w:rsidRDefault="00C44B65" w:rsidP="00C44B65">
            <w:r>
              <w:t>2019- 2021</w:t>
            </w:r>
          </w:p>
        </w:tc>
        <w:tc>
          <w:tcPr>
            <w:tcW w:w="8792" w:type="dxa"/>
          </w:tcPr>
          <w:p w14:paraId="0A235F61" w14:textId="31A2494F" w:rsidR="00C44B65" w:rsidRDefault="00C44B65" w:rsidP="0082392E">
            <w:pPr>
              <w:widowControl w:val="0"/>
              <w:tabs>
                <w:tab w:val="left" w:pos="-720"/>
                <w:tab w:val="left" w:pos="450"/>
                <w:tab w:val="left" w:pos="877"/>
                <w:tab w:val="left" w:pos="2880"/>
                <w:tab w:val="left" w:pos="7218"/>
                <w:tab w:val="left" w:pos="8613"/>
              </w:tabs>
            </w:pPr>
            <w:r>
              <w:t xml:space="preserve">Stephen Kasteler MD / </w:t>
            </w:r>
            <w:r w:rsidR="0082392E">
              <w:t>Occupational Medicine Physician, United States Air Force, Lackland Air Force Base, Texas</w:t>
            </w:r>
          </w:p>
          <w:p w14:paraId="328F70E2" w14:textId="0109C0EF" w:rsidR="00BB3391" w:rsidRDefault="00BB3391" w:rsidP="00BB3391">
            <w:pPr>
              <w:widowControl w:val="0"/>
              <w:tabs>
                <w:tab w:val="left" w:pos="-720"/>
                <w:tab w:val="left" w:pos="450"/>
                <w:tab w:val="left" w:pos="877"/>
                <w:tab w:val="left" w:pos="2880"/>
                <w:tab w:val="left" w:pos="7218"/>
                <w:tab w:val="left" w:pos="8613"/>
              </w:tabs>
            </w:pPr>
            <w:r w:rsidRPr="00F5578A">
              <w:t xml:space="preserve">Clinical </w:t>
            </w:r>
            <w:r>
              <w:t>and research trainee in Occupational Medicine and Chief</w:t>
            </w:r>
            <w:r w:rsidR="00C44B65" w:rsidRPr="00F5578A">
              <w:t xml:space="preserve"> OM Resident.</w:t>
            </w:r>
            <w:r w:rsidR="00C44B65">
              <w:t xml:space="preserve"> </w:t>
            </w:r>
            <w:r w:rsidR="00273DFF">
              <w:t xml:space="preserve">The </w:t>
            </w:r>
            <w:r>
              <w:t xml:space="preserve">research </w:t>
            </w:r>
            <w:r w:rsidR="00273DFF">
              <w:t xml:space="preserve">he assisted </w:t>
            </w:r>
            <w:r>
              <w:t xml:space="preserve">on naturally-acquired immunity </w:t>
            </w:r>
            <w:r w:rsidR="00273DFF">
              <w:t xml:space="preserve">among CHA employees </w:t>
            </w:r>
            <w:r>
              <w:t>during the first wave of COVID-19 was published with our team in</w:t>
            </w:r>
            <w:r w:rsidR="00C44B65">
              <w:t xml:space="preserve"> </w:t>
            </w:r>
            <w:r>
              <w:t>Mayo Clin Proc.</w:t>
            </w:r>
          </w:p>
          <w:p w14:paraId="4BC8220C" w14:textId="6E5FA023" w:rsidR="00C44B65" w:rsidRDefault="00C44B65" w:rsidP="00BB3391">
            <w:pPr>
              <w:widowControl w:val="0"/>
              <w:tabs>
                <w:tab w:val="left" w:pos="-720"/>
                <w:tab w:val="left" w:pos="450"/>
                <w:tab w:val="left" w:pos="877"/>
                <w:tab w:val="left" w:pos="2880"/>
                <w:tab w:val="left" w:pos="7218"/>
                <w:tab w:val="left" w:pos="8613"/>
              </w:tabs>
            </w:pPr>
          </w:p>
        </w:tc>
      </w:tr>
      <w:tr w:rsidR="00C44B65" w14:paraId="24A9B981" w14:textId="77777777" w:rsidTr="002E5DD9">
        <w:trPr>
          <w:gridBefore w:val="1"/>
          <w:wBefore w:w="108" w:type="dxa"/>
        </w:trPr>
        <w:tc>
          <w:tcPr>
            <w:tcW w:w="1710" w:type="dxa"/>
          </w:tcPr>
          <w:p w14:paraId="1F7A51D9" w14:textId="400C736F" w:rsidR="00C44B65" w:rsidRDefault="00C44B65" w:rsidP="00C44B65">
            <w:r>
              <w:t>2019- 2021</w:t>
            </w:r>
          </w:p>
        </w:tc>
        <w:tc>
          <w:tcPr>
            <w:tcW w:w="8792" w:type="dxa"/>
          </w:tcPr>
          <w:p w14:paraId="5550DDF0" w14:textId="2A9C7899" w:rsidR="00C44B65" w:rsidRDefault="00C44B65" w:rsidP="00462A4E">
            <w:pPr>
              <w:widowControl w:val="0"/>
              <w:tabs>
                <w:tab w:val="left" w:pos="-720"/>
                <w:tab w:val="left" w:pos="450"/>
                <w:tab w:val="left" w:pos="877"/>
                <w:tab w:val="left" w:pos="2880"/>
                <w:tab w:val="left" w:pos="7218"/>
                <w:tab w:val="left" w:pos="8613"/>
              </w:tabs>
            </w:pPr>
            <w:r>
              <w:t xml:space="preserve">Gabe Gaviola MD / </w:t>
            </w:r>
            <w:r w:rsidR="00462A4E">
              <w:t>EVP &amp; Sr. Medical Director, Everly Health</w:t>
            </w:r>
          </w:p>
          <w:p w14:paraId="1A5F35D4" w14:textId="75C5CF56" w:rsidR="00C44B65" w:rsidRDefault="00462A4E" w:rsidP="00C44B65">
            <w:pPr>
              <w:widowControl w:val="0"/>
              <w:tabs>
                <w:tab w:val="left" w:pos="-720"/>
                <w:tab w:val="left" w:pos="450"/>
                <w:tab w:val="left" w:pos="877"/>
                <w:tab w:val="left" w:pos="2880"/>
                <w:tab w:val="left" w:pos="7218"/>
                <w:tab w:val="left" w:pos="8613"/>
              </w:tabs>
            </w:pPr>
            <w:r w:rsidRPr="00F5578A">
              <w:t xml:space="preserve">Clinical </w:t>
            </w:r>
            <w:r>
              <w:t>and research trainee in Occupational Medicine</w:t>
            </w:r>
            <w:r w:rsidR="00C44B65" w:rsidRPr="00F5578A">
              <w:t>.</w:t>
            </w:r>
            <w:r w:rsidR="00C44B65">
              <w:t xml:space="preserve"> </w:t>
            </w:r>
            <w:r>
              <w:t>Performed research on COVID-19 and workplace health promotion resulting in coauthoring four articles with our team. After graduation</w:t>
            </w:r>
            <w:r w:rsidR="00273DFF">
              <w:t>,</w:t>
            </w:r>
            <w:r>
              <w:t xml:space="preserve"> served as an attending at CHA and Instructor of Medicine at HMS.</w:t>
            </w:r>
          </w:p>
          <w:p w14:paraId="32A2A53C" w14:textId="77777777" w:rsidR="00C44B65" w:rsidRDefault="00C44B65" w:rsidP="00C44B65">
            <w:pPr>
              <w:widowControl w:val="0"/>
              <w:tabs>
                <w:tab w:val="left" w:pos="-720"/>
                <w:tab w:val="left" w:pos="450"/>
                <w:tab w:val="left" w:pos="877"/>
                <w:tab w:val="left" w:pos="2880"/>
                <w:tab w:val="left" w:pos="7218"/>
                <w:tab w:val="left" w:pos="8613"/>
              </w:tabs>
            </w:pPr>
          </w:p>
        </w:tc>
      </w:tr>
      <w:tr w:rsidR="00C44B65" w14:paraId="027927C7" w14:textId="77777777" w:rsidTr="002E5DD9">
        <w:trPr>
          <w:gridBefore w:val="1"/>
          <w:wBefore w:w="108" w:type="dxa"/>
        </w:trPr>
        <w:tc>
          <w:tcPr>
            <w:tcW w:w="1710" w:type="dxa"/>
          </w:tcPr>
          <w:p w14:paraId="35BB70F7" w14:textId="04601768" w:rsidR="00C44B65" w:rsidRDefault="00C44B65" w:rsidP="00C44B65">
            <w:r>
              <w:t xml:space="preserve">2019-2021 </w:t>
            </w:r>
          </w:p>
        </w:tc>
        <w:tc>
          <w:tcPr>
            <w:tcW w:w="8792" w:type="dxa"/>
          </w:tcPr>
          <w:p w14:paraId="46FFF353" w14:textId="24746641" w:rsidR="00C44B65" w:rsidRDefault="00C44B65" w:rsidP="00C44B65">
            <w:pPr>
              <w:widowControl w:val="0"/>
              <w:tabs>
                <w:tab w:val="left" w:pos="-720"/>
                <w:tab w:val="left" w:pos="450"/>
                <w:tab w:val="left" w:pos="877"/>
                <w:tab w:val="left" w:pos="2880"/>
                <w:tab w:val="left" w:pos="7218"/>
                <w:tab w:val="left" w:pos="8613"/>
              </w:tabs>
            </w:pPr>
            <w:r>
              <w:t xml:space="preserve">Glen Cheng MD, JD / </w:t>
            </w:r>
            <w:r w:rsidR="000A3D53" w:rsidRPr="000A3D53">
              <w:t>Chief, Occupational Medicine at VA Pittsburgh Healthcare System</w:t>
            </w:r>
          </w:p>
          <w:p w14:paraId="1C152774" w14:textId="123493CE" w:rsidR="00C44B65" w:rsidRDefault="00C44B65" w:rsidP="00C44B65">
            <w:pPr>
              <w:widowControl w:val="0"/>
              <w:tabs>
                <w:tab w:val="left" w:pos="-720"/>
                <w:tab w:val="left" w:pos="450"/>
                <w:tab w:val="left" w:pos="877"/>
                <w:tab w:val="left" w:pos="2880"/>
                <w:tab w:val="left" w:pos="7218"/>
                <w:tab w:val="left" w:pos="8613"/>
              </w:tabs>
            </w:pPr>
            <w:r w:rsidRPr="00F5578A">
              <w:t xml:space="preserve">Clinical </w:t>
            </w:r>
            <w:r>
              <w:t xml:space="preserve">trainee </w:t>
            </w:r>
            <w:r w:rsidR="000A3D53">
              <w:t>in Occupational Medicine.</w:t>
            </w:r>
            <w:r w:rsidR="00142664">
              <w:t xml:space="preserve"> Together with Dr. Kenji Saito, he coauthored a JOEM publication on t</w:t>
            </w:r>
            <w:r w:rsidR="00142664" w:rsidRPr="00142664">
              <w:t xml:space="preserve">he </w:t>
            </w:r>
            <w:r w:rsidR="00142664">
              <w:t xml:space="preserve">NIOSH </w:t>
            </w:r>
            <w:r w:rsidR="00142664" w:rsidRPr="00142664">
              <w:t>B Reader Program</w:t>
            </w:r>
            <w:r w:rsidR="00142664">
              <w:t xml:space="preserve"> and s</w:t>
            </w:r>
            <w:r w:rsidR="00142664" w:rsidRPr="00142664">
              <w:t>ilicosis</w:t>
            </w:r>
            <w:r w:rsidR="00142664">
              <w:t xml:space="preserve"> surveillance.</w:t>
            </w:r>
          </w:p>
          <w:p w14:paraId="72E97D4F" w14:textId="77777777" w:rsidR="00C44B65" w:rsidRDefault="00C44B65" w:rsidP="00C44B65">
            <w:pPr>
              <w:widowControl w:val="0"/>
              <w:tabs>
                <w:tab w:val="left" w:pos="-720"/>
                <w:tab w:val="left" w:pos="450"/>
                <w:tab w:val="left" w:pos="877"/>
                <w:tab w:val="left" w:pos="2880"/>
                <w:tab w:val="left" w:pos="7218"/>
                <w:tab w:val="left" w:pos="8613"/>
              </w:tabs>
            </w:pPr>
          </w:p>
        </w:tc>
      </w:tr>
      <w:tr w:rsidR="00DD7B64" w14:paraId="76D40138" w14:textId="77777777" w:rsidTr="002E5DD9">
        <w:trPr>
          <w:gridBefore w:val="1"/>
          <w:wBefore w:w="108" w:type="dxa"/>
        </w:trPr>
        <w:tc>
          <w:tcPr>
            <w:tcW w:w="1710" w:type="dxa"/>
          </w:tcPr>
          <w:p w14:paraId="6DFCD6F2" w14:textId="5894B706" w:rsidR="00DD7B64" w:rsidRDefault="00DD7B64" w:rsidP="00C44B65">
            <w:r>
              <w:t>2020-2022</w:t>
            </w:r>
          </w:p>
        </w:tc>
        <w:tc>
          <w:tcPr>
            <w:tcW w:w="8792" w:type="dxa"/>
          </w:tcPr>
          <w:p w14:paraId="2A23A950" w14:textId="341B1C82" w:rsidR="00DD7B64" w:rsidRDefault="00DD7B64" w:rsidP="00186883">
            <w:pPr>
              <w:widowControl w:val="0"/>
              <w:tabs>
                <w:tab w:val="left" w:pos="-720"/>
                <w:tab w:val="left" w:pos="450"/>
                <w:tab w:val="left" w:pos="877"/>
                <w:tab w:val="left" w:pos="2880"/>
                <w:tab w:val="left" w:pos="7218"/>
                <w:tab w:val="left" w:pos="8613"/>
              </w:tabs>
            </w:pPr>
            <w:r>
              <w:t>Shane Joseph MD, MPH/</w:t>
            </w:r>
            <w:r w:rsidR="00D61AA7">
              <w:t xml:space="preserve"> </w:t>
            </w:r>
            <w:r w:rsidR="00186883">
              <w:t>Head, Occupational Health Department &amp; Public Health Emergency Officer, Navy Medicine Readiness and Training Command, Guam</w:t>
            </w:r>
          </w:p>
          <w:p w14:paraId="189AB0AF" w14:textId="3C61DF03" w:rsidR="00DD7B64" w:rsidRDefault="00DD7B64" w:rsidP="00DD7B64">
            <w:pPr>
              <w:widowControl w:val="0"/>
              <w:tabs>
                <w:tab w:val="left" w:pos="-720"/>
                <w:tab w:val="left" w:pos="450"/>
                <w:tab w:val="left" w:pos="877"/>
                <w:tab w:val="left" w:pos="2880"/>
                <w:tab w:val="left" w:pos="7218"/>
                <w:tab w:val="left" w:pos="8613"/>
              </w:tabs>
            </w:pPr>
            <w:r w:rsidRPr="00F5578A">
              <w:t xml:space="preserve">Clinical </w:t>
            </w:r>
            <w:r w:rsidR="00737371">
              <w:t xml:space="preserve">and research </w:t>
            </w:r>
            <w:r>
              <w:t>trainee in Occupational Medicine.</w:t>
            </w:r>
            <w:r w:rsidR="00737371">
              <w:t xml:space="preserve"> He worked with our team on fire recruit fitness declines post fire academy graduation along with other team members. The abstract was chosen for a presentation at AOHC 2022.</w:t>
            </w:r>
          </w:p>
          <w:p w14:paraId="17CEE280" w14:textId="77777777" w:rsidR="00DD7B64" w:rsidRDefault="00DD7B64" w:rsidP="00C44B65">
            <w:pPr>
              <w:widowControl w:val="0"/>
              <w:tabs>
                <w:tab w:val="left" w:pos="-720"/>
                <w:tab w:val="left" w:pos="450"/>
                <w:tab w:val="left" w:pos="877"/>
                <w:tab w:val="left" w:pos="2880"/>
                <w:tab w:val="left" w:pos="7218"/>
                <w:tab w:val="left" w:pos="8613"/>
              </w:tabs>
            </w:pPr>
          </w:p>
        </w:tc>
      </w:tr>
      <w:tr w:rsidR="00DD7B64" w14:paraId="561E7B53" w14:textId="77777777" w:rsidTr="002E5DD9">
        <w:trPr>
          <w:gridBefore w:val="1"/>
          <w:wBefore w:w="108" w:type="dxa"/>
        </w:trPr>
        <w:tc>
          <w:tcPr>
            <w:tcW w:w="1710" w:type="dxa"/>
          </w:tcPr>
          <w:p w14:paraId="56C67293" w14:textId="3137F77B" w:rsidR="00DD7B64" w:rsidRDefault="00DD7B64" w:rsidP="00DD7B64">
            <w:r>
              <w:t>2020-2022</w:t>
            </w:r>
          </w:p>
        </w:tc>
        <w:tc>
          <w:tcPr>
            <w:tcW w:w="8792" w:type="dxa"/>
          </w:tcPr>
          <w:p w14:paraId="4B1DF18A" w14:textId="58C07163" w:rsidR="00DD7B64" w:rsidRDefault="00DD7B64" w:rsidP="00DD7B64">
            <w:pPr>
              <w:widowControl w:val="0"/>
              <w:tabs>
                <w:tab w:val="left" w:pos="-720"/>
                <w:tab w:val="left" w:pos="450"/>
                <w:tab w:val="left" w:pos="877"/>
                <w:tab w:val="left" w:pos="2880"/>
                <w:tab w:val="left" w:pos="7218"/>
                <w:tab w:val="left" w:pos="8613"/>
              </w:tabs>
            </w:pPr>
            <w:r>
              <w:t xml:space="preserve">Alex </w:t>
            </w:r>
            <w:proofErr w:type="spellStart"/>
            <w:r>
              <w:t>Jobrack</w:t>
            </w:r>
            <w:proofErr w:type="spellEnd"/>
            <w:r>
              <w:t xml:space="preserve"> MD, MPH/</w:t>
            </w:r>
            <w:r w:rsidR="00D61AA7">
              <w:t xml:space="preserve"> </w:t>
            </w:r>
            <w:r w:rsidR="00C249E2" w:rsidRPr="00C249E2">
              <w:t>Chief of Aerospace Medicine</w:t>
            </w:r>
            <w:r w:rsidR="00C249E2">
              <w:t>,</w:t>
            </w:r>
            <w:r w:rsidR="00C249E2" w:rsidRPr="00C249E2">
              <w:t xml:space="preserve"> Beale</w:t>
            </w:r>
            <w:r w:rsidR="00C249E2">
              <w:t xml:space="preserve"> Air Force Base, USAF</w:t>
            </w:r>
          </w:p>
          <w:p w14:paraId="56C81C63" w14:textId="5440CB1A" w:rsidR="00DD7B64" w:rsidRDefault="00DD7B64" w:rsidP="00DD7B64">
            <w:pPr>
              <w:widowControl w:val="0"/>
              <w:tabs>
                <w:tab w:val="left" w:pos="-720"/>
                <w:tab w:val="left" w:pos="450"/>
                <w:tab w:val="left" w:pos="877"/>
                <w:tab w:val="left" w:pos="2880"/>
                <w:tab w:val="left" w:pos="7218"/>
                <w:tab w:val="left" w:pos="8613"/>
              </w:tabs>
            </w:pPr>
            <w:r w:rsidRPr="00F5578A">
              <w:t xml:space="preserve">Clinical </w:t>
            </w:r>
            <w:r w:rsidR="00D61AA7">
              <w:t xml:space="preserve">and research </w:t>
            </w:r>
            <w:r>
              <w:t>trainee in Occupational Medicine.</w:t>
            </w:r>
            <w:r w:rsidR="00D61AA7">
              <w:t xml:space="preserve"> He assisted with research on the e</w:t>
            </w:r>
            <w:r w:rsidR="00D61AA7" w:rsidRPr="00D61AA7">
              <w:t xml:space="preserve">ffectiveness COVID-19 Vaccine </w:t>
            </w:r>
            <w:r w:rsidR="00D61AA7">
              <w:t>in the CHA h</w:t>
            </w:r>
            <w:r w:rsidR="00D61AA7" w:rsidRPr="00D61AA7">
              <w:t>ealth</w:t>
            </w:r>
            <w:r w:rsidR="00D61AA7">
              <w:t>c</w:t>
            </w:r>
            <w:r w:rsidR="00D61AA7" w:rsidRPr="00D61AA7">
              <w:t xml:space="preserve">are </w:t>
            </w:r>
            <w:r w:rsidR="00D61AA7">
              <w:t>w</w:t>
            </w:r>
            <w:r w:rsidR="00D61AA7" w:rsidRPr="00D61AA7">
              <w:t xml:space="preserve">orker </w:t>
            </w:r>
            <w:r w:rsidR="00D61AA7">
              <w:t>p</w:t>
            </w:r>
            <w:r w:rsidR="00D61AA7" w:rsidRPr="00D61AA7">
              <w:t>opulation</w:t>
            </w:r>
            <w:r w:rsidR="00D61AA7">
              <w:t>, and coauthored the publication by our team in Mayo Clinic Proc.</w:t>
            </w:r>
          </w:p>
          <w:p w14:paraId="16264B2B" w14:textId="77777777" w:rsidR="00DD7B64" w:rsidRDefault="00DD7B64" w:rsidP="00DD7B64">
            <w:pPr>
              <w:widowControl w:val="0"/>
              <w:tabs>
                <w:tab w:val="left" w:pos="-720"/>
                <w:tab w:val="left" w:pos="450"/>
                <w:tab w:val="left" w:pos="877"/>
                <w:tab w:val="left" w:pos="2880"/>
                <w:tab w:val="left" w:pos="7218"/>
                <w:tab w:val="left" w:pos="8613"/>
              </w:tabs>
            </w:pPr>
          </w:p>
        </w:tc>
      </w:tr>
      <w:tr w:rsidR="00DD7B64" w14:paraId="344E95C2" w14:textId="77777777" w:rsidTr="002E5DD9">
        <w:trPr>
          <w:gridBefore w:val="1"/>
          <w:wBefore w:w="108" w:type="dxa"/>
        </w:trPr>
        <w:tc>
          <w:tcPr>
            <w:tcW w:w="1710" w:type="dxa"/>
          </w:tcPr>
          <w:p w14:paraId="17A8192F" w14:textId="219AB498" w:rsidR="00DD7B64" w:rsidRDefault="00DD7B64" w:rsidP="00DD7B64">
            <w:r>
              <w:t>2020-2022</w:t>
            </w:r>
          </w:p>
        </w:tc>
        <w:tc>
          <w:tcPr>
            <w:tcW w:w="8792" w:type="dxa"/>
          </w:tcPr>
          <w:p w14:paraId="34F1EBC6" w14:textId="1B092DEA" w:rsidR="00DB086B" w:rsidRDefault="00DD7B64" w:rsidP="00DB086B">
            <w:pPr>
              <w:widowControl w:val="0"/>
              <w:tabs>
                <w:tab w:val="left" w:pos="-720"/>
                <w:tab w:val="left" w:pos="450"/>
                <w:tab w:val="left" w:pos="877"/>
                <w:tab w:val="left" w:pos="2880"/>
                <w:tab w:val="left" w:pos="7218"/>
                <w:tab w:val="left" w:pos="8613"/>
              </w:tabs>
            </w:pPr>
            <w:r>
              <w:t>James Medeiros DO, MPH/</w:t>
            </w:r>
            <w:r w:rsidR="00DB086B">
              <w:t xml:space="preserve"> Operational Medicine Flight Commander, United States Air </w:t>
            </w:r>
            <w:r w:rsidR="00DB086B">
              <w:lastRenderedPageBreak/>
              <w:t>Force, Edwards AFB, California</w:t>
            </w:r>
          </w:p>
          <w:p w14:paraId="202BE838" w14:textId="27EBA33C" w:rsidR="00DD7B64" w:rsidRDefault="00DD7B64" w:rsidP="00DD7B64">
            <w:pPr>
              <w:widowControl w:val="0"/>
              <w:tabs>
                <w:tab w:val="left" w:pos="-720"/>
                <w:tab w:val="left" w:pos="450"/>
                <w:tab w:val="left" w:pos="877"/>
                <w:tab w:val="left" w:pos="2880"/>
                <w:tab w:val="left" w:pos="7218"/>
                <w:tab w:val="left" w:pos="8613"/>
              </w:tabs>
            </w:pPr>
            <w:r w:rsidRPr="00F5578A">
              <w:t xml:space="preserve">Clinical </w:t>
            </w:r>
            <w:r>
              <w:t>trainee in Occupational Medicine.</w:t>
            </w:r>
            <w:r w:rsidR="00DB086B">
              <w:t xml:space="preserve"> James worked on a couple projects related to community noise pollution. One of these was featured at the December 2021 NECOEM conference.</w:t>
            </w:r>
          </w:p>
          <w:p w14:paraId="26DAD5F3" w14:textId="45B1FAA2" w:rsidR="00E7257C" w:rsidRDefault="00E7257C" w:rsidP="00DD7B64">
            <w:pPr>
              <w:widowControl w:val="0"/>
              <w:tabs>
                <w:tab w:val="left" w:pos="-720"/>
                <w:tab w:val="left" w:pos="450"/>
                <w:tab w:val="left" w:pos="877"/>
                <w:tab w:val="left" w:pos="2880"/>
                <w:tab w:val="left" w:pos="7218"/>
                <w:tab w:val="left" w:pos="8613"/>
              </w:tabs>
            </w:pPr>
          </w:p>
        </w:tc>
      </w:tr>
      <w:tr w:rsidR="00DD7B64" w14:paraId="4728DEF4" w14:textId="77777777" w:rsidTr="002E5DD9">
        <w:trPr>
          <w:gridBefore w:val="1"/>
          <w:wBefore w:w="108" w:type="dxa"/>
        </w:trPr>
        <w:tc>
          <w:tcPr>
            <w:tcW w:w="1710" w:type="dxa"/>
          </w:tcPr>
          <w:p w14:paraId="548CB296" w14:textId="2C31016B" w:rsidR="00DD7B64" w:rsidRDefault="00DD7B64" w:rsidP="00DD7B64">
            <w:r>
              <w:lastRenderedPageBreak/>
              <w:t>2020-2022</w:t>
            </w:r>
          </w:p>
        </w:tc>
        <w:tc>
          <w:tcPr>
            <w:tcW w:w="8792" w:type="dxa"/>
          </w:tcPr>
          <w:p w14:paraId="6F103E49" w14:textId="3731B7C0" w:rsidR="00DD7B64" w:rsidRDefault="00DD7B64" w:rsidP="000D4DA3">
            <w:pPr>
              <w:widowControl w:val="0"/>
              <w:tabs>
                <w:tab w:val="left" w:pos="-720"/>
                <w:tab w:val="left" w:pos="450"/>
                <w:tab w:val="left" w:pos="877"/>
                <w:tab w:val="left" w:pos="2880"/>
                <w:tab w:val="left" w:pos="7218"/>
                <w:tab w:val="left" w:pos="8613"/>
              </w:tabs>
            </w:pPr>
            <w:r>
              <w:t>Samuel Ko MD, MPH/</w:t>
            </w:r>
            <w:r w:rsidR="000D4DA3">
              <w:t xml:space="preserve"> Flight Surgeon, Federal Aviation Administration, Illinois</w:t>
            </w:r>
          </w:p>
          <w:p w14:paraId="03C3D583" w14:textId="7F6905AC" w:rsidR="00742BD2" w:rsidRDefault="00DD7B64" w:rsidP="000D4DA3">
            <w:pPr>
              <w:widowControl w:val="0"/>
              <w:tabs>
                <w:tab w:val="left" w:pos="-720"/>
                <w:tab w:val="left" w:pos="450"/>
                <w:tab w:val="left" w:pos="877"/>
                <w:tab w:val="left" w:pos="2880"/>
                <w:tab w:val="left" w:pos="7218"/>
                <w:tab w:val="left" w:pos="8613"/>
              </w:tabs>
            </w:pPr>
            <w:r w:rsidRPr="00F5578A">
              <w:t xml:space="preserve">Clinical </w:t>
            </w:r>
            <w:r w:rsidR="00737371">
              <w:t xml:space="preserve">and research </w:t>
            </w:r>
            <w:r>
              <w:t>trainee in Occupational Medicine.</w:t>
            </w:r>
            <w:r w:rsidR="000D4DA3">
              <w:t xml:space="preserve"> </w:t>
            </w:r>
            <w:r w:rsidR="00742BD2">
              <w:t>Sam had a special interest in aerospace medicine given his military background. He was able to publish two papers in 2021 in that field and give a related presentation at NECOEM 2021.</w:t>
            </w:r>
            <w:r w:rsidR="00405EC1">
              <w:t xml:space="preserve"> He als</w:t>
            </w:r>
            <w:r w:rsidR="00273DFF">
              <w:t>o</w:t>
            </w:r>
            <w:r w:rsidR="00405EC1">
              <w:t xml:space="preserve"> </w:t>
            </w:r>
            <w:r w:rsidR="00273DFF">
              <w:t xml:space="preserve">presented </w:t>
            </w:r>
            <w:r w:rsidR="00405EC1">
              <w:t xml:space="preserve">an abstract </w:t>
            </w:r>
            <w:r w:rsidR="00273DFF">
              <w:t>at</w:t>
            </w:r>
            <w:r w:rsidR="00405EC1">
              <w:t xml:space="preserve"> AOHC 2021 on decompression sickness in divers.</w:t>
            </w:r>
            <w:r w:rsidR="00737371">
              <w:t xml:space="preserve"> Further, he worked with our team on fire recruit fitness declines post fire academy graduation and </w:t>
            </w:r>
            <w:r w:rsidR="00273DFF">
              <w:t>made</w:t>
            </w:r>
            <w:r w:rsidR="00737371">
              <w:t xml:space="preserve"> a presentation on the subject at AOHC 2022.</w:t>
            </w:r>
          </w:p>
          <w:p w14:paraId="34AC0AD8" w14:textId="5D9F7357" w:rsidR="00DD7B64" w:rsidRDefault="00DD7B64" w:rsidP="00DD7B64">
            <w:pPr>
              <w:widowControl w:val="0"/>
              <w:tabs>
                <w:tab w:val="left" w:pos="-720"/>
                <w:tab w:val="left" w:pos="450"/>
                <w:tab w:val="left" w:pos="877"/>
                <w:tab w:val="left" w:pos="2880"/>
                <w:tab w:val="left" w:pos="7218"/>
                <w:tab w:val="left" w:pos="8613"/>
              </w:tabs>
            </w:pPr>
          </w:p>
        </w:tc>
      </w:tr>
      <w:tr w:rsidR="00DD7B64" w14:paraId="0887C8F0" w14:textId="77777777" w:rsidTr="002E5DD9">
        <w:trPr>
          <w:gridBefore w:val="1"/>
          <w:wBefore w:w="108" w:type="dxa"/>
        </w:trPr>
        <w:tc>
          <w:tcPr>
            <w:tcW w:w="1710" w:type="dxa"/>
          </w:tcPr>
          <w:p w14:paraId="6C2A89B8" w14:textId="7F9F962B" w:rsidR="00DD7B64" w:rsidRDefault="00DD7B64" w:rsidP="00DD7B64">
            <w:r>
              <w:t>2020-2022</w:t>
            </w:r>
          </w:p>
        </w:tc>
        <w:tc>
          <w:tcPr>
            <w:tcW w:w="8792" w:type="dxa"/>
          </w:tcPr>
          <w:p w14:paraId="6A83CF00" w14:textId="295EDA22" w:rsidR="006F5CE4" w:rsidRDefault="00DD7B64" w:rsidP="006F5CE4">
            <w:pPr>
              <w:widowControl w:val="0"/>
              <w:tabs>
                <w:tab w:val="left" w:pos="-720"/>
                <w:tab w:val="left" w:pos="450"/>
                <w:tab w:val="left" w:pos="877"/>
                <w:tab w:val="left" w:pos="2880"/>
                <w:tab w:val="left" w:pos="7218"/>
                <w:tab w:val="left" w:pos="8613"/>
              </w:tabs>
            </w:pPr>
            <w:r>
              <w:t>J. David Sterns MD, MPH/</w:t>
            </w:r>
            <w:r w:rsidR="006F5CE4">
              <w:t xml:space="preserve"> D</w:t>
            </w:r>
            <w:r w:rsidR="006F5CE4" w:rsidRPr="006F5CE4">
              <w:t>epartment H</w:t>
            </w:r>
            <w:r w:rsidR="006F5CE4">
              <w:t>ead, Occupational Medicine, US Navy</w:t>
            </w:r>
          </w:p>
          <w:p w14:paraId="2850FA51" w14:textId="72B2ACDE" w:rsidR="00DD7B64" w:rsidRDefault="006F5CE4" w:rsidP="006F5CE4">
            <w:pPr>
              <w:widowControl w:val="0"/>
              <w:tabs>
                <w:tab w:val="left" w:pos="-720"/>
                <w:tab w:val="left" w:pos="450"/>
                <w:tab w:val="left" w:pos="877"/>
                <w:tab w:val="left" w:pos="2880"/>
                <w:tab w:val="left" w:pos="7218"/>
                <w:tab w:val="left" w:pos="8613"/>
              </w:tabs>
            </w:pPr>
            <w:r>
              <w:t>Portsmouth, New Hampshire</w:t>
            </w:r>
          </w:p>
          <w:p w14:paraId="459FB14B" w14:textId="0B1127C2" w:rsidR="00DD7B64" w:rsidRDefault="00DD7B64" w:rsidP="00DD7B64">
            <w:pPr>
              <w:widowControl w:val="0"/>
              <w:tabs>
                <w:tab w:val="left" w:pos="-720"/>
                <w:tab w:val="left" w:pos="450"/>
                <w:tab w:val="left" w:pos="877"/>
                <w:tab w:val="left" w:pos="2880"/>
                <w:tab w:val="left" w:pos="7218"/>
                <w:tab w:val="left" w:pos="8613"/>
              </w:tabs>
            </w:pPr>
            <w:r w:rsidRPr="00F5578A">
              <w:t xml:space="preserve">Clinical </w:t>
            </w:r>
            <w:r>
              <w:t>trainee in Occupational Medicine.</w:t>
            </w:r>
            <w:r w:rsidR="00273DFF">
              <w:t xml:space="preserve"> Worked with physicians at MGB on the prevention of provider burnout.</w:t>
            </w:r>
          </w:p>
          <w:p w14:paraId="36F24D2F" w14:textId="7CD574A9" w:rsidR="00DD7B64" w:rsidRPr="00F573E4" w:rsidRDefault="00DD7B64" w:rsidP="00DD7B64"/>
        </w:tc>
      </w:tr>
      <w:tr w:rsidR="00516214" w14:paraId="73742A30" w14:textId="77777777" w:rsidTr="002E5DD9">
        <w:trPr>
          <w:gridBefore w:val="1"/>
          <w:wBefore w:w="108" w:type="dxa"/>
        </w:trPr>
        <w:tc>
          <w:tcPr>
            <w:tcW w:w="1710" w:type="dxa"/>
          </w:tcPr>
          <w:p w14:paraId="14DD6199" w14:textId="50738D07" w:rsidR="00516214" w:rsidRDefault="00516214" w:rsidP="00516214">
            <w:r>
              <w:t>2020-2023</w:t>
            </w:r>
          </w:p>
        </w:tc>
        <w:tc>
          <w:tcPr>
            <w:tcW w:w="8792" w:type="dxa"/>
          </w:tcPr>
          <w:p w14:paraId="685EADC9" w14:textId="42484D66" w:rsidR="00516214" w:rsidRDefault="00516214" w:rsidP="00516214">
            <w:pPr>
              <w:widowControl w:val="0"/>
              <w:tabs>
                <w:tab w:val="left" w:pos="-720"/>
                <w:tab w:val="left" w:pos="450"/>
                <w:tab w:val="left" w:pos="877"/>
                <w:tab w:val="left" w:pos="2880"/>
                <w:tab w:val="left" w:pos="7218"/>
                <w:tab w:val="left" w:pos="8613"/>
              </w:tabs>
            </w:pPr>
            <w:r>
              <w:t>Maria Soledad Hershey PhD/ Post-Doctoral Fellow</w:t>
            </w:r>
            <w:r w:rsidR="00C3795B">
              <w:t>, Epidemiology, Harvard Chan</w:t>
            </w:r>
          </w:p>
          <w:p w14:paraId="53848D6A" w14:textId="457D4279" w:rsidR="00F8550F" w:rsidRDefault="00C3795B" w:rsidP="00516214">
            <w:pPr>
              <w:widowControl w:val="0"/>
              <w:tabs>
                <w:tab w:val="left" w:pos="-720"/>
                <w:tab w:val="left" w:pos="450"/>
                <w:tab w:val="left" w:pos="877"/>
                <w:tab w:val="left" w:pos="2880"/>
                <w:tab w:val="left" w:pos="7218"/>
                <w:tab w:val="left" w:pos="8613"/>
              </w:tabs>
            </w:pPr>
            <w:r>
              <w:t>Maria was a research trainee, initially as a visiting doctoral student from the University of Navarra. After successfully gaining her doctorate, she returned as a post-doctoral fellow i</w:t>
            </w:r>
            <w:r w:rsidR="00516214">
              <w:t xml:space="preserve">n </w:t>
            </w:r>
            <w:r>
              <w:t>o</w:t>
            </w:r>
            <w:r w:rsidR="00516214">
              <w:t xml:space="preserve">ccupational </w:t>
            </w:r>
            <w:r>
              <w:t xml:space="preserve">epidemiology. Maria’s training with me has resulted in 13 coauthored, peer-reviewed publications to date using studies from my team </w:t>
            </w:r>
            <w:r w:rsidR="00273DFF">
              <w:t>as well as</w:t>
            </w:r>
            <w:r>
              <w:t xml:space="preserve"> </w:t>
            </w:r>
            <w:r w:rsidR="00273DFF">
              <w:t xml:space="preserve">data </w:t>
            </w:r>
            <w:r>
              <w:t>from Spain.</w:t>
            </w:r>
          </w:p>
          <w:p w14:paraId="0BF5E58E" w14:textId="2BD81FD7" w:rsidR="00516214" w:rsidRPr="00EA7BFE" w:rsidRDefault="00516214" w:rsidP="00516214"/>
        </w:tc>
      </w:tr>
      <w:tr w:rsidR="00F8550F" w14:paraId="6299DFB9" w14:textId="77777777" w:rsidTr="002E5DD9">
        <w:trPr>
          <w:gridBefore w:val="1"/>
          <w:wBefore w:w="108" w:type="dxa"/>
        </w:trPr>
        <w:tc>
          <w:tcPr>
            <w:tcW w:w="1710" w:type="dxa"/>
          </w:tcPr>
          <w:p w14:paraId="03857D68" w14:textId="67FC2FA9" w:rsidR="00D01BC9" w:rsidRDefault="00D01BC9" w:rsidP="00F8550F">
            <w:r>
              <w:t>2020-2021</w:t>
            </w:r>
          </w:p>
          <w:p w14:paraId="5272C896" w14:textId="77777777" w:rsidR="00D01BC9" w:rsidRDefault="00D01BC9" w:rsidP="00F8550F"/>
          <w:p w14:paraId="5BA01C24" w14:textId="77777777" w:rsidR="00D01BC9" w:rsidRDefault="00D01BC9" w:rsidP="00F8550F"/>
          <w:p w14:paraId="0DE95B98" w14:textId="77777777" w:rsidR="00D01BC9" w:rsidRDefault="00D01BC9" w:rsidP="00F8550F"/>
          <w:p w14:paraId="543DC6F5" w14:textId="77777777" w:rsidR="00D01BC9" w:rsidRDefault="00D01BC9" w:rsidP="00F8550F"/>
          <w:p w14:paraId="6DFEFEAD" w14:textId="77777777" w:rsidR="00D01BC9" w:rsidRDefault="00D01BC9" w:rsidP="00F8550F"/>
          <w:p w14:paraId="5F8C91EF" w14:textId="77777777" w:rsidR="00D01BC9" w:rsidRDefault="00D01BC9" w:rsidP="00F8550F"/>
          <w:p w14:paraId="384814D1" w14:textId="77777777" w:rsidR="00D01BC9" w:rsidRDefault="00D01BC9" w:rsidP="00F8550F"/>
          <w:p w14:paraId="007600BD" w14:textId="77777777" w:rsidR="00D01BC9" w:rsidRDefault="00D01BC9" w:rsidP="00F8550F"/>
          <w:p w14:paraId="61C9FC05" w14:textId="0A5881BE" w:rsidR="00F8550F" w:rsidRDefault="00F8550F" w:rsidP="00F8550F">
            <w:r>
              <w:t>2021-2022</w:t>
            </w:r>
          </w:p>
        </w:tc>
        <w:tc>
          <w:tcPr>
            <w:tcW w:w="8792" w:type="dxa"/>
          </w:tcPr>
          <w:p w14:paraId="3D004BFE" w14:textId="6E75EFCD" w:rsidR="00D01BC9" w:rsidRDefault="00D01BC9" w:rsidP="00F8550F">
            <w:pPr>
              <w:widowControl w:val="0"/>
              <w:tabs>
                <w:tab w:val="left" w:pos="-720"/>
                <w:tab w:val="left" w:pos="450"/>
                <w:tab w:val="left" w:pos="877"/>
                <w:tab w:val="left" w:pos="2880"/>
                <w:tab w:val="left" w:pos="7218"/>
                <w:tab w:val="left" w:pos="8613"/>
              </w:tabs>
            </w:pPr>
            <w:r w:rsidRPr="00D01BC9">
              <w:t>Vasileios Efthymiou</w:t>
            </w:r>
            <w:r>
              <w:t xml:space="preserve"> MD/ Resident, Internal Medicine MGH-Salem</w:t>
            </w:r>
          </w:p>
          <w:p w14:paraId="1930B538" w14:textId="03921CB0" w:rsidR="00D01BC9" w:rsidRDefault="00D01BC9" w:rsidP="00F8550F">
            <w:pPr>
              <w:widowControl w:val="0"/>
              <w:tabs>
                <w:tab w:val="left" w:pos="-720"/>
                <w:tab w:val="left" w:pos="450"/>
                <w:tab w:val="left" w:pos="877"/>
                <w:tab w:val="left" w:pos="2880"/>
                <w:tab w:val="left" w:pos="7218"/>
                <w:tab w:val="left" w:pos="8613"/>
              </w:tabs>
            </w:pPr>
            <w:r>
              <w:t xml:space="preserve">Vasileios was to complete clinical rotations at CHA during his final year of medical school in Greece. Due to COVID-19, these were cancelled. </w:t>
            </w:r>
            <w:r w:rsidR="00273DFF">
              <w:t>Therefore, h</w:t>
            </w:r>
            <w:r>
              <w:t>e joined a virtual research project with an international team I created to study temperature as a proxy for seasonality with respect to SARS-CoV2 associated mortality. This paper was published with Vasileios as a co-author. With my support, he gained a competitive position as a post-doctoral fellow at Mass Eye &amp; Ear for 2021-23, and since July 2023, he is training in IM at MGH’s Salem campus.</w:t>
            </w:r>
          </w:p>
          <w:p w14:paraId="095F9628" w14:textId="77777777" w:rsidR="00D01BC9" w:rsidRDefault="00D01BC9" w:rsidP="00F8550F">
            <w:pPr>
              <w:widowControl w:val="0"/>
              <w:tabs>
                <w:tab w:val="left" w:pos="-720"/>
                <w:tab w:val="left" w:pos="450"/>
                <w:tab w:val="left" w:pos="877"/>
                <w:tab w:val="left" w:pos="2880"/>
                <w:tab w:val="left" w:pos="7218"/>
                <w:tab w:val="left" w:pos="8613"/>
              </w:tabs>
            </w:pPr>
          </w:p>
          <w:p w14:paraId="72361C81" w14:textId="37A7D2EB" w:rsidR="00F8550F" w:rsidRDefault="00F8550F" w:rsidP="00F8550F">
            <w:pPr>
              <w:widowControl w:val="0"/>
              <w:tabs>
                <w:tab w:val="left" w:pos="-720"/>
                <w:tab w:val="left" w:pos="450"/>
                <w:tab w:val="left" w:pos="877"/>
                <w:tab w:val="left" w:pos="2880"/>
                <w:tab w:val="left" w:pos="7218"/>
                <w:tab w:val="left" w:pos="8613"/>
              </w:tabs>
            </w:pPr>
            <w:r>
              <w:t xml:space="preserve">Amalia </w:t>
            </w:r>
            <w:proofErr w:type="spellStart"/>
            <w:r>
              <w:t>Sidossis</w:t>
            </w:r>
            <w:proofErr w:type="spellEnd"/>
            <w:r>
              <w:t xml:space="preserve"> MD/ Physician, Mandated </w:t>
            </w:r>
            <w:r w:rsidR="0083234F">
              <w:t xml:space="preserve">National </w:t>
            </w:r>
            <w:r>
              <w:t xml:space="preserve">Rural </w:t>
            </w:r>
            <w:r w:rsidR="0083234F">
              <w:t xml:space="preserve">Healthcare </w:t>
            </w:r>
            <w:r>
              <w:t>Service, Leros, Greece</w:t>
            </w:r>
          </w:p>
          <w:p w14:paraId="20F06B1D" w14:textId="54F95B0C" w:rsidR="00F8550F" w:rsidRDefault="00F8550F" w:rsidP="00F8550F">
            <w:pPr>
              <w:widowControl w:val="0"/>
              <w:tabs>
                <w:tab w:val="left" w:pos="-720"/>
                <w:tab w:val="left" w:pos="450"/>
                <w:tab w:val="left" w:pos="877"/>
                <w:tab w:val="left" w:pos="2880"/>
                <w:tab w:val="left" w:pos="7218"/>
                <w:tab w:val="left" w:pos="8613"/>
              </w:tabs>
            </w:pPr>
            <w:r>
              <w:t xml:space="preserve">Amalia was a post-doctoral fellow in occupational epidemiology at CHA and Harvard Chan after finishing her medical degree in Greece. Amalia’s training with me has resulted in </w:t>
            </w:r>
            <w:r w:rsidR="00D01BC9">
              <w:t>5</w:t>
            </w:r>
            <w:r>
              <w:t xml:space="preserve"> coauthored, peer-reviewed publications with our team.</w:t>
            </w:r>
          </w:p>
          <w:p w14:paraId="1CD64175" w14:textId="77777777" w:rsidR="00F8550F" w:rsidRDefault="00F8550F" w:rsidP="00F8550F"/>
        </w:tc>
      </w:tr>
      <w:tr w:rsidR="003C7798" w14:paraId="5A00D376" w14:textId="77777777" w:rsidTr="002E5DD9">
        <w:trPr>
          <w:gridBefore w:val="1"/>
          <w:wBefore w:w="108" w:type="dxa"/>
        </w:trPr>
        <w:tc>
          <w:tcPr>
            <w:tcW w:w="1710" w:type="dxa"/>
          </w:tcPr>
          <w:p w14:paraId="133A25AE" w14:textId="50B36162" w:rsidR="003C7798" w:rsidRPr="003C7798" w:rsidRDefault="003C7798" w:rsidP="00F8550F">
            <w:r w:rsidRPr="003C7798">
              <w:t>2021-2022</w:t>
            </w:r>
          </w:p>
        </w:tc>
        <w:tc>
          <w:tcPr>
            <w:tcW w:w="8792" w:type="dxa"/>
          </w:tcPr>
          <w:p w14:paraId="6CBD49DB" w14:textId="632B8E5B" w:rsidR="003C7798" w:rsidRPr="003C7798" w:rsidRDefault="003C7798" w:rsidP="003C7798">
            <w:r w:rsidRPr="003C7798">
              <w:t>Jose Villa Uribe MD, MPH/ Associate Director, Medical Safety at Boehringer Ingelheim</w:t>
            </w:r>
          </w:p>
          <w:p w14:paraId="5E6357FE" w14:textId="77777777" w:rsidR="003C7798" w:rsidRPr="003C7798" w:rsidRDefault="003C7798" w:rsidP="003C7798">
            <w:pPr>
              <w:widowControl w:val="0"/>
              <w:tabs>
                <w:tab w:val="left" w:pos="-720"/>
                <w:tab w:val="left" w:pos="450"/>
                <w:tab w:val="left" w:pos="877"/>
                <w:tab w:val="left" w:pos="2880"/>
                <w:tab w:val="left" w:pos="7218"/>
                <w:tab w:val="left" w:pos="8613"/>
              </w:tabs>
            </w:pPr>
            <w:r w:rsidRPr="003C7798">
              <w:t>Clinical trainee in Occupational Medicine.</w:t>
            </w:r>
          </w:p>
          <w:p w14:paraId="38C433B7" w14:textId="77777777" w:rsidR="003C7798" w:rsidRPr="003C7798" w:rsidRDefault="003C7798" w:rsidP="00F8550F">
            <w:pPr>
              <w:widowControl w:val="0"/>
              <w:tabs>
                <w:tab w:val="left" w:pos="-720"/>
                <w:tab w:val="left" w:pos="450"/>
                <w:tab w:val="left" w:pos="877"/>
                <w:tab w:val="left" w:pos="2880"/>
                <w:tab w:val="left" w:pos="7218"/>
                <w:tab w:val="left" w:pos="8613"/>
              </w:tabs>
            </w:pPr>
          </w:p>
        </w:tc>
      </w:tr>
      <w:tr w:rsidR="003C7798" w14:paraId="246D1D45" w14:textId="77777777" w:rsidTr="002E5DD9">
        <w:trPr>
          <w:gridBefore w:val="1"/>
          <w:wBefore w:w="108" w:type="dxa"/>
        </w:trPr>
        <w:tc>
          <w:tcPr>
            <w:tcW w:w="1710" w:type="dxa"/>
          </w:tcPr>
          <w:p w14:paraId="3C6CCCEE" w14:textId="5EE192A1" w:rsidR="003C7798" w:rsidRPr="00C41120" w:rsidRDefault="003C7798" w:rsidP="00F8550F">
            <w:r w:rsidRPr="00C41120">
              <w:t>2021-23</w:t>
            </w:r>
          </w:p>
        </w:tc>
        <w:tc>
          <w:tcPr>
            <w:tcW w:w="8792" w:type="dxa"/>
          </w:tcPr>
          <w:p w14:paraId="6C0FC6F5" w14:textId="0AED69A6" w:rsidR="003C7798" w:rsidRPr="00C41120" w:rsidRDefault="003C7798" w:rsidP="003C7798">
            <w:r w:rsidRPr="00C41120">
              <w:t xml:space="preserve">Joe Abrams DO, MPH/ </w:t>
            </w:r>
            <w:r w:rsidR="00C41120" w:rsidRPr="00C41120">
              <w:t xml:space="preserve">Occupational Medicine, United States Air Force </w:t>
            </w:r>
          </w:p>
          <w:p w14:paraId="34509579" w14:textId="1DA4C985" w:rsidR="003C7798" w:rsidRPr="00C41120" w:rsidRDefault="003C7798" w:rsidP="003C7798">
            <w:pPr>
              <w:widowControl w:val="0"/>
              <w:tabs>
                <w:tab w:val="left" w:pos="-720"/>
                <w:tab w:val="left" w:pos="450"/>
                <w:tab w:val="left" w:pos="877"/>
                <w:tab w:val="left" w:pos="2880"/>
                <w:tab w:val="left" w:pos="7218"/>
                <w:tab w:val="left" w:pos="8613"/>
              </w:tabs>
            </w:pPr>
            <w:r w:rsidRPr="00C41120">
              <w:t>Clinical trainee in Occupational Medicine. Had an abstract accepted for poster presentation at AOHC 2023.</w:t>
            </w:r>
          </w:p>
          <w:p w14:paraId="34FE8CD2" w14:textId="2433A363" w:rsidR="003C7798" w:rsidRPr="00C41120" w:rsidRDefault="003C7798" w:rsidP="003C7798">
            <w:r w:rsidRPr="00C41120">
              <w:t xml:space="preserve"> </w:t>
            </w:r>
          </w:p>
        </w:tc>
      </w:tr>
      <w:tr w:rsidR="003C7798" w14:paraId="4D8254CE" w14:textId="77777777" w:rsidTr="002E5DD9">
        <w:trPr>
          <w:gridBefore w:val="1"/>
          <w:wBefore w:w="108" w:type="dxa"/>
        </w:trPr>
        <w:tc>
          <w:tcPr>
            <w:tcW w:w="1710" w:type="dxa"/>
          </w:tcPr>
          <w:p w14:paraId="486542CE" w14:textId="59FA16FB" w:rsidR="003C7798" w:rsidRPr="009D15F5" w:rsidRDefault="003C7798" w:rsidP="00F8550F">
            <w:r w:rsidRPr="009D15F5">
              <w:t>2021-23</w:t>
            </w:r>
          </w:p>
        </w:tc>
        <w:tc>
          <w:tcPr>
            <w:tcW w:w="8792" w:type="dxa"/>
          </w:tcPr>
          <w:p w14:paraId="68667519" w14:textId="5B43C877" w:rsidR="003C7798" w:rsidRPr="009D15F5" w:rsidRDefault="003C7798" w:rsidP="003C7798">
            <w:r w:rsidRPr="009D15F5">
              <w:t>Kevan Lutchman</w:t>
            </w:r>
            <w:r w:rsidR="00943430" w:rsidRPr="009D15F5">
              <w:t xml:space="preserve"> MD, MPH/ Instructor in Medicine HMS, OM Attending CHA</w:t>
            </w:r>
          </w:p>
          <w:p w14:paraId="12830F2A" w14:textId="4C354527" w:rsidR="003C7798" w:rsidRPr="009D15F5" w:rsidRDefault="003C7798" w:rsidP="003C7798">
            <w:pPr>
              <w:widowControl w:val="0"/>
              <w:tabs>
                <w:tab w:val="left" w:pos="-720"/>
                <w:tab w:val="left" w:pos="450"/>
                <w:tab w:val="left" w:pos="877"/>
                <w:tab w:val="left" w:pos="2880"/>
                <w:tab w:val="left" w:pos="7218"/>
                <w:tab w:val="left" w:pos="8613"/>
              </w:tabs>
            </w:pPr>
            <w:r w:rsidRPr="009D15F5">
              <w:t>Clinical and research trainee in Occupational Medicine.</w:t>
            </w:r>
            <w:r w:rsidR="009D15F5" w:rsidRPr="009D15F5">
              <w:t xml:space="preserve"> Kevan worked on research </w:t>
            </w:r>
            <w:r w:rsidR="009D15F5" w:rsidRPr="009D15F5">
              <w:lastRenderedPageBreak/>
              <w:t>related to “long COVID” among healthcare workers, which is in preparation. He was also a coauthor on a JOEM letter to the editor regarding the implementation of a Lifestyle Medicine Curriculum in an OM residency.</w:t>
            </w:r>
          </w:p>
          <w:p w14:paraId="6FC0AB8E" w14:textId="69A8C786" w:rsidR="002519DA" w:rsidRPr="009D15F5" w:rsidRDefault="002519DA" w:rsidP="003C7798"/>
        </w:tc>
      </w:tr>
      <w:tr w:rsidR="003C7798" w14:paraId="1D2BB297" w14:textId="77777777" w:rsidTr="002E5DD9">
        <w:trPr>
          <w:gridBefore w:val="1"/>
          <w:wBefore w:w="108" w:type="dxa"/>
        </w:trPr>
        <w:tc>
          <w:tcPr>
            <w:tcW w:w="1710" w:type="dxa"/>
          </w:tcPr>
          <w:p w14:paraId="12E0A186" w14:textId="2F6D8600" w:rsidR="003C7798" w:rsidRPr="002519DA" w:rsidRDefault="003C7798" w:rsidP="003C7798">
            <w:bookmarkStart w:id="6" w:name="_Hlk155558906"/>
            <w:r w:rsidRPr="002519DA">
              <w:lastRenderedPageBreak/>
              <w:t>2021-23</w:t>
            </w:r>
          </w:p>
        </w:tc>
        <w:tc>
          <w:tcPr>
            <w:tcW w:w="8792" w:type="dxa"/>
          </w:tcPr>
          <w:p w14:paraId="05FA3C5A" w14:textId="2DAF12F2" w:rsidR="003C7798" w:rsidRPr="002519DA" w:rsidRDefault="003C7798" w:rsidP="003C7798">
            <w:r w:rsidRPr="002519DA">
              <w:t>Rachael Zacks</w:t>
            </w:r>
            <w:r w:rsidR="00EF658D" w:rsidRPr="002519DA">
              <w:t xml:space="preserve"> MD, MPH/ </w:t>
            </w:r>
            <w:r w:rsidR="002519DA" w:rsidRPr="002519DA">
              <w:t xml:space="preserve">OM Physician, </w:t>
            </w:r>
            <w:r w:rsidR="00EF658D" w:rsidRPr="002519DA">
              <w:t>Health Hazard Evaluation Team</w:t>
            </w:r>
            <w:r w:rsidR="002519DA" w:rsidRPr="002519DA">
              <w:t>,</w:t>
            </w:r>
            <w:r w:rsidR="00EF658D" w:rsidRPr="002519DA">
              <w:t xml:space="preserve"> Hazard Evaluation and Technical Assistance Branch</w:t>
            </w:r>
            <w:r w:rsidR="002519DA" w:rsidRPr="002519DA">
              <w:t xml:space="preserve">, </w:t>
            </w:r>
            <w:r w:rsidR="00EF658D" w:rsidRPr="002519DA">
              <w:t>NIOSH</w:t>
            </w:r>
            <w:r w:rsidR="002519DA" w:rsidRPr="002519DA">
              <w:t>,</w:t>
            </w:r>
            <w:r w:rsidR="00EF658D" w:rsidRPr="002519DA">
              <w:t xml:space="preserve"> </w:t>
            </w:r>
            <w:r w:rsidR="002519DA" w:rsidRPr="002519DA">
              <w:t>Ohio.</w:t>
            </w:r>
          </w:p>
          <w:p w14:paraId="55BE8CE3" w14:textId="46683306" w:rsidR="003C7798" w:rsidRPr="002519DA" w:rsidRDefault="003C7798" w:rsidP="003C7798">
            <w:pPr>
              <w:widowControl w:val="0"/>
              <w:tabs>
                <w:tab w:val="left" w:pos="-720"/>
                <w:tab w:val="left" w:pos="450"/>
                <w:tab w:val="left" w:pos="877"/>
                <w:tab w:val="left" w:pos="2880"/>
                <w:tab w:val="left" w:pos="7218"/>
                <w:tab w:val="left" w:pos="8613"/>
              </w:tabs>
            </w:pPr>
            <w:r w:rsidRPr="002519DA">
              <w:t>Clinical trainee in Occupational Medicine</w:t>
            </w:r>
            <w:r w:rsidR="002519DA" w:rsidRPr="002519DA">
              <w:t xml:space="preserve"> and OM Chief Resident</w:t>
            </w:r>
            <w:r w:rsidRPr="002519DA">
              <w:t>.</w:t>
            </w:r>
          </w:p>
          <w:p w14:paraId="4EA14D9F" w14:textId="23F9E7E3" w:rsidR="003C7798" w:rsidRPr="002519DA" w:rsidRDefault="003C7798" w:rsidP="003C7798"/>
        </w:tc>
      </w:tr>
      <w:bookmarkEnd w:id="6"/>
      <w:tr w:rsidR="003C7798" w14:paraId="3867C2C1" w14:textId="77777777" w:rsidTr="002E5DD9">
        <w:trPr>
          <w:gridBefore w:val="1"/>
          <w:wBefore w:w="108" w:type="dxa"/>
        </w:trPr>
        <w:tc>
          <w:tcPr>
            <w:tcW w:w="1710" w:type="dxa"/>
          </w:tcPr>
          <w:p w14:paraId="44289B37" w14:textId="60CBB535" w:rsidR="003C7798" w:rsidRDefault="003C7798" w:rsidP="003C7798">
            <w:r>
              <w:t>2022</w:t>
            </w:r>
          </w:p>
        </w:tc>
        <w:tc>
          <w:tcPr>
            <w:tcW w:w="8792" w:type="dxa"/>
          </w:tcPr>
          <w:p w14:paraId="01F3A114" w14:textId="6574EB98" w:rsidR="003C7798" w:rsidRDefault="003C7798" w:rsidP="003C7798">
            <w:r>
              <w:t>Shelton Lo, PhD Candidate, Harvard Chan School of Public Health, Chair of Qualifying Examination Committee, which Shelton passed.</w:t>
            </w:r>
          </w:p>
          <w:p w14:paraId="64D7731B" w14:textId="77777777" w:rsidR="003C7798" w:rsidRDefault="003C7798" w:rsidP="003C7798"/>
        </w:tc>
      </w:tr>
      <w:tr w:rsidR="003C7798" w14:paraId="4E357D13" w14:textId="77777777" w:rsidTr="002E5DD9">
        <w:trPr>
          <w:gridBefore w:val="1"/>
          <w:wBefore w:w="108" w:type="dxa"/>
        </w:trPr>
        <w:tc>
          <w:tcPr>
            <w:tcW w:w="1710" w:type="dxa"/>
          </w:tcPr>
          <w:p w14:paraId="4E98C6FF" w14:textId="029FA225" w:rsidR="003C7798" w:rsidRDefault="003C7798" w:rsidP="003C7798">
            <w:r>
              <w:t>2022</w:t>
            </w:r>
          </w:p>
        </w:tc>
        <w:tc>
          <w:tcPr>
            <w:tcW w:w="8792" w:type="dxa"/>
          </w:tcPr>
          <w:p w14:paraId="7CFED8FA" w14:textId="628A7BDD" w:rsidR="003C7798" w:rsidRDefault="003C7798" w:rsidP="003C7798">
            <w:r>
              <w:t>Jose Francisco Lopez-Gil PhD/ Post-Doctoral Investigator, Navarrabiomed Center for Biomedical Investigation</w:t>
            </w:r>
          </w:p>
          <w:p w14:paraId="32EF70D1" w14:textId="4492EF8F" w:rsidR="003C7798" w:rsidRDefault="003C7798" w:rsidP="003C7798">
            <w:r>
              <w:t>Jose Francisco was a visiting post-doctoral fellow during the fall of 2022 in occupational epidemiology. The research mentoring has led to three publications to date.</w:t>
            </w:r>
          </w:p>
          <w:p w14:paraId="561712B5" w14:textId="2CD97CFF" w:rsidR="003C7798" w:rsidRDefault="003C7798" w:rsidP="003C7798"/>
        </w:tc>
      </w:tr>
      <w:tr w:rsidR="00F34896" w14:paraId="2EBD1FE3" w14:textId="77777777" w:rsidTr="002E5DD9">
        <w:trPr>
          <w:gridBefore w:val="1"/>
          <w:wBefore w:w="108" w:type="dxa"/>
        </w:trPr>
        <w:tc>
          <w:tcPr>
            <w:tcW w:w="1710" w:type="dxa"/>
          </w:tcPr>
          <w:p w14:paraId="68973839" w14:textId="71842336" w:rsidR="00F34896" w:rsidRDefault="00F34896" w:rsidP="003C7798">
            <w:r>
              <w:t>2022-present</w:t>
            </w:r>
          </w:p>
        </w:tc>
        <w:tc>
          <w:tcPr>
            <w:tcW w:w="8792" w:type="dxa"/>
          </w:tcPr>
          <w:p w14:paraId="224EC78A" w14:textId="1D7C66A6" w:rsidR="00F34896" w:rsidRDefault="00F34896" w:rsidP="003C7798">
            <w:r>
              <w:t xml:space="preserve">Nader </w:t>
            </w:r>
            <w:proofErr w:type="spellStart"/>
            <w:r>
              <w:t>Zalaquett</w:t>
            </w:r>
            <w:proofErr w:type="spellEnd"/>
            <w:r>
              <w:t>/ Medical Student, American University of Beirut</w:t>
            </w:r>
          </w:p>
          <w:p w14:paraId="2366A9CA" w14:textId="482CE69D" w:rsidR="00F34896" w:rsidRDefault="00F34896" w:rsidP="003C7798">
            <w:r>
              <w:t>Research trainee working on a study “long covid” risk factors among healthcare workers, as well as a meta-analysis and systematic review of Mediterranean Diet adherence and the risk of head &amp; neck cancers.</w:t>
            </w:r>
            <w:r w:rsidR="0083234F">
              <w:t xml:space="preserve"> The latter was presented as a poster and orally at an international conference in Greece.</w:t>
            </w:r>
          </w:p>
          <w:p w14:paraId="0C54DD5E" w14:textId="134943CD" w:rsidR="00F34896" w:rsidRDefault="00F34896" w:rsidP="003C7798"/>
        </w:tc>
      </w:tr>
      <w:tr w:rsidR="003C7798" w14:paraId="6EB46B23" w14:textId="77777777" w:rsidTr="002E5DD9">
        <w:trPr>
          <w:gridBefore w:val="1"/>
          <w:wBefore w:w="108" w:type="dxa"/>
        </w:trPr>
        <w:tc>
          <w:tcPr>
            <w:tcW w:w="1710" w:type="dxa"/>
          </w:tcPr>
          <w:p w14:paraId="2AD75119" w14:textId="1099B359" w:rsidR="003C7798" w:rsidRDefault="003C7798" w:rsidP="003C7798">
            <w:r>
              <w:t>2022-2023</w:t>
            </w:r>
          </w:p>
        </w:tc>
        <w:tc>
          <w:tcPr>
            <w:tcW w:w="8792" w:type="dxa"/>
          </w:tcPr>
          <w:p w14:paraId="5F83CA1A" w14:textId="23BA0895" w:rsidR="003C7798" w:rsidRDefault="003C7798" w:rsidP="003C7798">
            <w:r>
              <w:t xml:space="preserve">Anne Catherine Gribble MD/ Resident Physician </w:t>
            </w:r>
            <w:r w:rsidRPr="00E65CF0">
              <w:t>Illawarra Shoalhaven Local Health District</w:t>
            </w:r>
            <w:r>
              <w:t>, Australia</w:t>
            </w:r>
          </w:p>
          <w:p w14:paraId="2348E17C" w14:textId="73DAE3C6" w:rsidR="002E5DD9" w:rsidRDefault="003C7798" w:rsidP="003C7798">
            <w:r>
              <w:t>Visiting fellow in epidemiology co-mentored by Dr. Fernandez-Montero. Has two publications coauthored.</w:t>
            </w:r>
          </w:p>
          <w:p w14:paraId="214EFFB4" w14:textId="77777777" w:rsidR="003C7798" w:rsidRDefault="003C7798" w:rsidP="003141B8"/>
        </w:tc>
      </w:tr>
      <w:tr w:rsidR="003141B8" w14:paraId="67B7803E" w14:textId="77777777" w:rsidTr="002E5DD9">
        <w:trPr>
          <w:gridBefore w:val="1"/>
          <w:wBefore w:w="108" w:type="dxa"/>
        </w:trPr>
        <w:tc>
          <w:tcPr>
            <w:tcW w:w="1710" w:type="dxa"/>
          </w:tcPr>
          <w:p w14:paraId="036D9568" w14:textId="17159A98" w:rsidR="003141B8" w:rsidRPr="00EA2429" w:rsidRDefault="003141B8" w:rsidP="003C7798">
            <w:r w:rsidRPr="00EA2429">
              <w:t>2022-</w:t>
            </w:r>
          </w:p>
        </w:tc>
        <w:tc>
          <w:tcPr>
            <w:tcW w:w="8792" w:type="dxa"/>
          </w:tcPr>
          <w:p w14:paraId="05BFB171" w14:textId="4427C915" w:rsidR="003141B8" w:rsidRPr="00EA2429" w:rsidRDefault="003141B8" w:rsidP="003141B8">
            <w:r w:rsidRPr="00EA2429">
              <w:t>Ya-Chin</w:t>
            </w:r>
            <w:r w:rsidR="00EA2429" w:rsidRPr="00EA2429">
              <w:t xml:space="preserve"> Huang MD</w:t>
            </w:r>
            <w:r w:rsidRPr="00EA2429">
              <w:t>,</w:t>
            </w:r>
            <w:r w:rsidR="00EA2429" w:rsidRPr="00EA2429">
              <w:t xml:space="preserve"> MPH/</w:t>
            </w:r>
            <w:r w:rsidR="00BE67BB" w:rsidRPr="00EA2429">
              <w:t xml:space="preserve"> Postdoctoral Research Fellow CHA &amp; Harvard Chan School of Public Health. </w:t>
            </w:r>
            <w:r w:rsidR="0083234F">
              <w:t xml:space="preserve">Ya-Chin is a visiting occupational medicine physician from Taiwan spending a two-year stint with our team. </w:t>
            </w:r>
            <w:r w:rsidR="00BE67BB" w:rsidRPr="00EA2429">
              <w:t xml:space="preserve">To date </w:t>
            </w:r>
            <w:r w:rsidR="00EA2429" w:rsidRPr="00EA2429">
              <w:t xml:space="preserve">Ya-Chin’s </w:t>
            </w:r>
            <w:r w:rsidR="00BE67BB" w:rsidRPr="00EA2429">
              <w:t xml:space="preserve">research training has led to </w:t>
            </w:r>
            <w:r w:rsidR="00EA2429" w:rsidRPr="00EA2429">
              <w:t>two</w:t>
            </w:r>
            <w:r w:rsidR="00BE67BB" w:rsidRPr="00EA2429">
              <w:t xml:space="preserve"> coauthored publications with our team.</w:t>
            </w:r>
          </w:p>
          <w:p w14:paraId="1E095967" w14:textId="77777777" w:rsidR="003141B8" w:rsidRPr="00EA2429" w:rsidRDefault="003141B8" w:rsidP="003C7798"/>
        </w:tc>
      </w:tr>
      <w:tr w:rsidR="003141B8" w:rsidRPr="002519DA" w14:paraId="39983FC7" w14:textId="77777777" w:rsidTr="002E5DD9">
        <w:tc>
          <w:tcPr>
            <w:tcW w:w="1818" w:type="dxa"/>
            <w:gridSpan w:val="2"/>
          </w:tcPr>
          <w:p w14:paraId="3F8CB6FC" w14:textId="4A5EDCA6" w:rsidR="003141B8" w:rsidRPr="00A74B6E" w:rsidRDefault="003141B8" w:rsidP="003141B8">
            <w:bookmarkStart w:id="7" w:name="_Hlk155560847"/>
            <w:r w:rsidRPr="00A74B6E">
              <w:t xml:space="preserve">  2022-2024</w:t>
            </w:r>
          </w:p>
        </w:tc>
        <w:tc>
          <w:tcPr>
            <w:tcW w:w="8792" w:type="dxa"/>
          </w:tcPr>
          <w:p w14:paraId="1454BC96" w14:textId="262F3A90" w:rsidR="003141B8" w:rsidRPr="00A74B6E" w:rsidRDefault="003141B8" w:rsidP="003141B8">
            <w:r w:rsidRPr="00A74B6E">
              <w:t>Jacob Berry MD, MPH/ OM Resident</w:t>
            </w:r>
          </w:p>
          <w:p w14:paraId="11D39492" w14:textId="180A71F0" w:rsidR="003141B8" w:rsidRPr="00A74B6E" w:rsidRDefault="003141B8" w:rsidP="003141B8">
            <w:pPr>
              <w:widowControl w:val="0"/>
              <w:tabs>
                <w:tab w:val="left" w:pos="-720"/>
                <w:tab w:val="left" w:pos="450"/>
                <w:tab w:val="left" w:pos="877"/>
                <w:tab w:val="left" w:pos="2880"/>
                <w:tab w:val="left" w:pos="7218"/>
                <w:tab w:val="left" w:pos="8613"/>
              </w:tabs>
            </w:pPr>
            <w:r w:rsidRPr="00A74B6E">
              <w:t>Clinical trainee in Occupational Medicine.</w:t>
            </w:r>
          </w:p>
          <w:p w14:paraId="7CF762DA" w14:textId="77777777" w:rsidR="003141B8" w:rsidRPr="00A74B6E" w:rsidRDefault="003141B8" w:rsidP="003141B8"/>
        </w:tc>
      </w:tr>
      <w:bookmarkEnd w:id="7"/>
      <w:tr w:rsidR="003141B8" w:rsidRPr="002519DA" w14:paraId="120DF481" w14:textId="77777777" w:rsidTr="002E5DD9">
        <w:tc>
          <w:tcPr>
            <w:tcW w:w="1818" w:type="dxa"/>
            <w:gridSpan w:val="2"/>
          </w:tcPr>
          <w:p w14:paraId="440578D4" w14:textId="2D5F076D" w:rsidR="003141B8" w:rsidRPr="00A74B6E" w:rsidRDefault="003141B8" w:rsidP="003141B8">
            <w:r w:rsidRPr="00A74B6E">
              <w:t xml:space="preserve">  2022-2024</w:t>
            </w:r>
          </w:p>
        </w:tc>
        <w:tc>
          <w:tcPr>
            <w:tcW w:w="8792" w:type="dxa"/>
          </w:tcPr>
          <w:p w14:paraId="31AC9DAA" w14:textId="6E331978" w:rsidR="003141B8" w:rsidRPr="00A74B6E" w:rsidRDefault="003141B8" w:rsidP="003141B8">
            <w:r>
              <w:t>Matt Hamm</w:t>
            </w:r>
            <w:r w:rsidRPr="00A74B6E">
              <w:t xml:space="preserve"> MD, MPH/ OM Resident</w:t>
            </w:r>
          </w:p>
          <w:p w14:paraId="766B2C40" w14:textId="34A6A447" w:rsidR="003141B8" w:rsidRPr="00A74B6E" w:rsidRDefault="003141B8" w:rsidP="003141B8">
            <w:pPr>
              <w:widowControl w:val="0"/>
              <w:tabs>
                <w:tab w:val="left" w:pos="-720"/>
                <w:tab w:val="left" w:pos="450"/>
                <w:tab w:val="left" w:pos="877"/>
                <w:tab w:val="left" w:pos="2880"/>
                <w:tab w:val="left" w:pos="7218"/>
                <w:tab w:val="left" w:pos="8613"/>
              </w:tabs>
            </w:pPr>
            <w:r w:rsidRPr="00A74B6E">
              <w:t xml:space="preserve">Clinical </w:t>
            </w:r>
            <w:r>
              <w:t xml:space="preserve">and research </w:t>
            </w:r>
            <w:r w:rsidRPr="00A74B6E">
              <w:t>trainee in Occupational Medicine.</w:t>
            </w:r>
            <w:r>
              <w:t xml:space="preserve"> Awarded a competitive </w:t>
            </w:r>
            <w:r w:rsidR="0083234F">
              <w:t xml:space="preserve">NIOSH </w:t>
            </w:r>
            <w:r>
              <w:t>ERC pilot grant to study the OM residency training “pipeline”.</w:t>
            </w:r>
          </w:p>
          <w:p w14:paraId="20F92BB1" w14:textId="77777777" w:rsidR="003141B8" w:rsidRPr="00A74B6E" w:rsidRDefault="003141B8" w:rsidP="003141B8"/>
        </w:tc>
      </w:tr>
      <w:tr w:rsidR="003141B8" w:rsidRPr="002519DA" w14:paraId="7C9B0DA9" w14:textId="77777777" w:rsidTr="002E5DD9">
        <w:tc>
          <w:tcPr>
            <w:tcW w:w="1818" w:type="dxa"/>
            <w:gridSpan w:val="2"/>
          </w:tcPr>
          <w:p w14:paraId="13BAF969" w14:textId="0A787774" w:rsidR="003141B8" w:rsidRPr="00A74B6E" w:rsidRDefault="003141B8" w:rsidP="003141B8">
            <w:r w:rsidRPr="00A74B6E">
              <w:t xml:space="preserve">  2022-2024</w:t>
            </w:r>
          </w:p>
        </w:tc>
        <w:tc>
          <w:tcPr>
            <w:tcW w:w="8792" w:type="dxa"/>
          </w:tcPr>
          <w:p w14:paraId="4A8B6406" w14:textId="74567C3D" w:rsidR="003141B8" w:rsidRPr="00A74B6E" w:rsidRDefault="003141B8" w:rsidP="003141B8">
            <w:r>
              <w:t>Sally Hamm</w:t>
            </w:r>
            <w:r w:rsidRPr="00A74B6E">
              <w:t xml:space="preserve"> MD, MPH/ OM Resident</w:t>
            </w:r>
          </w:p>
          <w:p w14:paraId="06FEEB71" w14:textId="1A2BC6AA" w:rsidR="003141B8" w:rsidRDefault="003141B8" w:rsidP="003141B8">
            <w:pPr>
              <w:widowControl w:val="0"/>
              <w:tabs>
                <w:tab w:val="left" w:pos="-720"/>
                <w:tab w:val="left" w:pos="450"/>
                <w:tab w:val="left" w:pos="877"/>
                <w:tab w:val="left" w:pos="2880"/>
                <w:tab w:val="left" w:pos="7218"/>
                <w:tab w:val="left" w:pos="8613"/>
              </w:tabs>
            </w:pPr>
            <w:r w:rsidRPr="00A74B6E">
              <w:t>Clinical trainee in Occupational Medicine.</w:t>
            </w:r>
          </w:p>
        </w:tc>
      </w:tr>
      <w:tr w:rsidR="003141B8" w:rsidRPr="002519DA" w14:paraId="40DDD739" w14:textId="77777777" w:rsidTr="002E5DD9">
        <w:tc>
          <w:tcPr>
            <w:tcW w:w="1818" w:type="dxa"/>
            <w:gridSpan w:val="2"/>
          </w:tcPr>
          <w:p w14:paraId="4D69484B" w14:textId="77777777" w:rsidR="003141B8" w:rsidRPr="00EA5A9C" w:rsidRDefault="003141B8" w:rsidP="003141B8"/>
        </w:tc>
        <w:tc>
          <w:tcPr>
            <w:tcW w:w="8792" w:type="dxa"/>
          </w:tcPr>
          <w:p w14:paraId="5B07448E" w14:textId="77777777" w:rsidR="003141B8" w:rsidRPr="00EA5A9C" w:rsidRDefault="003141B8" w:rsidP="003141B8"/>
        </w:tc>
      </w:tr>
      <w:tr w:rsidR="003141B8" w:rsidRPr="00A74B6E" w14:paraId="4097BC81" w14:textId="77777777" w:rsidTr="008A0FEC">
        <w:tc>
          <w:tcPr>
            <w:tcW w:w="1818" w:type="dxa"/>
            <w:gridSpan w:val="2"/>
          </w:tcPr>
          <w:p w14:paraId="309735BE" w14:textId="77777777" w:rsidR="003141B8" w:rsidRPr="00EA5A9C" w:rsidRDefault="003141B8" w:rsidP="003141B8">
            <w:bookmarkStart w:id="8" w:name="_Hlk155559640"/>
            <w:r w:rsidRPr="00EA5A9C">
              <w:t xml:space="preserve">  2022-2024</w:t>
            </w:r>
          </w:p>
        </w:tc>
        <w:tc>
          <w:tcPr>
            <w:tcW w:w="8792" w:type="dxa"/>
          </w:tcPr>
          <w:p w14:paraId="33F58A0C" w14:textId="1F438B16" w:rsidR="003141B8" w:rsidRPr="00EA5A9C" w:rsidRDefault="003141B8" w:rsidP="003141B8">
            <w:r w:rsidRPr="00EA5A9C">
              <w:t>Ray Motoyama DO, MPH/ OM Resident</w:t>
            </w:r>
          </w:p>
          <w:p w14:paraId="24AA9EB8" w14:textId="059A2065" w:rsidR="003141B8" w:rsidRPr="00EA5A9C" w:rsidRDefault="003141B8" w:rsidP="003141B8">
            <w:pPr>
              <w:widowControl w:val="0"/>
              <w:tabs>
                <w:tab w:val="left" w:pos="-720"/>
                <w:tab w:val="left" w:pos="450"/>
                <w:tab w:val="left" w:pos="877"/>
                <w:tab w:val="left" w:pos="2880"/>
                <w:tab w:val="left" w:pos="7218"/>
                <w:tab w:val="left" w:pos="8613"/>
              </w:tabs>
            </w:pPr>
            <w:r w:rsidRPr="00EA5A9C">
              <w:t>Clinical trainee in Occupational Medicine.</w:t>
            </w:r>
          </w:p>
        </w:tc>
      </w:tr>
      <w:bookmarkEnd w:id="8"/>
      <w:tr w:rsidR="003141B8" w:rsidRPr="00A74B6E" w14:paraId="6C14B06C" w14:textId="77777777" w:rsidTr="008A0FEC">
        <w:tc>
          <w:tcPr>
            <w:tcW w:w="1818" w:type="dxa"/>
            <w:gridSpan w:val="2"/>
          </w:tcPr>
          <w:p w14:paraId="1FAFD00A" w14:textId="77777777" w:rsidR="003141B8" w:rsidRPr="00EA5A9C" w:rsidRDefault="003141B8" w:rsidP="003141B8"/>
        </w:tc>
        <w:tc>
          <w:tcPr>
            <w:tcW w:w="8792" w:type="dxa"/>
          </w:tcPr>
          <w:p w14:paraId="36CCDBB0" w14:textId="77777777" w:rsidR="003141B8" w:rsidRPr="00EA5A9C" w:rsidRDefault="003141B8" w:rsidP="003141B8"/>
        </w:tc>
      </w:tr>
      <w:tr w:rsidR="003141B8" w:rsidRPr="00EA5A9C" w14:paraId="252488A0" w14:textId="77777777" w:rsidTr="008A0FEC">
        <w:tc>
          <w:tcPr>
            <w:tcW w:w="1818" w:type="dxa"/>
            <w:gridSpan w:val="2"/>
          </w:tcPr>
          <w:p w14:paraId="591963D7" w14:textId="77777777" w:rsidR="003141B8" w:rsidRPr="00EA5A9C" w:rsidRDefault="003141B8" w:rsidP="003141B8">
            <w:r w:rsidRPr="00EA5A9C">
              <w:t xml:space="preserve">  2022-2024</w:t>
            </w:r>
          </w:p>
        </w:tc>
        <w:tc>
          <w:tcPr>
            <w:tcW w:w="8792" w:type="dxa"/>
          </w:tcPr>
          <w:p w14:paraId="3E18269E" w14:textId="0CFD713F" w:rsidR="003141B8" w:rsidRPr="00EA5A9C" w:rsidRDefault="003141B8" w:rsidP="003141B8">
            <w:r>
              <w:t>Saad Salman MD</w:t>
            </w:r>
            <w:r w:rsidRPr="00EA5A9C">
              <w:t>, MPH/ OM Resident</w:t>
            </w:r>
          </w:p>
          <w:p w14:paraId="50C80995" w14:textId="73A271BF" w:rsidR="003141B8" w:rsidRPr="00EA5A9C" w:rsidRDefault="003141B8" w:rsidP="003141B8">
            <w:pPr>
              <w:widowControl w:val="0"/>
              <w:tabs>
                <w:tab w:val="left" w:pos="-720"/>
                <w:tab w:val="left" w:pos="450"/>
                <w:tab w:val="left" w:pos="877"/>
                <w:tab w:val="left" w:pos="2880"/>
                <w:tab w:val="left" w:pos="7218"/>
                <w:tab w:val="left" w:pos="8613"/>
              </w:tabs>
            </w:pPr>
            <w:r w:rsidRPr="00EA5A9C">
              <w:t>Clinical trainee in Occupational Medicine</w:t>
            </w:r>
            <w:r>
              <w:t xml:space="preserve"> and OM Chief Resident.</w:t>
            </w:r>
          </w:p>
        </w:tc>
      </w:tr>
      <w:tr w:rsidR="003141B8" w:rsidRPr="00EA5A9C" w14:paraId="303DE585" w14:textId="77777777" w:rsidTr="008A0FEC">
        <w:tc>
          <w:tcPr>
            <w:tcW w:w="1818" w:type="dxa"/>
            <w:gridSpan w:val="2"/>
          </w:tcPr>
          <w:p w14:paraId="6BD37C44" w14:textId="77777777" w:rsidR="003141B8" w:rsidRPr="00EA5A9C" w:rsidRDefault="003141B8" w:rsidP="003141B8"/>
        </w:tc>
        <w:tc>
          <w:tcPr>
            <w:tcW w:w="8792" w:type="dxa"/>
          </w:tcPr>
          <w:p w14:paraId="2B53284D" w14:textId="77777777" w:rsidR="003141B8" w:rsidRDefault="003141B8" w:rsidP="003141B8"/>
        </w:tc>
      </w:tr>
      <w:tr w:rsidR="003141B8" w:rsidRPr="00EA5A9C" w14:paraId="2C9F3AE0" w14:textId="77777777" w:rsidTr="008A0FEC">
        <w:tc>
          <w:tcPr>
            <w:tcW w:w="1818" w:type="dxa"/>
            <w:gridSpan w:val="2"/>
          </w:tcPr>
          <w:p w14:paraId="6D7EB5C0" w14:textId="77777777" w:rsidR="003141B8" w:rsidRPr="00724B7A" w:rsidRDefault="003141B8" w:rsidP="003141B8">
            <w:r w:rsidRPr="00724B7A">
              <w:t xml:space="preserve">  2022-2024</w:t>
            </w:r>
          </w:p>
        </w:tc>
        <w:tc>
          <w:tcPr>
            <w:tcW w:w="8792" w:type="dxa"/>
          </w:tcPr>
          <w:p w14:paraId="310F8202" w14:textId="7AFB83DB" w:rsidR="003141B8" w:rsidRPr="00724B7A" w:rsidRDefault="003141B8" w:rsidP="003141B8">
            <w:r w:rsidRPr="00724B7A">
              <w:t>Melissa Wan MD, MPH/ OM Resident</w:t>
            </w:r>
          </w:p>
          <w:p w14:paraId="3AFB58EC" w14:textId="4E561F78" w:rsidR="003141B8" w:rsidRPr="00724B7A" w:rsidRDefault="003141B8" w:rsidP="003141B8">
            <w:pPr>
              <w:widowControl w:val="0"/>
              <w:tabs>
                <w:tab w:val="left" w:pos="-720"/>
                <w:tab w:val="left" w:pos="450"/>
                <w:tab w:val="left" w:pos="877"/>
                <w:tab w:val="left" w:pos="2880"/>
                <w:tab w:val="left" w:pos="7218"/>
                <w:tab w:val="left" w:pos="8613"/>
              </w:tabs>
            </w:pPr>
            <w:r w:rsidRPr="00724B7A">
              <w:lastRenderedPageBreak/>
              <w:t xml:space="preserve">Clinical trainee in Occupational Medicine. Melissa was an </w:t>
            </w:r>
            <w:r w:rsidR="0083234F">
              <w:t xml:space="preserve">Harvard </w:t>
            </w:r>
            <w:r w:rsidRPr="00724B7A">
              <w:t xml:space="preserve">MPH student </w:t>
            </w:r>
            <w:r w:rsidR="0083234F">
              <w:t xml:space="preserve">in our </w:t>
            </w:r>
            <w:r w:rsidRPr="00724B7A">
              <w:t xml:space="preserve">Occupational </w:t>
            </w:r>
            <w:r w:rsidR="0083234F">
              <w:t xml:space="preserve">&amp; Environmental </w:t>
            </w:r>
            <w:r w:rsidRPr="00724B7A">
              <w:t>Health field of study as part of her preventive medicine residency in Ontario, Canada. Attracted by the high caliber of our training program, she petitioned her Canadian program to fund her for a clinical OM year at Harvard and was accepted into our program given her excellent MPH record. She is performing research on the interface of Lifestyle Medicine and Occupational Medicine. She is a coauthor on a JOEM letter to the editor regarding the implementation of a Lifestyle Medicine Curriculum in an OM residency.</w:t>
            </w:r>
          </w:p>
          <w:p w14:paraId="578F398A" w14:textId="77777777" w:rsidR="003141B8" w:rsidRPr="00724B7A" w:rsidRDefault="003141B8" w:rsidP="003141B8"/>
        </w:tc>
      </w:tr>
      <w:tr w:rsidR="00D121D4" w:rsidRPr="00EA5A9C" w14:paraId="71B7D015" w14:textId="77777777" w:rsidTr="008A0FEC">
        <w:tc>
          <w:tcPr>
            <w:tcW w:w="1818" w:type="dxa"/>
            <w:gridSpan w:val="2"/>
          </w:tcPr>
          <w:p w14:paraId="7E086789" w14:textId="7F224338" w:rsidR="00D121D4" w:rsidRPr="00724B7A" w:rsidRDefault="00D121D4" w:rsidP="00D121D4">
            <w:r w:rsidRPr="00724B7A">
              <w:lastRenderedPageBreak/>
              <w:t>2022-</w:t>
            </w:r>
          </w:p>
        </w:tc>
        <w:tc>
          <w:tcPr>
            <w:tcW w:w="8792" w:type="dxa"/>
          </w:tcPr>
          <w:p w14:paraId="6079CA3B" w14:textId="7BFAFBDB" w:rsidR="00D121D4" w:rsidRPr="00724B7A" w:rsidRDefault="00D121D4" w:rsidP="00724B7A">
            <w:r w:rsidRPr="00724B7A">
              <w:t>Irene</w:t>
            </w:r>
            <w:r w:rsidR="00724B7A">
              <w:t xml:space="preserve"> </w:t>
            </w:r>
            <w:proofErr w:type="spellStart"/>
            <w:r w:rsidR="00724B7A">
              <w:t>Lidoriki</w:t>
            </w:r>
            <w:proofErr w:type="spellEnd"/>
            <w:r w:rsidR="00724B7A">
              <w:t xml:space="preserve"> PhD, MSc</w:t>
            </w:r>
            <w:r w:rsidR="00724B7A" w:rsidRPr="00724B7A">
              <w:t>/ Postdoctoral Research Fellow CHA &amp; Harvard Chan School of Public Health</w:t>
            </w:r>
            <w:r w:rsidR="002014D0">
              <w:t xml:space="preserve">. </w:t>
            </w:r>
            <w:r w:rsidR="0083234F">
              <w:t xml:space="preserve">During her doctoral studies in Greece, Irene reached out for additional mentoring opportunities. We began to collaborate remotely until she finished her PhD and was hired as a post-doc at CHA. </w:t>
            </w:r>
            <w:r w:rsidR="002014D0">
              <w:t>To date Irene’s research training has led to four coauthored publications with our team.</w:t>
            </w:r>
          </w:p>
          <w:p w14:paraId="2378F0BA" w14:textId="77777777" w:rsidR="00724B7A" w:rsidRPr="00724B7A" w:rsidRDefault="00724B7A" w:rsidP="00D121D4"/>
        </w:tc>
      </w:tr>
      <w:tr w:rsidR="00D121D4" w:rsidRPr="00EA5A9C" w14:paraId="354D8987" w14:textId="77777777" w:rsidTr="008A0FEC">
        <w:tc>
          <w:tcPr>
            <w:tcW w:w="1818" w:type="dxa"/>
            <w:gridSpan w:val="2"/>
          </w:tcPr>
          <w:p w14:paraId="3A1E16CD" w14:textId="0C3F1C3D" w:rsidR="00D121D4" w:rsidRPr="00D01CB4" w:rsidRDefault="00D121D4" w:rsidP="00D121D4">
            <w:r>
              <w:t>2022-</w:t>
            </w:r>
          </w:p>
        </w:tc>
        <w:tc>
          <w:tcPr>
            <w:tcW w:w="8792" w:type="dxa"/>
          </w:tcPr>
          <w:p w14:paraId="4E9FE6EE" w14:textId="7F7FA944" w:rsidR="00E46E3B" w:rsidRPr="00724B7A" w:rsidRDefault="00E46E3B" w:rsidP="00E46E3B">
            <w:r w:rsidRPr="00E46E3B">
              <w:t xml:space="preserve">Kishor </w:t>
            </w:r>
            <w:proofErr w:type="spellStart"/>
            <w:r w:rsidRPr="00E46E3B">
              <w:t>Hadkhale</w:t>
            </w:r>
            <w:proofErr w:type="spellEnd"/>
            <w:r>
              <w:t xml:space="preserve"> PhD/</w:t>
            </w:r>
            <w:r w:rsidRPr="00724B7A">
              <w:t xml:space="preserve"> Postdoctoral Research Fellow CHA &amp; Harvard Chan School of Public Health</w:t>
            </w:r>
            <w:r>
              <w:t xml:space="preserve">. </w:t>
            </w:r>
            <w:r w:rsidR="0083234F">
              <w:t xml:space="preserve">Kishor did his doctoral work in Finland on cancer in firefighters. Referred to me by his Finnish professors, we brought him as a post-doc to work on a FEMA-sponsored case-control study of firefighter cancer. </w:t>
            </w:r>
            <w:r>
              <w:t xml:space="preserve">To date Kishor’s research training </w:t>
            </w:r>
            <w:r w:rsidR="0083234F">
              <w:t xml:space="preserve">with us </w:t>
            </w:r>
            <w:r>
              <w:t xml:space="preserve">has led to </w:t>
            </w:r>
            <w:r w:rsidR="00BE67BB">
              <w:t>two</w:t>
            </w:r>
            <w:r>
              <w:t xml:space="preserve"> coauthored publications with our team.</w:t>
            </w:r>
          </w:p>
          <w:p w14:paraId="2F5D9C9A" w14:textId="14BC49B5" w:rsidR="00D121D4" w:rsidRPr="00D01CB4" w:rsidRDefault="00D121D4" w:rsidP="00D121D4"/>
        </w:tc>
      </w:tr>
      <w:tr w:rsidR="00D121D4" w:rsidRPr="00EA5A9C" w14:paraId="7FADD5AA" w14:textId="77777777" w:rsidTr="008A0FEC">
        <w:tc>
          <w:tcPr>
            <w:tcW w:w="1818" w:type="dxa"/>
            <w:gridSpan w:val="2"/>
          </w:tcPr>
          <w:p w14:paraId="0D0867F0" w14:textId="1220579B" w:rsidR="00D121D4" w:rsidRPr="00D01CB4" w:rsidRDefault="00D121D4" w:rsidP="00D121D4">
            <w:r w:rsidRPr="00D01CB4">
              <w:t xml:space="preserve">  202</w:t>
            </w:r>
            <w:r w:rsidR="00992CD5">
              <w:t>3</w:t>
            </w:r>
            <w:r w:rsidRPr="00D01CB4">
              <w:t>-202</w:t>
            </w:r>
            <w:r w:rsidR="00992CD5">
              <w:t>5</w:t>
            </w:r>
          </w:p>
        </w:tc>
        <w:tc>
          <w:tcPr>
            <w:tcW w:w="8792" w:type="dxa"/>
          </w:tcPr>
          <w:p w14:paraId="70C38E4D" w14:textId="3361435A" w:rsidR="00D121D4" w:rsidRPr="00D01CB4" w:rsidRDefault="00D121D4" w:rsidP="00D121D4">
            <w:proofErr w:type="spellStart"/>
            <w:r w:rsidRPr="00D01CB4">
              <w:t>Kangwook</w:t>
            </w:r>
            <w:proofErr w:type="spellEnd"/>
            <w:r w:rsidRPr="00D01CB4">
              <w:t xml:space="preserve"> Huh DO, MPH/ OM Resident</w:t>
            </w:r>
          </w:p>
          <w:p w14:paraId="742C6D7C" w14:textId="77777777" w:rsidR="00D121D4" w:rsidRDefault="00D121D4" w:rsidP="00D121D4">
            <w:r w:rsidRPr="00D01CB4">
              <w:t>Clinical trainee in Occupational Medicine.</w:t>
            </w:r>
          </w:p>
          <w:p w14:paraId="168822DA" w14:textId="19371ADC" w:rsidR="00D121D4" w:rsidRPr="00D01CB4" w:rsidRDefault="00D121D4" w:rsidP="00D121D4"/>
        </w:tc>
      </w:tr>
      <w:tr w:rsidR="00D121D4" w:rsidRPr="00EA5A9C" w14:paraId="739AF5B8" w14:textId="77777777" w:rsidTr="008A0FEC">
        <w:tc>
          <w:tcPr>
            <w:tcW w:w="1818" w:type="dxa"/>
            <w:gridSpan w:val="2"/>
          </w:tcPr>
          <w:p w14:paraId="72E92349" w14:textId="14BEF7AD" w:rsidR="00D121D4" w:rsidRPr="00D01CB4" w:rsidRDefault="00D121D4" w:rsidP="00D121D4">
            <w:r w:rsidRPr="00D01CB4">
              <w:t xml:space="preserve">  202</w:t>
            </w:r>
            <w:r w:rsidR="00992CD5">
              <w:t>3</w:t>
            </w:r>
            <w:r w:rsidRPr="00D01CB4">
              <w:t>-202</w:t>
            </w:r>
            <w:r w:rsidR="00992CD5">
              <w:t>5</w:t>
            </w:r>
          </w:p>
        </w:tc>
        <w:tc>
          <w:tcPr>
            <w:tcW w:w="8792" w:type="dxa"/>
          </w:tcPr>
          <w:p w14:paraId="7D78DAC2" w14:textId="5E6C86C4" w:rsidR="00D121D4" w:rsidRPr="00D01CB4" w:rsidRDefault="00D121D4" w:rsidP="00D121D4">
            <w:r w:rsidRPr="00D01CB4">
              <w:t>Christopher Leopardi DO, MPH/ OM Resident</w:t>
            </w:r>
          </w:p>
          <w:p w14:paraId="206D3BEA" w14:textId="77777777" w:rsidR="00D121D4" w:rsidRPr="00D01CB4" w:rsidRDefault="00D121D4" w:rsidP="00D121D4">
            <w:r w:rsidRPr="00D01CB4">
              <w:t>Clinical trainee in Occupational Medicine.</w:t>
            </w:r>
          </w:p>
          <w:p w14:paraId="74FB9BF5" w14:textId="77777777" w:rsidR="00D121D4" w:rsidRPr="00D01CB4" w:rsidRDefault="00D121D4" w:rsidP="00D121D4"/>
        </w:tc>
      </w:tr>
      <w:tr w:rsidR="00D121D4" w:rsidRPr="00EA5A9C" w14:paraId="33CBB733" w14:textId="77777777" w:rsidTr="008A0FEC">
        <w:tc>
          <w:tcPr>
            <w:tcW w:w="1818" w:type="dxa"/>
            <w:gridSpan w:val="2"/>
          </w:tcPr>
          <w:p w14:paraId="051A6F5B" w14:textId="31AE1B73" w:rsidR="00D121D4" w:rsidRPr="00D01CB4" w:rsidRDefault="00D121D4" w:rsidP="00D121D4">
            <w:r w:rsidRPr="00D01CB4">
              <w:t xml:space="preserve">  202</w:t>
            </w:r>
            <w:r w:rsidR="00992CD5">
              <w:t>3</w:t>
            </w:r>
            <w:r w:rsidRPr="00D01CB4">
              <w:t>-202</w:t>
            </w:r>
            <w:r w:rsidR="00992CD5">
              <w:t>5</w:t>
            </w:r>
          </w:p>
        </w:tc>
        <w:tc>
          <w:tcPr>
            <w:tcW w:w="8792" w:type="dxa"/>
          </w:tcPr>
          <w:p w14:paraId="13123C00" w14:textId="6F05210B" w:rsidR="00D121D4" w:rsidRPr="00D01CB4" w:rsidRDefault="00D121D4" w:rsidP="00D121D4">
            <w:r>
              <w:t>Jenny Shao MD</w:t>
            </w:r>
            <w:r w:rsidRPr="00D01CB4">
              <w:t>, MPH/ OM Resident</w:t>
            </w:r>
          </w:p>
          <w:p w14:paraId="3D947570" w14:textId="77777777" w:rsidR="00D121D4" w:rsidRPr="00D01CB4" w:rsidRDefault="00D121D4" w:rsidP="00D121D4">
            <w:r w:rsidRPr="00D01CB4">
              <w:t>Clinical trainee in Occupational Medicine.</w:t>
            </w:r>
          </w:p>
          <w:p w14:paraId="622EADBB" w14:textId="77777777" w:rsidR="00D121D4" w:rsidRPr="00D01CB4" w:rsidRDefault="00D121D4" w:rsidP="00D121D4"/>
        </w:tc>
      </w:tr>
      <w:tr w:rsidR="00D121D4" w:rsidRPr="00EA5A9C" w14:paraId="5C75868E" w14:textId="77777777" w:rsidTr="008A0FEC">
        <w:tc>
          <w:tcPr>
            <w:tcW w:w="1818" w:type="dxa"/>
            <w:gridSpan w:val="2"/>
          </w:tcPr>
          <w:p w14:paraId="28184655" w14:textId="1BEA5839" w:rsidR="00D121D4" w:rsidRPr="00D01CB4" w:rsidRDefault="00D121D4" w:rsidP="00D121D4">
            <w:r w:rsidRPr="00D01CB4">
              <w:t xml:space="preserve">  2023-</w:t>
            </w:r>
            <w:r w:rsidR="00992CD5">
              <w:t>2024</w:t>
            </w:r>
          </w:p>
        </w:tc>
        <w:tc>
          <w:tcPr>
            <w:tcW w:w="8792" w:type="dxa"/>
          </w:tcPr>
          <w:p w14:paraId="464EEA0B" w14:textId="62DE9963" w:rsidR="00D121D4" w:rsidRPr="00D01CB4" w:rsidRDefault="00D121D4" w:rsidP="00D121D4">
            <w:r w:rsidRPr="00D01CB4">
              <w:t xml:space="preserve">Bogdan </w:t>
            </w:r>
            <w:proofErr w:type="spellStart"/>
            <w:r w:rsidRPr="00D01CB4">
              <w:t>Andelic</w:t>
            </w:r>
            <w:proofErr w:type="spellEnd"/>
            <w:r w:rsidRPr="00D01CB4">
              <w:t xml:space="preserve"> PhD Candidate/ Visting Doctoral Student, Harvard Chan</w:t>
            </w:r>
          </w:p>
        </w:tc>
      </w:tr>
      <w:tr w:rsidR="00D121D4" w14:paraId="030F796C" w14:textId="77777777" w:rsidTr="002E5DD9">
        <w:trPr>
          <w:gridBefore w:val="1"/>
          <w:wBefore w:w="108" w:type="dxa"/>
        </w:trPr>
        <w:tc>
          <w:tcPr>
            <w:tcW w:w="1710" w:type="dxa"/>
          </w:tcPr>
          <w:p w14:paraId="299567F0" w14:textId="77777777" w:rsidR="00D121D4" w:rsidRPr="00D01CB4" w:rsidRDefault="00D121D4" w:rsidP="00D121D4"/>
        </w:tc>
        <w:tc>
          <w:tcPr>
            <w:tcW w:w="8792" w:type="dxa"/>
          </w:tcPr>
          <w:p w14:paraId="272E6847" w14:textId="77777777" w:rsidR="00D121D4" w:rsidRDefault="00D121D4" w:rsidP="00D121D4">
            <w:r w:rsidRPr="00D01CB4">
              <w:t>Bogdan is a doctoral candidate at the University of Palermo (Italy) sponsored by his home institution to work with my team for six months of training</w:t>
            </w:r>
            <w:r w:rsidR="00F34896">
              <w:t xml:space="preserve"> in occupational epidemiology</w:t>
            </w:r>
            <w:r w:rsidRPr="00D01CB4">
              <w:t>.</w:t>
            </w:r>
          </w:p>
          <w:p w14:paraId="63C120AD" w14:textId="672318DF" w:rsidR="00F776B6" w:rsidRPr="00D01CB4" w:rsidRDefault="00F776B6" w:rsidP="00D121D4"/>
        </w:tc>
      </w:tr>
      <w:tr w:rsidR="00DE4DDB" w:rsidRPr="00DE4DDB" w14:paraId="1CB6C20C" w14:textId="77777777" w:rsidTr="002E5DD9">
        <w:trPr>
          <w:gridBefore w:val="1"/>
          <w:wBefore w:w="108" w:type="dxa"/>
        </w:trPr>
        <w:tc>
          <w:tcPr>
            <w:tcW w:w="1710" w:type="dxa"/>
          </w:tcPr>
          <w:p w14:paraId="2DAFE54B" w14:textId="58160EDE" w:rsidR="00DE4DDB" w:rsidRPr="00D01CB4" w:rsidRDefault="00DE4DDB" w:rsidP="00DE4DDB">
            <w:r w:rsidRPr="00D01CB4">
              <w:t xml:space="preserve">  20</w:t>
            </w:r>
            <w:r>
              <w:t>24</w:t>
            </w:r>
          </w:p>
        </w:tc>
        <w:tc>
          <w:tcPr>
            <w:tcW w:w="8792" w:type="dxa"/>
          </w:tcPr>
          <w:p w14:paraId="4FFC4A2F" w14:textId="012DB364" w:rsidR="00DE4DDB" w:rsidRPr="00DE4DDB" w:rsidRDefault="00DE4DDB" w:rsidP="00DE4DDB">
            <w:proofErr w:type="spellStart"/>
            <w:r>
              <w:t>Aikaterina</w:t>
            </w:r>
            <w:proofErr w:type="spellEnd"/>
            <w:r>
              <w:t xml:space="preserve"> Papakonstantinou</w:t>
            </w:r>
            <w:r w:rsidRPr="00D01CB4">
              <w:t xml:space="preserve"> PhD / </w:t>
            </w:r>
            <w:r>
              <w:t xml:space="preserve">Member of Doctoral and PhD Thesis Defense committees. National </w:t>
            </w:r>
            <w:proofErr w:type="spellStart"/>
            <w:r>
              <w:t>Kapodistrian</w:t>
            </w:r>
            <w:proofErr w:type="spellEnd"/>
            <w:r>
              <w:t xml:space="preserve"> University of Athens, School of Health Sciences, Department of Pharmacy, Division of Pharmacognosy and Chemistry of Natural Products.</w:t>
            </w:r>
          </w:p>
        </w:tc>
      </w:tr>
      <w:tr w:rsidR="00DE4DDB" w14:paraId="45A390FE" w14:textId="77777777" w:rsidTr="002E5DD9">
        <w:trPr>
          <w:gridBefore w:val="1"/>
          <w:wBefore w:w="108" w:type="dxa"/>
        </w:trPr>
        <w:tc>
          <w:tcPr>
            <w:tcW w:w="1710" w:type="dxa"/>
          </w:tcPr>
          <w:p w14:paraId="2A3EF916" w14:textId="77777777" w:rsidR="00DE4DDB" w:rsidRPr="00DE4DDB" w:rsidRDefault="00DE4DDB" w:rsidP="00DE4DDB"/>
        </w:tc>
        <w:tc>
          <w:tcPr>
            <w:tcW w:w="8792" w:type="dxa"/>
          </w:tcPr>
          <w:p w14:paraId="3BB4BCAE" w14:textId="5147BE5F" w:rsidR="00DE4DDB" w:rsidRDefault="00DE4DDB" w:rsidP="00DE4DDB">
            <w:r>
              <w:t>Katerina’s work dealt with phenolic olive oil compounds, their isolation and potential health effects.</w:t>
            </w:r>
          </w:p>
          <w:p w14:paraId="4CE699B5" w14:textId="77777777" w:rsidR="00DE4DDB" w:rsidRPr="00D01CB4" w:rsidRDefault="00DE4DDB" w:rsidP="00DE4DDB"/>
        </w:tc>
      </w:tr>
    </w:tbl>
    <w:p w14:paraId="7C40FACB" w14:textId="77777777" w:rsidR="00F573E4" w:rsidRDefault="00F573E4" w:rsidP="007C0A96">
      <w:pPr>
        <w:rPr>
          <w:b/>
        </w:rPr>
      </w:pPr>
    </w:p>
    <w:p w14:paraId="1D486B5F" w14:textId="50057406" w:rsidR="007C0A96" w:rsidRDefault="007C0A96" w:rsidP="007C0A96">
      <w:pPr>
        <w:rPr>
          <w:b/>
        </w:rPr>
      </w:pPr>
      <w:r>
        <w:rPr>
          <w:b/>
        </w:rPr>
        <w:t>Formal Teaching of Peers (e.g., CME and other continuing education courses):</w:t>
      </w:r>
    </w:p>
    <w:p w14:paraId="7E4BD8BA" w14:textId="77777777" w:rsidR="007C0A96" w:rsidRPr="0068094F" w:rsidRDefault="007C0A96" w:rsidP="007C0A96">
      <w:r>
        <w:t>Those presentations below sponsored by outside entities are so noted and the sponsor is identified.</w:t>
      </w:r>
    </w:p>
    <w:p w14:paraId="3EC640C5" w14:textId="77777777" w:rsidR="007C0A96" w:rsidRDefault="007C0A96"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6300"/>
        <w:gridCol w:w="2492"/>
      </w:tblGrid>
      <w:tr w:rsidR="007C0A96" w14:paraId="26705B11" w14:textId="77777777" w:rsidTr="00AB5B65">
        <w:tc>
          <w:tcPr>
            <w:tcW w:w="1710" w:type="dxa"/>
          </w:tcPr>
          <w:p w14:paraId="56AFA04E" w14:textId="77777777" w:rsidR="007C0A96" w:rsidRDefault="007C0A96" w:rsidP="00AB5B65">
            <w:r>
              <w:t>1994</w:t>
            </w:r>
          </w:p>
        </w:tc>
        <w:tc>
          <w:tcPr>
            <w:tcW w:w="6300" w:type="dxa"/>
          </w:tcPr>
          <w:p w14:paraId="2AA5A8E7" w14:textId="77777777" w:rsidR="007C0A96" w:rsidRDefault="007C0A96" w:rsidP="00AB5B65">
            <w:r>
              <w:t>Solvents; Metals</w:t>
            </w:r>
          </w:p>
        </w:tc>
        <w:tc>
          <w:tcPr>
            <w:tcW w:w="2492" w:type="dxa"/>
          </w:tcPr>
          <w:p w14:paraId="304D7438" w14:textId="77777777" w:rsidR="007C0A96" w:rsidRDefault="007C0A96" w:rsidP="00AB5B65">
            <w:r>
              <w:t>Two Plenary Lectures</w:t>
            </w:r>
          </w:p>
        </w:tc>
      </w:tr>
      <w:tr w:rsidR="007C0A96" w14:paraId="73239090" w14:textId="77777777" w:rsidTr="00AB5B65">
        <w:tc>
          <w:tcPr>
            <w:tcW w:w="1710" w:type="dxa"/>
          </w:tcPr>
          <w:p w14:paraId="3F626308" w14:textId="77777777" w:rsidR="007C0A96" w:rsidRDefault="007C0A96" w:rsidP="00AB5B65"/>
        </w:tc>
        <w:tc>
          <w:tcPr>
            <w:tcW w:w="6300" w:type="dxa"/>
          </w:tcPr>
          <w:p w14:paraId="3C7E0B2A" w14:textId="77777777" w:rsidR="007C0A96" w:rsidRDefault="007C0A96" w:rsidP="00AB5B65">
            <w:r>
              <w:t xml:space="preserve">Fundamental of Industrial Hygiene, Harvard School of </w:t>
            </w:r>
          </w:p>
          <w:p w14:paraId="4A7F1B41" w14:textId="77777777" w:rsidR="007C0A96" w:rsidRDefault="007C0A96" w:rsidP="00AB5B65">
            <w:r>
              <w:t>Public Health</w:t>
            </w:r>
          </w:p>
          <w:p w14:paraId="09457405" w14:textId="77777777" w:rsidR="007C0A96" w:rsidRDefault="007C0A96" w:rsidP="00AB5B65"/>
        </w:tc>
        <w:tc>
          <w:tcPr>
            <w:tcW w:w="2492" w:type="dxa"/>
          </w:tcPr>
          <w:p w14:paraId="48808A67" w14:textId="77777777" w:rsidR="007C0A96" w:rsidRDefault="007C0A96" w:rsidP="00AB5B65">
            <w:r>
              <w:lastRenderedPageBreak/>
              <w:t>Boston</w:t>
            </w:r>
          </w:p>
          <w:p w14:paraId="064A802A" w14:textId="77777777" w:rsidR="007C0A96" w:rsidRDefault="007C0A96" w:rsidP="00AB5B65"/>
        </w:tc>
      </w:tr>
      <w:tr w:rsidR="007C0A96" w14:paraId="5639CD5D" w14:textId="77777777" w:rsidTr="00AB5B65">
        <w:tc>
          <w:tcPr>
            <w:tcW w:w="1710" w:type="dxa"/>
          </w:tcPr>
          <w:p w14:paraId="366DE531" w14:textId="77777777" w:rsidR="007C0A96" w:rsidRDefault="007C0A96" w:rsidP="00AB5B65">
            <w:r>
              <w:t>1997 – 2003; 2005</w:t>
            </w:r>
          </w:p>
        </w:tc>
        <w:tc>
          <w:tcPr>
            <w:tcW w:w="6300" w:type="dxa"/>
          </w:tcPr>
          <w:p w14:paraId="4F4600B0" w14:textId="77777777" w:rsidR="007C0A96" w:rsidRDefault="00016339" w:rsidP="00092C6B">
            <w:r>
              <w:t xml:space="preserve">Lung Disease due to Organic and Inorganic Dusts, </w:t>
            </w:r>
            <w:r w:rsidR="007C0A96">
              <w:t>Fundamental</w:t>
            </w:r>
            <w:r w:rsidR="00092C6B">
              <w:t>s</w:t>
            </w:r>
            <w:r w:rsidR="007C0A96">
              <w:t xml:space="preserve"> of Industrial Hygiene, Harvard School of</w:t>
            </w:r>
            <w:r w:rsidR="00092C6B">
              <w:t xml:space="preserve"> </w:t>
            </w:r>
            <w:r w:rsidR="007C0A96">
              <w:t>Public Health</w:t>
            </w:r>
          </w:p>
          <w:p w14:paraId="30FE4C76" w14:textId="188C091B" w:rsidR="00016339" w:rsidRDefault="00016339" w:rsidP="00092C6B"/>
        </w:tc>
        <w:tc>
          <w:tcPr>
            <w:tcW w:w="2492" w:type="dxa"/>
          </w:tcPr>
          <w:p w14:paraId="26C82588" w14:textId="77777777" w:rsidR="007C0A96" w:rsidRDefault="007C0A96" w:rsidP="00AB5B65">
            <w:r>
              <w:t>Plenary Lecture</w:t>
            </w:r>
          </w:p>
          <w:p w14:paraId="6754A400" w14:textId="77777777" w:rsidR="007C0A96" w:rsidRDefault="007C0A96" w:rsidP="00AB5B65">
            <w:r>
              <w:t>Boston</w:t>
            </w:r>
          </w:p>
          <w:p w14:paraId="35248CC9" w14:textId="77777777" w:rsidR="007C0A96" w:rsidRDefault="007C0A96" w:rsidP="00AB5B65"/>
        </w:tc>
      </w:tr>
      <w:tr w:rsidR="007C0A96" w14:paraId="5CDB9069" w14:textId="77777777" w:rsidTr="00AB5B65">
        <w:tc>
          <w:tcPr>
            <w:tcW w:w="1710" w:type="dxa"/>
          </w:tcPr>
          <w:p w14:paraId="02885A88" w14:textId="77777777" w:rsidR="007C0A96" w:rsidRDefault="007C0A96" w:rsidP="00AB5B65">
            <w:r>
              <w:t>2003</w:t>
            </w:r>
          </w:p>
        </w:tc>
        <w:tc>
          <w:tcPr>
            <w:tcW w:w="6300" w:type="dxa"/>
          </w:tcPr>
          <w:p w14:paraId="4405BC8B" w14:textId="77777777" w:rsidR="007C0A96" w:rsidRDefault="007C0A96" w:rsidP="00AB5B65">
            <w:r>
              <w:t>Clinical Recognition of Chemical Toxidromes</w:t>
            </w:r>
          </w:p>
        </w:tc>
        <w:tc>
          <w:tcPr>
            <w:tcW w:w="2492" w:type="dxa"/>
          </w:tcPr>
          <w:p w14:paraId="2B1EEFA0" w14:textId="77777777" w:rsidR="007C0A96" w:rsidRDefault="007C0A96" w:rsidP="00AB5B65">
            <w:r>
              <w:t>Plenary Lecture</w:t>
            </w:r>
          </w:p>
        </w:tc>
      </w:tr>
      <w:tr w:rsidR="007C0A96" w14:paraId="35F840D6" w14:textId="77777777" w:rsidTr="00AB5B65">
        <w:tc>
          <w:tcPr>
            <w:tcW w:w="1710" w:type="dxa"/>
          </w:tcPr>
          <w:p w14:paraId="6E3FEA54" w14:textId="77777777" w:rsidR="007C0A96" w:rsidRDefault="007C0A96" w:rsidP="00AB5B65"/>
        </w:tc>
        <w:tc>
          <w:tcPr>
            <w:tcW w:w="6300" w:type="dxa"/>
          </w:tcPr>
          <w:p w14:paraId="250D7EB8" w14:textId="77777777" w:rsidR="007C0A96" w:rsidRDefault="007C0A96" w:rsidP="00AB5B65">
            <w:r>
              <w:t xml:space="preserve">Chemical Terrorism and Public Health:  Recognize, Prepare and Respond, Harvard </w:t>
            </w:r>
            <w:r w:rsidR="00092C6B">
              <w:t xml:space="preserve">School </w:t>
            </w:r>
            <w:r>
              <w:t>of Public Health</w:t>
            </w:r>
          </w:p>
          <w:p w14:paraId="11C32965" w14:textId="77777777" w:rsidR="007C0A96" w:rsidRDefault="007C0A96" w:rsidP="00AB5B65"/>
        </w:tc>
        <w:tc>
          <w:tcPr>
            <w:tcW w:w="2492" w:type="dxa"/>
          </w:tcPr>
          <w:p w14:paraId="0717C549" w14:textId="77777777" w:rsidR="007C0A96" w:rsidRDefault="007C0A96" w:rsidP="00AB5B65">
            <w:r>
              <w:t>Boston</w:t>
            </w:r>
          </w:p>
        </w:tc>
      </w:tr>
      <w:tr w:rsidR="007C0A96" w14:paraId="2BEF182F" w14:textId="77777777" w:rsidTr="00AB5B65">
        <w:tc>
          <w:tcPr>
            <w:tcW w:w="1710" w:type="dxa"/>
          </w:tcPr>
          <w:p w14:paraId="0FDC17E1" w14:textId="77777777" w:rsidR="007C0A96" w:rsidRDefault="007C0A96" w:rsidP="00AB5B65">
            <w:r>
              <w:t>2003; 2005</w:t>
            </w:r>
          </w:p>
        </w:tc>
        <w:tc>
          <w:tcPr>
            <w:tcW w:w="6300" w:type="dxa"/>
          </w:tcPr>
          <w:p w14:paraId="098CC6D1" w14:textId="77777777" w:rsidR="007C0A96" w:rsidRDefault="007C0A96" w:rsidP="00AB5B65">
            <w:r>
              <w:t>Introduction – Why This Training is Important</w:t>
            </w:r>
          </w:p>
        </w:tc>
        <w:tc>
          <w:tcPr>
            <w:tcW w:w="2492" w:type="dxa"/>
          </w:tcPr>
          <w:p w14:paraId="78B3FC9D" w14:textId="77777777" w:rsidR="007C0A96" w:rsidRDefault="007C0A96" w:rsidP="00AB5B65">
            <w:r>
              <w:t>Plenary Lecture</w:t>
            </w:r>
          </w:p>
        </w:tc>
      </w:tr>
      <w:tr w:rsidR="007C0A96" w14:paraId="5D45A7D2" w14:textId="77777777" w:rsidTr="00AB5B65">
        <w:tc>
          <w:tcPr>
            <w:tcW w:w="1710" w:type="dxa"/>
          </w:tcPr>
          <w:p w14:paraId="0E7F9460" w14:textId="77777777" w:rsidR="007C0A96" w:rsidRDefault="007C0A96" w:rsidP="00AB5B65"/>
        </w:tc>
        <w:tc>
          <w:tcPr>
            <w:tcW w:w="6300" w:type="dxa"/>
          </w:tcPr>
          <w:p w14:paraId="4F6BDD6C" w14:textId="77777777" w:rsidR="007C0A96" w:rsidRDefault="007C0A96" w:rsidP="00AB5B65">
            <w:r>
              <w:t>Emergency Medical Services Response to Hazardous Materials Incidents or Acts of Terrorism, Harvard School of Public Health</w:t>
            </w:r>
          </w:p>
          <w:p w14:paraId="781A5B10" w14:textId="77777777" w:rsidR="007C0A96" w:rsidRDefault="007C0A96" w:rsidP="00AB5B65"/>
        </w:tc>
        <w:tc>
          <w:tcPr>
            <w:tcW w:w="2492" w:type="dxa"/>
          </w:tcPr>
          <w:p w14:paraId="2624650F" w14:textId="77777777" w:rsidR="007C0A96" w:rsidRDefault="007C0A96" w:rsidP="00AB5B65">
            <w:r>
              <w:t>Boston</w:t>
            </w:r>
          </w:p>
        </w:tc>
      </w:tr>
      <w:tr w:rsidR="007C0A96" w14:paraId="28125AA0" w14:textId="77777777" w:rsidTr="00AB5B65">
        <w:tc>
          <w:tcPr>
            <w:tcW w:w="1710" w:type="dxa"/>
          </w:tcPr>
          <w:p w14:paraId="5444060B" w14:textId="77777777" w:rsidR="007C0A96" w:rsidRDefault="007C0A96" w:rsidP="00AB5B65">
            <w:r>
              <w:t>2005</w:t>
            </w:r>
          </w:p>
        </w:tc>
        <w:tc>
          <w:tcPr>
            <w:tcW w:w="6300" w:type="dxa"/>
          </w:tcPr>
          <w:p w14:paraId="50A8BD45" w14:textId="77777777" w:rsidR="007C0A96" w:rsidRDefault="007C0A96" w:rsidP="00AB5B65">
            <w:r>
              <w:t>Metal Fumes and Dusts; Chemical Emergencies Including Pesticide Poisoning</w:t>
            </w:r>
          </w:p>
        </w:tc>
        <w:tc>
          <w:tcPr>
            <w:tcW w:w="2492" w:type="dxa"/>
          </w:tcPr>
          <w:p w14:paraId="7471E1C5" w14:textId="77777777" w:rsidR="007C0A96" w:rsidRDefault="007C0A96" w:rsidP="00AB5B65">
            <w:r>
              <w:t>Two Plenary Lectures</w:t>
            </w:r>
          </w:p>
          <w:p w14:paraId="4FEF3D60" w14:textId="77777777" w:rsidR="007C0A96" w:rsidRDefault="007C0A96" w:rsidP="00AB5B65">
            <w:r>
              <w:t>Nicosia, Cyprus</w:t>
            </w:r>
          </w:p>
        </w:tc>
      </w:tr>
      <w:tr w:rsidR="007C0A96" w14:paraId="3759D558" w14:textId="77777777" w:rsidTr="00AB5B65">
        <w:tc>
          <w:tcPr>
            <w:tcW w:w="1710" w:type="dxa"/>
          </w:tcPr>
          <w:p w14:paraId="632B824A" w14:textId="77777777" w:rsidR="007C0A96" w:rsidRDefault="007C0A96" w:rsidP="00AB5B65"/>
        </w:tc>
        <w:tc>
          <w:tcPr>
            <w:tcW w:w="6300" w:type="dxa"/>
          </w:tcPr>
          <w:p w14:paraId="17324CBE" w14:textId="77777777" w:rsidR="007C0A96" w:rsidRDefault="007C0A96" w:rsidP="00460DFC">
            <w:r>
              <w:t xml:space="preserve">Fundamentals of Occupational Health, Cyprus International Institute and Harvard </w:t>
            </w:r>
            <w:r w:rsidR="00740597">
              <w:t xml:space="preserve">T.H. Chan </w:t>
            </w:r>
            <w:r>
              <w:t>School of Public Health</w:t>
            </w:r>
          </w:p>
          <w:p w14:paraId="7FB6D229" w14:textId="77777777" w:rsidR="006D4F36" w:rsidRDefault="006D4F36" w:rsidP="00460DFC"/>
        </w:tc>
        <w:tc>
          <w:tcPr>
            <w:tcW w:w="2492" w:type="dxa"/>
          </w:tcPr>
          <w:p w14:paraId="23A9777E" w14:textId="77777777" w:rsidR="007C0A96" w:rsidRDefault="007C0A96" w:rsidP="00AB5B65"/>
        </w:tc>
      </w:tr>
      <w:tr w:rsidR="007C0A96" w14:paraId="5E2A480A" w14:textId="77777777" w:rsidTr="00AB5B65">
        <w:tc>
          <w:tcPr>
            <w:tcW w:w="1710" w:type="dxa"/>
          </w:tcPr>
          <w:p w14:paraId="0C5A7022" w14:textId="77777777" w:rsidR="007C0A96" w:rsidRDefault="007C0A96" w:rsidP="00AB5B65">
            <w:r>
              <w:t>2006 – 2008</w:t>
            </w:r>
          </w:p>
        </w:tc>
        <w:tc>
          <w:tcPr>
            <w:tcW w:w="6300" w:type="dxa"/>
          </w:tcPr>
          <w:p w14:paraId="048C6FB1" w14:textId="77777777" w:rsidR="007C0A96" w:rsidRDefault="007C0A96" w:rsidP="00AB5B65">
            <w:r>
              <w:t>Medical Monitoring of Asbestos-Exposed Workers</w:t>
            </w:r>
          </w:p>
        </w:tc>
        <w:tc>
          <w:tcPr>
            <w:tcW w:w="2492" w:type="dxa"/>
          </w:tcPr>
          <w:p w14:paraId="1AA59AA4" w14:textId="77777777" w:rsidR="007C0A96" w:rsidRDefault="007C0A96" w:rsidP="00AB5B65">
            <w:r>
              <w:t>Plenary Lecture</w:t>
            </w:r>
          </w:p>
        </w:tc>
      </w:tr>
      <w:tr w:rsidR="007C0A96" w14:paraId="20CCF961" w14:textId="77777777" w:rsidTr="00AB5B65">
        <w:tc>
          <w:tcPr>
            <w:tcW w:w="1710" w:type="dxa"/>
          </w:tcPr>
          <w:p w14:paraId="171A85E5" w14:textId="77777777" w:rsidR="007C0A96" w:rsidRDefault="007C0A96" w:rsidP="00AB5B65"/>
        </w:tc>
        <w:tc>
          <w:tcPr>
            <w:tcW w:w="6300" w:type="dxa"/>
          </w:tcPr>
          <w:p w14:paraId="6F8F68FF" w14:textId="77777777" w:rsidR="007C0A96" w:rsidRDefault="007C0A96" w:rsidP="00AB5B65">
            <w:r>
              <w:t xml:space="preserve">Current Concepts in Asbestos-Related Lung Disease, </w:t>
            </w:r>
          </w:p>
          <w:p w14:paraId="6BBBF16D" w14:textId="77777777" w:rsidR="007C0A96" w:rsidRDefault="007C0A96" w:rsidP="00AB5B65">
            <w:r>
              <w:t>Harvard Medical School</w:t>
            </w:r>
          </w:p>
          <w:p w14:paraId="2429C6EE" w14:textId="77777777" w:rsidR="00740597" w:rsidRDefault="00740597" w:rsidP="00AB5B65"/>
        </w:tc>
        <w:tc>
          <w:tcPr>
            <w:tcW w:w="2492" w:type="dxa"/>
          </w:tcPr>
          <w:p w14:paraId="71C15453" w14:textId="77777777" w:rsidR="007C0A96" w:rsidRDefault="007C0A96" w:rsidP="00AB5B65">
            <w:r>
              <w:t>Boston</w:t>
            </w:r>
          </w:p>
        </w:tc>
      </w:tr>
      <w:tr w:rsidR="007C0A96" w14:paraId="4BF906A7" w14:textId="77777777" w:rsidTr="00AB5B65">
        <w:tc>
          <w:tcPr>
            <w:tcW w:w="1710" w:type="dxa"/>
          </w:tcPr>
          <w:p w14:paraId="7287B036" w14:textId="77777777" w:rsidR="007C0A96" w:rsidRDefault="007C0A96" w:rsidP="00AB5B65">
            <w:r>
              <w:t>2010</w:t>
            </w:r>
          </w:p>
        </w:tc>
        <w:tc>
          <w:tcPr>
            <w:tcW w:w="6300" w:type="dxa"/>
          </w:tcPr>
          <w:p w14:paraId="5A800DBD" w14:textId="77777777" w:rsidR="007C0A96" w:rsidRDefault="007C0A96" w:rsidP="00AB5B65">
            <w:r>
              <w:t>Framing Achievements and Challenges in Productivity &amp; Health Management</w:t>
            </w:r>
          </w:p>
        </w:tc>
        <w:tc>
          <w:tcPr>
            <w:tcW w:w="2492" w:type="dxa"/>
          </w:tcPr>
          <w:p w14:paraId="7D9BEAE4" w14:textId="77777777" w:rsidR="007C0A96" w:rsidRDefault="007C0A96" w:rsidP="00AB5B65">
            <w:r>
              <w:t>Plenary Lecture</w:t>
            </w:r>
          </w:p>
          <w:p w14:paraId="618F27DC" w14:textId="77777777" w:rsidR="007C0A96" w:rsidRDefault="007C0A96" w:rsidP="00AB5B65">
            <w:r>
              <w:t>Boston</w:t>
            </w:r>
          </w:p>
        </w:tc>
      </w:tr>
      <w:tr w:rsidR="007C0A96" w14:paraId="30C1A92F" w14:textId="77777777" w:rsidTr="00AB5B65">
        <w:tc>
          <w:tcPr>
            <w:tcW w:w="1710" w:type="dxa"/>
          </w:tcPr>
          <w:p w14:paraId="2B810571" w14:textId="77777777" w:rsidR="007C0A96" w:rsidRDefault="007C0A96" w:rsidP="00AB5B65"/>
        </w:tc>
        <w:tc>
          <w:tcPr>
            <w:tcW w:w="6300" w:type="dxa"/>
          </w:tcPr>
          <w:p w14:paraId="0FBA928D" w14:textId="77777777" w:rsidR="007C0A96" w:rsidRDefault="007C0A96" w:rsidP="00AB5B65">
            <w:r>
              <w:t>Leadership for Productivity &amp; Health Management, Harvard</w:t>
            </w:r>
            <w:r w:rsidR="00740597">
              <w:t xml:space="preserve"> </w:t>
            </w:r>
            <w:r>
              <w:t xml:space="preserve">School of Public Health/Novartis, Whole Foods, Harvard Pilgrim, </w:t>
            </w:r>
            <w:proofErr w:type="spellStart"/>
            <w:r>
              <w:t>Healthways</w:t>
            </w:r>
            <w:proofErr w:type="spellEnd"/>
            <w:r>
              <w:t>, Wellpoint</w:t>
            </w:r>
          </w:p>
          <w:p w14:paraId="0394DE2E" w14:textId="77777777" w:rsidR="007C0A96" w:rsidRDefault="007C0A96" w:rsidP="00AB5B65"/>
        </w:tc>
        <w:tc>
          <w:tcPr>
            <w:tcW w:w="2492" w:type="dxa"/>
          </w:tcPr>
          <w:p w14:paraId="011C2B9C" w14:textId="77777777" w:rsidR="007C0A96" w:rsidRDefault="007C0A96" w:rsidP="00AB5B65"/>
        </w:tc>
      </w:tr>
      <w:tr w:rsidR="007C0A96" w14:paraId="47357BB0" w14:textId="77777777" w:rsidTr="00AB5B65">
        <w:tc>
          <w:tcPr>
            <w:tcW w:w="1710" w:type="dxa"/>
          </w:tcPr>
          <w:p w14:paraId="10843BAE" w14:textId="77777777" w:rsidR="007C0A96" w:rsidRDefault="007C0A96" w:rsidP="00AB5B65">
            <w:r>
              <w:t>2012</w:t>
            </w:r>
          </w:p>
        </w:tc>
        <w:tc>
          <w:tcPr>
            <w:tcW w:w="6300" w:type="dxa"/>
          </w:tcPr>
          <w:p w14:paraId="3BF24BC1" w14:textId="77777777" w:rsidR="007C0A96" w:rsidRDefault="007C0A96" w:rsidP="00AB5B65">
            <w:r>
              <w:t>Screening Transportation Operators for Obstructive Sleep Apnea</w:t>
            </w:r>
          </w:p>
        </w:tc>
        <w:tc>
          <w:tcPr>
            <w:tcW w:w="2492" w:type="dxa"/>
          </w:tcPr>
          <w:p w14:paraId="5950FC86" w14:textId="77777777" w:rsidR="007C0A96" w:rsidRDefault="007C0A96" w:rsidP="00AB5B65">
            <w:r>
              <w:t>Plenary Lecture</w:t>
            </w:r>
          </w:p>
          <w:p w14:paraId="12F474E7" w14:textId="77777777" w:rsidR="007C0A96" w:rsidRDefault="007C0A96" w:rsidP="00AB5B65">
            <w:r>
              <w:t>Boston</w:t>
            </w:r>
          </w:p>
        </w:tc>
      </w:tr>
      <w:tr w:rsidR="007C0A96" w14:paraId="3D43C3A6" w14:textId="77777777" w:rsidTr="00AB5B65">
        <w:tc>
          <w:tcPr>
            <w:tcW w:w="1710" w:type="dxa"/>
          </w:tcPr>
          <w:p w14:paraId="69D6EA7F" w14:textId="77777777" w:rsidR="007C0A96" w:rsidRDefault="007C0A96" w:rsidP="00AB5B65"/>
        </w:tc>
        <w:tc>
          <w:tcPr>
            <w:tcW w:w="6300" w:type="dxa"/>
          </w:tcPr>
          <w:p w14:paraId="74EF08FD" w14:textId="77777777" w:rsidR="007C0A96" w:rsidRDefault="007C0A96" w:rsidP="00AB5B65">
            <w:r>
              <w:t>Leadership for Productivity &amp; Health Management:  Sleep and Shift Work, Harvard School of Public Health/</w:t>
            </w:r>
            <w:r w:rsidR="00740597">
              <w:t xml:space="preserve"> </w:t>
            </w:r>
            <w:r>
              <w:t>Occupational &amp; Environmental Health Network</w:t>
            </w:r>
          </w:p>
          <w:p w14:paraId="1138BF9C" w14:textId="77777777" w:rsidR="007C0A96" w:rsidRDefault="007C0A96" w:rsidP="00AB5B65"/>
        </w:tc>
        <w:tc>
          <w:tcPr>
            <w:tcW w:w="2492" w:type="dxa"/>
          </w:tcPr>
          <w:p w14:paraId="491B7426" w14:textId="77777777" w:rsidR="007C0A96" w:rsidRDefault="007C0A96" w:rsidP="00AB5B65"/>
        </w:tc>
      </w:tr>
      <w:tr w:rsidR="007C0A96" w14:paraId="0922B6EE" w14:textId="77777777" w:rsidTr="00AB5B65">
        <w:tc>
          <w:tcPr>
            <w:tcW w:w="1710" w:type="dxa"/>
          </w:tcPr>
          <w:p w14:paraId="6BB59C15" w14:textId="77777777" w:rsidR="007C0A96" w:rsidRDefault="007C0A96" w:rsidP="00AB5B65">
            <w:r>
              <w:t>2014</w:t>
            </w:r>
          </w:p>
        </w:tc>
        <w:tc>
          <w:tcPr>
            <w:tcW w:w="6300" w:type="dxa"/>
          </w:tcPr>
          <w:p w14:paraId="3131B73C" w14:textId="77777777" w:rsidR="007C0A96" w:rsidRDefault="007C0A96" w:rsidP="00AB5B65">
            <w:r>
              <w:t>Challenges:  Diabesity &amp; Contemporary Nutrition</w:t>
            </w:r>
          </w:p>
        </w:tc>
        <w:tc>
          <w:tcPr>
            <w:tcW w:w="2492" w:type="dxa"/>
          </w:tcPr>
          <w:p w14:paraId="5B4F37F6" w14:textId="77777777" w:rsidR="007C0A96" w:rsidRDefault="007C0A96" w:rsidP="00AB5B65">
            <w:r>
              <w:t>Plenary Lecture</w:t>
            </w:r>
          </w:p>
        </w:tc>
      </w:tr>
      <w:tr w:rsidR="007C0A96" w14:paraId="338A532E" w14:textId="77777777" w:rsidTr="00AB5B65">
        <w:tc>
          <w:tcPr>
            <w:tcW w:w="1710" w:type="dxa"/>
          </w:tcPr>
          <w:p w14:paraId="13D084C8" w14:textId="77777777" w:rsidR="007C0A96" w:rsidRDefault="007C0A96" w:rsidP="00AB5B65"/>
        </w:tc>
        <w:tc>
          <w:tcPr>
            <w:tcW w:w="6300" w:type="dxa"/>
          </w:tcPr>
          <w:p w14:paraId="4182A899" w14:textId="77777777" w:rsidR="007C0A96" w:rsidRDefault="007C0A96" w:rsidP="00092C6B">
            <w:r>
              <w:t>Leadership for Productivity &amp; Health Management:  Mediterranean Diet &amp;</w:t>
            </w:r>
            <w:r w:rsidR="00740597">
              <w:t xml:space="preserve"> Workplace Health 2014, Harvard </w:t>
            </w:r>
            <w:r w:rsidR="00092C6B">
              <w:t>S</w:t>
            </w:r>
            <w:r>
              <w:t>chool of Public/FAGE USA</w:t>
            </w:r>
          </w:p>
          <w:p w14:paraId="4C8ADB69" w14:textId="77777777" w:rsidR="00D72D6D" w:rsidRDefault="00D72D6D" w:rsidP="00092C6B"/>
        </w:tc>
        <w:tc>
          <w:tcPr>
            <w:tcW w:w="2492" w:type="dxa"/>
          </w:tcPr>
          <w:p w14:paraId="06101F38" w14:textId="77777777" w:rsidR="007C0A96" w:rsidRDefault="007C0A96" w:rsidP="00AB5B65">
            <w:r>
              <w:t>Boston</w:t>
            </w:r>
          </w:p>
        </w:tc>
      </w:tr>
    </w:tbl>
    <w:p w14:paraId="4EC666CF" w14:textId="77777777" w:rsidR="00195F50" w:rsidRDefault="00195F50" w:rsidP="007C0A96">
      <w:pPr>
        <w:rPr>
          <w:b/>
        </w:rPr>
      </w:pPr>
    </w:p>
    <w:p w14:paraId="5F22B4E8" w14:textId="77777777" w:rsidR="007C0A96" w:rsidRDefault="007C0A96" w:rsidP="007C0A96">
      <w:pPr>
        <w:rPr>
          <w:b/>
        </w:rPr>
      </w:pPr>
      <w:r>
        <w:rPr>
          <w:b/>
        </w:rPr>
        <w:t>Local Invited Presentations:</w:t>
      </w:r>
    </w:p>
    <w:p w14:paraId="51831D05" w14:textId="77777777" w:rsidR="007C0A96" w:rsidRPr="0068094F" w:rsidRDefault="007C0A96" w:rsidP="007C0A96">
      <w:r>
        <w:t>Those presentations below sponsored by outside entities are so noted and the sponsor is identified.</w:t>
      </w:r>
    </w:p>
    <w:p w14:paraId="2DFD2282" w14:textId="77777777" w:rsidR="007C0A96" w:rsidRDefault="007C0A96" w:rsidP="007C0A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242"/>
      </w:tblGrid>
      <w:tr w:rsidR="007C0A96" w14:paraId="69118879" w14:textId="77777777" w:rsidTr="00AB5B65">
        <w:tc>
          <w:tcPr>
            <w:tcW w:w="1260" w:type="dxa"/>
          </w:tcPr>
          <w:p w14:paraId="632198F6" w14:textId="77777777" w:rsidR="007C0A96" w:rsidRDefault="007C0A96" w:rsidP="00AB5B65">
            <w:r>
              <w:t>1993</w:t>
            </w:r>
          </w:p>
        </w:tc>
        <w:tc>
          <w:tcPr>
            <w:tcW w:w="9242" w:type="dxa"/>
          </w:tcPr>
          <w:p w14:paraId="1AF5F700" w14:textId="77777777" w:rsidR="007C0A96" w:rsidRDefault="007C0A96" w:rsidP="00AB5B65">
            <w:r>
              <w:t>Occupational Medicine / Grand Rounds</w:t>
            </w:r>
          </w:p>
        </w:tc>
      </w:tr>
      <w:tr w:rsidR="007C0A96" w14:paraId="6346836A" w14:textId="77777777" w:rsidTr="00AB5B65">
        <w:tc>
          <w:tcPr>
            <w:tcW w:w="1260" w:type="dxa"/>
          </w:tcPr>
          <w:p w14:paraId="60AD831D" w14:textId="77777777" w:rsidR="007C0A96" w:rsidRDefault="007C0A96" w:rsidP="00AB5B65"/>
        </w:tc>
        <w:tc>
          <w:tcPr>
            <w:tcW w:w="9242" w:type="dxa"/>
          </w:tcPr>
          <w:p w14:paraId="7B8BE4B8" w14:textId="77777777" w:rsidR="007C0A96" w:rsidRDefault="007C0A96" w:rsidP="00AB5B65">
            <w:r>
              <w:t>Department of Medicine, Harvard University Health Services</w:t>
            </w:r>
          </w:p>
          <w:p w14:paraId="40D26A58" w14:textId="77777777" w:rsidR="007C0A96" w:rsidRDefault="007C0A96" w:rsidP="00AB5B65"/>
        </w:tc>
      </w:tr>
      <w:tr w:rsidR="007C0A96" w14:paraId="620197EE" w14:textId="77777777" w:rsidTr="00AB5B65">
        <w:tc>
          <w:tcPr>
            <w:tcW w:w="1260" w:type="dxa"/>
          </w:tcPr>
          <w:p w14:paraId="232C645C" w14:textId="77777777" w:rsidR="007C0A96" w:rsidRDefault="007C0A96" w:rsidP="00AB5B65">
            <w:r>
              <w:t>1994</w:t>
            </w:r>
          </w:p>
        </w:tc>
        <w:tc>
          <w:tcPr>
            <w:tcW w:w="9242" w:type="dxa"/>
          </w:tcPr>
          <w:p w14:paraId="7912D1A5" w14:textId="77777777" w:rsidR="007C0A96" w:rsidRDefault="007C0A96" w:rsidP="00AB5B65">
            <w:r>
              <w:t>Treatment of Chemical Burns / Grand Rounds</w:t>
            </w:r>
          </w:p>
        </w:tc>
      </w:tr>
      <w:tr w:rsidR="007C0A96" w14:paraId="7B889ED0" w14:textId="77777777" w:rsidTr="00AB5B65">
        <w:tc>
          <w:tcPr>
            <w:tcW w:w="1260" w:type="dxa"/>
          </w:tcPr>
          <w:p w14:paraId="722E825D" w14:textId="77777777" w:rsidR="007C0A96" w:rsidRDefault="007C0A96" w:rsidP="00AB5B65"/>
        </w:tc>
        <w:tc>
          <w:tcPr>
            <w:tcW w:w="9242" w:type="dxa"/>
          </w:tcPr>
          <w:p w14:paraId="7D4C221E" w14:textId="77777777" w:rsidR="007C0A96" w:rsidRDefault="007C0A96" w:rsidP="00AB5B65">
            <w:r>
              <w:t>Department of Environmental Health, Harvard School of Public Health</w:t>
            </w:r>
          </w:p>
          <w:p w14:paraId="6CC5CE4F" w14:textId="77777777" w:rsidR="007C0A96" w:rsidRDefault="007C0A96" w:rsidP="00AB5B65"/>
        </w:tc>
      </w:tr>
      <w:tr w:rsidR="007C0A96" w14:paraId="5F9077C0" w14:textId="77777777" w:rsidTr="00AB5B65">
        <w:tc>
          <w:tcPr>
            <w:tcW w:w="1260" w:type="dxa"/>
          </w:tcPr>
          <w:p w14:paraId="434183FA" w14:textId="77777777" w:rsidR="007C0A96" w:rsidRDefault="007C0A96" w:rsidP="00AB5B65">
            <w:r>
              <w:lastRenderedPageBreak/>
              <w:t>1995</w:t>
            </w:r>
          </w:p>
        </w:tc>
        <w:tc>
          <w:tcPr>
            <w:tcW w:w="9242" w:type="dxa"/>
          </w:tcPr>
          <w:p w14:paraId="4370F5BF" w14:textId="77777777" w:rsidR="007C0A96" w:rsidRDefault="007C0A96" w:rsidP="00AB5B65">
            <w:r>
              <w:t>Case Discussion:  A 55 Year Old Disabled Construction Worker with Increasing Dyspnea and Abnormal Chest Radiographs / Clinicopathological Conference</w:t>
            </w:r>
          </w:p>
        </w:tc>
      </w:tr>
      <w:tr w:rsidR="007C0A96" w14:paraId="681D14C9" w14:textId="77777777" w:rsidTr="00AB5B65">
        <w:tc>
          <w:tcPr>
            <w:tcW w:w="1260" w:type="dxa"/>
          </w:tcPr>
          <w:p w14:paraId="444EF903" w14:textId="77777777" w:rsidR="007C0A96" w:rsidRDefault="007C0A96" w:rsidP="00AB5B65"/>
        </w:tc>
        <w:tc>
          <w:tcPr>
            <w:tcW w:w="9242" w:type="dxa"/>
          </w:tcPr>
          <w:p w14:paraId="24B3B006" w14:textId="77777777" w:rsidR="007C0A96" w:rsidRDefault="007C0A96" w:rsidP="00AB5B65">
            <w:r>
              <w:t xml:space="preserve">Department of Pathology, Massachusetts General Hospital (New England Journal </w:t>
            </w:r>
          </w:p>
          <w:p w14:paraId="1C74980B" w14:textId="77777777" w:rsidR="007C0A96" w:rsidRDefault="007C0A96" w:rsidP="00AB5B65">
            <w:r>
              <w:t>of Medicine</w:t>
            </w:r>
          </w:p>
          <w:p w14:paraId="3FF9AADF" w14:textId="77777777" w:rsidR="00195F50" w:rsidRDefault="00195F50" w:rsidP="00AB5B65"/>
        </w:tc>
      </w:tr>
      <w:tr w:rsidR="007C0A96" w14:paraId="4F38F392" w14:textId="77777777" w:rsidTr="00AB5B65">
        <w:tc>
          <w:tcPr>
            <w:tcW w:w="1260" w:type="dxa"/>
          </w:tcPr>
          <w:p w14:paraId="3EB352D0" w14:textId="77777777" w:rsidR="007C0A96" w:rsidRDefault="007C0A96" w:rsidP="00AB5B65">
            <w:r>
              <w:t>1995</w:t>
            </w:r>
          </w:p>
        </w:tc>
        <w:tc>
          <w:tcPr>
            <w:tcW w:w="9242" w:type="dxa"/>
          </w:tcPr>
          <w:p w14:paraId="007CCFB5" w14:textId="77777777" w:rsidR="007C0A96" w:rsidRDefault="007C0A96" w:rsidP="00AB5B65">
            <w:r>
              <w:t>Silicosis and Related Diseases / Grand Rounds</w:t>
            </w:r>
          </w:p>
        </w:tc>
      </w:tr>
      <w:tr w:rsidR="007C0A96" w14:paraId="21E7F042" w14:textId="77777777" w:rsidTr="00AB5B65">
        <w:tc>
          <w:tcPr>
            <w:tcW w:w="1260" w:type="dxa"/>
          </w:tcPr>
          <w:p w14:paraId="56E5174F" w14:textId="77777777" w:rsidR="007C0A96" w:rsidRDefault="007C0A96" w:rsidP="00AB5B65"/>
        </w:tc>
        <w:tc>
          <w:tcPr>
            <w:tcW w:w="9242" w:type="dxa"/>
          </w:tcPr>
          <w:p w14:paraId="2DBC0CE3" w14:textId="77777777" w:rsidR="007C0A96" w:rsidRDefault="007C0A96" w:rsidP="00AB5B65">
            <w:r>
              <w:t xml:space="preserve">Department of Environmental Health, </w:t>
            </w:r>
            <w:r w:rsidR="00740597">
              <w:t>Harvard School of Public Health</w:t>
            </w:r>
          </w:p>
          <w:p w14:paraId="22473C7B" w14:textId="77777777" w:rsidR="007C0A96" w:rsidRDefault="007C0A96" w:rsidP="00AB5B65"/>
        </w:tc>
      </w:tr>
      <w:tr w:rsidR="007C0A96" w14:paraId="45E8B014" w14:textId="77777777" w:rsidTr="00AB5B65">
        <w:tc>
          <w:tcPr>
            <w:tcW w:w="1260" w:type="dxa"/>
          </w:tcPr>
          <w:p w14:paraId="59F8E8F2" w14:textId="77777777" w:rsidR="007C0A96" w:rsidRDefault="007C0A96" w:rsidP="00AB5B65">
            <w:r>
              <w:t>1995</w:t>
            </w:r>
          </w:p>
        </w:tc>
        <w:tc>
          <w:tcPr>
            <w:tcW w:w="9242" w:type="dxa"/>
          </w:tcPr>
          <w:p w14:paraId="3D0D6501" w14:textId="77777777" w:rsidR="007C0A96" w:rsidRDefault="007C0A96" w:rsidP="00AB5B65">
            <w:proofErr w:type="spellStart"/>
            <w:r>
              <w:t>Pneumoconioses</w:t>
            </w:r>
            <w:proofErr w:type="spellEnd"/>
            <w:r>
              <w:t xml:space="preserve"> / Seminar</w:t>
            </w:r>
          </w:p>
        </w:tc>
      </w:tr>
      <w:tr w:rsidR="007C0A96" w14:paraId="0FAC479F" w14:textId="77777777" w:rsidTr="00AB5B65">
        <w:tc>
          <w:tcPr>
            <w:tcW w:w="1260" w:type="dxa"/>
          </w:tcPr>
          <w:p w14:paraId="0AB7CB82" w14:textId="77777777" w:rsidR="007C0A96" w:rsidRDefault="007C0A96" w:rsidP="00AB5B65"/>
        </w:tc>
        <w:tc>
          <w:tcPr>
            <w:tcW w:w="9242" w:type="dxa"/>
          </w:tcPr>
          <w:p w14:paraId="4806DE58" w14:textId="77777777" w:rsidR="007C0A96" w:rsidRDefault="007C0A96" w:rsidP="00AB5B65">
            <w:r>
              <w:t>Poison Control Center, Toxicology Fellowship, Children’s Hospital</w:t>
            </w:r>
          </w:p>
          <w:p w14:paraId="4A8C9E93" w14:textId="77777777" w:rsidR="007C0A96" w:rsidRDefault="007C0A96" w:rsidP="00AB5B65"/>
        </w:tc>
      </w:tr>
      <w:tr w:rsidR="007C0A96" w14:paraId="6CCAA0D3" w14:textId="77777777" w:rsidTr="00AB5B65">
        <w:tc>
          <w:tcPr>
            <w:tcW w:w="1260" w:type="dxa"/>
          </w:tcPr>
          <w:p w14:paraId="5F44468C" w14:textId="77777777" w:rsidR="007C0A96" w:rsidRDefault="007C0A96" w:rsidP="00AB5B65">
            <w:r>
              <w:t>1996</w:t>
            </w:r>
          </w:p>
        </w:tc>
        <w:tc>
          <w:tcPr>
            <w:tcW w:w="9242" w:type="dxa"/>
          </w:tcPr>
          <w:p w14:paraId="59535401" w14:textId="77777777" w:rsidR="007C0A96" w:rsidRDefault="007C0A96" w:rsidP="00AB5B65">
            <w:r>
              <w:t>Hypersensitivity Pneumonitis / Grand Rounds</w:t>
            </w:r>
          </w:p>
        </w:tc>
      </w:tr>
      <w:tr w:rsidR="007C0A96" w14:paraId="515C8842" w14:textId="77777777" w:rsidTr="00AB5B65">
        <w:tc>
          <w:tcPr>
            <w:tcW w:w="1260" w:type="dxa"/>
          </w:tcPr>
          <w:p w14:paraId="34889F29" w14:textId="77777777" w:rsidR="007C0A96" w:rsidRDefault="007C0A96" w:rsidP="00AB5B65"/>
        </w:tc>
        <w:tc>
          <w:tcPr>
            <w:tcW w:w="9242" w:type="dxa"/>
          </w:tcPr>
          <w:p w14:paraId="784EBFEF" w14:textId="77777777" w:rsidR="007C0A96" w:rsidRDefault="007C0A96" w:rsidP="00AB5B65">
            <w:r>
              <w:t xml:space="preserve">Department of Environmental Health, </w:t>
            </w:r>
            <w:r w:rsidR="00740597">
              <w:t>Harvard School of Public Health</w:t>
            </w:r>
          </w:p>
          <w:p w14:paraId="00261E14" w14:textId="77777777" w:rsidR="007C0A96" w:rsidRDefault="007C0A96" w:rsidP="00AB5B65"/>
        </w:tc>
      </w:tr>
      <w:tr w:rsidR="007C0A96" w14:paraId="3D7DA1DF" w14:textId="77777777" w:rsidTr="00AB5B65">
        <w:tc>
          <w:tcPr>
            <w:tcW w:w="1260" w:type="dxa"/>
          </w:tcPr>
          <w:p w14:paraId="65E41F25" w14:textId="77777777" w:rsidR="007C0A96" w:rsidRDefault="007C0A96" w:rsidP="00AB5B65">
            <w:r>
              <w:t>1997</w:t>
            </w:r>
          </w:p>
        </w:tc>
        <w:tc>
          <w:tcPr>
            <w:tcW w:w="9242" w:type="dxa"/>
          </w:tcPr>
          <w:p w14:paraId="7B8BCE7E" w14:textId="77777777" w:rsidR="007C0A96" w:rsidRDefault="007C0A96" w:rsidP="00AB5B65">
            <w:r>
              <w:t>Carbon Monoxide Poisoning / Grand Rounds</w:t>
            </w:r>
          </w:p>
        </w:tc>
      </w:tr>
      <w:tr w:rsidR="007C0A96" w14:paraId="31E4E9F3" w14:textId="77777777" w:rsidTr="00AB5B65">
        <w:tc>
          <w:tcPr>
            <w:tcW w:w="1260" w:type="dxa"/>
          </w:tcPr>
          <w:p w14:paraId="17B7C9A5" w14:textId="77777777" w:rsidR="007C0A96" w:rsidRDefault="007C0A96" w:rsidP="00AB5B65"/>
        </w:tc>
        <w:tc>
          <w:tcPr>
            <w:tcW w:w="9242" w:type="dxa"/>
          </w:tcPr>
          <w:p w14:paraId="00BF8C6C" w14:textId="77777777" w:rsidR="007C0A96" w:rsidRDefault="007C0A96" w:rsidP="00AB5B65">
            <w:r>
              <w:t xml:space="preserve">Department of Environmental Health, </w:t>
            </w:r>
            <w:r w:rsidR="00740597">
              <w:t>Harvard School of Public Health</w:t>
            </w:r>
          </w:p>
          <w:p w14:paraId="4F7AB7AB" w14:textId="77777777" w:rsidR="006D4F36" w:rsidRDefault="006D4F36" w:rsidP="00AB5B65"/>
        </w:tc>
      </w:tr>
      <w:tr w:rsidR="007C0A96" w14:paraId="210B6FDF" w14:textId="77777777" w:rsidTr="00AB5B65">
        <w:tc>
          <w:tcPr>
            <w:tcW w:w="1260" w:type="dxa"/>
          </w:tcPr>
          <w:p w14:paraId="35EFD184" w14:textId="77777777" w:rsidR="007C0A96" w:rsidRDefault="007C0A96" w:rsidP="00AB5B65">
            <w:r>
              <w:t>1997</w:t>
            </w:r>
          </w:p>
        </w:tc>
        <w:tc>
          <w:tcPr>
            <w:tcW w:w="9242" w:type="dxa"/>
          </w:tcPr>
          <w:p w14:paraId="4C457E4F" w14:textId="77777777" w:rsidR="007C0A96" w:rsidRDefault="007C0A96" w:rsidP="00AB5B65">
            <w:r>
              <w:t>Occupational and Environmental Lung Disease / Adult Provider Conference</w:t>
            </w:r>
          </w:p>
        </w:tc>
      </w:tr>
      <w:tr w:rsidR="007C0A96" w14:paraId="6FB6BB85" w14:textId="77777777" w:rsidTr="00AB5B65">
        <w:tc>
          <w:tcPr>
            <w:tcW w:w="1260" w:type="dxa"/>
          </w:tcPr>
          <w:p w14:paraId="4ECF8950" w14:textId="77777777" w:rsidR="007C0A96" w:rsidRDefault="007C0A96" w:rsidP="00AB5B65"/>
        </w:tc>
        <w:tc>
          <w:tcPr>
            <w:tcW w:w="9242" w:type="dxa"/>
          </w:tcPr>
          <w:p w14:paraId="0AD3B0F6" w14:textId="77777777" w:rsidR="007C0A96" w:rsidRDefault="007C0A96" w:rsidP="00AB5B65">
            <w:r>
              <w:t>Department of Medicine, Cambridge Health Alliance</w:t>
            </w:r>
          </w:p>
          <w:p w14:paraId="76387A3F" w14:textId="77777777" w:rsidR="007C0A96" w:rsidRDefault="007C0A96" w:rsidP="00AB5B65"/>
        </w:tc>
      </w:tr>
      <w:tr w:rsidR="007C0A96" w14:paraId="3C921239" w14:textId="77777777" w:rsidTr="00AB5B65">
        <w:tc>
          <w:tcPr>
            <w:tcW w:w="1260" w:type="dxa"/>
          </w:tcPr>
          <w:p w14:paraId="5044C83D" w14:textId="77777777" w:rsidR="007C0A96" w:rsidRDefault="007C0A96" w:rsidP="00AB5B65">
            <w:r>
              <w:t>1998</w:t>
            </w:r>
          </w:p>
        </w:tc>
        <w:tc>
          <w:tcPr>
            <w:tcW w:w="9242" w:type="dxa"/>
          </w:tcPr>
          <w:p w14:paraId="79C2ADCA" w14:textId="77777777" w:rsidR="007C0A96" w:rsidRDefault="007C0A96" w:rsidP="00AB5B65">
            <w:r>
              <w:t>Accelerated Silicosis and Silica-Related Diseases / Grand Rounds</w:t>
            </w:r>
          </w:p>
        </w:tc>
      </w:tr>
      <w:tr w:rsidR="007C0A96" w14:paraId="4C9B71C1" w14:textId="77777777" w:rsidTr="00AB5B65">
        <w:tc>
          <w:tcPr>
            <w:tcW w:w="1260" w:type="dxa"/>
          </w:tcPr>
          <w:p w14:paraId="4AD1E7A7" w14:textId="77777777" w:rsidR="007C0A96" w:rsidRDefault="007C0A96" w:rsidP="00AB5B65"/>
        </w:tc>
        <w:tc>
          <w:tcPr>
            <w:tcW w:w="9242" w:type="dxa"/>
          </w:tcPr>
          <w:p w14:paraId="71B0CE6D" w14:textId="77777777" w:rsidR="007C0A96" w:rsidRDefault="007C0A96" w:rsidP="00AB5B65">
            <w:r>
              <w:t xml:space="preserve">Department of Environmental Health, </w:t>
            </w:r>
            <w:r w:rsidR="00740597">
              <w:t>Harvard School of Public Health</w:t>
            </w:r>
          </w:p>
          <w:p w14:paraId="26EC26DB" w14:textId="77777777" w:rsidR="007C0A96" w:rsidRDefault="007C0A96" w:rsidP="00AB5B65"/>
        </w:tc>
      </w:tr>
      <w:tr w:rsidR="007C0A96" w14:paraId="52B855E9" w14:textId="77777777" w:rsidTr="00AB5B65">
        <w:tc>
          <w:tcPr>
            <w:tcW w:w="1260" w:type="dxa"/>
          </w:tcPr>
          <w:p w14:paraId="0267DCEC" w14:textId="77777777" w:rsidR="007C0A96" w:rsidRDefault="007C0A96" w:rsidP="00AB5B65">
            <w:r>
              <w:t>1998</w:t>
            </w:r>
          </w:p>
        </w:tc>
        <w:tc>
          <w:tcPr>
            <w:tcW w:w="9242" w:type="dxa"/>
          </w:tcPr>
          <w:p w14:paraId="6592FB1C" w14:textId="77777777" w:rsidR="007C0A96" w:rsidRDefault="007C0A96" w:rsidP="00AB5B65">
            <w:r>
              <w:t>Methanol Poisoning (Prognostic Factors) / Grand Rounds/Mo</w:t>
            </w:r>
            <w:r w:rsidR="009A7BA2">
              <w:t>rbidity and Mortality</w:t>
            </w:r>
          </w:p>
        </w:tc>
      </w:tr>
      <w:tr w:rsidR="007C0A96" w14:paraId="326CE4DE" w14:textId="77777777" w:rsidTr="00AB5B65">
        <w:tc>
          <w:tcPr>
            <w:tcW w:w="1260" w:type="dxa"/>
          </w:tcPr>
          <w:p w14:paraId="04C4BC57" w14:textId="77777777" w:rsidR="007C0A96" w:rsidRDefault="007C0A96" w:rsidP="00AB5B65"/>
        </w:tc>
        <w:tc>
          <w:tcPr>
            <w:tcW w:w="9242" w:type="dxa"/>
          </w:tcPr>
          <w:p w14:paraId="0A7A1047" w14:textId="77777777" w:rsidR="007C0A96" w:rsidRDefault="007C0A96" w:rsidP="00AB5B65">
            <w:r>
              <w:t>Department of Medicine, Cambridge Health Alliance</w:t>
            </w:r>
          </w:p>
          <w:p w14:paraId="07CF2FE4" w14:textId="77777777" w:rsidR="007C0A96" w:rsidRDefault="007C0A96" w:rsidP="00AB5B65"/>
        </w:tc>
      </w:tr>
      <w:tr w:rsidR="007C0A96" w14:paraId="56A0E077" w14:textId="77777777" w:rsidTr="00AB5B65">
        <w:tc>
          <w:tcPr>
            <w:tcW w:w="1260" w:type="dxa"/>
          </w:tcPr>
          <w:p w14:paraId="1694E47B" w14:textId="77777777" w:rsidR="007C0A96" w:rsidRDefault="007C0A96" w:rsidP="00AB5B65">
            <w:r>
              <w:t>1998</w:t>
            </w:r>
          </w:p>
        </w:tc>
        <w:tc>
          <w:tcPr>
            <w:tcW w:w="9242" w:type="dxa"/>
          </w:tcPr>
          <w:p w14:paraId="690DEF44" w14:textId="77777777" w:rsidR="007C0A96" w:rsidRDefault="007C0A96" w:rsidP="00AB5B65">
            <w:r>
              <w:t>Firefighting Medical Requirements – The Science Behind NFPA 1582 / Grand Rounds</w:t>
            </w:r>
          </w:p>
        </w:tc>
      </w:tr>
      <w:tr w:rsidR="007C0A96" w14:paraId="142CE9A6" w14:textId="77777777" w:rsidTr="00AB5B65">
        <w:tc>
          <w:tcPr>
            <w:tcW w:w="1260" w:type="dxa"/>
          </w:tcPr>
          <w:p w14:paraId="74D00A1F" w14:textId="77777777" w:rsidR="007C0A96" w:rsidRDefault="007C0A96" w:rsidP="00AB5B65"/>
        </w:tc>
        <w:tc>
          <w:tcPr>
            <w:tcW w:w="9242" w:type="dxa"/>
          </w:tcPr>
          <w:p w14:paraId="6C213FBE" w14:textId="77777777" w:rsidR="007C0A96" w:rsidRDefault="007C0A96" w:rsidP="00AB5B65">
            <w:r>
              <w:t xml:space="preserve">Department of Environmental Health, </w:t>
            </w:r>
            <w:r w:rsidR="00740597">
              <w:t>Harvard School of Public Health</w:t>
            </w:r>
          </w:p>
          <w:p w14:paraId="52975F39" w14:textId="77777777" w:rsidR="007C0A96" w:rsidRDefault="007C0A96" w:rsidP="00AB5B65"/>
        </w:tc>
      </w:tr>
      <w:tr w:rsidR="007C0A96" w14:paraId="14AFE704" w14:textId="77777777" w:rsidTr="00AB5B65">
        <w:tc>
          <w:tcPr>
            <w:tcW w:w="1260" w:type="dxa"/>
          </w:tcPr>
          <w:p w14:paraId="1A0C33EA" w14:textId="77777777" w:rsidR="007C0A96" w:rsidRDefault="007C0A96" w:rsidP="00AB5B65">
            <w:r>
              <w:t>1999</w:t>
            </w:r>
          </w:p>
        </w:tc>
        <w:tc>
          <w:tcPr>
            <w:tcW w:w="9242" w:type="dxa"/>
          </w:tcPr>
          <w:p w14:paraId="61304ABC" w14:textId="77777777" w:rsidR="007C0A96" w:rsidRDefault="007C0A96" w:rsidP="00AB5B65">
            <w:r>
              <w:t>Latex Allergy:  Diagnostic and Laboratory Considerations / Grand Rounds</w:t>
            </w:r>
          </w:p>
        </w:tc>
      </w:tr>
      <w:tr w:rsidR="007C0A96" w14:paraId="44CA49BD" w14:textId="77777777" w:rsidTr="00AB5B65">
        <w:tc>
          <w:tcPr>
            <w:tcW w:w="1260" w:type="dxa"/>
          </w:tcPr>
          <w:p w14:paraId="3B3E3A54" w14:textId="77777777" w:rsidR="007C0A96" w:rsidRDefault="007C0A96" w:rsidP="00AB5B65"/>
        </w:tc>
        <w:tc>
          <w:tcPr>
            <w:tcW w:w="9242" w:type="dxa"/>
          </w:tcPr>
          <w:p w14:paraId="5D5072FE" w14:textId="77777777" w:rsidR="007C0A96" w:rsidRDefault="007C0A96" w:rsidP="00AB5B65">
            <w:r>
              <w:t>Department of Medicine, Cambridge Health Alliance</w:t>
            </w:r>
          </w:p>
          <w:p w14:paraId="7258693D" w14:textId="77777777" w:rsidR="007C0A96" w:rsidRDefault="007C0A96" w:rsidP="00AB5B65"/>
        </w:tc>
      </w:tr>
      <w:tr w:rsidR="007C0A96" w14:paraId="1B95E36F" w14:textId="77777777" w:rsidTr="00AB5B65">
        <w:tc>
          <w:tcPr>
            <w:tcW w:w="1260" w:type="dxa"/>
          </w:tcPr>
          <w:p w14:paraId="1F7BA5D0" w14:textId="77777777" w:rsidR="007C0A96" w:rsidRDefault="007C0A96" w:rsidP="00AB5B65">
            <w:r>
              <w:t>1999</w:t>
            </w:r>
          </w:p>
        </w:tc>
        <w:tc>
          <w:tcPr>
            <w:tcW w:w="9242" w:type="dxa"/>
          </w:tcPr>
          <w:p w14:paraId="6594E158" w14:textId="77777777" w:rsidR="007C0A96" w:rsidRDefault="007C0A96" w:rsidP="00AB5B65">
            <w:r>
              <w:t>Methylene Chloride Intoxication / Grand Rounds</w:t>
            </w:r>
          </w:p>
        </w:tc>
      </w:tr>
      <w:tr w:rsidR="007C0A96" w14:paraId="75FA45CC" w14:textId="77777777" w:rsidTr="00AB5B65">
        <w:tc>
          <w:tcPr>
            <w:tcW w:w="1260" w:type="dxa"/>
          </w:tcPr>
          <w:p w14:paraId="6042D378" w14:textId="77777777" w:rsidR="007C0A96" w:rsidRDefault="007C0A96" w:rsidP="00AB5B65"/>
        </w:tc>
        <w:tc>
          <w:tcPr>
            <w:tcW w:w="9242" w:type="dxa"/>
          </w:tcPr>
          <w:p w14:paraId="7EB77AA2" w14:textId="77777777" w:rsidR="007C0A96" w:rsidRDefault="007C0A96" w:rsidP="00AB5B65">
            <w:r>
              <w:t xml:space="preserve">Department of Environmental Health, </w:t>
            </w:r>
            <w:r w:rsidR="00214A4D">
              <w:t>Harvard School of Public Health</w:t>
            </w:r>
          </w:p>
          <w:p w14:paraId="5FE88319" w14:textId="77777777" w:rsidR="007C0A96" w:rsidRDefault="007C0A96" w:rsidP="00AB5B65"/>
        </w:tc>
      </w:tr>
      <w:tr w:rsidR="007C0A96" w14:paraId="6C15C628" w14:textId="77777777" w:rsidTr="00AB5B65">
        <w:tc>
          <w:tcPr>
            <w:tcW w:w="1260" w:type="dxa"/>
          </w:tcPr>
          <w:p w14:paraId="1D549CA5" w14:textId="77777777" w:rsidR="007C0A96" w:rsidRDefault="007C0A96" w:rsidP="00AB5B65">
            <w:r>
              <w:t>1999</w:t>
            </w:r>
          </w:p>
        </w:tc>
        <w:tc>
          <w:tcPr>
            <w:tcW w:w="9242" w:type="dxa"/>
          </w:tcPr>
          <w:p w14:paraId="520A3165" w14:textId="77777777" w:rsidR="007C0A96" w:rsidRDefault="007C0A96" w:rsidP="00AB5B65">
            <w:r>
              <w:t>Latex Allergy / Grand Rounds</w:t>
            </w:r>
          </w:p>
        </w:tc>
      </w:tr>
      <w:tr w:rsidR="007C0A96" w14:paraId="1B341D04" w14:textId="77777777" w:rsidTr="00AB5B65">
        <w:tc>
          <w:tcPr>
            <w:tcW w:w="1260" w:type="dxa"/>
          </w:tcPr>
          <w:p w14:paraId="1A5FDDE6" w14:textId="77777777" w:rsidR="007C0A96" w:rsidRDefault="007C0A96" w:rsidP="00AB5B65"/>
        </w:tc>
        <w:tc>
          <w:tcPr>
            <w:tcW w:w="9242" w:type="dxa"/>
          </w:tcPr>
          <w:p w14:paraId="6AD093A6" w14:textId="77777777" w:rsidR="007C0A96" w:rsidRDefault="007C0A96" w:rsidP="00AB5B65">
            <w:r>
              <w:t xml:space="preserve">Department of Environmental Health, </w:t>
            </w:r>
            <w:r w:rsidR="00214A4D">
              <w:t>Harvard School of Public Health</w:t>
            </w:r>
          </w:p>
          <w:p w14:paraId="5EBD3200" w14:textId="77777777" w:rsidR="007C0A96" w:rsidRDefault="007C0A96" w:rsidP="00AB5B65"/>
        </w:tc>
      </w:tr>
      <w:tr w:rsidR="007C0A96" w14:paraId="138F8AEF" w14:textId="77777777" w:rsidTr="00AB5B65">
        <w:tc>
          <w:tcPr>
            <w:tcW w:w="1260" w:type="dxa"/>
          </w:tcPr>
          <w:p w14:paraId="3949F553" w14:textId="77777777" w:rsidR="007C0A96" w:rsidRDefault="007C0A96" w:rsidP="00AB5B65">
            <w:r>
              <w:t>2000</w:t>
            </w:r>
          </w:p>
        </w:tc>
        <w:tc>
          <w:tcPr>
            <w:tcW w:w="9242" w:type="dxa"/>
          </w:tcPr>
          <w:p w14:paraId="655546F1" w14:textId="77777777" w:rsidR="007C0A96" w:rsidRDefault="007C0A96" w:rsidP="00AB5B65">
            <w:r>
              <w:t>Idiopathic Environmental Intolerance / Grand Rounds</w:t>
            </w:r>
          </w:p>
        </w:tc>
      </w:tr>
      <w:tr w:rsidR="007C0A96" w14:paraId="0176CD49" w14:textId="77777777" w:rsidTr="00AB5B65">
        <w:tc>
          <w:tcPr>
            <w:tcW w:w="1260" w:type="dxa"/>
          </w:tcPr>
          <w:p w14:paraId="04D19E36" w14:textId="77777777" w:rsidR="007C0A96" w:rsidRDefault="007C0A96" w:rsidP="00AB5B65"/>
        </w:tc>
        <w:tc>
          <w:tcPr>
            <w:tcW w:w="9242" w:type="dxa"/>
          </w:tcPr>
          <w:p w14:paraId="5AA8A44E" w14:textId="77777777" w:rsidR="007C0A96" w:rsidRDefault="007C0A96" w:rsidP="00AB5B65">
            <w:r>
              <w:t>Department of Medicine, Cambridge Health Alliance</w:t>
            </w:r>
          </w:p>
          <w:p w14:paraId="74F54C23" w14:textId="5FC66F4C" w:rsidR="00D669D4" w:rsidRDefault="00D669D4" w:rsidP="00AB5B65"/>
        </w:tc>
      </w:tr>
      <w:tr w:rsidR="007C0A96" w14:paraId="423D8AA4" w14:textId="77777777" w:rsidTr="00AB5B65">
        <w:tc>
          <w:tcPr>
            <w:tcW w:w="1260" w:type="dxa"/>
          </w:tcPr>
          <w:p w14:paraId="45AE12A8" w14:textId="77777777" w:rsidR="007C0A96" w:rsidRDefault="007C0A96" w:rsidP="00AB5B65">
            <w:r>
              <w:t>2001</w:t>
            </w:r>
          </w:p>
        </w:tc>
        <w:tc>
          <w:tcPr>
            <w:tcW w:w="9242" w:type="dxa"/>
          </w:tcPr>
          <w:p w14:paraId="420E8628" w14:textId="77777777" w:rsidR="007C0A96" w:rsidRDefault="007C0A96" w:rsidP="00AB5B65">
            <w:r>
              <w:t>Biological Testing for Mercury / Grand Rounds</w:t>
            </w:r>
          </w:p>
        </w:tc>
      </w:tr>
      <w:tr w:rsidR="007C0A96" w14:paraId="52CF2F5D" w14:textId="77777777" w:rsidTr="00AB5B65">
        <w:tc>
          <w:tcPr>
            <w:tcW w:w="1260" w:type="dxa"/>
          </w:tcPr>
          <w:p w14:paraId="4DFC94D0" w14:textId="77777777" w:rsidR="007C0A96" w:rsidRDefault="007C0A96" w:rsidP="00AB5B65"/>
        </w:tc>
        <w:tc>
          <w:tcPr>
            <w:tcW w:w="9242" w:type="dxa"/>
          </w:tcPr>
          <w:p w14:paraId="6DE5C43B" w14:textId="77777777" w:rsidR="007C0A96" w:rsidRDefault="007C0A96" w:rsidP="00AB5B65">
            <w:r>
              <w:t xml:space="preserve">Department of Environmental Health, </w:t>
            </w:r>
            <w:r w:rsidR="00214A4D">
              <w:t>Harvard School of Public Health</w:t>
            </w:r>
          </w:p>
          <w:p w14:paraId="22A5EF04" w14:textId="77777777" w:rsidR="007C0A96" w:rsidRDefault="007C0A96" w:rsidP="00AB5B65"/>
        </w:tc>
      </w:tr>
      <w:tr w:rsidR="007C0A96" w14:paraId="65BD5517" w14:textId="77777777" w:rsidTr="00AB5B65">
        <w:tc>
          <w:tcPr>
            <w:tcW w:w="1260" w:type="dxa"/>
          </w:tcPr>
          <w:p w14:paraId="7158E47D" w14:textId="77777777" w:rsidR="007C0A96" w:rsidRDefault="007C0A96" w:rsidP="00AB5B65">
            <w:r>
              <w:t>2002</w:t>
            </w:r>
          </w:p>
        </w:tc>
        <w:tc>
          <w:tcPr>
            <w:tcW w:w="9242" w:type="dxa"/>
          </w:tcPr>
          <w:p w14:paraId="7A428A37" w14:textId="77777777" w:rsidR="007C0A96" w:rsidRDefault="007C0A96" w:rsidP="00AB5B65">
            <w:r>
              <w:t>Chemical Terrorism / Faculty Panel</w:t>
            </w:r>
          </w:p>
        </w:tc>
      </w:tr>
      <w:tr w:rsidR="007C0A96" w14:paraId="15528BBD" w14:textId="77777777" w:rsidTr="00AB5B65">
        <w:tc>
          <w:tcPr>
            <w:tcW w:w="1260" w:type="dxa"/>
          </w:tcPr>
          <w:p w14:paraId="2B764FF6" w14:textId="77777777" w:rsidR="007C0A96" w:rsidRDefault="007C0A96" w:rsidP="00AB5B65"/>
        </w:tc>
        <w:tc>
          <w:tcPr>
            <w:tcW w:w="9242" w:type="dxa"/>
          </w:tcPr>
          <w:p w14:paraId="74E66CD3" w14:textId="77777777" w:rsidR="007C0A96" w:rsidRDefault="007C0A96" w:rsidP="00AB5B65">
            <w:r>
              <w:t xml:space="preserve">Alumni Day, </w:t>
            </w:r>
            <w:r w:rsidR="00214A4D">
              <w:t>Harvard School of Public Health</w:t>
            </w:r>
          </w:p>
          <w:p w14:paraId="46E9E066" w14:textId="77777777" w:rsidR="007C0A96" w:rsidRDefault="007C0A96" w:rsidP="00AB5B65"/>
        </w:tc>
      </w:tr>
      <w:tr w:rsidR="007C0A96" w14:paraId="5AF8A9FF" w14:textId="77777777" w:rsidTr="00AB5B65">
        <w:tc>
          <w:tcPr>
            <w:tcW w:w="1260" w:type="dxa"/>
          </w:tcPr>
          <w:p w14:paraId="1AC78D9B" w14:textId="77777777" w:rsidR="007C0A96" w:rsidRDefault="007C0A96" w:rsidP="00AB5B65">
            <w:r>
              <w:t>2002</w:t>
            </w:r>
          </w:p>
        </w:tc>
        <w:tc>
          <w:tcPr>
            <w:tcW w:w="9242" w:type="dxa"/>
          </w:tcPr>
          <w:p w14:paraId="749032C5" w14:textId="77777777" w:rsidR="007C0A96" w:rsidRDefault="007C0A96" w:rsidP="00AB5B65">
            <w:r>
              <w:t>Clinical Approach to the Mercury-Exposed Patient / Grand Rounds</w:t>
            </w:r>
          </w:p>
        </w:tc>
      </w:tr>
      <w:tr w:rsidR="007C0A96" w14:paraId="4F6BEA86" w14:textId="77777777" w:rsidTr="00AB5B65">
        <w:tc>
          <w:tcPr>
            <w:tcW w:w="1260" w:type="dxa"/>
          </w:tcPr>
          <w:p w14:paraId="109E9459" w14:textId="77777777" w:rsidR="007C0A96" w:rsidRDefault="007C0A96" w:rsidP="00AB5B65"/>
        </w:tc>
        <w:tc>
          <w:tcPr>
            <w:tcW w:w="9242" w:type="dxa"/>
          </w:tcPr>
          <w:p w14:paraId="2EADE5B6" w14:textId="77777777" w:rsidR="007C0A96" w:rsidRDefault="007C0A96" w:rsidP="00AB5B65">
            <w:r>
              <w:t xml:space="preserve">Department of Environmental Health, </w:t>
            </w:r>
            <w:r w:rsidR="00214A4D">
              <w:t>Harvard School of Public Health</w:t>
            </w:r>
          </w:p>
          <w:p w14:paraId="6052469D" w14:textId="77777777" w:rsidR="007C0A96" w:rsidRDefault="007C0A96" w:rsidP="00AB5B65"/>
        </w:tc>
      </w:tr>
      <w:tr w:rsidR="007C0A96" w14:paraId="6086E0F2" w14:textId="77777777" w:rsidTr="00AB5B65">
        <w:tc>
          <w:tcPr>
            <w:tcW w:w="1260" w:type="dxa"/>
          </w:tcPr>
          <w:p w14:paraId="7A10E953" w14:textId="77777777" w:rsidR="007C0A96" w:rsidRDefault="007C0A96" w:rsidP="00AB5B65">
            <w:r>
              <w:t>2003</w:t>
            </w:r>
          </w:p>
        </w:tc>
        <w:tc>
          <w:tcPr>
            <w:tcW w:w="9242" w:type="dxa"/>
          </w:tcPr>
          <w:p w14:paraId="75D3FC67" w14:textId="77777777" w:rsidR="007C0A96" w:rsidRDefault="007C0A96" w:rsidP="00AB5B65">
            <w:r>
              <w:t xml:space="preserve">Lead, Seizures and </w:t>
            </w:r>
            <w:r w:rsidR="009A7BA2">
              <w:t>‘</w:t>
            </w:r>
            <w:proofErr w:type="spellStart"/>
            <w:r>
              <w:t>Guglu</w:t>
            </w:r>
            <w:proofErr w:type="spellEnd"/>
            <w:r w:rsidR="009A7BA2">
              <w:t>’</w:t>
            </w:r>
            <w:r>
              <w:t>:  The Hidden Dangers of Ayurvedic Medicine / Grand Rounds</w:t>
            </w:r>
          </w:p>
        </w:tc>
      </w:tr>
      <w:tr w:rsidR="007C0A96" w14:paraId="34C58559" w14:textId="77777777" w:rsidTr="00AB5B65">
        <w:tc>
          <w:tcPr>
            <w:tcW w:w="1260" w:type="dxa"/>
          </w:tcPr>
          <w:p w14:paraId="3170828D" w14:textId="77777777" w:rsidR="007C0A96" w:rsidRDefault="007C0A96" w:rsidP="00AB5B65"/>
        </w:tc>
        <w:tc>
          <w:tcPr>
            <w:tcW w:w="9242" w:type="dxa"/>
          </w:tcPr>
          <w:p w14:paraId="444D1E82" w14:textId="77777777" w:rsidR="007C0A96" w:rsidRDefault="007C0A96" w:rsidP="00AB5B65">
            <w:r>
              <w:t xml:space="preserve">Department of Environmental Health, </w:t>
            </w:r>
            <w:r w:rsidR="00214A4D">
              <w:t xml:space="preserve">Harvard </w:t>
            </w:r>
            <w:r w:rsidR="005B1EA8">
              <w:t>S</w:t>
            </w:r>
            <w:r w:rsidR="00214A4D">
              <w:t>chool of Public Health</w:t>
            </w:r>
          </w:p>
          <w:p w14:paraId="5D983F69" w14:textId="77777777" w:rsidR="00195F50" w:rsidRDefault="00195F50" w:rsidP="00AB5B65"/>
        </w:tc>
      </w:tr>
      <w:tr w:rsidR="007C0A96" w14:paraId="4C7129FA" w14:textId="77777777" w:rsidTr="00AB5B65">
        <w:tc>
          <w:tcPr>
            <w:tcW w:w="1260" w:type="dxa"/>
          </w:tcPr>
          <w:p w14:paraId="189977E2" w14:textId="77777777" w:rsidR="007C0A96" w:rsidRDefault="007C0A96" w:rsidP="00AB5B65">
            <w:r>
              <w:t>2003</w:t>
            </w:r>
          </w:p>
        </w:tc>
        <w:tc>
          <w:tcPr>
            <w:tcW w:w="9242" w:type="dxa"/>
          </w:tcPr>
          <w:p w14:paraId="5298D6B1" w14:textId="77777777" w:rsidR="007C0A96" w:rsidRDefault="00214A4D" w:rsidP="00AB5B65">
            <w:r>
              <w:t xml:space="preserve">An </w:t>
            </w:r>
            <w:r w:rsidR="007C0A96">
              <w:t>Indian Immigrant with Lead Poisoning and Seizures – Dangers of Traditional Medicines / Grand Rounds</w:t>
            </w:r>
          </w:p>
        </w:tc>
      </w:tr>
      <w:tr w:rsidR="007C0A96" w14:paraId="59935263" w14:textId="77777777" w:rsidTr="00AB5B65">
        <w:tc>
          <w:tcPr>
            <w:tcW w:w="1260" w:type="dxa"/>
          </w:tcPr>
          <w:p w14:paraId="2C644851" w14:textId="77777777" w:rsidR="007C0A96" w:rsidRDefault="007C0A96" w:rsidP="00AB5B65"/>
        </w:tc>
        <w:tc>
          <w:tcPr>
            <w:tcW w:w="9242" w:type="dxa"/>
          </w:tcPr>
          <w:p w14:paraId="1E3725DE" w14:textId="77777777" w:rsidR="007C0A96" w:rsidRDefault="007C0A96" w:rsidP="00AB5B65">
            <w:r>
              <w:t>Department of Medicine, Cambridge Health Alliance</w:t>
            </w:r>
          </w:p>
          <w:p w14:paraId="44B47257" w14:textId="77777777" w:rsidR="007C0A96" w:rsidRDefault="007C0A96" w:rsidP="00AB5B65"/>
        </w:tc>
      </w:tr>
      <w:tr w:rsidR="007C0A96" w14:paraId="31317C36" w14:textId="77777777" w:rsidTr="00AB5B65">
        <w:tc>
          <w:tcPr>
            <w:tcW w:w="1260" w:type="dxa"/>
          </w:tcPr>
          <w:p w14:paraId="03CC978E" w14:textId="77777777" w:rsidR="007C0A96" w:rsidRDefault="007C0A96" w:rsidP="00AB5B65">
            <w:r>
              <w:t>2003</w:t>
            </w:r>
          </w:p>
        </w:tc>
        <w:tc>
          <w:tcPr>
            <w:tcW w:w="9242" w:type="dxa"/>
          </w:tcPr>
          <w:p w14:paraId="5ADED22A" w14:textId="77777777" w:rsidR="007C0A96" w:rsidRDefault="007C0A96" w:rsidP="00AB5B65">
            <w:r>
              <w:t>Latex Allergy and Pseudo-Latex Allergy / Grand Rounds</w:t>
            </w:r>
          </w:p>
        </w:tc>
      </w:tr>
      <w:tr w:rsidR="007C0A96" w14:paraId="7CF64AAE" w14:textId="77777777" w:rsidTr="00AB5B65">
        <w:tc>
          <w:tcPr>
            <w:tcW w:w="1260" w:type="dxa"/>
          </w:tcPr>
          <w:p w14:paraId="5276ED1F" w14:textId="77777777" w:rsidR="007C0A96" w:rsidRDefault="007C0A96" w:rsidP="00AB5B65"/>
        </w:tc>
        <w:tc>
          <w:tcPr>
            <w:tcW w:w="9242" w:type="dxa"/>
          </w:tcPr>
          <w:p w14:paraId="37739F5F" w14:textId="77777777" w:rsidR="007C0A96" w:rsidRDefault="007C0A96" w:rsidP="00AB5B65">
            <w:r>
              <w:t xml:space="preserve">Department of Environmental Health, </w:t>
            </w:r>
            <w:r w:rsidR="00214A4D">
              <w:t xml:space="preserve">Harvard School of Public Health </w:t>
            </w:r>
          </w:p>
          <w:p w14:paraId="69B5C292" w14:textId="77777777" w:rsidR="00214A4D" w:rsidRDefault="00214A4D" w:rsidP="00AB5B65"/>
        </w:tc>
      </w:tr>
      <w:tr w:rsidR="007C0A96" w14:paraId="018116E0" w14:textId="77777777" w:rsidTr="00AB5B65">
        <w:tc>
          <w:tcPr>
            <w:tcW w:w="1260" w:type="dxa"/>
          </w:tcPr>
          <w:p w14:paraId="0F9BE7C8" w14:textId="77777777" w:rsidR="007C0A96" w:rsidRDefault="007C0A96" w:rsidP="00AB5B65">
            <w:r>
              <w:t>2004</w:t>
            </w:r>
          </w:p>
        </w:tc>
        <w:tc>
          <w:tcPr>
            <w:tcW w:w="9242" w:type="dxa"/>
          </w:tcPr>
          <w:p w14:paraId="6B178CCA" w14:textId="77777777" w:rsidR="007C0A96" w:rsidRDefault="007C0A96" w:rsidP="00AB5B65">
            <w:r>
              <w:t>Chemical Emergencies / Grand Rounds</w:t>
            </w:r>
          </w:p>
        </w:tc>
      </w:tr>
      <w:tr w:rsidR="007C0A96" w14:paraId="2AE3929B" w14:textId="77777777" w:rsidTr="00AB5B65">
        <w:tc>
          <w:tcPr>
            <w:tcW w:w="1260" w:type="dxa"/>
          </w:tcPr>
          <w:p w14:paraId="50573BA8" w14:textId="77777777" w:rsidR="007C0A96" w:rsidRDefault="007C0A96" w:rsidP="00AB5B65"/>
        </w:tc>
        <w:tc>
          <w:tcPr>
            <w:tcW w:w="9242" w:type="dxa"/>
          </w:tcPr>
          <w:p w14:paraId="3D988349" w14:textId="77777777" w:rsidR="007C0A96" w:rsidRDefault="007C0A96" w:rsidP="00AB5B65">
            <w:r>
              <w:t>Department of Medicine, Cambridge Health Alliance</w:t>
            </w:r>
          </w:p>
          <w:p w14:paraId="1EF15200" w14:textId="77777777" w:rsidR="007C0A96" w:rsidRDefault="007C0A96" w:rsidP="00AB5B65"/>
        </w:tc>
      </w:tr>
      <w:tr w:rsidR="007C0A96" w14:paraId="2C44583D" w14:textId="77777777" w:rsidTr="00AB5B65">
        <w:tc>
          <w:tcPr>
            <w:tcW w:w="1260" w:type="dxa"/>
          </w:tcPr>
          <w:p w14:paraId="777C1E85" w14:textId="77777777" w:rsidR="007C0A96" w:rsidRDefault="007C0A96" w:rsidP="00AB5B65">
            <w:r>
              <w:t>2004</w:t>
            </w:r>
          </w:p>
        </w:tc>
        <w:tc>
          <w:tcPr>
            <w:tcW w:w="9242" w:type="dxa"/>
          </w:tcPr>
          <w:p w14:paraId="6FABC8D4" w14:textId="77777777" w:rsidR="007C0A96" w:rsidRDefault="007C0A96" w:rsidP="00AB5B65">
            <w:r>
              <w:t>Abdominal Pain in a Young Man (Lead Toxicity) / Grand Rounds/Morbidity and Mortality Conference</w:t>
            </w:r>
          </w:p>
        </w:tc>
      </w:tr>
      <w:tr w:rsidR="007C0A96" w14:paraId="1283C24E" w14:textId="77777777" w:rsidTr="00AB5B65">
        <w:tc>
          <w:tcPr>
            <w:tcW w:w="1260" w:type="dxa"/>
          </w:tcPr>
          <w:p w14:paraId="54F9F34D" w14:textId="77777777" w:rsidR="007C0A96" w:rsidRDefault="007C0A96" w:rsidP="00AB5B65"/>
        </w:tc>
        <w:tc>
          <w:tcPr>
            <w:tcW w:w="9242" w:type="dxa"/>
          </w:tcPr>
          <w:p w14:paraId="13F7B455" w14:textId="77777777" w:rsidR="007C0A96" w:rsidRDefault="007C0A96" w:rsidP="00AB5B65">
            <w:r>
              <w:t>Department of Medicine, Cambridge Health Alliance</w:t>
            </w:r>
          </w:p>
          <w:p w14:paraId="20CDCED0" w14:textId="77777777" w:rsidR="007C0A96" w:rsidRDefault="007C0A96" w:rsidP="00AB5B65"/>
        </w:tc>
      </w:tr>
      <w:tr w:rsidR="007C0A96" w14:paraId="0F3108B0" w14:textId="77777777" w:rsidTr="00AB5B65">
        <w:tc>
          <w:tcPr>
            <w:tcW w:w="1260" w:type="dxa"/>
          </w:tcPr>
          <w:p w14:paraId="63C1DB6A" w14:textId="77777777" w:rsidR="007C0A96" w:rsidRDefault="007C0A96" w:rsidP="00AB5B65">
            <w:r>
              <w:t>2004</w:t>
            </w:r>
          </w:p>
        </w:tc>
        <w:tc>
          <w:tcPr>
            <w:tcW w:w="9242" w:type="dxa"/>
          </w:tcPr>
          <w:p w14:paraId="1F0B4A60" w14:textId="77777777" w:rsidR="007C0A96" w:rsidRDefault="007C0A96" w:rsidP="00AB5B65">
            <w:r>
              <w:t>Lead Toxicity Among Brazilian Painters / Grand Rounds</w:t>
            </w:r>
          </w:p>
        </w:tc>
      </w:tr>
      <w:tr w:rsidR="007C0A96" w14:paraId="0872AC9F" w14:textId="77777777" w:rsidTr="00AB5B65">
        <w:tc>
          <w:tcPr>
            <w:tcW w:w="1260" w:type="dxa"/>
          </w:tcPr>
          <w:p w14:paraId="67270A2C" w14:textId="77777777" w:rsidR="007C0A96" w:rsidRDefault="007C0A96" w:rsidP="00AB5B65"/>
        </w:tc>
        <w:tc>
          <w:tcPr>
            <w:tcW w:w="9242" w:type="dxa"/>
          </w:tcPr>
          <w:p w14:paraId="5FBE29B3" w14:textId="77777777" w:rsidR="007C0A96" w:rsidRDefault="007C0A96" w:rsidP="00AB5B65">
            <w:r>
              <w:t xml:space="preserve">Department of Environmental Health, </w:t>
            </w:r>
            <w:r w:rsidR="00214A4D">
              <w:t>Harvard School of Public Health</w:t>
            </w:r>
          </w:p>
          <w:p w14:paraId="1D52B190" w14:textId="77777777" w:rsidR="009F2246" w:rsidRDefault="009F2246" w:rsidP="00AB5B65"/>
        </w:tc>
      </w:tr>
      <w:tr w:rsidR="007C0A96" w14:paraId="49C8951A" w14:textId="77777777" w:rsidTr="00AB5B65">
        <w:tc>
          <w:tcPr>
            <w:tcW w:w="1260" w:type="dxa"/>
          </w:tcPr>
          <w:p w14:paraId="3254F1EE" w14:textId="77777777" w:rsidR="007C0A96" w:rsidRDefault="007C0A96" w:rsidP="00AB5B65">
            <w:r>
              <w:t>2005</w:t>
            </w:r>
          </w:p>
        </w:tc>
        <w:tc>
          <w:tcPr>
            <w:tcW w:w="9242" w:type="dxa"/>
          </w:tcPr>
          <w:p w14:paraId="7FD20AB4" w14:textId="77777777" w:rsidR="007C0A96" w:rsidRDefault="007C0A96" w:rsidP="00AB5B65">
            <w:r>
              <w:t xml:space="preserve">Profile of Massachusetts Firefighters Retiring Under Heart Presumption Legislation:  </w:t>
            </w:r>
          </w:p>
          <w:p w14:paraId="37F19407" w14:textId="77777777" w:rsidR="007C0A96" w:rsidRDefault="007C0A96" w:rsidP="00AB5B65">
            <w:r>
              <w:t>1997 – 2004 / Pilot Project Symposium</w:t>
            </w:r>
          </w:p>
        </w:tc>
      </w:tr>
      <w:tr w:rsidR="007C0A96" w14:paraId="6C85E9E9" w14:textId="77777777" w:rsidTr="00AB5B65">
        <w:tc>
          <w:tcPr>
            <w:tcW w:w="1260" w:type="dxa"/>
          </w:tcPr>
          <w:p w14:paraId="2F0CE801" w14:textId="77777777" w:rsidR="007C0A96" w:rsidRDefault="007C0A96" w:rsidP="00AB5B65"/>
        </w:tc>
        <w:tc>
          <w:tcPr>
            <w:tcW w:w="9242" w:type="dxa"/>
          </w:tcPr>
          <w:p w14:paraId="1D2D34E0" w14:textId="77777777" w:rsidR="007C0A96" w:rsidRDefault="007C0A96" w:rsidP="00AB5B65">
            <w:r>
              <w:t xml:space="preserve">Department of Environmental Health, </w:t>
            </w:r>
            <w:r w:rsidR="00214A4D">
              <w:t>Harvard School of Public Health</w:t>
            </w:r>
            <w:r>
              <w:t>, Harvard-NIOSH Educational Resource Center</w:t>
            </w:r>
          </w:p>
          <w:p w14:paraId="6A5225ED" w14:textId="77777777" w:rsidR="007C0A96" w:rsidRDefault="007C0A96" w:rsidP="00AB5B65"/>
        </w:tc>
      </w:tr>
      <w:tr w:rsidR="007C0A96" w14:paraId="719C4F06" w14:textId="77777777" w:rsidTr="00AB5B65">
        <w:tc>
          <w:tcPr>
            <w:tcW w:w="1260" w:type="dxa"/>
          </w:tcPr>
          <w:p w14:paraId="686B704D" w14:textId="77777777" w:rsidR="007C0A96" w:rsidRDefault="007C0A96" w:rsidP="00AB5B65">
            <w:r>
              <w:t>2005</w:t>
            </w:r>
          </w:p>
        </w:tc>
        <w:tc>
          <w:tcPr>
            <w:tcW w:w="9242" w:type="dxa"/>
          </w:tcPr>
          <w:p w14:paraId="7CC02019" w14:textId="77777777" w:rsidR="007C0A96" w:rsidRDefault="007C0A96" w:rsidP="00AB5B65">
            <w:r>
              <w:t>Mercury and the General Population / Grand Rounds</w:t>
            </w:r>
          </w:p>
        </w:tc>
      </w:tr>
      <w:tr w:rsidR="007C0A96" w14:paraId="077CF386" w14:textId="77777777" w:rsidTr="00AB5B65">
        <w:tc>
          <w:tcPr>
            <w:tcW w:w="1260" w:type="dxa"/>
          </w:tcPr>
          <w:p w14:paraId="14908168" w14:textId="77777777" w:rsidR="007C0A96" w:rsidRDefault="007C0A96" w:rsidP="00AB5B65"/>
        </w:tc>
        <w:tc>
          <w:tcPr>
            <w:tcW w:w="9242" w:type="dxa"/>
          </w:tcPr>
          <w:p w14:paraId="06C13FBD" w14:textId="77777777" w:rsidR="007C0A96" w:rsidRDefault="007C0A96" w:rsidP="00AB5B65">
            <w:r>
              <w:t xml:space="preserve">Department of Environmental Health, </w:t>
            </w:r>
            <w:r w:rsidR="00214A4D">
              <w:t>Harvard School of Public Health</w:t>
            </w:r>
          </w:p>
          <w:p w14:paraId="3EB6D7AE" w14:textId="77777777" w:rsidR="007C0A96" w:rsidRDefault="007C0A96" w:rsidP="00AB5B65"/>
        </w:tc>
      </w:tr>
      <w:tr w:rsidR="007C0A96" w14:paraId="60F1B44B" w14:textId="77777777" w:rsidTr="00AB5B65">
        <w:tc>
          <w:tcPr>
            <w:tcW w:w="1260" w:type="dxa"/>
          </w:tcPr>
          <w:p w14:paraId="5F970FD4" w14:textId="77777777" w:rsidR="007C0A96" w:rsidRDefault="007C0A96" w:rsidP="00AB5B65">
            <w:r>
              <w:t>2006</w:t>
            </w:r>
          </w:p>
        </w:tc>
        <w:tc>
          <w:tcPr>
            <w:tcW w:w="9242" w:type="dxa"/>
          </w:tcPr>
          <w:p w14:paraId="4147220A" w14:textId="77777777" w:rsidR="007C0A96" w:rsidRDefault="007C0A96" w:rsidP="00AB5B65">
            <w:r>
              <w:t>Carbon Monoxide Poisoning / Grand Rounds</w:t>
            </w:r>
          </w:p>
        </w:tc>
      </w:tr>
      <w:tr w:rsidR="007C0A96" w14:paraId="5166C48B" w14:textId="77777777" w:rsidTr="00AB5B65">
        <w:tc>
          <w:tcPr>
            <w:tcW w:w="1260" w:type="dxa"/>
          </w:tcPr>
          <w:p w14:paraId="339E9935" w14:textId="77777777" w:rsidR="007C0A96" w:rsidRDefault="007C0A96" w:rsidP="00AB5B65"/>
        </w:tc>
        <w:tc>
          <w:tcPr>
            <w:tcW w:w="9242" w:type="dxa"/>
          </w:tcPr>
          <w:p w14:paraId="666858AC" w14:textId="77777777" w:rsidR="007C0A96" w:rsidRDefault="007C0A96" w:rsidP="00AB5B65">
            <w:r>
              <w:t xml:space="preserve">Department of Environmental Health, </w:t>
            </w:r>
            <w:r w:rsidR="00214A4D">
              <w:t>Harvard School of Public Health</w:t>
            </w:r>
          </w:p>
          <w:p w14:paraId="4C1EB732" w14:textId="77777777" w:rsidR="00214A4D" w:rsidRDefault="00214A4D" w:rsidP="00AB5B65"/>
        </w:tc>
      </w:tr>
      <w:tr w:rsidR="007C0A96" w14:paraId="3B52AB7D" w14:textId="77777777" w:rsidTr="00AB5B65">
        <w:tc>
          <w:tcPr>
            <w:tcW w:w="1260" w:type="dxa"/>
          </w:tcPr>
          <w:p w14:paraId="6E8ED7FE" w14:textId="77777777" w:rsidR="007C0A96" w:rsidRDefault="007C0A96" w:rsidP="00AB5B65">
            <w:r>
              <w:t>2007</w:t>
            </w:r>
          </w:p>
        </w:tc>
        <w:tc>
          <w:tcPr>
            <w:tcW w:w="9242" w:type="dxa"/>
          </w:tcPr>
          <w:p w14:paraId="790120C2" w14:textId="77777777" w:rsidR="007C0A96" w:rsidRDefault="007C0A96" w:rsidP="00AB5B65">
            <w:r>
              <w:t>Asbestos-Related Pericarditis / Grand Rounds</w:t>
            </w:r>
          </w:p>
        </w:tc>
      </w:tr>
      <w:tr w:rsidR="007C0A96" w14:paraId="587D7D46" w14:textId="77777777" w:rsidTr="00AB5B65">
        <w:tc>
          <w:tcPr>
            <w:tcW w:w="1260" w:type="dxa"/>
          </w:tcPr>
          <w:p w14:paraId="6D899B5F" w14:textId="77777777" w:rsidR="007C0A96" w:rsidRDefault="007C0A96" w:rsidP="00AB5B65"/>
        </w:tc>
        <w:tc>
          <w:tcPr>
            <w:tcW w:w="9242" w:type="dxa"/>
          </w:tcPr>
          <w:p w14:paraId="531A77DB" w14:textId="77777777" w:rsidR="007C0A96" w:rsidRDefault="007C0A96" w:rsidP="00AB5B65">
            <w:r>
              <w:t xml:space="preserve">Department of Environmental Health, </w:t>
            </w:r>
            <w:r w:rsidR="00214A4D">
              <w:t>Harvard School of Public Health</w:t>
            </w:r>
          </w:p>
          <w:p w14:paraId="3974FF93" w14:textId="77777777" w:rsidR="00214A4D" w:rsidRDefault="00214A4D" w:rsidP="00AB5B65"/>
        </w:tc>
      </w:tr>
      <w:tr w:rsidR="007C0A96" w14:paraId="6D53F9FF" w14:textId="77777777" w:rsidTr="00AB5B65">
        <w:tc>
          <w:tcPr>
            <w:tcW w:w="1260" w:type="dxa"/>
          </w:tcPr>
          <w:p w14:paraId="613BBC39" w14:textId="77777777" w:rsidR="007C0A96" w:rsidRDefault="007C0A96" w:rsidP="00AB5B65">
            <w:r>
              <w:t>2007</w:t>
            </w:r>
          </w:p>
        </w:tc>
        <w:tc>
          <w:tcPr>
            <w:tcW w:w="9242" w:type="dxa"/>
          </w:tcPr>
          <w:p w14:paraId="4BB0AFB9" w14:textId="77777777" w:rsidR="007C0A96" w:rsidRDefault="007C0A96" w:rsidP="00AB5B65">
            <w:r>
              <w:t xml:space="preserve">On-Duty Coronary Heart Disease Events in Firefighters:  Predictors of Fatality / Pilot </w:t>
            </w:r>
          </w:p>
          <w:p w14:paraId="54521DF4" w14:textId="77777777" w:rsidR="007C0A96" w:rsidRDefault="007C0A96" w:rsidP="00AB5B65">
            <w:r>
              <w:t>Project Symposium</w:t>
            </w:r>
          </w:p>
        </w:tc>
      </w:tr>
      <w:tr w:rsidR="007C0A96" w14:paraId="0CA42E1D" w14:textId="77777777" w:rsidTr="00AB5B65">
        <w:tc>
          <w:tcPr>
            <w:tcW w:w="1260" w:type="dxa"/>
          </w:tcPr>
          <w:p w14:paraId="49AA9C1B" w14:textId="77777777" w:rsidR="007C0A96" w:rsidRDefault="007C0A96" w:rsidP="00AB5B65"/>
        </w:tc>
        <w:tc>
          <w:tcPr>
            <w:tcW w:w="9242" w:type="dxa"/>
          </w:tcPr>
          <w:p w14:paraId="31338403" w14:textId="77777777" w:rsidR="007C0A96" w:rsidRDefault="007C0A96" w:rsidP="00AB5B65">
            <w:r>
              <w:t xml:space="preserve">Department of Environmental Health, </w:t>
            </w:r>
            <w:r w:rsidR="00214A4D">
              <w:t>Harvard School of Public Health</w:t>
            </w:r>
            <w:r>
              <w:t>, Harvard-NIOSH Educational Resource Center</w:t>
            </w:r>
          </w:p>
          <w:p w14:paraId="205C3684" w14:textId="77777777" w:rsidR="007C0A96" w:rsidRDefault="007C0A96" w:rsidP="00AB5B65"/>
        </w:tc>
      </w:tr>
      <w:tr w:rsidR="007C0A96" w14:paraId="753022B6" w14:textId="77777777" w:rsidTr="00AB5B65">
        <w:tc>
          <w:tcPr>
            <w:tcW w:w="1260" w:type="dxa"/>
          </w:tcPr>
          <w:p w14:paraId="1189BEF1" w14:textId="77777777" w:rsidR="007C0A96" w:rsidRDefault="007C0A96" w:rsidP="00AB5B65">
            <w:r>
              <w:t>2007</w:t>
            </w:r>
          </w:p>
        </w:tc>
        <w:tc>
          <w:tcPr>
            <w:tcW w:w="9242" w:type="dxa"/>
          </w:tcPr>
          <w:p w14:paraId="6C6EE410" w14:textId="77777777" w:rsidR="007C0A96" w:rsidRDefault="007C0A96" w:rsidP="00AB5B65">
            <w:r>
              <w:t>Hypertension in Emergency Responders / Grand Rounds</w:t>
            </w:r>
          </w:p>
        </w:tc>
      </w:tr>
      <w:tr w:rsidR="007C0A96" w14:paraId="376C0E19" w14:textId="77777777" w:rsidTr="00AB5B65">
        <w:tc>
          <w:tcPr>
            <w:tcW w:w="1260" w:type="dxa"/>
          </w:tcPr>
          <w:p w14:paraId="52B08558" w14:textId="77777777" w:rsidR="007C0A96" w:rsidRDefault="007C0A96" w:rsidP="00AB5B65"/>
        </w:tc>
        <w:tc>
          <w:tcPr>
            <w:tcW w:w="9242" w:type="dxa"/>
          </w:tcPr>
          <w:p w14:paraId="58F86A18" w14:textId="77777777" w:rsidR="007C0A96" w:rsidRDefault="007C0A96" w:rsidP="00AB5B65">
            <w:r>
              <w:t xml:space="preserve">Department of Environmental Health, </w:t>
            </w:r>
            <w:r w:rsidR="00214A4D">
              <w:t>Harvard School of Public Health</w:t>
            </w:r>
          </w:p>
          <w:p w14:paraId="4D0AEE7D" w14:textId="77777777" w:rsidR="007C0A96" w:rsidRDefault="007C0A96" w:rsidP="00AB5B65"/>
        </w:tc>
      </w:tr>
      <w:tr w:rsidR="007C0A96" w14:paraId="17275B8F" w14:textId="77777777" w:rsidTr="00AB5B65">
        <w:tc>
          <w:tcPr>
            <w:tcW w:w="1260" w:type="dxa"/>
          </w:tcPr>
          <w:p w14:paraId="4765A302" w14:textId="77777777" w:rsidR="007C0A96" w:rsidRDefault="007C0A96" w:rsidP="00AB5B65">
            <w:r>
              <w:t>2007</w:t>
            </w:r>
          </w:p>
        </w:tc>
        <w:tc>
          <w:tcPr>
            <w:tcW w:w="9242" w:type="dxa"/>
          </w:tcPr>
          <w:p w14:paraId="212B59F9" w14:textId="77777777" w:rsidR="007C0A96" w:rsidRDefault="007C0A96" w:rsidP="00AB5B65">
            <w:r>
              <w:t>Ayurvedic Lead Poisoning / Grand Rounds</w:t>
            </w:r>
          </w:p>
        </w:tc>
      </w:tr>
      <w:tr w:rsidR="007C0A96" w14:paraId="419984BC" w14:textId="77777777" w:rsidTr="00AB5B65">
        <w:tc>
          <w:tcPr>
            <w:tcW w:w="1260" w:type="dxa"/>
          </w:tcPr>
          <w:p w14:paraId="5BF035F8" w14:textId="77777777" w:rsidR="007C0A96" w:rsidRDefault="007C0A96" w:rsidP="00AB5B65"/>
        </w:tc>
        <w:tc>
          <w:tcPr>
            <w:tcW w:w="9242" w:type="dxa"/>
          </w:tcPr>
          <w:p w14:paraId="29534DB3" w14:textId="77777777" w:rsidR="007C0A96" w:rsidRDefault="007C0A96" w:rsidP="00AB5B65">
            <w:r>
              <w:t xml:space="preserve">Department of Environmental Health, </w:t>
            </w:r>
            <w:r w:rsidR="00214A4D">
              <w:t>Harvard School of Public Health</w:t>
            </w:r>
          </w:p>
          <w:p w14:paraId="7BD8A75D" w14:textId="77777777" w:rsidR="007C0A96" w:rsidRDefault="007C0A96" w:rsidP="00AB5B65"/>
        </w:tc>
      </w:tr>
      <w:tr w:rsidR="007C0A96" w14:paraId="42CDB21A" w14:textId="77777777" w:rsidTr="00AB5B65">
        <w:tc>
          <w:tcPr>
            <w:tcW w:w="1260" w:type="dxa"/>
          </w:tcPr>
          <w:p w14:paraId="3985F424" w14:textId="77777777" w:rsidR="007C0A96" w:rsidRDefault="007C0A96" w:rsidP="00AB5B65">
            <w:r>
              <w:t>2008</w:t>
            </w:r>
          </w:p>
        </w:tc>
        <w:tc>
          <w:tcPr>
            <w:tcW w:w="9242" w:type="dxa"/>
          </w:tcPr>
          <w:p w14:paraId="62F3ECBB" w14:textId="77777777" w:rsidR="007C0A96" w:rsidRDefault="007C0A96" w:rsidP="00AB5B65">
            <w:r>
              <w:t>Hypertension in Police, Firefighters and Other Emergency Responders / Hypertension Conference</w:t>
            </w:r>
          </w:p>
        </w:tc>
      </w:tr>
      <w:tr w:rsidR="007C0A96" w14:paraId="06D7D950" w14:textId="77777777" w:rsidTr="00AB5B65">
        <w:trPr>
          <w:trHeight w:val="630"/>
        </w:trPr>
        <w:tc>
          <w:tcPr>
            <w:tcW w:w="1260" w:type="dxa"/>
          </w:tcPr>
          <w:p w14:paraId="6836660F" w14:textId="77777777" w:rsidR="007C0A96" w:rsidRDefault="007C0A96" w:rsidP="00AB5B65"/>
        </w:tc>
        <w:tc>
          <w:tcPr>
            <w:tcW w:w="9242" w:type="dxa"/>
          </w:tcPr>
          <w:p w14:paraId="48EB52E4" w14:textId="15436735" w:rsidR="00195F50" w:rsidRDefault="007C0A96" w:rsidP="00AB5B65">
            <w:r>
              <w:t>Department of Medicine, Brigham and Women’s Hospital</w:t>
            </w:r>
          </w:p>
        </w:tc>
      </w:tr>
      <w:tr w:rsidR="007C0A96" w14:paraId="6AC24BB3" w14:textId="77777777" w:rsidTr="00AB5B65">
        <w:tc>
          <w:tcPr>
            <w:tcW w:w="1260" w:type="dxa"/>
          </w:tcPr>
          <w:p w14:paraId="21B8756E" w14:textId="77777777" w:rsidR="007C0A96" w:rsidRDefault="007C0A96" w:rsidP="00AB5B65">
            <w:r>
              <w:t>2008</w:t>
            </w:r>
          </w:p>
        </w:tc>
        <w:tc>
          <w:tcPr>
            <w:tcW w:w="9242" w:type="dxa"/>
          </w:tcPr>
          <w:p w14:paraId="3C7DCC9C" w14:textId="77777777" w:rsidR="007C0A96" w:rsidRDefault="007C0A96" w:rsidP="00AB5B65">
            <w:r>
              <w:t xml:space="preserve">Screening for Obstructive Sleep Apnea at Commercial Driver Examination / Pilot </w:t>
            </w:r>
          </w:p>
          <w:p w14:paraId="411F59BC" w14:textId="77777777" w:rsidR="007C0A96" w:rsidRDefault="007C0A96" w:rsidP="00AB5B65">
            <w:r>
              <w:t>Project Symposium</w:t>
            </w:r>
          </w:p>
        </w:tc>
      </w:tr>
      <w:tr w:rsidR="007C0A96" w14:paraId="5D9CD183" w14:textId="77777777" w:rsidTr="00AB5B65">
        <w:tc>
          <w:tcPr>
            <w:tcW w:w="1260" w:type="dxa"/>
          </w:tcPr>
          <w:p w14:paraId="3ADEFA07" w14:textId="77777777" w:rsidR="007C0A96" w:rsidRDefault="007C0A96" w:rsidP="00AB5B65"/>
        </w:tc>
        <w:tc>
          <w:tcPr>
            <w:tcW w:w="9242" w:type="dxa"/>
          </w:tcPr>
          <w:p w14:paraId="172ABCE1" w14:textId="77777777" w:rsidR="007C0A96" w:rsidRDefault="007C0A96" w:rsidP="00AB5B65">
            <w:r>
              <w:t xml:space="preserve">Department of Environmental Health, </w:t>
            </w:r>
            <w:r w:rsidR="00214A4D">
              <w:t>Harvard School of Public Health</w:t>
            </w:r>
            <w:r>
              <w:t>, Harvard-NI</w:t>
            </w:r>
            <w:r w:rsidR="00E23753">
              <w:t>OSH Educational Resource Center</w:t>
            </w:r>
          </w:p>
        </w:tc>
      </w:tr>
    </w:tbl>
    <w:p w14:paraId="641E7D42" w14:textId="77777777" w:rsidR="00D53AA4" w:rsidRDefault="00D53AA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242"/>
      </w:tblGrid>
      <w:tr w:rsidR="007C0A96" w14:paraId="5BE44E1E" w14:textId="77777777" w:rsidTr="00AB5B65">
        <w:tc>
          <w:tcPr>
            <w:tcW w:w="1260" w:type="dxa"/>
          </w:tcPr>
          <w:p w14:paraId="00B831AF" w14:textId="77777777" w:rsidR="007C0A96" w:rsidRDefault="007C0A96" w:rsidP="00AB5B65">
            <w:r>
              <w:t>2008</w:t>
            </w:r>
          </w:p>
        </w:tc>
        <w:tc>
          <w:tcPr>
            <w:tcW w:w="9242" w:type="dxa"/>
          </w:tcPr>
          <w:p w14:paraId="3556BED9" w14:textId="77777777" w:rsidR="007C0A96" w:rsidRDefault="007C0A96" w:rsidP="00AB5B65">
            <w:r>
              <w:t>Obstructive Sleep Apnea and Commercial Motor Vehicle Drivers / Grand Rounds</w:t>
            </w:r>
          </w:p>
        </w:tc>
      </w:tr>
      <w:tr w:rsidR="007C0A96" w14:paraId="3C13C533" w14:textId="77777777" w:rsidTr="00AB5B65">
        <w:tc>
          <w:tcPr>
            <w:tcW w:w="1260" w:type="dxa"/>
          </w:tcPr>
          <w:p w14:paraId="6095BE95" w14:textId="77777777" w:rsidR="007C0A96" w:rsidRDefault="007C0A96" w:rsidP="00AB5B65"/>
        </w:tc>
        <w:tc>
          <w:tcPr>
            <w:tcW w:w="9242" w:type="dxa"/>
          </w:tcPr>
          <w:p w14:paraId="6BBD4F04" w14:textId="77777777" w:rsidR="007C0A96" w:rsidRDefault="007C0A96" w:rsidP="00AB5B65">
            <w:r>
              <w:t xml:space="preserve">Department of Environmental Health, </w:t>
            </w:r>
            <w:r w:rsidR="00214A4D">
              <w:t>Harvard School of Public Health</w:t>
            </w:r>
          </w:p>
          <w:p w14:paraId="588D3414" w14:textId="77777777" w:rsidR="00214A4D" w:rsidRDefault="00214A4D" w:rsidP="00AB5B65"/>
        </w:tc>
      </w:tr>
      <w:tr w:rsidR="007C0A96" w14:paraId="73BFDB06" w14:textId="77777777" w:rsidTr="00AB5B65">
        <w:tc>
          <w:tcPr>
            <w:tcW w:w="1260" w:type="dxa"/>
          </w:tcPr>
          <w:p w14:paraId="5D80F883" w14:textId="77777777" w:rsidR="007C0A96" w:rsidRDefault="007C0A96" w:rsidP="00AB5B65">
            <w:r>
              <w:t>2009</w:t>
            </w:r>
          </w:p>
        </w:tc>
        <w:tc>
          <w:tcPr>
            <w:tcW w:w="9242" w:type="dxa"/>
          </w:tcPr>
          <w:p w14:paraId="37CAA244" w14:textId="77777777" w:rsidR="007C0A96" w:rsidRDefault="007C0A96" w:rsidP="00AB5B65">
            <w:r>
              <w:t>Coronary Heart Disease in Firefighters:  State of the Science / Grand Rounds</w:t>
            </w:r>
          </w:p>
        </w:tc>
      </w:tr>
      <w:tr w:rsidR="007C0A96" w14:paraId="584D6335" w14:textId="77777777" w:rsidTr="00AB5B65">
        <w:tc>
          <w:tcPr>
            <w:tcW w:w="1260" w:type="dxa"/>
          </w:tcPr>
          <w:p w14:paraId="22426A98" w14:textId="77777777" w:rsidR="007C0A96" w:rsidRDefault="007C0A96" w:rsidP="00AB5B65"/>
        </w:tc>
        <w:tc>
          <w:tcPr>
            <w:tcW w:w="9242" w:type="dxa"/>
          </w:tcPr>
          <w:p w14:paraId="690014F8" w14:textId="77777777" w:rsidR="007C0A96" w:rsidRDefault="007C0A96" w:rsidP="00AB5B65">
            <w:r>
              <w:t>Department of Medicine, Cambridge Health Alliance</w:t>
            </w:r>
          </w:p>
          <w:p w14:paraId="4331606F" w14:textId="77777777" w:rsidR="007C0A96" w:rsidRDefault="007C0A96" w:rsidP="00AB5B65"/>
        </w:tc>
      </w:tr>
      <w:tr w:rsidR="007C0A96" w14:paraId="24544B7C" w14:textId="77777777" w:rsidTr="00AB5B65">
        <w:tc>
          <w:tcPr>
            <w:tcW w:w="1260" w:type="dxa"/>
          </w:tcPr>
          <w:p w14:paraId="2BE3BCC6" w14:textId="77777777" w:rsidR="007C0A96" w:rsidRDefault="007C0A96" w:rsidP="00AB5B65">
            <w:r>
              <w:t>2009</w:t>
            </w:r>
          </w:p>
        </w:tc>
        <w:tc>
          <w:tcPr>
            <w:tcW w:w="9242" w:type="dxa"/>
          </w:tcPr>
          <w:p w14:paraId="5ACDCD92" w14:textId="77777777" w:rsidR="007C0A96" w:rsidRDefault="007C0A96" w:rsidP="00AB5B65">
            <w:r>
              <w:t>Cardiovascular Disease in Firefighters / Grand Rounds</w:t>
            </w:r>
          </w:p>
        </w:tc>
      </w:tr>
      <w:tr w:rsidR="007C0A96" w14:paraId="567B319F" w14:textId="77777777" w:rsidTr="00AB5B65">
        <w:tc>
          <w:tcPr>
            <w:tcW w:w="1260" w:type="dxa"/>
          </w:tcPr>
          <w:p w14:paraId="50E087AC" w14:textId="77777777" w:rsidR="007C0A96" w:rsidRDefault="007C0A96" w:rsidP="00AB5B65"/>
        </w:tc>
        <w:tc>
          <w:tcPr>
            <w:tcW w:w="9242" w:type="dxa"/>
          </w:tcPr>
          <w:p w14:paraId="50C1B118" w14:textId="77777777" w:rsidR="007C0A96" w:rsidRDefault="007C0A96" w:rsidP="00AB5B65">
            <w:r>
              <w:t>Department of Family Medicine, Cambridge Health Alliance</w:t>
            </w:r>
          </w:p>
          <w:p w14:paraId="31B3B6DE" w14:textId="77777777" w:rsidR="006D4F36" w:rsidRDefault="006D4F36" w:rsidP="00AB5B65"/>
        </w:tc>
      </w:tr>
      <w:tr w:rsidR="007C0A96" w14:paraId="26A4A4A4" w14:textId="77777777" w:rsidTr="00AB5B65">
        <w:tc>
          <w:tcPr>
            <w:tcW w:w="1260" w:type="dxa"/>
          </w:tcPr>
          <w:p w14:paraId="4F2B8BD5" w14:textId="77777777" w:rsidR="007C0A96" w:rsidRDefault="007C0A96" w:rsidP="00AB5B65">
            <w:r>
              <w:t>2009</w:t>
            </w:r>
          </w:p>
        </w:tc>
        <w:tc>
          <w:tcPr>
            <w:tcW w:w="9242" w:type="dxa"/>
          </w:tcPr>
          <w:p w14:paraId="54A059DF" w14:textId="77777777" w:rsidR="007C0A96" w:rsidRDefault="007C0A96" w:rsidP="00AB5B65">
            <w:r>
              <w:t>A Motor Vehicle Accident Due to Obstructive Sleep Apnea / Grand Rounds</w:t>
            </w:r>
          </w:p>
        </w:tc>
      </w:tr>
      <w:tr w:rsidR="007C0A96" w14:paraId="3955C4CF" w14:textId="77777777" w:rsidTr="00AB5B65">
        <w:tc>
          <w:tcPr>
            <w:tcW w:w="1260" w:type="dxa"/>
          </w:tcPr>
          <w:p w14:paraId="154CFF3F" w14:textId="77777777" w:rsidR="007C0A96" w:rsidRDefault="007C0A96" w:rsidP="00AB5B65"/>
        </w:tc>
        <w:tc>
          <w:tcPr>
            <w:tcW w:w="9242" w:type="dxa"/>
          </w:tcPr>
          <w:p w14:paraId="45E8DB4B" w14:textId="77777777" w:rsidR="007C0A96" w:rsidRDefault="007C0A96" w:rsidP="00AB5B65">
            <w:r>
              <w:t xml:space="preserve">Department of Environmental Health, </w:t>
            </w:r>
            <w:r w:rsidR="00214A4D">
              <w:t xml:space="preserve">Harvard </w:t>
            </w:r>
            <w:r w:rsidR="005B1EA8">
              <w:t>S</w:t>
            </w:r>
            <w:r w:rsidR="00214A4D">
              <w:t>chool of Public Health</w:t>
            </w:r>
          </w:p>
          <w:p w14:paraId="1131AA0F" w14:textId="77777777" w:rsidR="009F2246" w:rsidRDefault="009F2246" w:rsidP="00AB5B65"/>
        </w:tc>
      </w:tr>
      <w:tr w:rsidR="007C0A96" w14:paraId="346AB96A" w14:textId="77777777" w:rsidTr="00AB5B65">
        <w:tc>
          <w:tcPr>
            <w:tcW w:w="1260" w:type="dxa"/>
          </w:tcPr>
          <w:p w14:paraId="2A6C1E5B" w14:textId="77777777" w:rsidR="007C0A96" w:rsidRDefault="007C0A96" w:rsidP="00AB5B65">
            <w:r>
              <w:t>2009</w:t>
            </w:r>
          </w:p>
        </w:tc>
        <w:tc>
          <w:tcPr>
            <w:tcW w:w="9242" w:type="dxa"/>
          </w:tcPr>
          <w:p w14:paraId="10D544C8" w14:textId="77777777" w:rsidR="007C0A96" w:rsidRDefault="007C0A96" w:rsidP="00AB5B65">
            <w:r>
              <w:t xml:space="preserve">The Obesity Epidemic and Obstructive Sleep Apnea in Transportation Workers / </w:t>
            </w:r>
          </w:p>
          <w:p w14:paraId="60BC5737" w14:textId="77777777" w:rsidR="007C0A96" w:rsidRDefault="007C0A96" w:rsidP="00AB5B65">
            <w:r>
              <w:t>Grand Rounds</w:t>
            </w:r>
          </w:p>
        </w:tc>
      </w:tr>
      <w:tr w:rsidR="007C0A96" w14:paraId="13EFB27D" w14:textId="77777777" w:rsidTr="00AB5B65">
        <w:tc>
          <w:tcPr>
            <w:tcW w:w="1260" w:type="dxa"/>
          </w:tcPr>
          <w:p w14:paraId="7D57E894" w14:textId="77777777" w:rsidR="007C0A96" w:rsidRDefault="007C0A96" w:rsidP="00AB5B65"/>
        </w:tc>
        <w:tc>
          <w:tcPr>
            <w:tcW w:w="9242" w:type="dxa"/>
          </w:tcPr>
          <w:p w14:paraId="30826423" w14:textId="77777777" w:rsidR="007C0A96" w:rsidRDefault="007C0A96" w:rsidP="00AB5B65">
            <w:r>
              <w:t xml:space="preserve">Department of Environmental Health, </w:t>
            </w:r>
            <w:r w:rsidR="00214A4D">
              <w:t>Harvard School of Public Health</w:t>
            </w:r>
          </w:p>
          <w:p w14:paraId="15485B9F" w14:textId="77777777" w:rsidR="007C0A96" w:rsidRDefault="007C0A96" w:rsidP="00AB5B65"/>
        </w:tc>
      </w:tr>
      <w:tr w:rsidR="007C0A96" w14:paraId="72E3EF62" w14:textId="77777777" w:rsidTr="00AB5B65">
        <w:tc>
          <w:tcPr>
            <w:tcW w:w="1260" w:type="dxa"/>
          </w:tcPr>
          <w:p w14:paraId="6D9F2313" w14:textId="77777777" w:rsidR="007C0A96" w:rsidRDefault="007C0A96" w:rsidP="00AB5B65">
            <w:r>
              <w:t>2010</w:t>
            </w:r>
          </w:p>
        </w:tc>
        <w:tc>
          <w:tcPr>
            <w:tcW w:w="9242" w:type="dxa"/>
          </w:tcPr>
          <w:p w14:paraId="0D117C8D" w14:textId="77777777" w:rsidR="007C0A96" w:rsidRDefault="007C0A96" w:rsidP="00AB5B65">
            <w:r>
              <w:t>Workers Compensation:  The Initial Care of Occupational Injuries / Conference</w:t>
            </w:r>
          </w:p>
        </w:tc>
      </w:tr>
      <w:tr w:rsidR="007C0A96" w14:paraId="43587DF0" w14:textId="77777777" w:rsidTr="00AB5B65">
        <w:tc>
          <w:tcPr>
            <w:tcW w:w="1260" w:type="dxa"/>
          </w:tcPr>
          <w:p w14:paraId="2D636B5A" w14:textId="77777777" w:rsidR="007C0A96" w:rsidRDefault="007C0A96" w:rsidP="00AB5B65"/>
        </w:tc>
        <w:tc>
          <w:tcPr>
            <w:tcW w:w="9242" w:type="dxa"/>
          </w:tcPr>
          <w:p w14:paraId="5A1A3323" w14:textId="77777777" w:rsidR="007C0A96" w:rsidRDefault="007C0A96" w:rsidP="00AB5B65">
            <w:r>
              <w:t>Department of Emergency Medicine, Cambridge Health Alliance</w:t>
            </w:r>
          </w:p>
          <w:p w14:paraId="3A289E95" w14:textId="77777777" w:rsidR="007C0A96" w:rsidRDefault="007C0A96" w:rsidP="00AB5B65"/>
        </w:tc>
      </w:tr>
      <w:tr w:rsidR="007C0A96" w14:paraId="2645C3D5" w14:textId="77777777" w:rsidTr="00AB5B65">
        <w:tc>
          <w:tcPr>
            <w:tcW w:w="1260" w:type="dxa"/>
          </w:tcPr>
          <w:p w14:paraId="34E448CA" w14:textId="77777777" w:rsidR="007C0A96" w:rsidRDefault="007C0A96" w:rsidP="00AB5B65">
            <w:r>
              <w:t>2010</w:t>
            </w:r>
          </w:p>
        </w:tc>
        <w:tc>
          <w:tcPr>
            <w:tcW w:w="9242" w:type="dxa"/>
          </w:tcPr>
          <w:p w14:paraId="34C936BD" w14:textId="77777777" w:rsidR="007C0A96" w:rsidRDefault="007C0A96" w:rsidP="00AB5B65">
            <w:r>
              <w:t>Elevated Urine Mercury Levels / Grand Rounds</w:t>
            </w:r>
          </w:p>
        </w:tc>
      </w:tr>
      <w:tr w:rsidR="007C0A96" w14:paraId="35DD415C" w14:textId="77777777" w:rsidTr="00AB5B65">
        <w:tc>
          <w:tcPr>
            <w:tcW w:w="1260" w:type="dxa"/>
          </w:tcPr>
          <w:p w14:paraId="5D768DAE" w14:textId="77777777" w:rsidR="007C0A96" w:rsidRDefault="007C0A96" w:rsidP="00AB5B65"/>
        </w:tc>
        <w:tc>
          <w:tcPr>
            <w:tcW w:w="9242" w:type="dxa"/>
          </w:tcPr>
          <w:p w14:paraId="28263B1B" w14:textId="77777777" w:rsidR="007C0A96" w:rsidRDefault="007C0A96" w:rsidP="00AB5B65">
            <w:r>
              <w:t xml:space="preserve">Department of Environmental Health, </w:t>
            </w:r>
            <w:r w:rsidR="00214A4D">
              <w:t>Harvard School of Public Health</w:t>
            </w:r>
          </w:p>
          <w:p w14:paraId="5DB64E0D" w14:textId="77777777" w:rsidR="007C0A96" w:rsidRDefault="007C0A96" w:rsidP="00AB5B65"/>
        </w:tc>
      </w:tr>
      <w:tr w:rsidR="007C0A96" w14:paraId="2EB42BC0" w14:textId="77777777" w:rsidTr="00AB5B65">
        <w:tc>
          <w:tcPr>
            <w:tcW w:w="1260" w:type="dxa"/>
          </w:tcPr>
          <w:p w14:paraId="04212AD6" w14:textId="77777777" w:rsidR="007C0A96" w:rsidRDefault="007C0A96" w:rsidP="00AB5B65">
            <w:r>
              <w:t>2011</w:t>
            </w:r>
          </w:p>
        </w:tc>
        <w:tc>
          <w:tcPr>
            <w:tcW w:w="9242" w:type="dxa"/>
          </w:tcPr>
          <w:p w14:paraId="07750101" w14:textId="77777777" w:rsidR="007C0A96" w:rsidRDefault="007C0A96" w:rsidP="00AB5B65">
            <w:r>
              <w:t>High Risk Groups – Untreated Sleep Disorders, Non-Standard Work Hours, Commercial Vehicle Drivers / Invited Faculty – Discussant</w:t>
            </w:r>
            <w:r w:rsidR="00460DFC">
              <w:t xml:space="preserve"> and</w:t>
            </w:r>
          </w:p>
        </w:tc>
      </w:tr>
      <w:tr w:rsidR="007C0A96" w14:paraId="69A0E7CA" w14:textId="77777777" w:rsidTr="00AB5B65">
        <w:tc>
          <w:tcPr>
            <w:tcW w:w="1260" w:type="dxa"/>
          </w:tcPr>
          <w:p w14:paraId="50FF3AEB" w14:textId="77777777" w:rsidR="007C0A96" w:rsidRDefault="007C0A96" w:rsidP="00AB5B65"/>
        </w:tc>
        <w:tc>
          <w:tcPr>
            <w:tcW w:w="9242" w:type="dxa"/>
          </w:tcPr>
          <w:p w14:paraId="6A841EDD" w14:textId="77777777" w:rsidR="007C0A96" w:rsidRDefault="007C0A96" w:rsidP="00AB5B65">
            <w:r>
              <w:t>Drowsy Driving:  Translating Sleep Research to the Real World:  Developing a Regulatory Framework for Drowsy Driving and Exploring the Challenges of Physiologically Based Modeling / Invited Faculty – Participant</w:t>
            </w:r>
          </w:p>
        </w:tc>
      </w:tr>
      <w:tr w:rsidR="007C0A96" w14:paraId="41150D80" w14:textId="77777777" w:rsidTr="00AB5B65">
        <w:tc>
          <w:tcPr>
            <w:tcW w:w="1260" w:type="dxa"/>
          </w:tcPr>
          <w:p w14:paraId="5CE9129D" w14:textId="77777777" w:rsidR="007C0A96" w:rsidRDefault="007C0A96" w:rsidP="00AB5B65"/>
        </w:tc>
        <w:tc>
          <w:tcPr>
            <w:tcW w:w="9242" w:type="dxa"/>
          </w:tcPr>
          <w:p w14:paraId="747BEFE4" w14:textId="77777777" w:rsidR="007C0A96" w:rsidRDefault="007C0A96" w:rsidP="00AB5B65">
            <w:r>
              <w:t>Internal Leadership Seminar, Radcliffe Institute for Advanced Study, Harvard University</w:t>
            </w:r>
          </w:p>
          <w:p w14:paraId="51AEFC62" w14:textId="77777777" w:rsidR="007C0A96" w:rsidRDefault="007C0A96" w:rsidP="00AB5B65"/>
        </w:tc>
      </w:tr>
      <w:tr w:rsidR="007C0A96" w14:paraId="2EE0B951" w14:textId="77777777" w:rsidTr="00AB5B65">
        <w:tc>
          <w:tcPr>
            <w:tcW w:w="1260" w:type="dxa"/>
          </w:tcPr>
          <w:p w14:paraId="5FB3AF6E" w14:textId="77777777" w:rsidR="007C0A96" w:rsidRDefault="007C0A96" w:rsidP="00AB5B65">
            <w:r>
              <w:t>2011</w:t>
            </w:r>
          </w:p>
        </w:tc>
        <w:tc>
          <w:tcPr>
            <w:tcW w:w="9242" w:type="dxa"/>
          </w:tcPr>
          <w:p w14:paraId="0B5DF731" w14:textId="77777777" w:rsidR="007C0A96" w:rsidRDefault="007C0A96" w:rsidP="00AB5B65">
            <w:r>
              <w:t>Disaster Response:  Lessons Learned Since 9/11 / Expert Panel Member</w:t>
            </w:r>
          </w:p>
        </w:tc>
      </w:tr>
      <w:tr w:rsidR="007C0A96" w14:paraId="6F4B34D3" w14:textId="77777777" w:rsidTr="00AB5B65">
        <w:tc>
          <w:tcPr>
            <w:tcW w:w="1260" w:type="dxa"/>
          </w:tcPr>
          <w:p w14:paraId="7E3219D6" w14:textId="77777777" w:rsidR="007C0A96" w:rsidRDefault="007C0A96" w:rsidP="00AB5B65"/>
        </w:tc>
        <w:tc>
          <w:tcPr>
            <w:tcW w:w="9242" w:type="dxa"/>
          </w:tcPr>
          <w:p w14:paraId="63161689" w14:textId="77777777" w:rsidR="007C0A96" w:rsidRDefault="007C0A96" w:rsidP="00AB5B65">
            <w:r>
              <w:t xml:space="preserve">Live and On-Demand Webcast, The Forum at </w:t>
            </w:r>
            <w:r w:rsidR="00214A4D">
              <w:t xml:space="preserve">Harvard School of Public Health </w:t>
            </w:r>
            <w:r>
              <w:t>(Reuters)</w:t>
            </w:r>
          </w:p>
          <w:p w14:paraId="616B5FE8" w14:textId="77777777" w:rsidR="007C0A96" w:rsidRDefault="007C0A96" w:rsidP="00AB5B65"/>
        </w:tc>
      </w:tr>
      <w:tr w:rsidR="007C0A96" w14:paraId="587B5E67" w14:textId="77777777" w:rsidTr="00AB5B65">
        <w:tc>
          <w:tcPr>
            <w:tcW w:w="1260" w:type="dxa"/>
          </w:tcPr>
          <w:p w14:paraId="333671EC" w14:textId="77777777" w:rsidR="007C0A96" w:rsidRDefault="007C0A96" w:rsidP="00AB5B65">
            <w:r>
              <w:t>2011</w:t>
            </w:r>
          </w:p>
        </w:tc>
        <w:tc>
          <w:tcPr>
            <w:tcW w:w="9242" w:type="dxa"/>
          </w:tcPr>
          <w:p w14:paraId="4ABD3A88" w14:textId="77777777" w:rsidR="007C0A96" w:rsidRDefault="007C0A96" w:rsidP="00AB5B65">
            <w:r>
              <w:t>Recognizing and Managing Cardiovascular Risk in Firefighters / Grand Rounds</w:t>
            </w:r>
          </w:p>
        </w:tc>
      </w:tr>
      <w:tr w:rsidR="007C0A96" w14:paraId="16535FA2" w14:textId="77777777" w:rsidTr="00AB5B65">
        <w:tc>
          <w:tcPr>
            <w:tcW w:w="1260" w:type="dxa"/>
          </w:tcPr>
          <w:p w14:paraId="0FE17DF2" w14:textId="77777777" w:rsidR="007C0A96" w:rsidRDefault="007C0A96" w:rsidP="00AB5B65"/>
        </w:tc>
        <w:tc>
          <w:tcPr>
            <w:tcW w:w="9242" w:type="dxa"/>
          </w:tcPr>
          <w:p w14:paraId="0093B50E" w14:textId="77777777" w:rsidR="007C0A96" w:rsidRDefault="007C0A96" w:rsidP="00AB5B65">
            <w:r>
              <w:t xml:space="preserve">Department of Environmental Health, </w:t>
            </w:r>
            <w:r w:rsidR="00214A4D">
              <w:t>Harvard School of Public Health</w:t>
            </w:r>
          </w:p>
          <w:p w14:paraId="771FB443" w14:textId="541D3C00" w:rsidR="005E74C8" w:rsidRDefault="005E74C8" w:rsidP="00AB5B65"/>
        </w:tc>
      </w:tr>
      <w:tr w:rsidR="007C0A96" w14:paraId="0469A3F8" w14:textId="77777777" w:rsidTr="00AB5B65">
        <w:tc>
          <w:tcPr>
            <w:tcW w:w="1260" w:type="dxa"/>
          </w:tcPr>
          <w:p w14:paraId="178895E8" w14:textId="77777777" w:rsidR="007C0A96" w:rsidRDefault="007C0A96" w:rsidP="00AB5B65">
            <w:r>
              <w:t>2011</w:t>
            </w:r>
          </w:p>
        </w:tc>
        <w:tc>
          <w:tcPr>
            <w:tcW w:w="9242" w:type="dxa"/>
          </w:tcPr>
          <w:p w14:paraId="6DEBA6C4" w14:textId="77777777" w:rsidR="007C0A96" w:rsidRDefault="007C0A96" w:rsidP="00AB5B65">
            <w:r>
              <w:t>Alleged Arsenic Poisoning:  Was it Attempted Murder? / Grand Rounds</w:t>
            </w:r>
          </w:p>
        </w:tc>
      </w:tr>
      <w:tr w:rsidR="007C0A96" w14:paraId="20820864" w14:textId="77777777" w:rsidTr="00AB5B65">
        <w:tc>
          <w:tcPr>
            <w:tcW w:w="1260" w:type="dxa"/>
          </w:tcPr>
          <w:p w14:paraId="63C410D2" w14:textId="77777777" w:rsidR="007C0A96" w:rsidRDefault="007C0A96" w:rsidP="00AB5B65"/>
        </w:tc>
        <w:tc>
          <w:tcPr>
            <w:tcW w:w="9242" w:type="dxa"/>
          </w:tcPr>
          <w:p w14:paraId="73C63D2D" w14:textId="77777777" w:rsidR="007C0A96" w:rsidRDefault="007C0A96" w:rsidP="00AB5B65">
            <w:r>
              <w:t xml:space="preserve">Department of Environmental Health, </w:t>
            </w:r>
            <w:r w:rsidR="00214A4D">
              <w:t>Harvard School of Public Health</w:t>
            </w:r>
          </w:p>
          <w:p w14:paraId="1725CEFA" w14:textId="77777777" w:rsidR="007C0A96" w:rsidRDefault="007C0A96" w:rsidP="00AB5B65"/>
        </w:tc>
      </w:tr>
      <w:tr w:rsidR="007C0A96" w14:paraId="3BC872FC" w14:textId="77777777" w:rsidTr="00AB5B65">
        <w:tc>
          <w:tcPr>
            <w:tcW w:w="1260" w:type="dxa"/>
          </w:tcPr>
          <w:p w14:paraId="3788A751" w14:textId="77777777" w:rsidR="007C0A96" w:rsidRDefault="007C0A96" w:rsidP="00AB5B65">
            <w:r>
              <w:t>2012</w:t>
            </w:r>
          </w:p>
        </w:tc>
        <w:tc>
          <w:tcPr>
            <w:tcW w:w="9242" w:type="dxa"/>
          </w:tcPr>
          <w:p w14:paraId="108790BE" w14:textId="77777777" w:rsidR="007C0A96" w:rsidRDefault="007C0A96" w:rsidP="00AB5B65">
            <w:r>
              <w:t>Motor Vehicle Crash in a Commercial Driver with Obstructive Sleep Apnea / Grand Rounds</w:t>
            </w:r>
          </w:p>
        </w:tc>
      </w:tr>
      <w:tr w:rsidR="007C0A96" w14:paraId="1F4E9B6A" w14:textId="77777777" w:rsidTr="00AB5B65">
        <w:tc>
          <w:tcPr>
            <w:tcW w:w="1260" w:type="dxa"/>
          </w:tcPr>
          <w:p w14:paraId="13EFFC99" w14:textId="77777777" w:rsidR="007C0A96" w:rsidRDefault="007C0A96" w:rsidP="00AB5B65"/>
        </w:tc>
        <w:tc>
          <w:tcPr>
            <w:tcW w:w="9242" w:type="dxa"/>
          </w:tcPr>
          <w:p w14:paraId="78BA4542" w14:textId="77777777" w:rsidR="007C0A96" w:rsidRDefault="007C0A96" w:rsidP="00AB5B65">
            <w:r>
              <w:t xml:space="preserve">Department of Environmental Health, </w:t>
            </w:r>
            <w:r w:rsidR="00214A4D">
              <w:t>Harvard School of Public Health</w:t>
            </w:r>
          </w:p>
          <w:p w14:paraId="1CFFE05A" w14:textId="77777777" w:rsidR="007C0A96" w:rsidRDefault="007C0A96" w:rsidP="00AB5B65"/>
        </w:tc>
      </w:tr>
      <w:tr w:rsidR="007C0A96" w14:paraId="26536AE0" w14:textId="77777777" w:rsidTr="00AB5B65">
        <w:tc>
          <w:tcPr>
            <w:tcW w:w="1260" w:type="dxa"/>
          </w:tcPr>
          <w:p w14:paraId="25ACE642" w14:textId="77777777" w:rsidR="007C0A96" w:rsidRDefault="007C0A96" w:rsidP="00AB5B65">
            <w:r>
              <w:lastRenderedPageBreak/>
              <w:t>2012</w:t>
            </w:r>
          </w:p>
        </w:tc>
        <w:tc>
          <w:tcPr>
            <w:tcW w:w="9242" w:type="dxa"/>
          </w:tcPr>
          <w:p w14:paraId="750A4704" w14:textId="77777777" w:rsidR="007C0A96" w:rsidRDefault="007C0A96" w:rsidP="00AB5B65">
            <w:r>
              <w:t>Cardiomegaly, Left Ventricular Hypertrophy and Sudden Cardiac Death in Firefighters / Grand Rounds</w:t>
            </w:r>
          </w:p>
        </w:tc>
      </w:tr>
      <w:tr w:rsidR="007C0A96" w14:paraId="4DA787E3" w14:textId="77777777" w:rsidTr="00AB5B65">
        <w:tc>
          <w:tcPr>
            <w:tcW w:w="1260" w:type="dxa"/>
          </w:tcPr>
          <w:p w14:paraId="6937E81E" w14:textId="77777777" w:rsidR="007C0A96" w:rsidRDefault="007C0A96" w:rsidP="00AB5B65"/>
        </w:tc>
        <w:tc>
          <w:tcPr>
            <w:tcW w:w="9242" w:type="dxa"/>
          </w:tcPr>
          <w:p w14:paraId="20D0B173" w14:textId="77777777" w:rsidR="007C0A96" w:rsidRDefault="007C0A96" w:rsidP="00AB5B65">
            <w:r>
              <w:t xml:space="preserve">Department of Environmental Health, </w:t>
            </w:r>
            <w:r w:rsidR="00214A4D">
              <w:t>Harvard School of Public Health</w:t>
            </w:r>
          </w:p>
          <w:p w14:paraId="0134477F" w14:textId="77777777" w:rsidR="00214A4D" w:rsidRDefault="00214A4D" w:rsidP="00AB5B65"/>
        </w:tc>
      </w:tr>
      <w:tr w:rsidR="007C0A96" w14:paraId="2025F66C" w14:textId="77777777" w:rsidTr="00AB5B65">
        <w:tc>
          <w:tcPr>
            <w:tcW w:w="1260" w:type="dxa"/>
          </w:tcPr>
          <w:p w14:paraId="2F14E483" w14:textId="77777777" w:rsidR="007C0A96" w:rsidRDefault="007C0A96" w:rsidP="00AB5B65">
            <w:r>
              <w:t>2014</w:t>
            </w:r>
          </w:p>
        </w:tc>
        <w:tc>
          <w:tcPr>
            <w:tcW w:w="9242" w:type="dxa"/>
          </w:tcPr>
          <w:p w14:paraId="4F8F3ABF" w14:textId="77777777" w:rsidR="007C0A96" w:rsidRDefault="007C0A96" w:rsidP="00AB5B65">
            <w:r>
              <w:t xml:space="preserve">Occupational Sleep Medicine:  Obstructive Sleep Apnea in Commercial Drivers / </w:t>
            </w:r>
          </w:p>
          <w:p w14:paraId="44CDA454" w14:textId="77777777" w:rsidR="007C0A96" w:rsidRDefault="007C0A96" w:rsidP="00AB5B65">
            <w:r>
              <w:t>Grand Rounds</w:t>
            </w:r>
          </w:p>
        </w:tc>
      </w:tr>
      <w:tr w:rsidR="007C0A96" w14:paraId="1B24DF3B" w14:textId="77777777" w:rsidTr="00AB5B65">
        <w:tc>
          <w:tcPr>
            <w:tcW w:w="1260" w:type="dxa"/>
          </w:tcPr>
          <w:p w14:paraId="6B6B40C8" w14:textId="77777777" w:rsidR="007C0A96" w:rsidRDefault="007C0A96" w:rsidP="00AB5B65"/>
        </w:tc>
        <w:tc>
          <w:tcPr>
            <w:tcW w:w="9242" w:type="dxa"/>
          </w:tcPr>
          <w:p w14:paraId="0CA137AA" w14:textId="77777777" w:rsidR="007C0A96" w:rsidRDefault="007C0A96" w:rsidP="00AB5B65">
            <w:r>
              <w:t>D</w:t>
            </w:r>
            <w:r w:rsidR="00214A4D">
              <w:t>ivision</w:t>
            </w:r>
            <w:r>
              <w:t xml:space="preserve"> of </w:t>
            </w:r>
            <w:r w:rsidR="00214A4D">
              <w:t xml:space="preserve">Sleep </w:t>
            </w:r>
            <w:r>
              <w:t>Medicine, Harvard Medical School and Brigham and Women’s Hospital</w:t>
            </w:r>
          </w:p>
          <w:p w14:paraId="1FE123BD" w14:textId="77777777" w:rsidR="007C0A96" w:rsidRDefault="007C0A96" w:rsidP="00AB5B65"/>
        </w:tc>
      </w:tr>
      <w:tr w:rsidR="007C0A96" w14:paraId="7623D18A" w14:textId="77777777" w:rsidTr="00AB5B65">
        <w:tc>
          <w:tcPr>
            <w:tcW w:w="1260" w:type="dxa"/>
          </w:tcPr>
          <w:p w14:paraId="70949E8A" w14:textId="77777777" w:rsidR="007C0A96" w:rsidRDefault="007C0A96" w:rsidP="00AB5B65">
            <w:r>
              <w:t>2015</w:t>
            </w:r>
          </w:p>
        </w:tc>
        <w:tc>
          <w:tcPr>
            <w:tcW w:w="9242" w:type="dxa"/>
          </w:tcPr>
          <w:p w14:paraId="1093189C" w14:textId="77777777" w:rsidR="007C0A96" w:rsidRDefault="007C0A96" w:rsidP="00AB5B65">
            <w:r>
              <w:t>Cardiovascular Disease in a Police Officer / Grand Rounds</w:t>
            </w:r>
          </w:p>
        </w:tc>
      </w:tr>
      <w:tr w:rsidR="007C0A96" w14:paraId="5C3AAA12" w14:textId="77777777" w:rsidTr="00AB5B65">
        <w:tc>
          <w:tcPr>
            <w:tcW w:w="1260" w:type="dxa"/>
          </w:tcPr>
          <w:p w14:paraId="572A962A" w14:textId="77777777" w:rsidR="007C0A96" w:rsidRDefault="007C0A96" w:rsidP="00AB5B65"/>
        </w:tc>
        <w:tc>
          <w:tcPr>
            <w:tcW w:w="9242" w:type="dxa"/>
          </w:tcPr>
          <w:p w14:paraId="17CFACFD" w14:textId="77777777" w:rsidR="005E4212" w:rsidRDefault="007C0A96" w:rsidP="00AB5B65">
            <w:r>
              <w:t xml:space="preserve">Department of Environmental Health, </w:t>
            </w:r>
            <w:r w:rsidR="00214A4D">
              <w:t>Harvard T.H. Chan School of Public Health</w:t>
            </w:r>
          </w:p>
          <w:p w14:paraId="152C36B0" w14:textId="77777777" w:rsidR="005E4212" w:rsidRDefault="005E4212" w:rsidP="00AB5B65"/>
        </w:tc>
      </w:tr>
      <w:tr w:rsidR="005E4212" w14:paraId="524E5A13" w14:textId="77777777" w:rsidTr="00AB5B65">
        <w:tc>
          <w:tcPr>
            <w:tcW w:w="1260" w:type="dxa"/>
          </w:tcPr>
          <w:p w14:paraId="519B4DDA" w14:textId="77777777" w:rsidR="005E4212" w:rsidRDefault="005E4212" w:rsidP="005E4212">
            <w:r>
              <w:t>2016</w:t>
            </w:r>
          </w:p>
        </w:tc>
        <w:tc>
          <w:tcPr>
            <w:tcW w:w="9242" w:type="dxa"/>
          </w:tcPr>
          <w:p w14:paraId="4E0691D1" w14:textId="77777777" w:rsidR="005E4212" w:rsidRDefault="005E4212" w:rsidP="005E4212">
            <w:r>
              <w:t>A Preventable Truck Crash in a Commercial Driver with Obstructive Sleep Apnea /</w:t>
            </w:r>
          </w:p>
          <w:p w14:paraId="6D14CECC" w14:textId="77777777" w:rsidR="005E4212" w:rsidRDefault="005E4212" w:rsidP="005E4212">
            <w:r>
              <w:t>Grand Rounds</w:t>
            </w:r>
          </w:p>
        </w:tc>
      </w:tr>
      <w:tr w:rsidR="005E4212" w14:paraId="68C6A887" w14:textId="77777777" w:rsidTr="00AB5B65">
        <w:tc>
          <w:tcPr>
            <w:tcW w:w="1260" w:type="dxa"/>
          </w:tcPr>
          <w:p w14:paraId="22E26F62" w14:textId="77777777" w:rsidR="005E4212" w:rsidRDefault="005E4212" w:rsidP="005E4212"/>
        </w:tc>
        <w:tc>
          <w:tcPr>
            <w:tcW w:w="9242" w:type="dxa"/>
          </w:tcPr>
          <w:p w14:paraId="63D7CC54" w14:textId="77777777" w:rsidR="005E4212" w:rsidRDefault="005E4212" w:rsidP="005E4212">
            <w:r>
              <w:t>Department of Environmental Health, Harvard T.H. Chan School of Public Health</w:t>
            </w:r>
          </w:p>
        </w:tc>
      </w:tr>
      <w:tr w:rsidR="005E4212" w14:paraId="4ACBDD9E" w14:textId="77777777" w:rsidTr="00AB5B65">
        <w:tc>
          <w:tcPr>
            <w:tcW w:w="1260" w:type="dxa"/>
          </w:tcPr>
          <w:p w14:paraId="283C201B" w14:textId="77777777" w:rsidR="005E4212" w:rsidRDefault="005E4212" w:rsidP="005E4212"/>
        </w:tc>
        <w:tc>
          <w:tcPr>
            <w:tcW w:w="9242" w:type="dxa"/>
          </w:tcPr>
          <w:p w14:paraId="25A87637" w14:textId="77777777" w:rsidR="005E4212" w:rsidRDefault="005E4212" w:rsidP="005E4212"/>
        </w:tc>
      </w:tr>
      <w:tr w:rsidR="005E4212" w14:paraId="370FC0F6" w14:textId="77777777" w:rsidTr="00AB5B65">
        <w:tc>
          <w:tcPr>
            <w:tcW w:w="1260" w:type="dxa"/>
          </w:tcPr>
          <w:p w14:paraId="0A01D4BD" w14:textId="77777777" w:rsidR="005E4212" w:rsidRDefault="005E4212" w:rsidP="005E4212">
            <w:r>
              <w:t>2016</w:t>
            </w:r>
          </w:p>
        </w:tc>
        <w:tc>
          <w:tcPr>
            <w:tcW w:w="9242" w:type="dxa"/>
          </w:tcPr>
          <w:p w14:paraId="034AFE14" w14:textId="77777777" w:rsidR="005E4212" w:rsidRDefault="00BA49FF" w:rsidP="005E4212">
            <w:r w:rsidRPr="00BA49FF">
              <w:t>Indoor Air Quality, "Chemical Sensitivit</w:t>
            </w:r>
            <w:r>
              <w:t xml:space="preserve">y" and Mold - Facts and Fiction </w:t>
            </w:r>
            <w:r w:rsidR="005E4212">
              <w:t xml:space="preserve">/ </w:t>
            </w:r>
          </w:p>
          <w:p w14:paraId="6F01E735" w14:textId="77777777" w:rsidR="005E4212" w:rsidRDefault="00BA49FF" w:rsidP="005E4212">
            <w:r>
              <w:t>Morning Conference, Invited Speaker</w:t>
            </w:r>
          </w:p>
        </w:tc>
      </w:tr>
      <w:tr w:rsidR="005E4212" w14:paraId="2E5BDB11" w14:textId="77777777" w:rsidTr="00AB5B65">
        <w:tc>
          <w:tcPr>
            <w:tcW w:w="1260" w:type="dxa"/>
          </w:tcPr>
          <w:p w14:paraId="726A6CB7" w14:textId="77777777" w:rsidR="005E4212" w:rsidRDefault="005E4212" w:rsidP="005E4212"/>
        </w:tc>
        <w:tc>
          <w:tcPr>
            <w:tcW w:w="9242" w:type="dxa"/>
          </w:tcPr>
          <w:p w14:paraId="33413FBB" w14:textId="6936C89D" w:rsidR="00454CAB" w:rsidRDefault="005E4212" w:rsidP="005E4212">
            <w:r>
              <w:t xml:space="preserve">Division of </w:t>
            </w:r>
            <w:r w:rsidR="00BA49FF">
              <w:t>Allergy &amp; Immunology</w:t>
            </w:r>
            <w:r>
              <w:t>, Brigham and Women’s Hospital</w:t>
            </w:r>
            <w:r w:rsidR="00BA49FF">
              <w:t>, Harvard Medical School</w:t>
            </w:r>
          </w:p>
          <w:p w14:paraId="70775DF1" w14:textId="77777777" w:rsidR="005E4212" w:rsidRDefault="005E4212" w:rsidP="005E4212"/>
        </w:tc>
      </w:tr>
      <w:tr w:rsidR="00454CAB" w14:paraId="221A7B0E" w14:textId="77777777" w:rsidTr="00AB5B65">
        <w:tc>
          <w:tcPr>
            <w:tcW w:w="1260" w:type="dxa"/>
          </w:tcPr>
          <w:p w14:paraId="7EDC295B" w14:textId="259053BF" w:rsidR="00454CAB" w:rsidRDefault="00454CAB" w:rsidP="005E4212">
            <w:r>
              <w:t>2016</w:t>
            </w:r>
          </w:p>
        </w:tc>
        <w:tc>
          <w:tcPr>
            <w:tcW w:w="9242" w:type="dxa"/>
          </w:tcPr>
          <w:p w14:paraId="5F2B7AFF" w14:textId="6041B9AB" w:rsidR="00454CAB" w:rsidRDefault="00454CAB" w:rsidP="00454CAB">
            <w:r>
              <w:t>Asymptomatic Elevation of Blood Mercury/ Grand Rounds</w:t>
            </w:r>
          </w:p>
        </w:tc>
      </w:tr>
      <w:tr w:rsidR="00454CAB" w14:paraId="39F53A91" w14:textId="77777777" w:rsidTr="00AB5B65">
        <w:tc>
          <w:tcPr>
            <w:tcW w:w="1260" w:type="dxa"/>
          </w:tcPr>
          <w:p w14:paraId="6CEF8992" w14:textId="77777777" w:rsidR="00454CAB" w:rsidRDefault="00454CAB" w:rsidP="005E4212"/>
        </w:tc>
        <w:tc>
          <w:tcPr>
            <w:tcW w:w="9242" w:type="dxa"/>
          </w:tcPr>
          <w:p w14:paraId="547CCE0E" w14:textId="77777777" w:rsidR="00454CAB" w:rsidRDefault="00454CAB" w:rsidP="005E4212">
            <w:r>
              <w:t>Department of Environmental Health, Harvard T.H. Chan School of Public Health</w:t>
            </w:r>
          </w:p>
          <w:p w14:paraId="3C7D9CCD" w14:textId="658592D8" w:rsidR="00F84FAA" w:rsidRDefault="00F84FAA" w:rsidP="005E4212"/>
        </w:tc>
      </w:tr>
      <w:tr w:rsidR="005E5C6E" w14:paraId="5ED938C4" w14:textId="77777777" w:rsidTr="00AB5B65">
        <w:tc>
          <w:tcPr>
            <w:tcW w:w="1260" w:type="dxa"/>
          </w:tcPr>
          <w:p w14:paraId="35270992" w14:textId="37CA6F66" w:rsidR="005E5C6E" w:rsidRDefault="005E5C6E" w:rsidP="005E5C6E">
            <w:r>
              <w:t>2016</w:t>
            </w:r>
          </w:p>
        </w:tc>
        <w:tc>
          <w:tcPr>
            <w:tcW w:w="9242" w:type="dxa"/>
          </w:tcPr>
          <w:p w14:paraId="1A29F5EA" w14:textId="77777777" w:rsidR="000176FE" w:rsidRDefault="000176FE" w:rsidP="005E5C6E">
            <w:r>
              <w:t>Progressive Lung Disease in a Sausage Maker: a Case of Salami Brusher’s Disease</w:t>
            </w:r>
            <w:r w:rsidR="005E5C6E">
              <w:t xml:space="preserve">/ </w:t>
            </w:r>
          </w:p>
          <w:p w14:paraId="35A6E62E" w14:textId="56CBCEB3" w:rsidR="005E5C6E" w:rsidRDefault="005E5C6E" w:rsidP="005E5C6E">
            <w:r>
              <w:t>Grand Rounds</w:t>
            </w:r>
          </w:p>
        </w:tc>
      </w:tr>
      <w:tr w:rsidR="005E5C6E" w14:paraId="41BE2CD3" w14:textId="77777777" w:rsidTr="00AB5B65">
        <w:tc>
          <w:tcPr>
            <w:tcW w:w="1260" w:type="dxa"/>
          </w:tcPr>
          <w:p w14:paraId="4E63B109" w14:textId="77777777" w:rsidR="005E5C6E" w:rsidRDefault="005E5C6E" w:rsidP="005E5C6E"/>
        </w:tc>
        <w:tc>
          <w:tcPr>
            <w:tcW w:w="9242" w:type="dxa"/>
          </w:tcPr>
          <w:p w14:paraId="116AC2C5" w14:textId="77777777" w:rsidR="005E5C6E" w:rsidRDefault="005E5C6E" w:rsidP="005E5C6E">
            <w:r>
              <w:t>Department of Environmental Health, Harvard T.H. Chan School of Public Health</w:t>
            </w:r>
          </w:p>
          <w:p w14:paraId="618B8D72" w14:textId="77777777" w:rsidR="005E5C6E" w:rsidRDefault="005E5C6E" w:rsidP="005E5C6E"/>
        </w:tc>
      </w:tr>
      <w:tr w:rsidR="00F84FAA" w14:paraId="037CD57B" w14:textId="77777777" w:rsidTr="00AB5B65">
        <w:tc>
          <w:tcPr>
            <w:tcW w:w="1260" w:type="dxa"/>
          </w:tcPr>
          <w:p w14:paraId="18F09C5D" w14:textId="47B3D326" w:rsidR="00F84FAA" w:rsidRDefault="00F84FAA" w:rsidP="00F84FAA">
            <w:r>
              <w:t>2016</w:t>
            </w:r>
          </w:p>
        </w:tc>
        <w:tc>
          <w:tcPr>
            <w:tcW w:w="9242" w:type="dxa"/>
          </w:tcPr>
          <w:p w14:paraId="61AB4B83" w14:textId="4D9A7642" w:rsidR="00F84FAA" w:rsidRDefault="00F84FAA" w:rsidP="00F84FAA">
            <w:r>
              <w:t>Sudden Cardiac Death in a Corrections Officer/ Grand Rounds</w:t>
            </w:r>
          </w:p>
        </w:tc>
      </w:tr>
      <w:tr w:rsidR="00F84FAA" w14:paraId="5089E8F2" w14:textId="77777777" w:rsidTr="00AB5B65">
        <w:tc>
          <w:tcPr>
            <w:tcW w:w="1260" w:type="dxa"/>
          </w:tcPr>
          <w:p w14:paraId="671690F2" w14:textId="77777777" w:rsidR="00F84FAA" w:rsidRDefault="00F84FAA" w:rsidP="00F84FAA"/>
        </w:tc>
        <w:tc>
          <w:tcPr>
            <w:tcW w:w="9242" w:type="dxa"/>
          </w:tcPr>
          <w:p w14:paraId="78003B04" w14:textId="77777777" w:rsidR="00F84FAA" w:rsidRDefault="00F84FAA" w:rsidP="00F84FAA">
            <w:r>
              <w:t>Department of Environmental Health, Harvard T.H. Chan School of Public Health</w:t>
            </w:r>
          </w:p>
          <w:p w14:paraId="67C375C5" w14:textId="77777777" w:rsidR="00F84FAA" w:rsidRDefault="00F84FAA" w:rsidP="00F84FAA"/>
        </w:tc>
      </w:tr>
      <w:tr w:rsidR="002A0A62" w14:paraId="622920CF" w14:textId="77777777" w:rsidTr="00AB5B65">
        <w:tc>
          <w:tcPr>
            <w:tcW w:w="1260" w:type="dxa"/>
          </w:tcPr>
          <w:p w14:paraId="3B3C4503" w14:textId="2D233183" w:rsidR="002A0A62" w:rsidRDefault="002A0A62" w:rsidP="002A0A62">
            <w:r>
              <w:t>2017</w:t>
            </w:r>
          </w:p>
        </w:tc>
        <w:tc>
          <w:tcPr>
            <w:tcW w:w="9242" w:type="dxa"/>
          </w:tcPr>
          <w:p w14:paraId="12304DE6" w14:textId="77FC8722" w:rsidR="002A0A62" w:rsidRDefault="002A0A62" w:rsidP="00604A9A">
            <w:r>
              <w:t xml:space="preserve">Utility Worker Fatalities in a Manhole: </w:t>
            </w:r>
            <w:r w:rsidR="00604A9A">
              <w:t xml:space="preserve">Toxicology and Prevention of Confined Space Hazards due to Sewer Gas/Hydrogen Sulfide </w:t>
            </w:r>
            <w:r>
              <w:t>/ Grand Rounds</w:t>
            </w:r>
          </w:p>
        </w:tc>
      </w:tr>
      <w:tr w:rsidR="002A0A62" w14:paraId="69E7B709" w14:textId="77777777" w:rsidTr="00AB5B65">
        <w:tc>
          <w:tcPr>
            <w:tcW w:w="1260" w:type="dxa"/>
          </w:tcPr>
          <w:p w14:paraId="5EDC7E23" w14:textId="77777777" w:rsidR="002A0A62" w:rsidRDefault="002A0A62" w:rsidP="002A0A62"/>
        </w:tc>
        <w:tc>
          <w:tcPr>
            <w:tcW w:w="9242" w:type="dxa"/>
          </w:tcPr>
          <w:p w14:paraId="683651F2" w14:textId="77777777" w:rsidR="002A0A62" w:rsidRDefault="002A0A62" w:rsidP="002A0A62">
            <w:r>
              <w:t>Department of Environmental Health, Harvard T.H. Chan School of Public Health</w:t>
            </w:r>
          </w:p>
          <w:p w14:paraId="4BDFF5DB" w14:textId="77777777" w:rsidR="002A0A62" w:rsidRDefault="002A0A62" w:rsidP="002A0A62"/>
        </w:tc>
      </w:tr>
      <w:tr w:rsidR="00C130FC" w14:paraId="5F0EEB85" w14:textId="77777777" w:rsidTr="00AB5B65">
        <w:tc>
          <w:tcPr>
            <w:tcW w:w="1260" w:type="dxa"/>
          </w:tcPr>
          <w:p w14:paraId="561855F7" w14:textId="03A842A1" w:rsidR="00C130FC" w:rsidRDefault="00C130FC" w:rsidP="002A0A62">
            <w:r>
              <w:t>2017</w:t>
            </w:r>
          </w:p>
        </w:tc>
        <w:tc>
          <w:tcPr>
            <w:tcW w:w="9242" w:type="dxa"/>
          </w:tcPr>
          <w:p w14:paraId="7EA6C635" w14:textId="4DF4C236" w:rsidR="00C130FC" w:rsidRDefault="00C130FC" w:rsidP="002A0A62">
            <w:r>
              <w:t>Introduction to the Greek Diet: and Evening with the Renowned Chef Maria Loi.</w:t>
            </w:r>
          </w:p>
        </w:tc>
      </w:tr>
      <w:tr w:rsidR="00C130FC" w14:paraId="0C787189" w14:textId="77777777" w:rsidTr="00AB5B65">
        <w:tc>
          <w:tcPr>
            <w:tcW w:w="1260" w:type="dxa"/>
          </w:tcPr>
          <w:p w14:paraId="5A6E285A" w14:textId="77777777" w:rsidR="00C130FC" w:rsidRDefault="00C130FC" w:rsidP="002A0A62"/>
        </w:tc>
        <w:tc>
          <w:tcPr>
            <w:tcW w:w="9242" w:type="dxa"/>
          </w:tcPr>
          <w:p w14:paraId="6EC7515D" w14:textId="69EDD9E6" w:rsidR="00C130FC" w:rsidRDefault="00C130FC" w:rsidP="00C130FC">
            <w:r>
              <w:t>Initiative for Productivity and Health Management, Harvard T.H. Chan School of Public Health</w:t>
            </w:r>
          </w:p>
          <w:p w14:paraId="4F0EF922" w14:textId="77777777" w:rsidR="001148BB" w:rsidRDefault="001148BB" w:rsidP="002A0A62"/>
        </w:tc>
      </w:tr>
      <w:tr w:rsidR="00267A18" w14:paraId="4B946ED2" w14:textId="77777777" w:rsidTr="00AB5B65">
        <w:tc>
          <w:tcPr>
            <w:tcW w:w="1260" w:type="dxa"/>
          </w:tcPr>
          <w:p w14:paraId="7A3AB7A0" w14:textId="2AD6BA6A" w:rsidR="00267A18" w:rsidRDefault="00267A18" w:rsidP="00267A18">
            <w:r>
              <w:t>2018</w:t>
            </w:r>
          </w:p>
        </w:tc>
        <w:tc>
          <w:tcPr>
            <w:tcW w:w="9242" w:type="dxa"/>
          </w:tcPr>
          <w:p w14:paraId="39A35F86" w14:textId="0165E283" w:rsidR="00267A18" w:rsidRDefault="00267A18" w:rsidP="00267A18">
            <w:r>
              <w:t>Latex Allergy and Pseudo-Latex Allergy/ Grand Rounds</w:t>
            </w:r>
          </w:p>
        </w:tc>
      </w:tr>
      <w:tr w:rsidR="00267A18" w14:paraId="1EA713E7" w14:textId="77777777" w:rsidTr="00AB5B65">
        <w:tc>
          <w:tcPr>
            <w:tcW w:w="1260" w:type="dxa"/>
          </w:tcPr>
          <w:p w14:paraId="186C51A6" w14:textId="77777777" w:rsidR="00267A18" w:rsidRDefault="00267A18" w:rsidP="00267A18"/>
        </w:tc>
        <w:tc>
          <w:tcPr>
            <w:tcW w:w="9242" w:type="dxa"/>
          </w:tcPr>
          <w:p w14:paraId="59FD83AE" w14:textId="07DFD14E" w:rsidR="005D0DEA" w:rsidRDefault="00267A18" w:rsidP="00267A18">
            <w:r>
              <w:t>Department of Environmental Health, Harvard T.H. Chan School of Public Health</w:t>
            </w:r>
          </w:p>
          <w:p w14:paraId="0E84FB3D" w14:textId="77777777" w:rsidR="00267A18" w:rsidRDefault="00267A18" w:rsidP="00267A18"/>
        </w:tc>
      </w:tr>
      <w:tr w:rsidR="005C49DA" w14:paraId="5F1FCA18" w14:textId="77777777" w:rsidTr="00AB5B65">
        <w:tc>
          <w:tcPr>
            <w:tcW w:w="1260" w:type="dxa"/>
          </w:tcPr>
          <w:p w14:paraId="64E77080" w14:textId="34BDD6C9" w:rsidR="005C49DA" w:rsidRDefault="005C49DA" w:rsidP="005C49DA">
            <w:r>
              <w:t>2018</w:t>
            </w:r>
          </w:p>
        </w:tc>
        <w:tc>
          <w:tcPr>
            <w:tcW w:w="9242" w:type="dxa"/>
          </w:tcPr>
          <w:p w14:paraId="1DD3BDA9" w14:textId="5D6A4767" w:rsidR="005C49DA" w:rsidRDefault="005C49DA" w:rsidP="005C49DA">
            <w:r>
              <w:t>Wi-Fi Makes my Head Hurt, A Case of Environmental Intolerances/ Grand Rounds</w:t>
            </w:r>
          </w:p>
        </w:tc>
      </w:tr>
      <w:tr w:rsidR="005C49DA" w14:paraId="5E5489EC" w14:textId="77777777" w:rsidTr="00AB5B65">
        <w:tc>
          <w:tcPr>
            <w:tcW w:w="1260" w:type="dxa"/>
          </w:tcPr>
          <w:p w14:paraId="6198E26B" w14:textId="77777777" w:rsidR="005C49DA" w:rsidRDefault="005C49DA" w:rsidP="005C49DA"/>
        </w:tc>
        <w:tc>
          <w:tcPr>
            <w:tcW w:w="9242" w:type="dxa"/>
          </w:tcPr>
          <w:p w14:paraId="643B33E6" w14:textId="77777777" w:rsidR="005C49DA" w:rsidRDefault="005C49DA" w:rsidP="005C49DA">
            <w:r>
              <w:t>Department of Environmental Health, Harvard T.H. Chan School of Public Health</w:t>
            </w:r>
          </w:p>
          <w:p w14:paraId="41330BB2" w14:textId="77777777" w:rsidR="005C49DA" w:rsidRDefault="005C49DA" w:rsidP="005C49DA"/>
        </w:tc>
      </w:tr>
      <w:tr w:rsidR="00714A96" w14:paraId="053801C2" w14:textId="77777777" w:rsidTr="00AB5B65">
        <w:tc>
          <w:tcPr>
            <w:tcW w:w="1260" w:type="dxa"/>
          </w:tcPr>
          <w:p w14:paraId="673853A1" w14:textId="0E9414B3" w:rsidR="00714A96" w:rsidRDefault="00714A96" w:rsidP="00714A96">
            <w:r>
              <w:t>2018</w:t>
            </w:r>
          </w:p>
        </w:tc>
        <w:tc>
          <w:tcPr>
            <w:tcW w:w="9242" w:type="dxa"/>
          </w:tcPr>
          <w:p w14:paraId="76ED35DB" w14:textId="039CA790" w:rsidR="00714A96" w:rsidRDefault="00714A96" w:rsidP="00714A96">
            <w:r>
              <w:t>Sudden Cardiac Death in a Volunteer Fire Chief/ Grand Rounds</w:t>
            </w:r>
          </w:p>
        </w:tc>
      </w:tr>
      <w:tr w:rsidR="00714A96" w14:paraId="6CFBD361" w14:textId="77777777" w:rsidTr="00AB5B65">
        <w:tc>
          <w:tcPr>
            <w:tcW w:w="1260" w:type="dxa"/>
          </w:tcPr>
          <w:p w14:paraId="50A811DE" w14:textId="77777777" w:rsidR="00714A96" w:rsidRDefault="00714A96" w:rsidP="00714A96"/>
        </w:tc>
        <w:tc>
          <w:tcPr>
            <w:tcW w:w="9242" w:type="dxa"/>
          </w:tcPr>
          <w:p w14:paraId="074AC9D5" w14:textId="77777777" w:rsidR="00714A96" w:rsidRDefault="00714A96" w:rsidP="00714A96">
            <w:r>
              <w:t>Department of Environmental Health, Harvard T.H. Chan School of Public Health</w:t>
            </w:r>
          </w:p>
          <w:p w14:paraId="5AC259CC" w14:textId="77777777" w:rsidR="00714A96" w:rsidRDefault="00714A96" w:rsidP="00714A96"/>
        </w:tc>
      </w:tr>
      <w:tr w:rsidR="000C2E84" w14:paraId="265D8E28" w14:textId="77777777" w:rsidTr="00AB5B65">
        <w:tc>
          <w:tcPr>
            <w:tcW w:w="1260" w:type="dxa"/>
          </w:tcPr>
          <w:p w14:paraId="3FC0389F" w14:textId="354D1672" w:rsidR="000C2E84" w:rsidRDefault="000C2E84" w:rsidP="000C2E84">
            <w:r>
              <w:t>2019</w:t>
            </w:r>
          </w:p>
        </w:tc>
        <w:tc>
          <w:tcPr>
            <w:tcW w:w="9242" w:type="dxa"/>
          </w:tcPr>
          <w:p w14:paraId="4C48F7F7" w14:textId="594A44C8" w:rsidR="000C2E84" w:rsidRDefault="000C2E84" w:rsidP="000C2E84">
            <w:r w:rsidRPr="000C2E84">
              <w:t>Mercury Exposure in Seafood and Freshwater Fish – Reason to Worry?</w:t>
            </w:r>
            <w:r>
              <w:t xml:space="preserve"> / Grand Rounds</w:t>
            </w:r>
          </w:p>
        </w:tc>
      </w:tr>
      <w:tr w:rsidR="000C2E84" w14:paraId="35E6310E" w14:textId="77777777" w:rsidTr="00AB5B65">
        <w:tc>
          <w:tcPr>
            <w:tcW w:w="1260" w:type="dxa"/>
          </w:tcPr>
          <w:p w14:paraId="3DDD6864" w14:textId="77777777" w:rsidR="000C2E84" w:rsidRDefault="000C2E84" w:rsidP="000C2E84"/>
        </w:tc>
        <w:tc>
          <w:tcPr>
            <w:tcW w:w="9242" w:type="dxa"/>
          </w:tcPr>
          <w:p w14:paraId="5AF4AA58" w14:textId="77777777" w:rsidR="000C2E84" w:rsidRDefault="000C2E84" w:rsidP="000C2E84">
            <w:r>
              <w:t>Department of Environmental Health, Harvard T.H. Chan School of Public Health</w:t>
            </w:r>
          </w:p>
          <w:p w14:paraId="71FA99AB" w14:textId="113D96D5" w:rsidR="000C2E84" w:rsidRDefault="000C2E84" w:rsidP="000C2E84"/>
        </w:tc>
      </w:tr>
      <w:tr w:rsidR="00D73C77" w14:paraId="5D0BDE89" w14:textId="77777777" w:rsidTr="00902E98">
        <w:tc>
          <w:tcPr>
            <w:tcW w:w="1260" w:type="dxa"/>
          </w:tcPr>
          <w:p w14:paraId="1B4F4CC2" w14:textId="37D0C7BE" w:rsidR="002426E2" w:rsidRDefault="00D73C77" w:rsidP="00902E98">
            <w:bookmarkStart w:id="9" w:name="_Hlk20130514"/>
            <w:r>
              <w:lastRenderedPageBreak/>
              <w:t>2019</w:t>
            </w:r>
          </w:p>
        </w:tc>
        <w:tc>
          <w:tcPr>
            <w:tcW w:w="9242" w:type="dxa"/>
          </w:tcPr>
          <w:p w14:paraId="4C406267" w14:textId="0FA823C7" w:rsidR="00D73C77" w:rsidRDefault="00D73C77" w:rsidP="00902E98">
            <w:r>
              <w:t>Lead</w:t>
            </w:r>
            <w:r w:rsidRPr="00D73C77">
              <w:t xml:space="preserve"> Toxicity Among Painters:</w:t>
            </w:r>
            <w:r>
              <w:t xml:space="preserve"> </w:t>
            </w:r>
            <w:r w:rsidRPr="00D73C77">
              <w:t>Still Here, But Are We</w:t>
            </w:r>
            <w:r>
              <w:t xml:space="preserve"> </w:t>
            </w:r>
            <w:r w:rsidRPr="00D73C77">
              <w:t>Doing Better ?</w:t>
            </w:r>
            <w:r>
              <w:t xml:space="preserve"> / Grand Rounds</w:t>
            </w:r>
          </w:p>
        </w:tc>
      </w:tr>
      <w:tr w:rsidR="00D73C77" w14:paraId="77236555" w14:textId="77777777" w:rsidTr="00902E98">
        <w:tc>
          <w:tcPr>
            <w:tcW w:w="1260" w:type="dxa"/>
          </w:tcPr>
          <w:p w14:paraId="2B6514CC" w14:textId="77777777" w:rsidR="00D73C77" w:rsidRDefault="00D73C77" w:rsidP="00902E98"/>
        </w:tc>
        <w:tc>
          <w:tcPr>
            <w:tcW w:w="9242" w:type="dxa"/>
          </w:tcPr>
          <w:p w14:paraId="08927F1E" w14:textId="39C981DC" w:rsidR="00D73C77" w:rsidRDefault="00D73C77" w:rsidP="00902E98">
            <w:r>
              <w:t>Department of Environmental Health, Harvard T.H. Chan School of Public Health</w:t>
            </w:r>
          </w:p>
        </w:tc>
      </w:tr>
    </w:tbl>
    <w:bookmarkEnd w:id="9"/>
    <w:p w14:paraId="4747BE22" w14:textId="77777777" w:rsidR="00EF5C9A" w:rsidRPr="00D73C77" w:rsidRDefault="007C0A96" w:rsidP="00D73C77">
      <w:pPr>
        <w:pStyle w:val="Heading1"/>
      </w:pP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9242"/>
      </w:tblGrid>
      <w:tr w:rsidR="00EF5C9A" w14:paraId="71731BD4" w14:textId="77777777" w:rsidTr="00902E98">
        <w:tc>
          <w:tcPr>
            <w:tcW w:w="1260" w:type="dxa"/>
          </w:tcPr>
          <w:p w14:paraId="2655F9EA" w14:textId="77777777" w:rsidR="00EF5C9A" w:rsidRDefault="00EF5C9A" w:rsidP="00902E98">
            <w:r>
              <w:t>2019</w:t>
            </w:r>
          </w:p>
        </w:tc>
        <w:tc>
          <w:tcPr>
            <w:tcW w:w="9242" w:type="dxa"/>
          </w:tcPr>
          <w:p w14:paraId="4B615E7F" w14:textId="1B1934B7" w:rsidR="00EF5C9A" w:rsidRDefault="00EF5C9A" w:rsidP="00EF5C9A">
            <w:r>
              <w:t>Welcome, Introduction and Overview / Mediterranean Diet: Promotion and Dissemination of Healthy Eating, Exploratory Seminar at the Radcliffe Institute for Advanced Study,</w:t>
            </w:r>
          </w:p>
        </w:tc>
      </w:tr>
      <w:tr w:rsidR="00EF5C9A" w14:paraId="3E78C279" w14:textId="77777777" w:rsidTr="00902E98">
        <w:tc>
          <w:tcPr>
            <w:tcW w:w="1260" w:type="dxa"/>
          </w:tcPr>
          <w:p w14:paraId="67FF9138" w14:textId="77777777" w:rsidR="00EF5C9A" w:rsidRDefault="00EF5C9A" w:rsidP="00902E98"/>
        </w:tc>
        <w:tc>
          <w:tcPr>
            <w:tcW w:w="9242" w:type="dxa"/>
          </w:tcPr>
          <w:p w14:paraId="5272FF43" w14:textId="49213C75" w:rsidR="00EF5C9A" w:rsidRDefault="00EF5C9A" w:rsidP="00902E98">
            <w:r>
              <w:t>Harvard University</w:t>
            </w:r>
          </w:p>
          <w:p w14:paraId="20B79917" w14:textId="77777777" w:rsidR="00EF5C9A" w:rsidRDefault="00EF5C9A" w:rsidP="00902E98"/>
        </w:tc>
      </w:tr>
      <w:tr w:rsidR="00725395" w14:paraId="406AA516" w14:textId="77777777" w:rsidTr="00902E98">
        <w:tc>
          <w:tcPr>
            <w:tcW w:w="1260" w:type="dxa"/>
          </w:tcPr>
          <w:p w14:paraId="0BBEA2F9" w14:textId="44A93DDE" w:rsidR="00725395" w:rsidRDefault="00725395" w:rsidP="00725395">
            <w:r>
              <w:t>2020</w:t>
            </w:r>
          </w:p>
        </w:tc>
        <w:tc>
          <w:tcPr>
            <w:tcW w:w="9242" w:type="dxa"/>
          </w:tcPr>
          <w:p w14:paraId="02155256" w14:textId="77777777" w:rsidR="00725395" w:rsidRDefault="00725395" w:rsidP="00725395">
            <w:r>
              <w:t>Obstructive Sleep Apnea and Preventable Transportation Accidents / Occupational Medicine Resident Seminar, Department of Environmental Health, Harvard T.H. Chan School of Public Health</w:t>
            </w:r>
          </w:p>
          <w:p w14:paraId="2B7EF430" w14:textId="43BB4365" w:rsidR="002426E2" w:rsidRDefault="002426E2" w:rsidP="00725395"/>
        </w:tc>
      </w:tr>
      <w:tr w:rsidR="002426E2" w14:paraId="7C2C8468" w14:textId="77777777" w:rsidTr="00902E98">
        <w:tc>
          <w:tcPr>
            <w:tcW w:w="1260" w:type="dxa"/>
          </w:tcPr>
          <w:p w14:paraId="564C1A0D" w14:textId="76BDDF1B" w:rsidR="002426E2" w:rsidRDefault="002426E2" w:rsidP="002426E2">
            <w:r>
              <w:t>2020</w:t>
            </w:r>
          </w:p>
        </w:tc>
        <w:tc>
          <w:tcPr>
            <w:tcW w:w="9242" w:type="dxa"/>
          </w:tcPr>
          <w:p w14:paraId="4090557D" w14:textId="02F4F316" w:rsidR="002426E2" w:rsidRDefault="002426E2" w:rsidP="002426E2">
            <w:r w:rsidRPr="002426E2">
              <w:t>Heavy Metal Musician: A case of</w:t>
            </w:r>
            <w:r>
              <w:t xml:space="preserve"> </w:t>
            </w:r>
            <w:r w:rsidRPr="002426E2">
              <w:t>remarkably elevated serum aluminum</w:t>
            </w:r>
            <w:r w:rsidRPr="00D73C77">
              <w:t xml:space="preserve"> ?</w:t>
            </w:r>
            <w:r>
              <w:t xml:space="preserve"> / Grand Rounds</w:t>
            </w:r>
          </w:p>
        </w:tc>
      </w:tr>
      <w:tr w:rsidR="002426E2" w14:paraId="6E2740BB" w14:textId="77777777" w:rsidTr="00902E98">
        <w:tc>
          <w:tcPr>
            <w:tcW w:w="1260" w:type="dxa"/>
          </w:tcPr>
          <w:p w14:paraId="7F860C01" w14:textId="77777777" w:rsidR="002426E2" w:rsidRDefault="002426E2" w:rsidP="002426E2"/>
        </w:tc>
        <w:tc>
          <w:tcPr>
            <w:tcW w:w="9242" w:type="dxa"/>
          </w:tcPr>
          <w:p w14:paraId="548785DD" w14:textId="72EB30C7" w:rsidR="002426E2" w:rsidRDefault="002426E2" w:rsidP="002426E2">
            <w:r>
              <w:t>Department of Environmental Health, Harvard T.H. Chan School of Public Health</w:t>
            </w:r>
          </w:p>
        </w:tc>
      </w:tr>
      <w:tr w:rsidR="005A6E85" w14:paraId="13AE8AE4" w14:textId="77777777" w:rsidTr="00902E98">
        <w:tc>
          <w:tcPr>
            <w:tcW w:w="1260" w:type="dxa"/>
          </w:tcPr>
          <w:p w14:paraId="358FD95D" w14:textId="77777777" w:rsidR="005A6E85" w:rsidRDefault="005A6E85" w:rsidP="002426E2"/>
        </w:tc>
        <w:tc>
          <w:tcPr>
            <w:tcW w:w="9242" w:type="dxa"/>
          </w:tcPr>
          <w:p w14:paraId="6A929016" w14:textId="77777777" w:rsidR="005A6E85" w:rsidRDefault="005A6E85" w:rsidP="002426E2"/>
        </w:tc>
      </w:tr>
      <w:tr w:rsidR="005A6E85" w14:paraId="3DF6F9BD" w14:textId="77777777" w:rsidTr="00902E98">
        <w:tc>
          <w:tcPr>
            <w:tcW w:w="1260" w:type="dxa"/>
          </w:tcPr>
          <w:p w14:paraId="2A12F9B6" w14:textId="39516245" w:rsidR="005A6E85" w:rsidRDefault="005A6E85" w:rsidP="002426E2">
            <w:r>
              <w:t>2020</w:t>
            </w:r>
          </w:p>
        </w:tc>
        <w:tc>
          <w:tcPr>
            <w:tcW w:w="9242" w:type="dxa"/>
          </w:tcPr>
          <w:p w14:paraId="35028D64" w14:textId="548C39DE" w:rsidR="007746C5" w:rsidRDefault="005A6E85" w:rsidP="002426E2">
            <w:r>
              <w:t xml:space="preserve">Invited Panelist, </w:t>
            </w:r>
            <w:r w:rsidRPr="005A6E85">
              <w:t>Hospital acquired COVID-19 infection on Lewis 2</w:t>
            </w:r>
            <w:r>
              <w:t xml:space="preserve"> / </w:t>
            </w:r>
            <w:r w:rsidRPr="005A6E85">
              <w:t>Department of Psychiatry Morbidity and Mortality Conference</w:t>
            </w:r>
            <w:r>
              <w:t>, Cambridge Health Alliance</w:t>
            </w:r>
          </w:p>
        </w:tc>
      </w:tr>
      <w:tr w:rsidR="007746C5" w14:paraId="7808C55B" w14:textId="77777777" w:rsidTr="00902E98">
        <w:tc>
          <w:tcPr>
            <w:tcW w:w="1260" w:type="dxa"/>
          </w:tcPr>
          <w:p w14:paraId="1C215677" w14:textId="77777777" w:rsidR="007746C5" w:rsidRDefault="007746C5" w:rsidP="002426E2"/>
          <w:p w14:paraId="58CA1AD6" w14:textId="7496D3C0" w:rsidR="007746C5" w:rsidRDefault="007746C5" w:rsidP="002426E2">
            <w:r>
              <w:t>2021</w:t>
            </w:r>
          </w:p>
        </w:tc>
        <w:tc>
          <w:tcPr>
            <w:tcW w:w="9242" w:type="dxa"/>
          </w:tcPr>
          <w:p w14:paraId="7C7E4D97" w14:textId="77777777" w:rsidR="007746C5" w:rsidRDefault="007746C5" w:rsidP="002426E2"/>
          <w:p w14:paraId="1A52B5D8" w14:textId="303C9DB3" w:rsidR="007746C5" w:rsidRDefault="007746C5" w:rsidP="002426E2">
            <w:r>
              <w:t xml:space="preserve">Invited Speaker, COVID-19 and Occupational Health. / Resident Special Seminar,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7746C5" w14:paraId="60360304" w14:textId="77777777" w:rsidTr="00B03ED9">
              <w:tc>
                <w:tcPr>
                  <w:tcW w:w="9242" w:type="dxa"/>
                </w:tcPr>
                <w:p w14:paraId="53618B9E" w14:textId="5C916CF9" w:rsidR="007746C5" w:rsidRDefault="007746C5" w:rsidP="007746C5">
                  <w:r>
                    <w:t>Occupational Medicine Residency, Department of Environmental Health,</w:t>
                  </w:r>
                </w:p>
              </w:tc>
            </w:tr>
            <w:tr w:rsidR="007746C5" w14:paraId="1589B279" w14:textId="77777777" w:rsidTr="00B03ED9">
              <w:tc>
                <w:tcPr>
                  <w:tcW w:w="9242" w:type="dxa"/>
                </w:tcPr>
                <w:p w14:paraId="131E8965" w14:textId="6B6D5637" w:rsidR="007746C5" w:rsidRDefault="007746C5" w:rsidP="007746C5">
                  <w:r>
                    <w:t>Harvard T.H. Chan School of Public Health</w:t>
                  </w:r>
                </w:p>
              </w:tc>
            </w:tr>
          </w:tbl>
          <w:p w14:paraId="5C74630D" w14:textId="60A44E0A" w:rsidR="007746C5" w:rsidRDefault="007746C5" w:rsidP="002426E2"/>
        </w:tc>
      </w:tr>
      <w:tr w:rsidR="003916AC" w14:paraId="36E35D48" w14:textId="77777777" w:rsidTr="00902E98">
        <w:tc>
          <w:tcPr>
            <w:tcW w:w="1260" w:type="dxa"/>
          </w:tcPr>
          <w:p w14:paraId="4C53625E" w14:textId="77777777" w:rsidR="003916AC" w:rsidRDefault="003916AC" w:rsidP="003916AC"/>
          <w:p w14:paraId="3CCC51AC" w14:textId="2BC20CAD" w:rsidR="003916AC" w:rsidRDefault="003916AC" w:rsidP="003916AC">
            <w:r>
              <w:t>2021</w:t>
            </w:r>
          </w:p>
        </w:tc>
        <w:tc>
          <w:tcPr>
            <w:tcW w:w="9242" w:type="dxa"/>
          </w:tcPr>
          <w:p w14:paraId="5A394B13" w14:textId="77777777" w:rsidR="003916AC" w:rsidRDefault="003916AC" w:rsidP="003916AC"/>
          <w:p w14:paraId="05660BE7" w14:textId="73543F0A" w:rsidR="003916AC" w:rsidRDefault="00C3734D" w:rsidP="003916AC">
            <w:r w:rsidRPr="00C3734D">
              <w:t>Beryllium Exposure in a Machinist</w:t>
            </w:r>
            <w:r w:rsidR="003916AC">
              <w:t xml:space="preserve"> / Grand Rounds</w:t>
            </w:r>
          </w:p>
        </w:tc>
      </w:tr>
      <w:tr w:rsidR="003916AC" w14:paraId="0D0D277B" w14:textId="77777777" w:rsidTr="00902E98">
        <w:tc>
          <w:tcPr>
            <w:tcW w:w="1260" w:type="dxa"/>
          </w:tcPr>
          <w:p w14:paraId="415B9A27" w14:textId="77777777" w:rsidR="003916AC" w:rsidRDefault="003916AC" w:rsidP="003916AC"/>
        </w:tc>
        <w:tc>
          <w:tcPr>
            <w:tcW w:w="9242" w:type="dxa"/>
          </w:tcPr>
          <w:p w14:paraId="723597CA" w14:textId="4CB06057" w:rsidR="003916AC" w:rsidRPr="002426E2" w:rsidRDefault="003916AC" w:rsidP="003916AC">
            <w:r>
              <w:t>Department of Environmental Health, Harvard T.H. Chan School of Public Health</w:t>
            </w:r>
          </w:p>
        </w:tc>
      </w:tr>
      <w:tr w:rsidR="001257E5" w14:paraId="5D21A073" w14:textId="77777777" w:rsidTr="003552D2">
        <w:tc>
          <w:tcPr>
            <w:tcW w:w="1260" w:type="dxa"/>
          </w:tcPr>
          <w:p w14:paraId="38F55617" w14:textId="77777777" w:rsidR="001257E5" w:rsidRDefault="001257E5" w:rsidP="003916AC"/>
        </w:tc>
        <w:tc>
          <w:tcPr>
            <w:tcW w:w="9242" w:type="dxa"/>
          </w:tcPr>
          <w:p w14:paraId="36F481BA" w14:textId="77777777" w:rsidR="001257E5" w:rsidRDefault="001257E5" w:rsidP="003916AC"/>
        </w:tc>
      </w:tr>
      <w:tr w:rsidR="001257E5" w14:paraId="03D42EE7" w14:textId="77777777" w:rsidTr="00902E98">
        <w:tc>
          <w:tcPr>
            <w:tcW w:w="1260" w:type="dxa"/>
          </w:tcPr>
          <w:p w14:paraId="6E153A7C" w14:textId="31742608" w:rsidR="001257E5" w:rsidRDefault="001257E5" w:rsidP="003916AC">
            <w:r>
              <w:t>2022</w:t>
            </w:r>
          </w:p>
        </w:tc>
        <w:tc>
          <w:tcPr>
            <w:tcW w:w="9242" w:type="dxa"/>
          </w:tcPr>
          <w:p w14:paraId="3B056FED" w14:textId="77777777" w:rsidR="001257E5" w:rsidRDefault="008057B3" w:rsidP="003916AC">
            <w:r>
              <w:t>Idiopathic Environmental Intolerance due to Electromagnetic Fields/ Grand Rounds</w:t>
            </w:r>
          </w:p>
          <w:p w14:paraId="1020DE4F" w14:textId="185B1214" w:rsidR="008057B3" w:rsidRDefault="008057B3" w:rsidP="003916AC">
            <w:r w:rsidRPr="008057B3">
              <w:t>Department of Environmental Health, Harvard T.H. Chan School of Public Health</w:t>
            </w:r>
          </w:p>
          <w:p w14:paraId="3F7197AA" w14:textId="1E8C86EC" w:rsidR="008057B3" w:rsidRDefault="008057B3" w:rsidP="003916AC"/>
        </w:tc>
      </w:tr>
      <w:tr w:rsidR="003552D2" w14:paraId="439D42DB" w14:textId="77777777" w:rsidTr="003552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60" w:type="dxa"/>
            <w:tcBorders>
              <w:top w:val="nil"/>
              <w:left w:val="nil"/>
              <w:bottom w:val="nil"/>
              <w:right w:val="nil"/>
            </w:tcBorders>
          </w:tcPr>
          <w:p w14:paraId="70660BE3" w14:textId="2D820BAC" w:rsidR="003552D2" w:rsidRDefault="003552D2" w:rsidP="00C26393">
            <w:r>
              <w:t>2023</w:t>
            </w:r>
          </w:p>
        </w:tc>
        <w:tc>
          <w:tcPr>
            <w:tcW w:w="9242" w:type="dxa"/>
            <w:tcBorders>
              <w:top w:val="nil"/>
              <w:left w:val="nil"/>
              <w:bottom w:val="nil"/>
              <w:right w:val="nil"/>
            </w:tcBorders>
          </w:tcPr>
          <w:p w14:paraId="15E2FEE0" w14:textId="6A38922B" w:rsidR="003552D2" w:rsidRDefault="003552D2" w:rsidP="00C26393">
            <w:r w:rsidRPr="003552D2">
              <w:t>The Case of a Very Sleepy School Bus Driver</w:t>
            </w:r>
            <w:r>
              <w:t>/ Grand Rounds</w:t>
            </w:r>
          </w:p>
          <w:p w14:paraId="20C51402" w14:textId="7147499F" w:rsidR="003552D2" w:rsidRDefault="003552D2" w:rsidP="00C26393">
            <w:r w:rsidRPr="008057B3">
              <w:t>Department of Environmental Health, Harvard T.H. Chan School of Public Health</w:t>
            </w:r>
          </w:p>
        </w:tc>
      </w:tr>
    </w:tbl>
    <w:p w14:paraId="63F266CA" w14:textId="64812A36" w:rsidR="003552D2" w:rsidRDefault="003552D2" w:rsidP="005F771C">
      <w:pPr>
        <w:rPr>
          <w:b/>
          <w:bCs/>
        </w:rPr>
      </w:pPr>
    </w:p>
    <w:tbl>
      <w:tblPr>
        <w:tblStyle w:val="TableGrid"/>
        <w:tblW w:w="0" w:type="auto"/>
        <w:tblLook w:val="04A0" w:firstRow="1" w:lastRow="0" w:firstColumn="1" w:lastColumn="0" w:noHBand="0" w:noVBand="1"/>
      </w:tblPr>
      <w:tblGrid>
        <w:gridCol w:w="1260"/>
        <w:gridCol w:w="9242"/>
      </w:tblGrid>
      <w:tr w:rsidR="003552D2" w14:paraId="552B1812" w14:textId="77777777" w:rsidTr="00C26393">
        <w:tc>
          <w:tcPr>
            <w:tcW w:w="1260" w:type="dxa"/>
            <w:tcBorders>
              <w:top w:val="nil"/>
              <w:left w:val="nil"/>
              <w:bottom w:val="nil"/>
              <w:right w:val="nil"/>
            </w:tcBorders>
          </w:tcPr>
          <w:p w14:paraId="57FB622A" w14:textId="77777777" w:rsidR="003552D2" w:rsidRDefault="003552D2" w:rsidP="00C26393">
            <w:r>
              <w:t>2023</w:t>
            </w:r>
          </w:p>
        </w:tc>
        <w:tc>
          <w:tcPr>
            <w:tcW w:w="9242" w:type="dxa"/>
            <w:tcBorders>
              <w:top w:val="nil"/>
              <w:left w:val="nil"/>
              <w:bottom w:val="nil"/>
              <w:right w:val="nil"/>
            </w:tcBorders>
          </w:tcPr>
          <w:p w14:paraId="61F1C11E" w14:textId="3BA333F0" w:rsidR="003552D2" w:rsidRDefault="003552D2" w:rsidP="00C26393">
            <w:r w:rsidRPr="003552D2">
              <w:t>The Hellenic Center for Excellence in Health &amp; Wellness</w:t>
            </w:r>
            <w:r>
              <w:t>/ Human Nutrition and Health: A Workshop on International Community Experiences</w:t>
            </w:r>
          </w:p>
          <w:p w14:paraId="72161470" w14:textId="77777777" w:rsidR="003552D2" w:rsidRDefault="003552D2" w:rsidP="00C26393">
            <w:r w:rsidRPr="008057B3">
              <w:t>Department of Environmental Health, Harvard T.H. Chan School of Public Health</w:t>
            </w:r>
          </w:p>
          <w:p w14:paraId="23D8F491" w14:textId="31C57147" w:rsidR="00CF3FB3" w:rsidRDefault="00CF3FB3" w:rsidP="00C26393"/>
        </w:tc>
      </w:tr>
      <w:tr w:rsidR="003309DC" w14:paraId="6DE18101" w14:textId="77777777" w:rsidTr="00C26393">
        <w:tc>
          <w:tcPr>
            <w:tcW w:w="1260" w:type="dxa"/>
            <w:tcBorders>
              <w:top w:val="nil"/>
              <w:left w:val="nil"/>
              <w:bottom w:val="nil"/>
              <w:right w:val="nil"/>
            </w:tcBorders>
          </w:tcPr>
          <w:p w14:paraId="3FF7E3C8" w14:textId="43DAF63C" w:rsidR="003309DC" w:rsidRDefault="003309DC" w:rsidP="003309DC">
            <w:r>
              <w:t>2023</w:t>
            </w:r>
          </w:p>
        </w:tc>
        <w:tc>
          <w:tcPr>
            <w:tcW w:w="9242" w:type="dxa"/>
            <w:tcBorders>
              <w:top w:val="nil"/>
              <w:left w:val="nil"/>
              <w:bottom w:val="nil"/>
              <w:right w:val="nil"/>
            </w:tcBorders>
          </w:tcPr>
          <w:p w14:paraId="42254286" w14:textId="5DA44170" w:rsidR="003309DC" w:rsidRDefault="003309DC" w:rsidP="003309DC">
            <w:r w:rsidRPr="003309DC">
              <w:t>Occupational</w:t>
            </w:r>
            <w:r>
              <w:t xml:space="preserve"> </w:t>
            </w:r>
            <w:r w:rsidRPr="003309DC">
              <w:t>Electrical Injuries</w:t>
            </w:r>
            <w:r>
              <w:t>/ Grand Rounds</w:t>
            </w:r>
          </w:p>
          <w:p w14:paraId="23EA4839" w14:textId="2A75E9A5" w:rsidR="003309DC" w:rsidRPr="003552D2" w:rsidRDefault="003309DC" w:rsidP="003309DC">
            <w:r w:rsidRPr="008057B3">
              <w:t>Department of Environmental Health, Harvard T.H. Chan School of Public Health</w:t>
            </w:r>
          </w:p>
        </w:tc>
      </w:tr>
    </w:tbl>
    <w:p w14:paraId="436D82A9" w14:textId="77777777" w:rsidR="003309DC" w:rsidRDefault="003309DC" w:rsidP="005F771C">
      <w:pPr>
        <w:rPr>
          <w:b/>
          <w:bCs/>
        </w:rPr>
      </w:pPr>
    </w:p>
    <w:p w14:paraId="69B144D0" w14:textId="77777777" w:rsidR="003309DC" w:rsidRDefault="003309DC" w:rsidP="005F771C">
      <w:pPr>
        <w:rPr>
          <w:b/>
          <w:bCs/>
        </w:rPr>
      </w:pPr>
    </w:p>
    <w:p w14:paraId="51729056" w14:textId="5B3A613D" w:rsidR="007C0A96" w:rsidRPr="005F771C" w:rsidRDefault="007C0A96" w:rsidP="005F771C">
      <w:pPr>
        <w:rPr>
          <w:b/>
          <w:bCs/>
          <w:sz w:val="28"/>
          <w:szCs w:val="28"/>
          <w:u w:val="single"/>
        </w:rPr>
      </w:pPr>
      <w:r w:rsidRPr="005F771C">
        <w:rPr>
          <w:b/>
          <w:bCs/>
        </w:rPr>
        <w:t>Report of Regional, National and International Invited Teaching and Presentation</w:t>
      </w:r>
    </w:p>
    <w:p w14:paraId="33180FA1" w14:textId="77777777" w:rsidR="007C0A96" w:rsidRDefault="007C0A96" w:rsidP="007C0A96"/>
    <w:p w14:paraId="3D1C6BE7" w14:textId="77777777" w:rsidR="007C0A96" w:rsidRPr="00AE68B6" w:rsidRDefault="007C0A96" w:rsidP="007C0A96">
      <w:pPr>
        <w:rPr>
          <w:b/>
        </w:rPr>
      </w:pPr>
      <w:r w:rsidRPr="00AE68B6">
        <w:rPr>
          <w:b/>
        </w:rPr>
        <w:t>Regional:</w:t>
      </w:r>
    </w:p>
    <w:p w14:paraId="066463A6" w14:textId="77777777" w:rsidR="007C0A96" w:rsidRPr="0068094F" w:rsidRDefault="007C0A96" w:rsidP="007C0A96">
      <w:r>
        <w:t>Those presentations below sponsored by outside entities are so noted and the sponsor is identified.</w:t>
      </w:r>
    </w:p>
    <w:p w14:paraId="544F8BE7" w14:textId="77777777" w:rsidR="007C0A96" w:rsidRDefault="007C0A96" w:rsidP="007C0A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1477E48D" w14:textId="77777777" w:rsidTr="00AB5B65">
        <w:tc>
          <w:tcPr>
            <w:tcW w:w="1440" w:type="dxa"/>
          </w:tcPr>
          <w:p w14:paraId="0AB70A64" w14:textId="77777777" w:rsidR="007C0A96" w:rsidRDefault="00214A4D" w:rsidP="00AB5B65">
            <w:r>
              <w:t>1992</w:t>
            </w:r>
          </w:p>
        </w:tc>
        <w:tc>
          <w:tcPr>
            <w:tcW w:w="9062" w:type="dxa"/>
          </w:tcPr>
          <w:p w14:paraId="2B166044" w14:textId="77777777" w:rsidR="007C0A96" w:rsidRDefault="007C0A96" w:rsidP="00AB5B65">
            <w:r>
              <w:t>Occupational Medicine / Grand Rounds</w:t>
            </w:r>
          </w:p>
        </w:tc>
      </w:tr>
      <w:tr w:rsidR="007C0A96" w14:paraId="223569A9" w14:textId="77777777" w:rsidTr="00AB5B65">
        <w:tc>
          <w:tcPr>
            <w:tcW w:w="1440" w:type="dxa"/>
          </w:tcPr>
          <w:p w14:paraId="5687B283" w14:textId="77777777" w:rsidR="007C0A96" w:rsidRDefault="007C0A96" w:rsidP="00AB5B65"/>
        </w:tc>
        <w:tc>
          <w:tcPr>
            <w:tcW w:w="9062" w:type="dxa"/>
          </w:tcPr>
          <w:p w14:paraId="2ED83BC2" w14:textId="77777777" w:rsidR="007C0A96" w:rsidRDefault="00214A4D" w:rsidP="00AB5B65">
            <w:r>
              <w:t xml:space="preserve">St. Anne’s </w:t>
            </w:r>
            <w:r w:rsidR="007C0A96">
              <w:t>Hospital, Fall River, Massachusetts (Commonwealth of Massachusetts SENSOR Program)</w:t>
            </w:r>
          </w:p>
          <w:p w14:paraId="38795818" w14:textId="77777777" w:rsidR="007C0A96" w:rsidRDefault="007C0A96" w:rsidP="00AB5B65"/>
        </w:tc>
      </w:tr>
      <w:tr w:rsidR="00214A4D" w14:paraId="1CC1460A" w14:textId="77777777" w:rsidTr="00AB5B65">
        <w:tc>
          <w:tcPr>
            <w:tcW w:w="1440" w:type="dxa"/>
          </w:tcPr>
          <w:p w14:paraId="7623432C" w14:textId="77777777" w:rsidR="00214A4D" w:rsidRDefault="00214A4D" w:rsidP="00AB5B65">
            <w:r>
              <w:lastRenderedPageBreak/>
              <w:t>1993</w:t>
            </w:r>
          </w:p>
        </w:tc>
        <w:tc>
          <w:tcPr>
            <w:tcW w:w="9062" w:type="dxa"/>
          </w:tcPr>
          <w:p w14:paraId="41D4D377" w14:textId="77777777" w:rsidR="00214A4D" w:rsidRDefault="00214A4D" w:rsidP="00AB5B65">
            <w:r>
              <w:t>Occupational Medicine / Grand Rounds</w:t>
            </w:r>
          </w:p>
        </w:tc>
      </w:tr>
      <w:tr w:rsidR="00214A4D" w14:paraId="5498C86D" w14:textId="77777777" w:rsidTr="00AB5B65">
        <w:tc>
          <w:tcPr>
            <w:tcW w:w="1440" w:type="dxa"/>
          </w:tcPr>
          <w:p w14:paraId="3DA89DE3" w14:textId="77777777" w:rsidR="00214A4D" w:rsidRDefault="00214A4D" w:rsidP="00AB5B65"/>
        </w:tc>
        <w:tc>
          <w:tcPr>
            <w:tcW w:w="9062" w:type="dxa"/>
          </w:tcPr>
          <w:p w14:paraId="08BDE669" w14:textId="77777777" w:rsidR="00214A4D" w:rsidRDefault="00214A4D" w:rsidP="00AB5B65">
            <w:r>
              <w:t>St. Luke’s Hospital, New Bedford, Massachusetts (Commonwealth of Massachusetts SENSOR Program)</w:t>
            </w:r>
          </w:p>
          <w:p w14:paraId="783CEE8E" w14:textId="77777777" w:rsidR="00214A4D" w:rsidRDefault="00214A4D" w:rsidP="00AB5B65"/>
        </w:tc>
      </w:tr>
      <w:tr w:rsidR="007C0A96" w14:paraId="7987A73A" w14:textId="77777777" w:rsidTr="00AB5B65">
        <w:tc>
          <w:tcPr>
            <w:tcW w:w="1440" w:type="dxa"/>
          </w:tcPr>
          <w:p w14:paraId="044DEDC5" w14:textId="77777777" w:rsidR="007C0A96" w:rsidRDefault="007C0A96" w:rsidP="00AB5B65">
            <w:r>
              <w:t>1993</w:t>
            </w:r>
          </w:p>
        </w:tc>
        <w:tc>
          <w:tcPr>
            <w:tcW w:w="9062" w:type="dxa"/>
          </w:tcPr>
          <w:p w14:paraId="3CA74ED2" w14:textId="77777777" w:rsidR="007C0A96" w:rsidRDefault="007C0A96" w:rsidP="00AB5B65">
            <w:r>
              <w:t>Occupational Medicine / Grand Rounds</w:t>
            </w:r>
          </w:p>
        </w:tc>
      </w:tr>
      <w:tr w:rsidR="007C0A96" w14:paraId="265C93FF" w14:textId="77777777" w:rsidTr="00AB5B65">
        <w:tc>
          <w:tcPr>
            <w:tcW w:w="1440" w:type="dxa"/>
          </w:tcPr>
          <w:p w14:paraId="64274D36" w14:textId="77777777" w:rsidR="007C0A96" w:rsidRDefault="007C0A96" w:rsidP="00AB5B65"/>
        </w:tc>
        <w:tc>
          <w:tcPr>
            <w:tcW w:w="9062" w:type="dxa"/>
          </w:tcPr>
          <w:p w14:paraId="52C9F53F" w14:textId="77777777" w:rsidR="007C0A96" w:rsidRDefault="007C0A96" w:rsidP="00AB5B65">
            <w:r>
              <w:t>Arlington Hospital, Arlington, Massachusetts (Commonwealth of Massachusetts SENSOR Program)</w:t>
            </w:r>
          </w:p>
          <w:p w14:paraId="28D2498E" w14:textId="77777777" w:rsidR="007C0A96" w:rsidRDefault="007C0A96" w:rsidP="00AB5B65"/>
        </w:tc>
      </w:tr>
      <w:tr w:rsidR="007C0A96" w14:paraId="148391DA" w14:textId="77777777" w:rsidTr="00AB5B65">
        <w:tc>
          <w:tcPr>
            <w:tcW w:w="1440" w:type="dxa"/>
          </w:tcPr>
          <w:p w14:paraId="48A65515" w14:textId="77777777" w:rsidR="007C0A96" w:rsidRDefault="007C0A96" w:rsidP="00AB5B65">
            <w:r>
              <w:t>1994</w:t>
            </w:r>
          </w:p>
        </w:tc>
        <w:tc>
          <w:tcPr>
            <w:tcW w:w="9062" w:type="dxa"/>
          </w:tcPr>
          <w:p w14:paraId="301AF05B" w14:textId="77777777" w:rsidR="007C0A96" w:rsidRDefault="007C0A96" w:rsidP="00AB5B65">
            <w:r>
              <w:t>The Hazmat Response / Plenary Talk – Airborne Toxins Conference</w:t>
            </w:r>
          </w:p>
        </w:tc>
      </w:tr>
      <w:tr w:rsidR="007C0A96" w14:paraId="21554C44" w14:textId="77777777" w:rsidTr="00AB5B65">
        <w:tc>
          <w:tcPr>
            <w:tcW w:w="1440" w:type="dxa"/>
          </w:tcPr>
          <w:p w14:paraId="167F13EB" w14:textId="77777777" w:rsidR="007C0A96" w:rsidRDefault="007C0A96" w:rsidP="00AB5B65"/>
        </w:tc>
        <w:tc>
          <w:tcPr>
            <w:tcW w:w="9062" w:type="dxa"/>
          </w:tcPr>
          <w:p w14:paraId="242BC8EF" w14:textId="77777777" w:rsidR="007C0A96" w:rsidRDefault="007C0A96" w:rsidP="00AB5B65">
            <w:r>
              <w:t>Baystate Medical Center, Springfield, Massachusetts (Massachusetts Poison Control Center)</w:t>
            </w:r>
          </w:p>
          <w:p w14:paraId="3EC832E5" w14:textId="77777777" w:rsidR="007C0A96" w:rsidRDefault="007C0A96" w:rsidP="00AB5B65"/>
        </w:tc>
      </w:tr>
      <w:tr w:rsidR="007C0A96" w14:paraId="1AFD7D09" w14:textId="77777777" w:rsidTr="00AB5B65">
        <w:tc>
          <w:tcPr>
            <w:tcW w:w="1440" w:type="dxa"/>
          </w:tcPr>
          <w:p w14:paraId="605B94B5" w14:textId="77777777" w:rsidR="007C0A96" w:rsidRDefault="007C0A96" w:rsidP="00AB5B65">
            <w:r>
              <w:t>1994</w:t>
            </w:r>
          </w:p>
        </w:tc>
        <w:tc>
          <w:tcPr>
            <w:tcW w:w="9062" w:type="dxa"/>
          </w:tcPr>
          <w:p w14:paraId="3464D2F3" w14:textId="77777777" w:rsidR="007C0A96" w:rsidRDefault="007C0A96" w:rsidP="00AB5B65">
            <w:r>
              <w:t>The Hazmat Response / Plenary Talk – Airborne Toxins Conference</w:t>
            </w:r>
          </w:p>
        </w:tc>
      </w:tr>
      <w:tr w:rsidR="007C0A96" w14:paraId="6903970F" w14:textId="77777777" w:rsidTr="00AB5B65">
        <w:tc>
          <w:tcPr>
            <w:tcW w:w="1440" w:type="dxa"/>
          </w:tcPr>
          <w:p w14:paraId="09B2840F" w14:textId="77777777" w:rsidR="007C0A96" w:rsidRDefault="007C0A96" w:rsidP="00AB5B65"/>
        </w:tc>
        <w:tc>
          <w:tcPr>
            <w:tcW w:w="9062" w:type="dxa"/>
          </w:tcPr>
          <w:p w14:paraId="2080F95C" w14:textId="77777777" w:rsidR="007C0A96" w:rsidRDefault="007C0A96" w:rsidP="00AB5B65">
            <w:r>
              <w:t>Wellesley College, Wellesley, Massachusetts (Massachusetts Poison Control Center)</w:t>
            </w:r>
          </w:p>
          <w:p w14:paraId="0EEB03F5" w14:textId="77777777" w:rsidR="007C0A96" w:rsidRDefault="007C0A96" w:rsidP="00AB5B65"/>
        </w:tc>
      </w:tr>
      <w:tr w:rsidR="007C0A96" w14:paraId="52A21566" w14:textId="77777777" w:rsidTr="00AB5B65">
        <w:tc>
          <w:tcPr>
            <w:tcW w:w="1440" w:type="dxa"/>
          </w:tcPr>
          <w:p w14:paraId="49C6F81C" w14:textId="77777777" w:rsidR="007C0A96" w:rsidRDefault="007C0A96" w:rsidP="00AB5B65">
            <w:r>
              <w:t>1996</w:t>
            </w:r>
          </w:p>
        </w:tc>
        <w:tc>
          <w:tcPr>
            <w:tcW w:w="9062" w:type="dxa"/>
          </w:tcPr>
          <w:p w14:paraId="712925F5" w14:textId="77777777" w:rsidR="007C0A96" w:rsidRDefault="007C0A96" w:rsidP="00AB5B65">
            <w:r>
              <w:t>Hazardous Materials Incidents / Plenary Talk</w:t>
            </w:r>
          </w:p>
        </w:tc>
      </w:tr>
      <w:tr w:rsidR="007C0A96" w14:paraId="6E514B59" w14:textId="77777777" w:rsidTr="00AB5B65">
        <w:tc>
          <w:tcPr>
            <w:tcW w:w="1440" w:type="dxa"/>
          </w:tcPr>
          <w:p w14:paraId="2F1BCB63" w14:textId="77777777" w:rsidR="007C0A96" w:rsidRDefault="007C0A96" w:rsidP="00AB5B65"/>
        </w:tc>
        <w:tc>
          <w:tcPr>
            <w:tcW w:w="9062" w:type="dxa"/>
          </w:tcPr>
          <w:p w14:paraId="58566CEE" w14:textId="77777777" w:rsidR="007C0A96" w:rsidRDefault="007C0A96" w:rsidP="00AB5B65">
            <w:r>
              <w:t>First Annual Northeast Regional All-Hazard Conference, Boston, Massachusetts (Massachusetts Emergency Management Association)</w:t>
            </w:r>
          </w:p>
          <w:p w14:paraId="069DC9BF" w14:textId="77777777" w:rsidR="007C0A96" w:rsidRDefault="007C0A96" w:rsidP="00AB5B65"/>
        </w:tc>
      </w:tr>
      <w:tr w:rsidR="007C0A96" w14:paraId="2ACA28ED" w14:textId="77777777" w:rsidTr="00AB5B65">
        <w:tc>
          <w:tcPr>
            <w:tcW w:w="1440" w:type="dxa"/>
          </w:tcPr>
          <w:p w14:paraId="3FC4808E" w14:textId="77777777" w:rsidR="007C0A96" w:rsidRDefault="007C0A96" w:rsidP="00AB5B65">
            <w:r>
              <w:t>2002</w:t>
            </w:r>
          </w:p>
        </w:tc>
        <w:tc>
          <w:tcPr>
            <w:tcW w:w="9062" w:type="dxa"/>
          </w:tcPr>
          <w:p w14:paraId="70849EBA" w14:textId="77777777" w:rsidR="007C0A96" w:rsidRDefault="007C0A96" w:rsidP="00AB5B65">
            <w:r>
              <w:t>Medical Examinations of Firefighters:  Issues in Medical Surveillance &amp; Fitness for Duty / Seminar – Invited Faculty</w:t>
            </w:r>
          </w:p>
        </w:tc>
      </w:tr>
      <w:tr w:rsidR="007C0A96" w14:paraId="2BFEAAB1" w14:textId="77777777" w:rsidTr="00AB5B65">
        <w:tc>
          <w:tcPr>
            <w:tcW w:w="1440" w:type="dxa"/>
          </w:tcPr>
          <w:p w14:paraId="2890E08B" w14:textId="77777777" w:rsidR="007C0A96" w:rsidRDefault="007C0A96" w:rsidP="00AB5B65"/>
        </w:tc>
        <w:tc>
          <w:tcPr>
            <w:tcW w:w="9062" w:type="dxa"/>
          </w:tcPr>
          <w:p w14:paraId="639D7E2F" w14:textId="4B817387" w:rsidR="007C0A96" w:rsidRDefault="007C0A96" w:rsidP="00AB5B65">
            <w:r>
              <w:t>University of Connecticut Health Center, Farmington, Connecticut</w:t>
            </w:r>
          </w:p>
        </w:tc>
      </w:tr>
      <w:tr w:rsidR="007C0A96" w14:paraId="74A6718F" w14:textId="77777777" w:rsidTr="00AB5B65">
        <w:tc>
          <w:tcPr>
            <w:tcW w:w="1440" w:type="dxa"/>
          </w:tcPr>
          <w:p w14:paraId="5B9990F3" w14:textId="77777777" w:rsidR="009F2246" w:rsidRDefault="009F2246" w:rsidP="00AB5B65"/>
          <w:p w14:paraId="63E70511" w14:textId="77777777" w:rsidR="007C0A96" w:rsidRDefault="007C0A96" w:rsidP="00AB5B65">
            <w:r>
              <w:t>2003</w:t>
            </w:r>
          </w:p>
        </w:tc>
        <w:tc>
          <w:tcPr>
            <w:tcW w:w="9062" w:type="dxa"/>
          </w:tcPr>
          <w:p w14:paraId="2D5AA4E7" w14:textId="77777777" w:rsidR="009F2246" w:rsidRDefault="009F2246" w:rsidP="00AB5B65"/>
          <w:p w14:paraId="30BA42EE" w14:textId="77777777" w:rsidR="007C0A96" w:rsidRDefault="007C0A96" w:rsidP="00AB5B65">
            <w:r>
              <w:t>On-Duty Coronary Heart Disease Deaths in Firefighters / Plenary Talk</w:t>
            </w:r>
          </w:p>
        </w:tc>
      </w:tr>
      <w:tr w:rsidR="007C0A96" w14:paraId="71AD0031" w14:textId="77777777" w:rsidTr="00AB5B65">
        <w:tc>
          <w:tcPr>
            <w:tcW w:w="1440" w:type="dxa"/>
          </w:tcPr>
          <w:p w14:paraId="305F77A2" w14:textId="77777777" w:rsidR="007C0A96" w:rsidRDefault="007C0A96" w:rsidP="00AB5B65"/>
        </w:tc>
        <w:tc>
          <w:tcPr>
            <w:tcW w:w="9062" w:type="dxa"/>
          </w:tcPr>
          <w:p w14:paraId="597D3EEB" w14:textId="77777777" w:rsidR="007C0A96" w:rsidRDefault="007C0A96" w:rsidP="00AB5B65">
            <w:r>
              <w:t xml:space="preserve">New England College of Occupational &amp; Environmental Medicine Conference, </w:t>
            </w:r>
          </w:p>
          <w:p w14:paraId="34E398A2" w14:textId="77777777" w:rsidR="007C0A96" w:rsidRDefault="007C0A96" w:rsidP="00AB5B65">
            <w:r>
              <w:t>Bedford, Massachusetts</w:t>
            </w:r>
          </w:p>
          <w:p w14:paraId="1A6361D6" w14:textId="77777777" w:rsidR="007C0A96" w:rsidRDefault="007C0A96" w:rsidP="00AB5B65"/>
        </w:tc>
      </w:tr>
      <w:tr w:rsidR="007C0A96" w14:paraId="53687117" w14:textId="77777777" w:rsidTr="00AB5B65">
        <w:tc>
          <w:tcPr>
            <w:tcW w:w="1440" w:type="dxa"/>
          </w:tcPr>
          <w:p w14:paraId="14ED5383" w14:textId="77777777" w:rsidR="007C0A96" w:rsidRDefault="007C0A96" w:rsidP="00AB5B65">
            <w:r>
              <w:t>2005</w:t>
            </w:r>
          </w:p>
        </w:tc>
        <w:tc>
          <w:tcPr>
            <w:tcW w:w="9062" w:type="dxa"/>
          </w:tcPr>
          <w:p w14:paraId="6FA977DE" w14:textId="77777777" w:rsidR="007C0A96" w:rsidRDefault="007C0A96" w:rsidP="00AB5B65">
            <w:r>
              <w:t>Chemic</w:t>
            </w:r>
            <w:r w:rsidR="00653EE3">
              <w:t>al Emergencies / Visiting Professor</w:t>
            </w:r>
          </w:p>
        </w:tc>
      </w:tr>
      <w:tr w:rsidR="007C0A96" w14:paraId="09284A64" w14:textId="77777777" w:rsidTr="00AB5B65">
        <w:tc>
          <w:tcPr>
            <w:tcW w:w="1440" w:type="dxa"/>
          </w:tcPr>
          <w:p w14:paraId="68C7597E" w14:textId="77777777" w:rsidR="007C0A96" w:rsidRDefault="007C0A96" w:rsidP="00AB5B65"/>
        </w:tc>
        <w:tc>
          <w:tcPr>
            <w:tcW w:w="9062" w:type="dxa"/>
          </w:tcPr>
          <w:p w14:paraId="42C12452" w14:textId="77777777" w:rsidR="007C0A96" w:rsidRDefault="007C0A96" w:rsidP="00AB5B65">
            <w:r>
              <w:t>Occupational Health Colloquium, University of Connecticut, Farmington, Connecticut</w:t>
            </w:r>
          </w:p>
          <w:p w14:paraId="069B26B3" w14:textId="77777777" w:rsidR="007C0A96" w:rsidRDefault="007C0A96" w:rsidP="00AB5B65"/>
        </w:tc>
      </w:tr>
      <w:tr w:rsidR="007C0A96" w14:paraId="7B105EBE" w14:textId="77777777" w:rsidTr="00AB5B65">
        <w:tc>
          <w:tcPr>
            <w:tcW w:w="1440" w:type="dxa"/>
          </w:tcPr>
          <w:p w14:paraId="69BA9BFE" w14:textId="77777777" w:rsidR="007C0A96" w:rsidRDefault="007C0A96" w:rsidP="00AB5B65">
            <w:r>
              <w:t>2005</w:t>
            </w:r>
          </w:p>
        </w:tc>
        <w:tc>
          <w:tcPr>
            <w:tcW w:w="9062" w:type="dxa"/>
          </w:tcPr>
          <w:p w14:paraId="36FF4BEC" w14:textId="77777777" w:rsidR="007C0A96" w:rsidRDefault="007C0A96" w:rsidP="007D1108">
            <w:r>
              <w:t xml:space="preserve">Mercury and Human Health / </w:t>
            </w:r>
            <w:r w:rsidRPr="00836EB2">
              <w:rPr>
                <w:b/>
              </w:rPr>
              <w:t xml:space="preserve">Keynote </w:t>
            </w:r>
            <w:r w:rsidR="007D1108" w:rsidRPr="00836EB2">
              <w:rPr>
                <w:b/>
              </w:rPr>
              <w:t>Speaker</w:t>
            </w:r>
          </w:p>
        </w:tc>
      </w:tr>
      <w:tr w:rsidR="007C0A96" w14:paraId="207FC3FE" w14:textId="77777777" w:rsidTr="00AB5B65">
        <w:tc>
          <w:tcPr>
            <w:tcW w:w="1440" w:type="dxa"/>
          </w:tcPr>
          <w:p w14:paraId="3E0FA033" w14:textId="77777777" w:rsidR="007C0A96" w:rsidRDefault="007C0A96" w:rsidP="00AB5B65"/>
        </w:tc>
        <w:tc>
          <w:tcPr>
            <w:tcW w:w="9062" w:type="dxa"/>
          </w:tcPr>
          <w:p w14:paraId="7881A40F" w14:textId="77777777" w:rsidR="007C0A96" w:rsidRDefault="007C0A96" w:rsidP="00AB5B65">
            <w:r w:rsidRPr="00D72D6D">
              <w:rPr>
                <w:b/>
              </w:rPr>
              <w:t>7</w:t>
            </w:r>
            <w:r w:rsidRPr="00D72D6D">
              <w:rPr>
                <w:b/>
                <w:vertAlign w:val="superscript"/>
              </w:rPr>
              <w:t>th</w:t>
            </w:r>
            <w:r w:rsidRPr="00D72D6D">
              <w:rPr>
                <w:b/>
              </w:rPr>
              <w:t xml:space="preserve"> Annual Research Symposium, New England Hellenic Medical and Denta</w:t>
            </w:r>
            <w:r w:rsidR="008F0FC3" w:rsidRPr="00D72D6D">
              <w:rPr>
                <w:b/>
              </w:rPr>
              <w:t>l Society,</w:t>
            </w:r>
            <w:r w:rsidR="008F0FC3">
              <w:t xml:space="preserve"> Boston, Massachusetts</w:t>
            </w:r>
          </w:p>
        </w:tc>
      </w:tr>
    </w:tbl>
    <w:p w14:paraId="608EBA84" w14:textId="77777777" w:rsidR="00D53AA4" w:rsidRDefault="00D53AA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1440"/>
        <w:gridCol w:w="9062"/>
      </w:tblGrid>
      <w:tr w:rsidR="007C0A96" w14:paraId="24811753" w14:textId="77777777" w:rsidTr="00715D28">
        <w:trPr>
          <w:gridBefore w:val="1"/>
          <w:wBefore w:w="108" w:type="dxa"/>
        </w:trPr>
        <w:tc>
          <w:tcPr>
            <w:tcW w:w="1440" w:type="dxa"/>
          </w:tcPr>
          <w:p w14:paraId="5E965296" w14:textId="77777777" w:rsidR="007C0A96" w:rsidRDefault="007C0A96" w:rsidP="00AB5B65">
            <w:r>
              <w:t>2005</w:t>
            </w:r>
          </w:p>
        </w:tc>
        <w:tc>
          <w:tcPr>
            <w:tcW w:w="9062" w:type="dxa"/>
          </w:tcPr>
          <w:p w14:paraId="47EB2F44" w14:textId="77777777" w:rsidR="007C0A96" w:rsidRDefault="007C0A96" w:rsidP="00AB5B65">
            <w:r>
              <w:t>Lead Poisoning from Ayurvedic (Traditional Indian) Medications / Research Presentation</w:t>
            </w:r>
          </w:p>
        </w:tc>
      </w:tr>
      <w:tr w:rsidR="007C0A96" w14:paraId="395A868D" w14:textId="77777777" w:rsidTr="00715D28">
        <w:trPr>
          <w:gridBefore w:val="1"/>
          <w:wBefore w:w="108" w:type="dxa"/>
        </w:trPr>
        <w:tc>
          <w:tcPr>
            <w:tcW w:w="1440" w:type="dxa"/>
          </w:tcPr>
          <w:p w14:paraId="076899E8" w14:textId="77777777" w:rsidR="007C0A96" w:rsidRDefault="007C0A96" w:rsidP="00AB5B65"/>
        </w:tc>
        <w:tc>
          <w:tcPr>
            <w:tcW w:w="9062" w:type="dxa"/>
          </w:tcPr>
          <w:p w14:paraId="52E50916" w14:textId="77777777" w:rsidR="007C0A96" w:rsidRDefault="007C0A96" w:rsidP="00AB5B65">
            <w:r>
              <w:t xml:space="preserve">New England College of Occupational &amp; Environmental Medicine Annual Conference, Bedford, Massachusetts (Environmental Research Center, </w:t>
            </w:r>
            <w:r w:rsidR="00653EE3">
              <w:t>Harvard School of Public Health</w:t>
            </w:r>
            <w:r>
              <w:t>)</w:t>
            </w:r>
          </w:p>
          <w:p w14:paraId="379A667C" w14:textId="77777777" w:rsidR="00342F85" w:rsidRDefault="00342F85" w:rsidP="00AB5B65"/>
        </w:tc>
      </w:tr>
      <w:tr w:rsidR="007C0A96" w14:paraId="63106E30" w14:textId="77777777" w:rsidTr="00715D28">
        <w:trPr>
          <w:gridBefore w:val="1"/>
          <w:wBefore w:w="108" w:type="dxa"/>
        </w:trPr>
        <w:tc>
          <w:tcPr>
            <w:tcW w:w="1440" w:type="dxa"/>
          </w:tcPr>
          <w:p w14:paraId="60E8B174" w14:textId="77777777" w:rsidR="007C0A96" w:rsidRDefault="007C0A96" w:rsidP="00AB5B65">
            <w:r>
              <w:t>2006</w:t>
            </w:r>
          </w:p>
        </w:tc>
        <w:tc>
          <w:tcPr>
            <w:tcW w:w="9062" w:type="dxa"/>
          </w:tcPr>
          <w:p w14:paraId="59EC8E00" w14:textId="77777777" w:rsidR="007C0A96" w:rsidRDefault="007C0A96" w:rsidP="00AB5B65">
            <w:r>
              <w:t>Heart Disease in Firefighters:  From Risk Factors to</w:t>
            </w:r>
            <w:r w:rsidR="00653EE3">
              <w:t xml:space="preserve"> On-Duty Death / Visiting Professor</w:t>
            </w:r>
          </w:p>
        </w:tc>
      </w:tr>
      <w:tr w:rsidR="007C0A96" w14:paraId="1A4C9C1C" w14:textId="77777777" w:rsidTr="00715D28">
        <w:trPr>
          <w:gridBefore w:val="1"/>
          <w:wBefore w:w="108" w:type="dxa"/>
        </w:trPr>
        <w:tc>
          <w:tcPr>
            <w:tcW w:w="1440" w:type="dxa"/>
          </w:tcPr>
          <w:p w14:paraId="08601FA0" w14:textId="77777777" w:rsidR="007C0A96" w:rsidRDefault="007C0A96" w:rsidP="00AB5B65"/>
        </w:tc>
        <w:tc>
          <w:tcPr>
            <w:tcW w:w="9062" w:type="dxa"/>
          </w:tcPr>
          <w:p w14:paraId="6AA9FE16" w14:textId="77777777" w:rsidR="007C0A96" w:rsidRDefault="007C0A96" w:rsidP="00AB5B65">
            <w:r>
              <w:t>Occupational Health Colloquium, University of Connecticut, Farmington, Connecticut</w:t>
            </w:r>
          </w:p>
          <w:p w14:paraId="16857E57" w14:textId="77777777" w:rsidR="007C0A96" w:rsidRDefault="007C0A96" w:rsidP="00AB5B65"/>
        </w:tc>
      </w:tr>
      <w:tr w:rsidR="007C0A96" w14:paraId="73F3D6BB" w14:textId="77777777" w:rsidTr="00715D28">
        <w:trPr>
          <w:gridBefore w:val="1"/>
          <w:wBefore w:w="108" w:type="dxa"/>
        </w:trPr>
        <w:tc>
          <w:tcPr>
            <w:tcW w:w="1440" w:type="dxa"/>
          </w:tcPr>
          <w:p w14:paraId="080DA31C" w14:textId="77777777" w:rsidR="007C0A96" w:rsidRDefault="007C0A96" w:rsidP="00AB5B65">
            <w:r>
              <w:t>2007</w:t>
            </w:r>
          </w:p>
        </w:tc>
        <w:tc>
          <w:tcPr>
            <w:tcW w:w="9062" w:type="dxa"/>
          </w:tcPr>
          <w:p w14:paraId="0E3720D9" w14:textId="77777777" w:rsidR="007C0A96" w:rsidRDefault="007C0A96" w:rsidP="00AB5B65">
            <w:r>
              <w:t>Emergency Duties and Heart Disease Deaths in Firefighters / Research Presentation</w:t>
            </w:r>
          </w:p>
        </w:tc>
      </w:tr>
      <w:tr w:rsidR="007C0A96" w14:paraId="62E74F34" w14:textId="77777777" w:rsidTr="00715D28">
        <w:trPr>
          <w:gridBefore w:val="1"/>
          <w:wBefore w:w="108" w:type="dxa"/>
        </w:trPr>
        <w:tc>
          <w:tcPr>
            <w:tcW w:w="1440" w:type="dxa"/>
          </w:tcPr>
          <w:p w14:paraId="6C81C316" w14:textId="77777777" w:rsidR="007C0A96" w:rsidRDefault="007C0A96" w:rsidP="00AB5B65"/>
        </w:tc>
        <w:tc>
          <w:tcPr>
            <w:tcW w:w="9062" w:type="dxa"/>
          </w:tcPr>
          <w:p w14:paraId="49260646" w14:textId="77777777" w:rsidR="007C0A96" w:rsidRDefault="007C0A96" w:rsidP="00AB5B65">
            <w:r>
              <w:t xml:space="preserve">New England College of Occupational &amp; Environmental Medicine Annual Conference, Bedford, Massachusetts (Environmental Research Center, </w:t>
            </w:r>
            <w:r w:rsidR="00653EE3">
              <w:t>Harvard School of Public Health</w:t>
            </w:r>
            <w:r>
              <w:t>)</w:t>
            </w:r>
          </w:p>
          <w:p w14:paraId="52CB78D4" w14:textId="77777777" w:rsidR="007C0A96" w:rsidRDefault="007C0A96" w:rsidP="00AB5B65"/>
        </w:tc>
      </w:tr>
      <w:tr w:rsidR="007C0A96" w14:paraId="11EF37C8" w14:textId="77777777" w:rsidTr="00715D28">
        <w:trPr>
          <w:gridBefore w:val="1"/>
          <w:wBefore w:w="108" w:type="dxa"/>
        </w:trPr>
        <w:tc>
          <w:tcPr>
            <w:tcW w:w="1440" w:type="dxa"/>
          </w:tcPr>
          <w:p w14:paraId="5ED67733" w14:textId="77777777" w:rsidR="007C0A96" w:rsidRDefault="007C0A96" w:rsidP="00AB5B65">
            <w:r>
              <w:t>2008</w:t>
            </w:r>
          </w:p>
        </w:tc>
        <w:tc>
          <w:tcPr>
            <w:tcW w:w="9062" w:type="dxa"/>
          </w:tcPr>
          <w:p w14:paraId="64A7BC49" w14:textId="77777777" w:rsidR="007C0A96" w:rsidRDefault="007C0A96" w:rsidP="00AB5B65">
            <w:r>
              <w:t>Cardiovascular Disease in Firefighters:  State of the Science / Plenary Talk</w:t>
            </w:r>
            <w:r w:rsidR="00460DFC">
              <w:t xml:space="preserve"> and</w:t>
            </w:r>
          </w:p>
        </w:tc>
      </w:tr>
      <w:tr w:rsidR="007C0A96" w14:paraId="761845D4" w14:textId="77777777" w:rsidTr="00715D28">
        <w:trPr>
          <w:gridBefore w:val="1"/>
          <w:wBefore w:w="108" w:type="dxa"/>
        </w:trPr>
        <w:tc>
          <w:tcPr>
            <w:tcW w:w="1440" w:type="dxa"/>
          </w:tcPr>
          <w:p w14:paraId="213B9F6B" w14:textId="77777777" w:rsidR="007C0A96" w:rsidRDefault="007C0A96" w:rsidP="00AB5B65"/>
        </w:tc>
        <w:tc>
          <w:tcPr>
            <w:tcW w:w="9062" w:type="dxa"/>
          </w:tcPr>
          <w:p w14:paraId="075F8259" w14:textId="77777777" w:rsidR="007C0A96" w:rsidRDefault="007C0A96" w:rsidP="00AB5B65">
            <w:r>
              <w:t>How to Decrease Cardiovascular Mortality in your Fire Department / Panelist</w:t>
            </w:r>
          </w:p>
        </w:tc>
      </w:tr>
      <w:tr w:rsidR="007C0A96" w14:paraId="3809148C" w14:textId="77777777" w:rsidTr="00715D28">
        <w:trPr>
          <w:gridBefore w:val="1"/>
          <w:wBefore w:w="108" w:type="dxa"/>
        </w:trPr>
        <w:tc>
          <w:tcPr>
            <w:tcW w:w="1440" w:type="dxa"/>
          </w:tcPr>
          <w:p w14:paraId="1C3BCA62" w14:textId="77777777" w:rsidR="007C0A96" w:rsidRDefault="007C0A96" w:rsidP="00AB5B65"/>
        </w:tc>
        <w:tc>
          <w:tcPr>
            <w:tcW w:w="9062" w:type="dxa"/>
          </w:tcPr>
          <w:p w14:paraId="3CCFC886" w14:textId="77777777" w:rsidR="007C0A96" w:rsidRDefault="007C0A96" w:rsidP="00AB5B65">
            <w:r>
              <w:t>New England College of Occupational &amp; Environmental Medicine and the Occupational &amp; Environmental Medicine Association of Connecticut, Sturbridge, Massachusetts</w:t>
            </w:r>
          </w:p>
          <w:p w14:paraId="0A4C9BFE" w14:textId="77777777" w:rsidR="00195F50" w:rsidRDefault="00195F50" w:rsidP="00AB5B65"/>
        </w:tc>
      </w:tr>
      <w:tr w:rsidR="007C0A96" w14:paraId="48681E37" w14:textId="77777777" w:rsidTr="00715D28">
        <w:trPr>
          <w:gridBefore w:val="1"/>
          <w:wBefore w:w="108" w:type="dxa"/>
        </w:trPr>
        <w:tc>
          <w:tcPr>
            <w:tcW w:w="1440" w:type="dxa"/>
          </w:tcPr>
          <w:p w14:paraId="4F661E51" w14:textId="77777777" w:rsidR="007C0A96" w:rsidRDefault="007C0A96" w:rsidP="00AB5B65">
            <w:r>
              <w:lastRenderedPageBreak/>
              <w:t>2008</w:t>
            </w:r>
          </w:p>
        </w:tc>
        <w:tc>
          <w:tcPr>
            <w:tcW w:w="9062" w:type="dxa"/>
          </w:tcPr>
          <w:p w14:paraId="1BA5F301" w14:textId="77777777" w:rsidR="007C0A96" w:rsidRDefault="007C0A96" w:rsidP="00460DFC">
            <w:r>
              <w:t xml:space="preserve">Obstructive Sleep Apnea Screenings at Department of Transportation </w:t>
            </w:r>
            <w:r w:rsidR="00460DFC">
              <w:t>M</w:t>
            </w:r>
            <w:r>
              <w:t>edical Examinations:  An Update / Research Presentation</w:t>
            </w:r>
          </w:p>
        </w:tc>
      </w:tr>
      <w:tr w:rsidR="007C0A96" w14:paraId="68F02D4F" w14:textId="77777777" w:rsidTr="00715D28">
        <w:trPr>
          <w:gridBefore w:val="1"/>
          <w:wBefore w:w="108" w:type="dxa"/>
        </w:trPr>
        <w:tc>
          <w:tcPr>
            <w:tcW w:w="1440" w:type="dxa"/>
          </w:tcPr>
          <w:p w14:paraId="5D5C0E4D" w14:textId="77777777" w:rsidR="007C0A96" w:rsidRDefault="007C0A96" w:rsidP="00AB5B65"/>
        </w:tc>
        <w:tc>
          <w:tcPr>
            <w:tcW w:w="9062" w:type="dxa"/>
          </w:tcPr>
          <w:p w14:paraId="2F9D9683" w14:textId="77777777" w:rsidR="007C0A96" w:rsidRDefault="007C0A96" w:rsidP="00AB5B65">
            <w:r>
              <w:t xml:space="preserve">New England College of Occupational &amp; Environmental Medicine Annual Conference, Bedford, Massachusetts (Environmental Research Center, </w:t>
            </w:r>
            <w:r w:rsidR="00653EE3">
              <w:t>Harvard School of Public Health</w:t>
            </w:r>
            <w:r>
              <w:t>)</w:t>
            </w:r>
          </w:p>
          <w:p w14:paraId="4BA3E0B4" w14:textId="77777777" w:rsidR="007C0A96" w:rsidRDefault="007C0A96" w:rsidP="00AB5B65"/>
        </w:tc>
      </w:tr>
      <w:tr w:rsidR="007C0A96" w14:paraId="03F893BD" w14:textId="77777777" w:rsidTr="00715D28">
        <w:trPr>
          <w:gridBefore w:val="1"/>
          <w:wBefore w:w="108" w:type="dxa"/>
        </w:trPr>
        <w:tc>
          <w:tcPr>
            <w:tcW w:w="1440" w:type="dxa"/>
          </w:tcPr>
          <w:p w14:paraId="61071A52" w14:textId="77777777" w:rsidR="007C0A96" w:rsidRDefault="007C0A96" w:rsidP="00AB5B65">
            <w:r>
              <w:t>2009</w:t>
            </w:r>
          </w:p>
        </w:tc>
        <w:tc>
          <w:tcPr>
            <w:tcW w:w="9062" w:type="dxa"/>
          </w:tcPr>
          <w:p w14:paraId="6889A7D5" w14:textId="77777777" w:rsidR="007C0A96" w:rsidRDefault="007C0A96" w:rsidP="00653EE3">
            <w:r>
              <w:t>The Obesity Epidemic and Obstructive Sleep Apnea in Truck, Bus and Train Operators / Visiting Professor Presentation</w:t>
            </w:r>
          </w:p>
        </w:tc>
      </w:tr>
      <w:tr w:rsidR="007C0A96" w14:paraId="7C201930" w14:textId="77777777" w:rsidTr="00715D28">
        <w:trPr>
          <w:gridBefore w:val="1"/>
          <w:wBefore w:w="108" w:type="dxa"/>
        </w:trPr>
        <w:tc>
          <w:tcPr>
            <w:tcW w:w="1440" w:type="dxa"/>
          </w:tcPr>
          <w:p w14:paraId="724868B6" w14:textId="77777777" w:rsidR="007C0A96" w:rsidRDefault="007C0A96" w:rsidP="00AB5B65"/>
        </w:tc>
        <w:tc>
          <w:tcPr>
            <w:tcW w:w="9062" w:type="dxa"/>
          </w:tcPr>
          <w:p w14:paraId="5EE61104" w14:textId="77777777" w:rsidR="007C0A96" w:rsidRDefault="007C0A96" w:rsidP="00AB5B65">
            <w:r>
              <w:t>Yale University School of Medicine, New Haven, Connecticut</w:t>
            </w:r>
          </w:p>
          <w:p w14:paraId="3B27ACE1" w14:textId="77777777" w:rsidR="007C0A96" w:rsidRDefault="007C0A96" w:rsidP="00AB5B65"/>
        </w:tc>
      </w:tr>
      <w:tr w:rsidR="007C0A96" w14:paraId="6D9C8EDD" w14:textId="77777777" w:rsidTr="00715D28">
        <w:trPr>
          <w:gridBefore w:val="1"/>
          <w:wBefore w:w="108" w:type="dxa"/>
        </w:trPr>
        <w:tc>
          <w:tcPr>
            <w:tcW w:w="1440" w:type="dxa"/>
          </w:tcPr>
          <w:p w14:paraId="76734464" w14:textId="77777777" w:rsidR="007C0A96" w:rsidRDefault="007C0A96" w:rsidP="00AB5B65">
            <w:r>
              <w:t>2010</w:t>
            </w:r>
          </w:p>
        </w:tc>
        <w:tc>
          <w:tcPr>
            <w:tcW w:w="9062" w:type="dxa"/>
          </w:tcPr>
          <w:p w14:paraId="3F139734" w14:textId="77777777" w:rsidR="007C0A96" w:rsidRDefault="007C0A96" w:rsidP="00AB5B65">
            <w:r>
              <w:t>Dealing with Sleepiness in Transportation Workers / Plenary Lecture</w:t>
            </w:r>
          </w:p>
        </w:tc>
      </w:tr>
      <w:tr w:rsidR="007C0A96" w14:paraId="2C46C3E8" w14:textId="77777777" w:rsidTr="00715D28">
        <w:trPr>
          <w:gridBefore w:val="1"/>
          <w:wBefore w:w="108" w:type="dxa"/>
        </w:trPr>
        <w:tc>
          <w:tcPr>
            <w:tcW w:w="1440" w:type="dxa"/>
          </w:tcPr>
          <w:p w14:paraId="2A21A07C" w14:textId="77777777" w:rsidR="007C0A96" w:rsidRDefault="007C0A96" w:rsidP="00AB5B65"/>
        </w:tc>
        <w:tc>
          <w:tcPr>
            <w:tcW w:w="9062" w:type="dxa"/>
          </w:tcPr>
          <w:p w14:paraId="6716739C" w14:textId="77777777" w:rsidR="007C0A96" w:rsidRDefault="007C0A96" w:rsidP="00AB5B65">
            <w:r>
              <w:t>Northeast Sleep Society Annual Conference, Newton, Massachusetts (Sleep Health Centers)</w:t>
            </w:r>
          </w:p>
          <w:p w14:paraId="635E1B36" w14:textId="77777777" w:rsidR="007C0A96" w:rsidRDefault="007C0A96" w:rsidP="00AB5B65"/>
        </w:tc>
      </w:tr>
      <w:tr w:rsidR="007C0A96" w14:paraId="2E0FCF37" w14:textId="77777777" w:rsidTr="00715D28">
        <w:trPr>
          <w:gridBefore w:val="1"/>
          <w:wBefore w:w="108" w:type="dxa"/>
        </w:trPr>
        <w:tc>
          <w:tcPr>
            <w:tcW w:w="1440" w:type="dxa"/>
          </w:tcPr>
          <w:p w14:paraId="31D6543A" w14:textId="77777777" w:rsidR="007C0A96" w:rsidRDefault="007C0A96" w:rsidP="00AB5B65">
            <w:r>
              <w:t>2010</w:t>
            </w:r>
          </w:p>
        </w:tc>
        <w:tc>
          <w:tcPr>
            <w:tcW w:w="9062" w:type="dxa"/>
          </w:tcPr>
          <w:p w14:paraId="066A10B6" w14:textId="77777777" w:rsidR="007C0A96" w:rsidRDefault="007C0A96" w:rsidP="00653EE3">
            <w:r>
              <w:t>Obstructive Sleep Ap</w:t>
            </w:r>
            <w:r w:rsidR="00653EE3">
              <w:t>n</w:t>
            </w:r>
            <w:r>
              <w:t>ea in Commercial Drivers:  Present and Future / Invited Speaker</w:t>
            </w:r>
          </w:p>
        </w:tc>
      </w:tr>
      <w:tr w:rsidR="007C0A96" w14:paraId="45732477" w14:textId="77777777" w:rsidTr="00715D28">
        <w:trPr>
          <w:gridBefore w:val="1"/>
          <w:wBefore w:w="108" w:type="dxa"/>
        </w:trPr>
        <w:tc>
          <w:tcPr>
            <w:tcW w:w="1440" w:type="dxa"/>
          </w:tcPr>
          <w:p w14:paraId="2F8D3431" w14:textId="77777777" w:rsidR="007C0A96" w:rsidRDefault="007C0A96" w:rsidP="00AB5B65"/>
        </w:tc>
        <w:tc>
          <w:tcPr>
            <w:tcW w:w="9062" w:type="dxa"/>
          </w:tcPr>
          <w:p w14:paraId="57181304" w14:textId="77777777" w:rsidR="007C0A96" w:rsidRDefault="007C0A96" w:rsidP="00AB5B65">
            <w:r>
              <w:t>New Hampshire Association of Occupational Health Nurses, Bedford, New Hampshire</w:t>
            </w:r>
          </w:p>
          <w:p w14:paraId="519E6AC7" w14:textId="77777777" w:rsidR="007C0A96" w:rsidRDefault="007C0A96" w:rsidP="00AB5B65"/>
        </w:tc>
      </w:tr>
      <w:tr w:rsidR="007C0A96" w14:paraId="2209481C" w14:textId="77777777" w:rsidTr="00715D28">
        <w:trPr>
          <w:gridBefore w:val="1"/>
          <w:wBefore w:w="108" w:type="dxa"/>
        </w:trPr>
        <w:tc>
          <w:tcPr>
            <w:tcW w:w="1440" w:type="dxa"/>
          </w:tcPr>
          <w:p w14:paraId="6D4AD0B4" w14:textId="77777777" w:rsidR="007C0A96" w:rsidRDefault="007C0A96" w:rsidP="00AB5B65">
            <w:r>
              <w:t>2010</w:t>
            </w:r>
          </w:p>
        </w:tc>
        <w:tc>
          <w:tcPr>
            <w:tcW w:w="9062" w:type="dxa"/>
          </w:tcPr>
          <w:p w14:paraId="6A3583AC" w14:textId="77777777" w:rsidR="007C0A96" w:rsidRPr="00CB2213" w:rsidRDefault="007C0A96" w:rsidP="00AB5B65">
            <w:pPr>
              <w:pStyle w:val="BodyText"/>
              <w:rPr>
                <w:b/>
                <w:bCs/>
              </w:rPr>
            </w:pPr>
            <w:r w:rsidRPr="00CB2213">
              <w:rPr>
                <w:bCs/>
              </w:rPr>
              <w:t>Cardiovascular Disease in the US Fire Service: Past, Present &amp; Future</w:t>
            </w:r>
            <w:r>
              <w:rPr>
                <w:bCs/>
              </w:rPr>
              <w:t xml:space="preserve"> / Invited Speaker</w:t>
            </w:r>
          </w:p>
        </w:tc>
      </w:tr>
      <w:tr w:rsidR="007C0A96" w14:paraId="47B9511D" w14:textId="77777777" w:rsidTr="00715D28">
        <w:trPr>
          <w:gridBefore w:val="1"/>
          <w:wBefore w:w="108" w:type="dxa"/>
        </w:trPr>
        <w:tc>
          <w:tcPr>
            <w:tcW w:w="1440" w:type="dxa"/>
          </w:tcPr>
          <w:p w14:paraId="59201FDB" w14:textId="77777777" w:rsidR="007C0A96" w:rsidRDefault="007C0A96" w:rsidP="00AB5B65"/>
        </w:tc>
        <w:tc>
          <w:tcPr>
            <w:tcW w:w="9062" w:type="dxa"/>
          </w:tcPr>
          <w:p w14:paraId="4072EB8D" w14:textId="77777777" w:rsidR="007C0A96" w:rsidRPr="00CB2213" w:rsidRDefault="007C0A96" w:rsidP="00AB5B65">
            <w:pPr>
              <w:pStyle w:val="BodyText"/>
              <w:rPr>
                <w:b/>
              </w:rPr>
            </w:pPr>
            <w:r w:rsidRPr="00CB2213">
              <w:t>New England College of Occupational &amp; Environme</w:t>
            </w:r>
            <w:r>
              <w:t>ntal Medicine, Newton, Massachusetts</w:t>
            </w:r>
          </w:p>
          <w:p w14:paraId="13C355A5"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14:paraId="1EFBA2FE" w14:textId="77777777" w:rsidTr="00715D28">
        <w:trPr>
          <w:gridBefore w:val="1"/>
          <w:wBefore w:w="108" w:type="dxa"/>
        </w:trPr>
        <w:tc>
          <w:tcPr>
            <w:tcW w:w="1440" w:type="dxa"/>
          </w:tcPr>
          <w:p w14:paraId="2B69ABE4" w14:textId="77777777" w:rsidR="007C0A96" w:rsidRDefault="007C0A96" w:rsidP="00AB5B65">
            <w:r>
              <w:t>2010</w:t>
            </w:r>
          </w:p>
        </w:tc>
        <w:tc>
          <w:tcPr>
            <w:tcW w:w="9062" w:type="dxa"/>
          </w:tcPr>
          <w:p w14:paraId="0FF401F4" w14:textId="77777777" w:rsidR="007C0A96" w:rsidRPr="00CB2213" w:rsidRDefault="007C0A96" w:rsidP="00AB5B65">
            <w:pPr>
              <w:pStyle w:val="BodyText"/>
            </w:pPr>
            <w:r>
              <w:t>Occupational &amp; Environmental Medicine / Professor Rounds</w:t>
            </w:r>
          </w:p>
        </w:tc>
      </w:tr>
      <w:tr w:rsidR="007C0A96" w14:paraId="520AF27D" w14:textId="77777777" w:rsidTr="00715D28">
        <w:trPr>
          <w:gridBefore w:val="1"/>
          <w:wBefore w:w="108" w:type="dxa"/>
        </w:trPr>
        <w:tc>
          <w:tcPr>
            <w:tcW w:w="1440" w:type="dxa"/>
          </w:tcPr>
          <w:p w14:paraId="36A8AA57" w14:textId="77777777" w:rsidR="007C0A96" w:rsidRDefault="007C0A96" w:rsidP="00AB5B65"/>
        </w:tc>
        <w:tc>
          <w:tcPr>
            <w:tcW w:w="9062" w:type="dxa"/>
          </w:tcPr>
          <w:p w14:paraId="6EC04F9C" w14:textId="77777777" w:rsidR="006D4F36" w:rsidRDefault="007C0A96" w:rsidP="00AB5B65">
            <w:pPr>
              <w:pStyle w:val="BodyText"/>
            </w:pPr>
            <w:r>
              <w:t xml:space="preserve">Internal Medicine Residency Program, </w:t>
            </w:r>
            <w:proofErr w:type="spellStart"/>
            <w:r>
              <w:t>Metrowest</w:t>
            </w:r>
            <w:proofErr w:type="spellEnd"/>
            <w:r>
              <w:t xml:space="preserve"> Medical Center, Framingham, Massachusetts</w:t>
            </w:r>
          </w:p>
          <w:p w14:paraId="0D24A642" w14:textId="09750E9C" w:rsidR="007D09C1" w:rsidRDefault="007D09C1" w:rsidP="00AB5B65">
            <w:pPr>
              <w:pStyle w:val="BodyText"/>
            </w:pPr>
          </w:p>
        </w:tc>
      </w:tr>
      <w:tr w:rsidR="007C0A96" w14:paraId="4020DA26" w14:textId="77777777" w:rsidTr="00715D28">
        <w:trPr>
          <w:gridBefore w:val="1"/>
          <w:wBefore w:w="108" w:type="dxa"/>
        </w:trPr>
        <w:tc>
          <w:tcPr>
            <w:tcW w:w="1440" w:type="dxa"/>
          </w:tcPr>
          <w:p w14:paraId="09058E50" w14:textId="77777777" w:rsidR="007C0A96" w:rsidRDefault="007C0A96" w:rsidP="00AB5B65">
            <w:r>
              <w:t>2010; 2011;</w:t>
            </w:r>
          </w:p>
        </w:tc>
        <w:tc>
          <w:tcPr>
            <w:tcW w:w="9062" w:type="dxa"/>
          </w:tcPr>
          <w:p w14:paraId="353151EE" w14:textId="77777777" w:rsidR="007C0A96" w:rsidRDefault="007C0A96" w:rsidP="00AB5B65">
            <w:pPr>
              <w:pStyle w:val="BodyText"/>
            </w:pPr>
            <w:r>
              <w:t>Clinical Research Track / Session Moderator</w:t>
            </w:r>
          </w:p>
        </w:tc>
      </w:tr>
      <w:tr w:rsidR="007C0A96" w14:paraId="444B549E" w14:textId="77777777" w:rsidTr="00715D28">
        <w:trPr>
          <w:gridBefore w:val="1"/>
          <w:wBefore w:w="108" w:type="dxa"/>
        </w:trPr>
        <w:tc>
          <w:tcPr>
            <w:tcW w:w="1440" w:type="dxa"/>
          </w:tcPr>
          <w:p w14:paraId="475DB09B" w14:textId="77777777" w:rsidR="007C0A96" w:rsidRDefault="007C0A96" w:rsidP="00AB5B65">
            <w:r>
              <w:t>2012</w:t>
            </w:r>
          </w:p>
        </w:tc>
        <w:tc>
          <w:tcPr>
            <w:tcW w:w="9062" w:type="dxa"/>
          </w:tcPr>
          <w:p w14:paraId="704D0B1D" w14:textId="77777777" w:rsidR="007C0A96" w:rsidRDefault="007C0A96" w:rsidP="00AB5B65">
            <w:pPr>
              <w:pStyle w:val="BodyText"/>
            </w:pPr>
            <w:r>
              <w:t>New England College of Occupational &amp; Environmental Medicine Annual Conference, Newton, Massachusetts (Environmental Research Center, Harvard School of Public Health)</w:t>
            </w:r>
          </w:p>
          <w:p w14:paraId="56B04B73" w14:textId="77777777" w:rsidR="007C0A96" w:rsidRDefault="007C0A96" w:rsidP="00AB5B65">
            <w:pPr>
              <w:pStyle w:val="BodyText"/>
            </w:pPr>
          </w:p>
        </w:tc>
      </w:tr>
      <w:tr w:rsidR="007C0A96" w14:paraId="2BFB52B0" w14:textId="77777777" w:rsidTr="00715D28">
        <w:trPr>
          <w:gridBefore w:val="1"/>
          <w:wBefore w:w="108" w:type="dxa"/>
        </w:trPr>
        <w:tc>
          <w:tcPr>
            <w:tcW w:w="1440" w:type="dxa"/>
          </w:tcPr>
          <w:p w14:paraId="18FA0313" w14:textId="77777777" w:rsidR="007C0A96" w:rsidRDefault="007C0A96" w:rsidP="00AB5B65">
            <w:r>
              <w:t>2011</w:t>
            </w:r>
          </w:p>
        </w:tc>
        <w:tc>
          <w:tcPr>
            <w:tcW w:w="9062" w:type="dxa"/>
          </w:tcPr>
          <w:p w14:paraId="4A54A2EE" w14:textId="77777777" w:rsidR="007C0A96" w:rsidRDefault="007C0A96" w:rsidP="00AB5B65">
            <w:pPr>
              <w:pStyle w:val="BodyText"/>
            </w:pPr>
            <w:r>
              <w:t>On-Site Clinics / Session Moderator</w:t>
            </w:r>
          </w:p>
        </w:tc>
      </w:tr>
      <w:tr w:rsidR="007C0A96" w14:paraId="503AE05E" w14:textId="77777777" w:rsidTr="00715D28">
        <w:trPr>
          <w:gridBefore w:val="1"/>
          <w:wBefore w:w="108" w:type="dxa"/>
        </w:trPr>
        <w:tc>
          <w:tcPr>
            <w:tcW w:w="1440" w:type="dxa"/>
          </w:tcPr>
          <w:p w14:paraId="639FF5B0" w14:textId="77777777" w:rsidR="007C0A96" w:rsidRDefault="007C0A96" w:rsidP="00AB5B65"/>
        </w:tc>
        <w:tc>
          <w:tcPr>
            <w:tcW w:w="9062" w:type="dxa"/>
          </w:tcPr>
          <w:p w14:paraId="0AA15348" w14:textId="77777777" w:rsidR="007C0A96" w:rsidRDefault="007C0A96" w:rsidP="00AB5B65">
            <w:pPr>
              <w:pStyle w:val="BodyText"/>
            </w:pPr>
            <w:r>
              <w:t xml:space="preserve">New England College of Occupational &amp; Environmental Medicine Annual Conference, Newton, Massachusetts (Environmental Research Center, </w:t>
            </w:r>
            <w:r w:rsidR="00653EE3">
              <w:t>Harvard School of Public Health</w:t>
            </w:r>
            <w:r>
              <w:t>)</w:t>
            </w:r>
          </w:p>
          <w:p w14:paraId="6A04ABAC" w14:textId="77777777" w:rsidR="007C0A96" w:rsidRDefault="007C0A96" w:rsidP="00AB5B65">
            <w:pPr>
              <w:pStyle w:val="BodyText"/>
            </w:pPr>
          </w:p>
        </w:tc>
      </w:tr>
      <w:tr w:rsidR="007C0A96" w14:paraId="10AAF9CB" w14:textId="77777777" w:rsidTr="00715D28">
        <w:trPr>
          <w:gridBefore w:val="1"/>
          <w:wBefore w:w="108" w:type="dxa"/>
        </w:trPr>
        <w:tc>
          <w:tcPr>
            <w:tcW w:w="1440" w:type="dxa"/>
          </w:tcPr>
          <w:p w14:paraId="7DBE4BCA" w14:textId="77777777" w:rsidR="007C0A96" w:rsidRDefault="007C0A96" w:rsidP="00AB5B65">
            <w:r>
              <w:t>2012</w:t>
            </w:r>
          </w:p>
        </w:tc>
        <w:tc>
          <w:tcPr>
            <w:tcW w:w="9062" w:type="dxa"/>
          </w:tcPr>
          <w:p w14:paraId="086E75D4" w14:textId="77777777" w:rsidR="007C0A96" w:rsidRDefault="007C0A96" w:rsidP="00AB5B65">
            <w:pPr>
              <w:pStyle w:val="BodyText"/>
            </w:pPr>
            <w:r>
              <w:t>The Growing Interface Between Occupational Health and Sleep Medicine / Invited Speaker</w:t>
            </w:r>
          </w:p>
        </w:tc>
      </w:tr>
      <w:tr w:rsidR="007C0A96" w14:paraId="5F8F0E0A" w14:textId="77777777" w:rsidTr="00715D28">
        <w:trPr>
          <w:gridBefore w:val="1"/>
          <w:wBefore w:w="108" w:type="dxa"/>
        </w:trPr>
        <w:tc>
          <w:tcPr>
            <w:tcW w:w="1440" w:type="dxa"/>
          </w:tcPr>
          <w:p w14:paraId="0A3DA7EE" w14:textId="77777777" w:rsidR="007C0A96" w:rsidRDefault="007C0A96" w:rsidP="00AB5B65"/>
        </w:tc>
        <w:tc>
          <w:tcPr>
            <w:tcW w:w="9062" w:type="dxa"/>
          </w:tcPr>
          <w:p w14:paraId="7A601E5D" w14:textId="77777777" w:rsidR="007C0A96" w:rsidRDefault="007C0A96" w:rsidP="00D53AA4">
            <w:pPr>
              <w:pStyle w:val="BodyText"/>
            </w:pPr>
            <w:r>
              <w:t>Massachusetts Sleep Society Spring Meeting, Boston, Massachusetts</w:t>
            </w:r>
          </w:p>
          <w:p w14:paraId="5479CBDF" w14:textId="77777777" w:rsidR="00836EB2" w:rsidRDefault="00836EB2" w:rsidP="00D53AA4">
            <w:pPr>
              <w:pStyle w:val="BodyText"/>
            </w:pPr>
          </w:p>
        </w:tc>
      </w:tr>
      <w:tr w:rsidR="007C0A96" w14:paraId="14333A70" w14:textId="77777777" w:rsidTr="00715D28">
        <w:trPr>
          <w:gridBefore w:val="1"/>
          <w:wBefore w:w="108" w:type="dxa"/>
        </w:trPr>
        <w:tc>
          <w:tcPr>
            <w:tcW w:w="1440" w:type="dxa"/>
          </w:tcPr>
          <w:p w14:paraId="0E1A8248" w14:textId="77777777" w:rsidR="007C0A96" w:rsidRDefault="007C0A96" w:rsidP="00AB5B65">
            <w:r>
              <w:t>2012</w:t>
            </w:r>
          </w:p>
        </w:tc>
        <w:tc>
          <w:tcPr>
            <w:tcW w:w="9062" w:type="dxa"/>
          </w:tcPr>
          <w:p w14:paraId="2A04C62B" w14:textId="77777777" w:rsidR="007C0A96" w:rsidRDefault="007C0A96" w:rsidP="00AB5B65">
            <w:pPr>
              <w:pStyle w:val="BodyText"/>
            </w:pPr>
            <w:r>
              <w:t>Left Ventricular Hypertrophy &amp; Cardiomegaly in Firefighter Sudden Death / Research Presentation</w:t>
            </w:r>
          </w:p>
        </w:tc>
      </w:tr>
      <w:tr w:rsidR="007C0A96" w14:paraId="0A2FA1D6" w14:textId="77777777" w:rsidTr="00715D28">
        <w:trPr>
          <w:gridBefore w:val="1"/>
          <w:wBefore w:w="108" w:type="dxa"/>
        </w:trPr>
        <w:tc>
          <w:tcPr>
            <w:tcW w:w="1440" w:type="dxa"/>
          </w:tcPr>
          <w:p w14:paraId="0C5593DC" w14:textId="77777777" w:rsidR="007C0A96" w:rsidRDefault="007C0A96" w:rsidP="00AB5B65"/>
        </w:tc>
        <w:tc>
          <w:tcPr>
            <w:tcW w:w="9062" w:type="dxa"/>
          </w:tcPr>
          <w:p w14:paraId="4A16291A" w14:textId="77777777" w:rsidR="007C0A96" w:rsidRDefault="007C0A96" w:rsidP="00AB5B65">
            <w:pPr>
              <w:pStyle w:val="BodyText"/>
            </w:pPr>
            <w:r>
              <w:t xml:space="preserve">New England College of Occupational &amp; Environmental Medicine Annual Conference, Newton, Massachusetts (Environmental Research Center, </w:t>
            </w:r>
            <w:r w:rsidR="00653EE3">
              <w:t>Harvard School of Public Health</w:t>
            </w:r>
            <w:r>
              <w:t>)</w:t>
            </w:r>
          </w:p>
          <w:p w14:paraId="4F339D8A" w14:textId="77777777" w:rsidR="007C0A96" w:rsidRDefault="007C0A96" w:rsidP="00AB5B65">
            <w:pPr>
              <w:pStyle w:val="BodyText"/>
            </w:pPr>
          </w:p>
        </w:tc>
      </w:tr>
      <w:tr w:rsidR="007C0A96" w14:paraId="41AB1616" w14:textId="77777777" w:rsidTr="00715D28">
        <w:trPr>
          <w:gridBefore w:val="1"/>
          <w:wBefore w:w="108" w:type="dxa"/>
        </w:trPr>
        <w:tc>
          <w:tcPr>
            <w:tcW w:w="1440" w:type="dxa"/>
          </w:tcPr>
          <w:p w14:paraId="60603507" w14:textId="77777777" w:rsidR="007C0A96" w:rsidRDefault="007C0A96" w:rsidP="00AB5B65">
            <w:r>
              <w:t>2012</w:t>
            </w:r>
          </w:p>
        </w:tc>
        <w:tc>
          <w:tcPr>
            <w:tcW w:w="9062" w:type="dxa"/>
          </w:tcPr>
          <w:p w14:paraId="65DF46C6" w14:textId="77777777" w:rsidR="007C0A96" w:rsidRDefault="007C0A96" w:rsidP="00AB5B65">
            <w:pPr>
              <w:pStyle w:val="BodyText"/>
            </w:pPr>
            <w:r>
              <w:t>Sleep Disorders and Commercial Drivers / Invited Speaker</w:t>
            </w:r>
          </w:p>
        </w:tc>
      </w:tr>
      <w:tr w:rsidR="007C0A96" w14:paraId="33DAE488" w14:textId="77777777" w:rsidTr="00715D28">
        <w:trPr>
          <w:gridBefore w:val="1"/>
          <w:wBefore w:w="108" w:type="dxa"/>
        </w:trPr>
        <w:tc>
          <w:tcPr>
            <w:tcW w:w="1440" w:type="dxa"/>
          </w:tcPr>
          <w:p w14:paraId="5B7B2301" w14:textId="77777777" w:rsidR="007C0A96" w:rsidRDefault="007C0A96" w:rsidP="00AB5B65"/>
        </w:tc>
        <w:tc>
          <w:tcPr>
            <w:tcW w:w="9062" w:type="dxa"/>
          </w:tcPr>
          <w:p w14:paraId="1DFAD57A" w14:textId="77777777" w:rsidR="007C0A96" w:rsidRDefault="007C0A96" w:rsidP="00AB5B65">
            <w:pPr>
              <w:pStyle w:val="BodyText"/>
            </w:pPr>
            <w:r>
              <w:t>Commercial Driver Medical Examiner Training, New England College of Occupational &amp; Environmental Medicine, Newton, Massachusetts</w:t>
            </w:r>
          </w:p>
          <w:p w14:paraId="3ADC6351" w14:textId="77777777" w:rsidR="007C0A96" w:rsidRDefault="007C0A96" w:rsidP="00AB5B65">
            <w:pPr>
              <w:pStyle w:val="BodyText"/>
            </w:pPr>
          </w:p>
        </w:tc>
      </w:tr>
      <w:tr w:rsidR="007C0A96" w14:paraId="37BB566C" w14:textId="77777777" w:rsidTr="00715D28">
        <w:trPr>
          <w:gridBefore w:val="1"/>
          <w:wBefore w:w="108" w:type="dxa"/>
        </w:trPr>
        <w:tc>
          <w:tcPr>
            <w:tcW w:w="1440" w:type="dxa"/>
          </w:tcPr>
          <w:p w14:paraId="6F7E0188" w14:textId="77777777" w:rsidR="007C0A96" w:rsidRDefault="007C0A96" w:rsidP="00AB5B65">
            <w:r>
              <w:t>2013</w:t>
            </w:r>
          </w:p>
        </w:tc>
        <w:tc>
          <w:tcPr>
            <w:tcW w:w="9062" w:type="dxa"/>
          </w:tcPr>
          <w:p w14:paraId="500DAD39" w14:textId="77777777" w:rsidR="007C0A96" w:rsidRDefault="007C0A96" w:rsidP="00AB5B65">
            <w:pPr>
              <w:pStyle w:val="BodyText"/>
            </w:pPr>
            <w:r>
              <w:t>Leadership in Medicine:  Occupational Medicine as a Career Path Combining Academics, Administration and Consulting / Invited Speaker</w:t>
            </w:r>
          </w:p>
        </w:tc>
      </w:tr>
      <w:tr w:rsidR="007C0A96" w14:paraId="260C3081" w14:textId="77777777" w:rsidTr="00715D28">
        <w:trPr>
          <w:gridBefore w:val="1"/>
          <w:wBefore w:w="108" w:type="dxa"/>
        </w:trPr>
        <w:tc>
          <w:tcPr>
            <w:tcW w:w="1440" w:type="dxa"/>
          </w:tcPr>
          <w:p w14:paraId="28EF4A99" w14:textId="77777777" w:rsidR="007C0A96" w:rsidRDefault="007C0A96" w:rsidP="00AB5B65"/>
        </w:tc>
        <w:tc>
          <w:tcPr>
            <w:tcW w:w="9062" w:type="dxa"/>
          </w:tcPr>
          <w:p w14:paraId="7F0D8F7E" w14:textId="77777777" w:rsidR="007C0A96" w:rsidRDefault="007C0A96" w:rsidP="00AB5B65">
            <w:pPr>
              <w:pStyle w:val="BodyText"/>
            </w:pPr>
            <w:r>
              <w:t>Boston University School of Medicine, Boston, Massachusetts (Medicine and Business Association)</w:t>
            </w:r>
          </w:p>
          <w:p w14:paraId="4646D2A7" w14:textId="77777777" w:rsidR="00195F50" w:rsidRDefault="00195F50" w:rsidP="00AB5B65">
            <w:pPr>
              <w:pStyle w:val="BodyText"/>
            </w:pPr>
          </w:p>
        </w:tc>
      </w:tr>
      <w:tr w:rsidR="007C0A96" w14:paraId="3E9EB05C" w14:textId="77777777" w:rsidTr="00715D28">
        <w:trPr>
          <w:gridBefore w:val="1"/>
          <w:wBefore w:w="108" w:type="dxa"/>
        </w:trPr>
        <w:tc>
          <w:tcPr>
            <w:tcW w:w="1440" w:type="dxa"/>
          </w:tcPr>
          <w:p w14:paraId="3CAD848E" w14:textId="77777777" w:rsidR="007C0A96" w:rsidRDefault="007C0A96" w:rsidP="00AB5B65">
            <w:r>
              <w:lastRenderedPageBreak/>
              <w:t>2013</w:t>
            </w:r>
          </w:p>
        </w:tc>
        <w:tc>
          <w:tcPr>
            <w:tcW w:w="9062" w:type="dxa"/>
          </w:tcPr>
          <w:p w14:paraId="67C2FE32" w14:textId="6A92A4A1" w:rsidR="007C0A96" w:rsidRDefault="007C0A96" w:rsidP="009A7BA2">
            <w:pPr>
              <w:pStyle w:val="BodyText"/>
            </w:pPr>
            <w:r>
              <w:t xml:space="preserve">Workers Compensation Case as Viewed by Various Stakeholders / </w:t>
            </w:r>
            <w:r w:rsidR="00195F50">
              <w:t>Invited Panelist</w:t>
            </w:r>
          </w:p>
        </w:tc>
      </w:tr>
      <w:tr w:rsidR="007C0A96" w14:paraId="41F3D1EB" w14:textId="77777777" w:rsidTr="00715D28">
        <w:trPr>
          <w:gridBefore w:val="1"/>
          <w:wBefore w:w="108" w:type="dxa"/>
        </w:trPr>
        <w:tc>
          <w:tcPr>
            <w:tcW w:w="1440" w:type="dxa"/>
          </w:tcPr>
          <w:p w14:paraId="68E09E59" w14:textId="77777777" w:rsidR="007C0A96" w:rsidRDefault="007C0A96" w:rsidP="00AB5B65"/>
        </w:tc>
        <w:tc>
          <w:tcPr>
            <w:tcW w:w="9062" w:type="dxa"/>
          </w:tcPr>
          <w:p w14:paraId="0C27AFE0" w14:textId="77777777" w:rsidR="007C0A96" w:rsidRDefault="007C0A96" w:rsidP="00AB5B65">
            <w:pPr>
              <w:pStyle w:val="BodyText"/>
            </w:pPr>
            <w:r>
              <w:t>Work-Related Injuries:  New Challenges and New Solutions Conference, Waltham, Massachusetts (Boston University School of Medicine and the Lou Millender Foundation)</w:t>
            </w:r>
          </w:p>
          <w:p w14:paraId="6992DB4C" w14:textId="77777777" w:rsidR="007C0A96" w:rsidRDefault="007C0A96" w:rsidP="00AB5B65">
            <w:pPr>
              <w:pStyle w:val="BodyText"/>
            </w:pPr>
          </w:p>
        </w:tc>
      </w:tr>
      <w:tr w:rsidR="007C0A96" w14:paraId="6F35F0A5" w14:textId="77777777" w:rsidTr="00715D28">
        <w:trPr>
          <w:gridBefore w:val="1"/>
          <w:wBefore w:w="108" w:type="dxa"/>
        </w:trPr>
        <w:tc>
          <w:tcPr>
            <w:tcW w:w="1440" w:type="dxa"/>
          </w:tcPr>
          <w:p w14:paraId="41C90002" w14:textId="77777777" w:rsidR="007C0A96" w:rsidRDefault="007C0A96" w:rsidP="00AB5B65">
            <w:r>
              <w:t>2014</w:t>
            </w:r>
          </w:p>
        </w:tc>
        <w:tc>
          <w:tcPr>
            <w:tcW w:w="9062" w:type="dxa"/>
          </w:tcPr>
          <w:p w14:paraId="57122C2F" w14:textId="77777777" w:rsidR="007C0A96" w:rsidRDefault="007C0A96" w:rsidP="00AB5B65">
            <w:pPr>
              <w:pStyle w:val="BodyText"/>
            </w:pPr>
            <w:r>
              <w:t xml:space="preserve">Cardiovascular Disease and Sudden Cardiac Death in Law Enforcement and </w:t>
            </w:r>
            <w:r w:rsidR="00653EE3">
              <w:t>Fire Personnel / Visiting Professor</w:t>
            </w:r>
          </w:p>
        </w:tc>
      </w:tr>
      <w:tr w:rsidR="007C0A96" w14:paraId="0AFFBF3B" w14:textId="77777777" w:rsidTr="00715D28">
        <w:trPr>
          <w:gridBefore w:val="1"/>
          <w:wBefore w:w="108" w:type="dxa"/>
        </w:trPr>
        <w:tc>
          <w:tcPr>
            <w:tcW w:w="1440" w:type="dxa"/>
          </w:tcPr>
          <w:p w14:paraId="035DE786" w14:textId="77777777" w:rsidR="007C0A96" w:rsidRDefault="007C0A96" w:rsidP="00AB5B65"/>
        </w:tc>
        <w:tc>
          <w:tcPr>
            <w:tcW w:w="9062" w:type="dxa"/>
          </w:tcPr>
          <w:p w14:paraId="4487C3A4" w14:textId="77777777" w:rsidR="007C0A96" w:rsidRDefault="007C0A96" w:rsidP="00AB5B65">
            <w:r>
              <w:t>Occupational Health Colloquium, University of Connecticut, Farmington, Connecticut</w:t>
            </w:r>
          </w:p>
          <w:p w14:paraId="27693AC1" w14:textId="77777777" w:rsidR="007C0A96" w:rsidRDefault="007C0A96" w:rsidP="00AB5B65"/>
        </w:tc>
      </w:tr>
      <w:tr w:rsidR="007C0A96" w14:paraId="1B9FB075" w14:textId="77777777" w:rsidTr="00715D28">
        <w:trPr>
          <w:gridBefore w:val="1"/>
          <w:wBefore w:w="108" w:type="dxa"/>
        </w:trPr>
        <w:tc>
          <w:tcPr>
            <w:tcW w:w="1440" w:type="dxa"/>
          </w:tcPr>
          <w:p w14:paraId="1057E7FE" w14:textId="77777777" w:rsidR="007C0A96" w:rsidRDefault="007C0A96" w:rsidP="00AB5B65">
            <w:r>
              <w:t>2014</w:t>
            </w:r>
          </w:p>
        </w:tc>
        <w:tc>
          <w:tcPr>
            <w:tcW w:w="9062" w:type="dxa"/>
          </w:tcPr>
          <w:p w14:paraId="176BBF89" w14:textId="77777777" w:rsidR="007C0A96" w:rsidRDefault="007C0A96" w:rsidP="00AB5B65">
            <w:r>
              <w:t>Work Causation in Cardiovascular Cases / Panelist and Case Discussant</w:t>
            </w:r>
          </w:p>
        </w:tc>
      </w:tr>
      <w:tr w:rsidR="007C0A96" w14:paraId="005C47CD" w14:textId="77777777" w:rsidTr="00715D28">
        <w:trPr>
          <w:gridBefore w:val="1"/>
          <w:wBefore w:w="108" w:type="dxa"/>
        </w:trPr>
        <w:tc>
          <w:tcPr>
            <w:tcW w:w="1440" w:type="dxa"/>
          </w:tcPr>
          <w:p w14:paraId="58412922" w14:textId="77777777" w:rsidR="007C0A96" w:rsidRDefault="007C0A96" w:rsidP="00AB5B65"/>
        </w:tc>
        <w:tc>
          <w:tcPr>
            <w:tcW w:w="9062" w:type="dxa"/>
          </w:tcPr>
          <w:p w14:paraId="56D3D2C5" w14:textId="77777777" w:rsidR="007C0A96" w:rsidRDefault="007C0A96" w:rsidP="00AB5B65">
            <w:pPr>
              <w:pStyle w:val="BodyText"/>
            </w:pPr>
            <w:r>
              <w:t>Work-Related Injuries:  New Challenges and New Solutions Conference, Waltham, Massachusetts (Occupational and Environmental Health Network and the Lou Millender Foundation)</w:t>
            </w:r>
          </w:p>
          <w:p w14:paraId="1749AC1B" w14:textId="77777777" w:rsidR="007C0A96" w:rsidRDefault="007C0A96" w:rsidP="00AB5B65">
            <w:pPr>
              <w:pStyle w:val="BodyText"/>
            </w:pPr>
          </w:p>
        </w:tc>
      </w:tr>
      <w:tr w:rsidR="007C0A96" w14:paraId="563ECC46" w14:textId="77777777" w:rsidTr="00715D28">
        <w:trPr>
          <w:gridBefore w:val="1"/>
          <w:wBefore w:w="108" w:type="dxa"/>
        </w:trPr>
        <w:tc>
          <w:tcPr>
            <w:tcW w:w="1440" w:type="dxa"/>
          </w:tcPr>
          <w:p w14:paraId="6F3B3B97" w14:textId="77777777" w:rsidR="007C0A96" w:rsidRDefault="007C0A96" w:rsidP="00AB5B65">
            <w:r>
              <w:t>2014</w:t>
            </w:r>
          </w:p>
        </w:tc>
        <w:tc>
          <w:tcPr>
            <w:tcW w:w="9062" w:type="dxa"/>
          </w:tcPr>
          <w:p w14:paraId="4E6A11EF" w14:textId="77777777" w:rsidR="007C0A96" w:rsidRDefault="007C0A96" w:rsidP="00AB5B65">
            <w:pPr>
              <w:pStyle w:val="BodyText"/>
            </w:pPr>
            <w:r>
              <w:t>Maximal Medical Improvement / Session Moderator</w:t>
            </w:r>
          </w:p>
        </w:tc>
      </w:tr>
      <w:tr w:rsidR="007C0A96" w14:paraId="1D27E667" w14:textId="77777777" w:rsidTr="00715D28">
        <w:trPr>
          <w:gridBefore w:val="1"/>
          <w:wBefore w:w="108" w:type="dxa"/>
        </w:trPr>
        <w:tc>
          <w:tcPr>
            <w:tcW w:w="1440" w:type="dxa"/>
          </w:tcPr>
          <w:p w14:paraId="422F7A16" w14:textId="77777777" w:rsidR="007C0A96" w:rsidRDefault="007C0A96" w:rsidP="00AB5B65"/>
        </w:tc>
        <w:tc>
          <w:tcPr>
            <w:tcW w:w="9062" w:type="dxa"/>
          </w:tcPr>
          <w:p w14:paraId="326B83F9" w14:textId="77777777" w:rsidR="007C0A96" w:rsidRDefault="007C0A96" w:rsidP="00AB5B65">
            <w:pPr>
              <w:pStyle w:val="BodyText"/>
            </w:pPr>
            <w:r>
              <w:t>Work-Related Injuries:  New Challenges and New Solutions Conference, Waltham, Massachusetts (Occupational and Environmental Health Network and the Lou Millender Foundation)</w:t>
            </w:r>
          </w:p>
          <w:p w14:paraId="61B2A319" w14:textId="77777777" w:rsidR="007C0A96" w:rsidRDefault="007C0A96" w:rsidP="00AB5B65">
            <w:pPr>
              <w:pStyle w:val="BodyText"/>
            </w:pPr>
          </w:p>
        </w:tc>
      </w:tr>
      <w:tr w:rsidR="007C0A96" w14:paraId="4F56A80A" w14:textId="77777777" w:rsidTr="00715D28">
        <w:trPr>
          <w:gridBefore w:val="1"/>
          <w:wBefore w:w="108" w:type="dxa"/>
        </w:trPr>
        <w:tc>
          <w:tcPr>
            <w:tcW w:w="1440" w:type="dxa"/>
          </w:tcPr>
          <w:p w14:paraId="1EBEBB9C" w14:textId="77777777" w:rsidR="007C0A96" w:rsidRDefault="007C0A96" w:rsidP="00AB5B65">
            <w:r>
              <w:t>2014</w:t>
            </w:r>
          </w:p>
        </w:tc>
        <w:tc>
          <w:tcPr>
            <w:tcW w:w="9062" w:type="dxa"/>
          </w:tcPr>
          <w:p w14:paraId="1630205F" w14:textId="77777777" w:rsidR="007C0A96" w:rsidRDefault="007C0A96" w:rsidP="00AB5B65">
            <w:pPr>
              <w:pStyle w:val="BodyText"/>
              <w:ind w:right="-136"/>
            </w:pPr>
            <w:r>
              <w:t xml:space="preserve">Cardiovascular Disease in Firefighting and Law Enforcement:  Journey from Resident Project to State of the Science / </w:t>
            </w:r>
            <w:r w:rsidRPr="00836EB2">
              <w:rPr>
                <w:b/>
              </w:rPr>
              <w:t>Keynote Address</w:t>
            </w:r>
            <w:r w:rsidR="00836EB2" w:rsidRPr="00836EB2">
              <w:rPr>
                <w:b/>
              </w:rPr>
              <w:t>-Harriet Hardy Award</w:t>
            </w:r>
          </w:p>
        </w:tc>
      </w:tr>
      <w:tr w:rsidR="007C0A96" w14:paraId="3FBCB4B2" w14:textId="77777777" w:rsidTr="00715D28">
        <w:trPr>
          <w:gridBefore w:val="1"/>
          <w:wBefore w:w="108" w:type="dxa"/>
        </w:trPr>
        <w:tc>
          <w:tcPr>
            <w:tcW w:w="1440" w:type="dxa"/>
          </w:tcPr>
          <w:p w14:paraId="4A796511" w14:textId="77777777" w:rsidR="007C0A96" w:rsidRDefault="007C0A96" w:rsidP="00AB5B65"/>
        </w:tc>
        <w:tc>
          <w:tcPr>
            <w:tcW w:w="9062" w:type="dxa"/>
          </w:tcPr>
          <w:p w14:paraId="2F9344A2" w14:textId="7E89E9A6" w:rsidR="00E23753" w:rsidRDefault="007C0A96" w:rsidP="00AB5B65">
            <w:pPr>
              <w:pStyle w:val="BodyText"/>
              <w:ind w:right="-136"/>
            </w:pPr>
            <w:r w:rsidRPr="00D72D6D">
              <w:rPr>
                <w:b/>
              </w:rPr>
              <w:t>New England College of Occupational &amp; Environmental Medicine Annual Conference</w:t>
            </w:r>
            <w:r w:rsidR="007D09C1">
              <w:t>, Newton, Massachusetts</w:t>
            </w:r>
          </w:p>
        </w:tc>
      </w:tr>
      <w:tr w:rsidR="003642B1" w14:paraId="421E3523" w14:textId="77777777" w:rsidTr="00715D28">
        <w:trPr>
          <w:gridBefore w:val="1"/>
          <w:wBefore w:w="108" w:type="dxa"/>
        </w:trPr>
        <w:tc>
          <w:tcPr>
            <w:tcW w:w="1440" w:type="dxa"/>
          </w:tcPr>
          <w:p w14:paraId="6ABE1E3B" w14:textId="77777777" w:rsidR="009F2246" w:rsidRDefault="009F2246" w:rsidP="003642B1">
            <w:pPr>
              <w:rPr>
                <w:rFonts w:cs="Times New Roman"/>
                <w:color w:val="000000"/>
              </w:rPr>
            </w:pPr>
            <w:bookmarkStart w:id="10" w:name="_Hlk511900884"/>
          </w:p>
          <w:p w14:paraId="5FD8E06C" w14:textId="5003971F" w:rsidR="003642B1" w:rsidRDefault="003642B1" w:rsidP="003642B1">
            <w:r>
              <w:rPr>
                <w:rFonts w:cs="Times New Roman"/>
                <w:color w:val="000000"/>
              </w:rPr>
              <w:t>2017</w:t>
            </w:r>
          </w:p>
        </w:tc>
        <w:tc>
          <w:tcPr>
            <w:tcW w:w="9062" w:type="dxa"/>
          </w:tcPr>
          <w:p w14:paraId="1A9ABA0B" w14:textId="77777777" w:rsidR="009F2246" w:rsidRDefault="009F2246" w:rsidP="003642B1">
            <w:pPr>
              <w:rPr>
                <w:rFonts w:eastAsia="Times New Roman" w:cs="Times New Roman"/>
                <w:bCs/>
                <w:color w:val="000000"/>
              </w:rPr>
            </w:pPr>
          </w:p>
          <w:p w14:paraId="1E2665DB" w14:textId="4060A23A" w:rsidR="003642B1" w:rsidRPr="00D72D6D" w:rsidRDefault="003642B1" w:rsidP="0043552B">
            <w:pPr>
              <w:rPr>
                <w:b/>
              </w:rPr>
            </w:pPr>
            <w:r>
              <w:rPr>
                <w:rFonts w:eastAsia="Times New Roman" w:cs="Times New Roman"/>
                <w:bCs/>
                <w:color w:val="000000"/>
              </w:rPr>
              <w:t xml:space="preserve">Mediterranean Diet, </w:t>
            </w:r>
            <w:r w:rsidRPr="00EA1F9F">
              <w:rPr>
                <w:rFonts w:eastAsia="Times New Roman" w:cs="Times New Roman"/>
                <w:bCs/>
                <w:color w:val="000000"/>
              </w:rPr>
              <w:t>Workplace Health Promotion</w:t>
            </w:r>
            <w:r>
              <w:rPr>
                <w:rFonts w:eastAsia="Times New Roman" w:cs="Times New Roman"/>
                <w:bCs/>
                <w:color w:val="000000"/>
              </w:rPr>
              <w:t xml:space="preserve"> and the</w:t>
            </w:r>
            <w:r w:rsidRPr="00EA1F9F">
              <w:rPr>
                <w:rFonts w:eastAsia="Times New Roman" w:cs="Times New Roman"/>
                <w:bCs/>
                <w:color w:val="000000"/>
              </w:rPr>
              <w:t xml:space="preserve"> "Feeding America's Bravest" Trial.</w:t>
            </w:r>
            <w:r w:rsidR="0043552B">
              <w:rPr>
                <w:rFonts w:eastAsia="Times New Roman" w:cs="Times New Roman"/>
                <w:bCs/>
                <w:color w:val="000000"/>
              </w:rPr>
              <w:t xml:space="preserve"> </w:t>
            </w:r>
            <w:r>
              <w:t>Special Invited Seminar, Yale Occupational and Environmental Medicine Program</w:t>
            </w:r>
            <w:r w:rsidR="00975489">
              <w:t>, Yale School of Medicine</w:t>
            </w:r>
            <w:r>
              <w:t>, New Haven, Connecticut.</w:t>
            </w:r>
          </w:p>
        </w:tc>
      </w:tr>
      <w:bookmarkEnd w:id="10"/>
      <w:tr w:rsidR="007D09C1" w14:paraId="5BAF3322" w14:textId="77777777" w:rsidTr="00715D28">
        <w:trPr>
          <w:gridBefore w:val="1"/>
          <w:wBefore w:w="108" w:type="dxa"/>
        </w:trPr>
        <w:tc>
          <w:tcPr>
            <w:tcW w:w="1440" w:type="dxa"/>
          </w:tcPr>
          <w:p w14:paraId="0BD579D2" w14:textId="77777777" w:rsidR="007D09C1" w:rsidRDefault="007D09C1" w:rsidP="003642B1">
            <w:pPr>
              <w:rPr>
                <w:rFonts w:cs="Times New Roman"/>
                <w:color w:val="000000"/>
              </w:rPr>
            </w:pPr>
          </w:p>
          <w:p w14:paraId="7E0A1A35" w14:textId="17AF3227" w:rsidR="007D09C1" w:rsidRDefault="007D09C1" w:rsidP="003642B1">
            <w:pPr>
              <w:rPr>
                <w:rFonts w:cs="Times New Roman"/>
                <w:color w:val="000000"/>
              </w:rPr>
            </w:pPr>
            <w:r>
              <w:rPr>
                <w:rFonts w:cs="Times New Roman"/>
                <w:color w:val="000000"/>
              </w:rPr>
              <w:t>2017</w:t>
            </w:r>
          </w:p>
        </w:tc>
        <w:tc>
          <w:tcPr>
            <w:tcW w:w="9062" w:type="dxa"/>
          </w:tcPr>
          <w:p w14:paraId="3723B2DF" w14:textId="77777777" w:rsidR="007D09C1" w:rsidRDefault="007D09C1" w:rsidP="003642B1">
            <w:pPr>
              <w:rPr>
                <w:rFonts w:eastAsia="Times New Roman" w:cs="Times New Roman"/>
                <w:bCs/>
                <w:color w:val="000000"/>
              </w:rPr>
            </w:pPr>
          </w:p>
          <w:p w14:paraId="229F0FA5" w14:textId="77777777" w:rsidR="007D09C1" w:rsidRDefault="007D09C1" w:rsidP="007D09C1">
            <w:pPr>
              <w:rPr>
                <w:rFonts w:eastAsia="Times New Roman" w:cs="Times New Roman"/>
                <w:bCs/>
                <w:color w:val="000000"/>
              </w:rPr>
            </w:pPr>
            <w:r>
              <w:rPr>
                <w:rFonts w:eastAsia="Times New Roman" w:cs="Times New Roman"/>
                <w:bCs/>
                <w:color w:val="000000"/>
              </w:rPr>
              <w:t xml:space="preserve">Mediterranean Diet for Cardiovascular and </w:t>
            </w:r>
            <w:r w:rsidRPr="00EA1F9F">
              <w:rPr>
                <w:rFonts w:eastAsia="Times New Roman" w:cs="Times New Roman"/>
                <w:bCs/>
                <w:color w:val="000000"/>
              </w:rPr>
              <w:t>Workplace Health Promotion</w:t>
            </w:r>
          </w:p>
          <w:p w14:paraId="649C4FD3" w14:textId="667A70A6" w:rsidR="007D09C1" w:rsidRDefault="007D09C1" w:rsidP="007D09C1">
            <w:pPr>
              <w:rPr>
                <w:rFonts w:eastAsia="Times New Roman" w:cs="Times New Roman"/>
                <w:bCs/>
                <w:color w:val="000000"/>
              </w:rPr>
            </w:pPr>
            <w:r>
              <w:rPr>
                <w:rFonts w:eastAsia="Times New Roman" w:cs="Times New Roman"/>
                <w:bCs/>
                <w:color w:val="000000"/>
              </w:rPr>
              <w:t>Invited Wellness Seminar, Vertex Pharmaceuticals, Boston, Massachusetts</w:t>
            </w:r>
          </w:p>
        </w:tc>
      </w:tr>
      <w:tr w:rsidR="00727DB0" w14:paraId="1DC09AA3" w14:textId="77777777" w:rsidTr="00715D28">
        <w:trPr>
          <w:gridBefore w:val="1"/>
          <w:wBefore w:w="108" w:type="dxa"/>
        </w:trPr>
        <w:tc>
          <w:tcPr>
            <w:tcW w:w="1440" w:type="dxa"/>
          </w:tcPr>
          <w:p w14:paraId="40C92367" w14:textId="77777777" w:rsidR="00727DB0" w:rsidRDefault="00727DB0" w:rsidP="003642B1">
            <w:pPr>
              <w:rPr>
                <w:rFonts w:cs="Times New Roman"/>
                <w:color w:val="000000"/>
              </w:rPr>
            </w:pPr>
          </w:p>
        </w:tc>
        <w:tc>
          <w:tcPr>
            <w:tcW w:w="9062" w:type="dxa"/>
          </w:tcPr>
          <w:p w14:paraId="7F5FEAD3" w14:textId="77777777" w:rsidR="00727DB0" w:rsidRDefault="00727DB0" w:rsidP="003642B1">
            <w:pPr>
              <w:rPr>
                <w:rFonts w:eastAsia="Times New Roman" w:cs="Times New Roman"/>
                <w:bCs/>
                <w:color w:val="000000"/>
              </w:rPr>
            </w:pPr>
          </w:p>
        </w:tc>
      </w:tr>
      <w:tr w:rsidR="00727DB0" w14:paraId="71FE228F" w14:textId="77777777" w:rsidTr="0071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440" w:type="dxa"/>
            <w:tcBorders>
              <w:top w:val="nil"/>
              <w:left w:val="nil"/>
              <w:bottom w:val="nil"/>
              <w:right w:val="nil"/>
            </w:tcBorders>
          </w:tcPr>
          <w:p w14:paraId="66145F17" w14:textId="49ABF874" w:rsidR="00727DB0" w:rsidRDefault="00727DB0" w:rsidP="00E973B2">
            <w:r>
              <w:t>2017</w:t>
            </w:r>
          </w:p>
        </w:tc>
        <w:tc>
          <w:tcPr>
            <w:tcW w:w="9062" w:type="dxa"/>
            <w:tcBorders>
              <w:top w:val="nil"/>
              <w:left w:val="nil"/>
              <w:bottom w:val="nil"/>
              <w:right w:val="nil"/>
            </w:tcBorders>
          </w:tcPr>
          <w:p w14:paraId="3690F46F" w14:textId="6240CA39" w:rsidR="00727DB0" w:rsidRDefault="00727DB0" w:rsidP="00E973B2">
            <w:r>
              <w:t>Sleep and Transportation Accidents / Invited Speaker</w:t>
            </w:r>
          </w:p>
        </w:tc>
      </w:tr>
      <w:tr w:rsidR="00727DB0" w14:paraId="2AA53694" w14:textId="77777777" w:rsidTr="0071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440" w:type="dxa"/>
            <w:tcBorders>
              <w:top w:val="nil"/>
              <w:left w:val="nil"/>
              <w:bottom w:val="nil"/>
              <w:right w:val="nil"/>
            </w:tcBorders>
          </w:tcPr>
          <w:p w14:paraId="3D80B8CB" w14:textId="77777777" w:rsidR="00727DB0" w:rsidRDefault="00727DB0" w:rsidP="00E973B2"/>
        </w:tc>
        <w:tc>
          <w:tcPr>
            <w:tcW w:w="9062" w:type="dxa"/>
            <w:tcBorders>
              <w:top w:val="nil"/>
              <w:left w:val="nil"/>
              <w:bottom w:val="nil"/>
              <w:right w:val="nil"/>
            </w:tcBorders>
          </w:tcPr>
          <w:p w14:paraId="7D7272A6" w14:textId="4A4E01CD" w:rsidR="00727DB0" w:rsidRDefault="00727DB0" w:rsidP="00E973B2">
            <w:r>
              <w:t>New England College of Occupational &amp; Environmental Medicine Annual Conference, Newton, Massachusetts</w:t>
            </w:r>
          </w:p>
        </w:tc>
      </w:tr>
      <w:tr w:rsidR="002404DD" w:rsidRPr="00D72D6D" w14:paraId="0E220607" w14:textId="77777777" w:rsidTr="00715D28">
        <w:trPr>
          <w:gridBefore w:val="1"/>
          <w:wBefore w:w="108" w:type="dxa"/>
        </w:trPr>
        <w:tc>
          <w:tcPr>
            <w:tcW w:w="1440" w:type="dxa"/>
          </w:tcPr>
          <w:p w14:paraId="46821DC4" w14:textId="77777777" w:rsidR="002404DD" w:rsidRDefault="002404DD" w:rsidP="000100AE">
            <w:pPr>
              <w:rPr>
                <w:rFonts w:cs="Times New Roman"/>
                <w:color w:val="000000"/>
              </w:rPr>
            </w:pPr>
            <w:bookmarkStart w:id="11" w:name="_Hlk20838165"/>
          </w:p>
          <w:p w14:paraId="08BCBF46" w14:textId="1D1652F0" w:rsidR="002404DD" w:rsidRDefault="002404DD" w:rsidP="000100AE">
            <w:r>
              <w:rPr>
                <w:rFonts w:cs="Times New Roman"/>
                <w:color w:val="000000"/>
              </w:rPr>
              <w:t>2018</w:t>
            </w:r>
          </w:p>
        </w:tc>
        <w:tc>
          <w:tcPr>
            <w:tcW w:w="9062" w:type="dxa"/>
          </w:tcPr>
          <w:p w14:paraId="4C029674" w14:textId="77777777" w:rsidR="002404DD" w:rsidRDefault="002404DD" w:rsidP="000100AE">
            <w:pPr>
              <w:rPr>
                <w:rFonts w:eastAsia="Times New Roman" w:cs="Times New Roman"/>
                <w:bCs/>
                <w:color w:val="000000"/>
              </w:rPr>
            </w:pPr>
          </w:p>
          <w:p w14:paraId="1A52B88F" w14:textId="38AD0F09" w:rsidR="002404DD" w:rsidRPr="00EA1F9F" w:rsidRDefault="002404DD" w:rsidP="000100AE">
            <w:pPr>
              <w:rPr>
                <w:rFonts w:eastAsia="Times New Roman" w:cs="Times New Roman"/>
                <w:color w:val="000000"/>
              </w:rPr>
            </w:pPr>
            <w:r>
              <w:rPr>
                <w:rFonts w:eastAsia="Times New Roman" w:cs="Times New Roman"/>
                <w:bCs/>
                <w:color w:val="000000"/>
              </w:rPr>
              <w:t>Sudden Cardiac Death among Firefighters and Police Officers</w:t>
            </w:r>
            <w:r w:rsidRPr="00EA1F9F">
              <w:rPr>
                <w:rFonts w:eastAsia="Times New Roman" w:cs="Times New Roman"/>
                <w:bCs/>
                <w:color w:val="000000"/>
              </w:rPr>
              <w:t>.</w:t>
            </w:r>
          </w:p>
          <w:p w14:paraId="3E50D574" w14:textId="77777777" w:rsidR="002404DD" w:rsidRDefault="002404DD" w:rsidP="000100AE">
            <w:pPr>
              <w:pStyle w:val="BodyText"/>
              <w:ind w:right="-136"/>
            </w:pPr>
            <w:r>
              <w:t>Special Invited Seminar, Yale Occupational and Environmental Medicine Program, Yale School of Medicine, New Haven, Connecticut.</w:t>
            </w:r>
          </w:p>
          <w:p w14:paraId="727F064F" w14:textId="7C435640" w:rsidR="003F7938" w:rsidRPr="00D72D6D" w:rsidRDefault="003F7938" w:rsidP="000100AE">
            <w:pPr>
              <w:pStyle w:val="BodyText"/>
              <w:ind w:right="-136"/>
              <w:rPr>
                <w:b/>
              </w:rPr>
            </w:pPr>
          </w:p>
        </w:tc>
      </w:tr>
      <w:tr w:rsidR="00267CFA" w:rsidRPr="00D72D6D" w14:paraId="3ED80D13" w14:textId="77777777" w:rsidTr="00715D28">
        <w:trPr>
          <w:gridBefore w:val="1"/>
          <w:wBefore w:w="108" w:type="dxa"/>
        </w:trPr>
        <w:tc>
          <w:tcPr>
            <w:tcW w:w="1440" w:type="dxa"/>
          </w:tcPr>
          <w:p w14:paraId="62849542" w14:textId="774D1435" w:rsidR="00267CFA" w:rsidRDefault="00267CFA" w:rsidP="00267CFA">
            <w:pPr>
              <w:rPr>
                <w:rFonts w:cs="Times New Roman"/>
                <w:color w:val="000000"/>
              </w:rPr>
            </w:pPr>
            <w:bookmarkStart w:id="12" w:name="_Hlk165112383"/>
            <w:bookmarkEnd w:id="11"/>
            <w:r>
              <w:t>2018</w:t>
            </w:r>
          </w:p>
        </w:tc>
        <w:tc>
          <w:tcPr>
            <w:tcW w:w="9062" w:type="dxa"/>
          </w:tcPr>
          <w:p w14:paraId="205E659E" w14:textId="77777777" w:rsidR="00267CFA" w:rsidRPr="00267CFA" w:rsidRDefault="00267CFA" w:rsidP="00267CFA">
            <w:r w:rsidRPr="00267CFA">
              <w:t xml:space="preserve">Traditional Greek Diet: Benefits, Applications to Workplaces and Outreach  / </w:t>
            </w:r>
          </w:p>
          <w:p w14:paraId="135F01E3" w14:textId="4AA4D0C9" w:rsidR="00BC0B30" w:rsidRPr="00BC0B30" w:rsidRDefault="00267CFA" w:rsidP="00267CFA">
            <w:r w:rsidRPr="00267CFA">
              <w:t>Invited Speaker</w:t>
            </w:r>
            <w:r>
              <w:t xml:space="preserve">, </w:t>
            </w:r>
            <w:r w:rsidRPr="00267CFA">
              <w:t xml:space="preserve">New England Hellenic Medical and Dental Society, </w:t>
            </w:r>
            <w:r>
              <w:t xml:space="preserve">Under the Aegis of the Consul General of Greece in </w:t>
            </w:r>
            <w:r w:rsidRPr="00267CFA">
              <w:t>Boston</w:t>
            </w:r>
            <w:r>
              <w:t>. Boston</w:t>
            </w:r>
            <w:r w:rsidRPr="00267CFA">
              <w:t>, Massachusetts</w:t>
            </w:r>
          </w:p>
        </w:tc>
      </w:tr>
      <w:bookmarkEnd w:id="12"/>
      <w:tr w:rsidR="00BC0B30" w:rsidRPr="00D72D6D" w14:paraId="173ABE13" w14:textId="77777777" w:rsidTr="00715D28">
        <w:trPr>
          <w:gridBefore w:val="1"/>
          <w:wBefore w:w="108" w:type="dxa"/>
        </w:trPr>
        <w:tc>
          <w:tcPr>
            <w:tcW w:w="1440" w:type="dxa"/>
          </w:tcPr>
          <w:p w14:paraId="1B1C8E5A" w14:textId="77777777" w:rsidR="00BC0B30" w:rsidRDefault="00BC0B30" w:rsidP="00BC0B30"/>
          <w:p w14:paraId="4B9EA881" w14:textId="70B9A0A2" w:rsidR="00BC0B30" w:rsidRDefault="00BC0B30" w:rsidP="00BC0B30">
            <w:r>
              <w:t>2018</w:t>
            </w:r>
          </w:p>
        </w:tc>
        <w:tc>
          <w:tcPr>
            <w:tcW w:w="9062" w:type="dxa"/>
          </w:tcPr>
          <w:p w14:paraId="162A0A4E" w14:textId="77777777" w:rsidR="00BC0B30" w:rsidRDefault="00BC0B30" w:rsidP="00BC0B30"/>
          <w:p w14:paraId="4D5BF291" w14:textId="77777777" w:rsidR="00127B99" w:rsidRDefault="00BC0B30" w:rsidP="00BC0B30">
            <w:r w:rsidRPr="00BC0B30">
              <w:rPr>
                <w:bCs/>
              </w:rPr>
              <w:t>Feeding America’s Bravest:  Survival Mediterranean Style in the Fire Service</w:t>
            </w:r>
            <w:r>
              <w:t xml:space="preserve"> /</w:t>
            </w:r>
          </w:p>
          <w:p w14:paraId="20B33D13" w14:textId="6A0B78FF" w:rsidR="00BC0B30" w:rsidRPr="00267CFA" w:rsidRDefault="00BC0B30" w:rsidP="00BC0B30">
            <w:r>
              <w:t>Visiting Professor</w:t>
            </w:r>
            <w:r w:rsidR="00127B99">
              <w:t>, Occupational Health Colloquium,</w:t>
            </w:r>
          </w:p>
        </w:tc>
      </w:tr>
      <w:tr w:rsidR="00BC0B30" w:rsidRPr="00D72D6D" w14:paraId="65F8D365" w14:textId="77777777" w:rsidTr="00715D28">
        <w:trPr>
          <w:gridBefore w:val="1"/>
          <w:wBefore w:w="108" w:type="dxa"/>
        </w:trPr>
        <w:tc>
          <w:tcPr>
            <w:tcW w:w="1440" w:type="dxa"/>
          </w:tcPr>
          <w:p w14:paraId="0A44E42F" w14:textId="77777777" w:rsidR="00BC0B30" w:rsidRDefault="00BC0B30" w:rsidP="00BC0B30">
            <w:pPr>
              <w:rPr>
                <w:rFonts w:cs="Times New Roman"/>
                <w:color w:val="000000"/>
              </w:rPr>
            </w:pPr>
          </w:p>
        </w:tc>
        <w:tc>
          <w:tcPr>
            <w:tcW w:w="9062" w:type="dxa"/>
          </w:tcPr>
          <w:p w14:paraId="5E42C395" w14:textId="1A75D667" w:rsidR="00BC0B30" w:rsidRDefault="00BC0B30" w:rsidP="00BC0B30">
            <w:r>
              <w:t>University of Connecticut</w:t>
            </w:r>
            <w:r w:rsidR="00127B99">
              <w:t xml:space="preserve"> School of Medicine</w:t>
            </w:r>
            <w:r>
              <w:t>, Farmington, Connecticut</w:t>
            </w:r>
          </w:p>
          <w:p w14:paraId="0FF28584" w14:textId="207FB4AB" w:rsidR="00BC0B30" w:rsidRPr="00267CFA" w:rsidRDefault="00BC0B30" w:rsidP="00BC0B30">
            <w:pPr>
              <w:rPr>
                <w:rFonts w:eastAsia="Times New Roman" w:cs="Times New Roman"/>
                <w:bCs/>
                <w:color w:val="000000"/>
              </w:rPr>
            </w:pPr>
          </w:p>
        </w:tc>
      </w:tr>
      <w:tr w:rsidR="00F97C4C" w:rsidRPr="00D72D6D" w14:paraId="1F454428" w14:textId="77777777" w:rsidTr="00715D28">
        <w:trPr>
          <w:gridBefore w:val="1"/>
          <w:wBefore w:w="108" w:type="dxa"/>
        </w:trPr>
        <w:tc>
          <w:tcPr>
            <w:tcW w:w="1440" w:type="dxa"/>
          </w:tcPr>
          <w:p w14:paraId="5CC6CEC7" w14:textId="6C12AB2A" w:rsidR="00F97C4C" w:rsidRDefault="00F97C4C" w:rsidP="00F97C4C">
            <w:pPr>
              <w:rPr>
                <w:rFonts w:cs="Times New Roman"/>
                <w:color w:val="000000"/>
              </w:rPr>
            </w:pPr>
            <w:r>
              <w:t>2019</w:t>
            </w:r>
          </w:p>
        </w:tc>
        <w:tc>
          <w:tcPr>
            <w:tcW w:w="9062" w:type="dxa"/>
          </w:tcPr>
          <w:p w14:paraId="51F7820E" w14:textId="1B2D87BA" w:rsidR="00F97C4C" w:rsidRDefault="006407A8" w:rsidP="00F97C4C">
            <w:r>
              <w:t xml:space="preserve">Employee Health and Heart Disease- The Power of Teaching Kitchens </w:t>
            </w:r>
            <w:r w:rsidR="00F97C4C">
              <w:t xml:space="preserve">/ Invited </w:t>
            </w:r>
            <w:r>
              <w:t>Introduction</w:t>
            </w:r>
          </w:p>
        </w:tc>
      </w:tr>
      <w:tr w:rsidR="00F97C4C" w:rsidRPr="00D72D6D" w14:paraId="1F606317" w14:textId="77777777" w:rsidTr="00715D28">
        <w:trPr>
          <w:gridBefore w:val="1"/>
          <w:wBefore w:w="108" w:type="dxa"/>
        </w:trPr>
        <w:tc>
          <w:tcPr>
            <w:tcW w:w="1440" w:type="dxa"/>
          </w:tcPr>
          <w:p w14:paraId="3F5469AE" w14:textId="77777777" w:rsidR="00F97C4C" w:rsidRDefault="00F97C4C" w:rsidP="00F97C4C">
            <w:pPr>
              <w:rPr>
                <w:rFonts w:cs="Times New Roman"/>
                <w:color w:val="000000"/>
              </w:rPr>
            </w:pPr>
          </w:p>
        </w:tc>
        <w:tc>
          <w:tcPr>
            <w:tcW w:w="9062" w:type="dxa"/>
          </w:tcPr>
          <w:p w14:paraId="24670610" w14:textId="11715E90" w:rsidR="006407A8" w:rsidRDefault="00F97C4C" w:rsidP="00F97C4C">
            <w:r>
              <w:t xml:space="preserve">New England College of Occupational &amp; Environmental Medicine </w:t>
            </w:r>
            <w:r w:rsidR="006407A8">
              <w:t>Webinar</w:t>
            </w:r>
            <w:r>
              <w:t xml:space="preserve">, </w:t>
            </w:r>
            <w:proofErr w:type="spellStart"/>
            <w:r w:rsidR="006407A8">
              <w:t>MaineGeneral</w:t>
            </w:r>
            <w:proofErr w:type="spellEnd"/>
            <w:r w:rsidR="006407A8">
              <w:t xml:space="preserve"> Hospital, Maine</w:t>
            </w:r>
          </w:p>
        </w:tc>
      </w:tr>
      <w:tr w:rsidR="001D5EA6" w:rsidRPr="00D72D6D" w14:paraId="11DAC983" w14:textId="77777777" w:rsidTr="00715D28">
        <w:trPr>
          <w:gridBefore w:val="1"/>
          <w:wBefore w:w="108" w:type="dxa"/>
        </w:trPr>
        <w:tc>
          <w:tcPr>
            <w:tcW w:w="1440" w:type="dxa"/>
          </w:tcPr>
          <w:p w14:paraId="31424FEF" w14:textId="77777777" w:rsidR="001D5EA6" w:rsidRDefault="001D5EA6" w:rsidP="00125A3E">
            <w:pPr>
              <w:rPr>
                <w:rFonts w:cs="Times New Roman"/>
                <w:color w:val="000000"/>
              </w:rPr>
            </w:pPr>
          </w:p>
          <w:p w14:paraId="58015173" w14:textId="1782A2AA" w:rsidR="001D5EA6" w:rsidRDefault="001D5EA6" w:rsidP="00125A3E">
            <w:r>
              <w:rPr>
                <w:rFonts w:cs="Times New Roman"/>
                <w:color w:val="000000"/>
              </w:rPr>
              <w:t>2019</w:t>
            </w:r>
          </w:p>
        </w:tc>
        <w:tc>
          <w:tcPr>
            <w:tcW w:w="9062" w:type="dxa"/>
          </w:tcPr>
          <w:p w14:paraId="459E8982" w14:textId="77777777" w:rsidR="001D5EA6" w:rsidRDefault="001D5EA6" w:rsidP="00125A3E">
            <w:pPr>
              <w:rPr>
                <w:rFonts w:eastAsia="Times New Roman" w:cs="Times New Roman"/>
                <w:bCs/>
                <w:color w:val="000000"/>
              </w:rPr>
            </w:pPr>
          </w:p>
          <w:p w14:paraId="6E0E2D2B" w14:textId="264697E4" w:rsidR="001D5EA6" w:rsidRPr="00EA1F9F" w:rsidRDefault="001D5EA6" w:rsidP="00125A3E">
            <w:pPr>
              <w:rPr>
                <w:rFonts w:eastAsia="Times New Roman" w:cs="Times New Roman"/>
                <w:color w:val="000000"/>
              </w:rPr>
            </w:pPr>
            <w:r w:rsidRPr="001D5EA6">
              <w:rPr>
                <w:rFonts w:eastAsia="Times New Roman" w:cs="Times New Roman"/>
                <w:bCs/>
                <w:color w:val="000000"/>
              </w:rPr>
              <w:t>Obstructive Sleep Apnea and Preventable Transportation Accidents</w:t>
            </w:r>
            <w:r w:rsidRPr="00EA1F9F">
              <w:rPr>
                <w:rFonts w:eastAsia="Times New Roman" w:cs="Times New Roman"/>
                <w:bCs/>
                <w:color w:val="000000"/>
              </w:rPr>
              <w:t>.</w:t>
            </w:r>
          </w:p>
          <w:p w14:paraId="30E7CEDF" w14:textId="563C59BE" w:rsidR="001D5EA6" w:rsidRDefault="001D5EA6" w:rsidP="00125A3E">
            <w:pPr>
              <w:pStyle w:val="BodyText"/>
              <w:ind w:right="-136"/>
            </w:pPr>
            <w:r>
              <w:t>Special Invited Seminar, Yale Occupational and Environmental Medicine Program, Yale School of Medicine, New Haven, Connecticut.</w:t>
            </w:r>
          </w:p>
          <w:p w14:paraId="47F80B6A" w14:textId="77777777" w:rsidR="001D5EA6" w:rsidRPr="00D72D6D" w:rsidRDefault="001D5EA6" w:rsidP="00125A3E">
            <w:pPr>
              <w:pStyle w:val="BodyText"/>
              <w:ind w:right="-136"/>
              <w:rPr>
                <w:b/>
              </w:rPr>
            </w:pPr>
          </w:p>
        </w:tc>
      </w:tr>
      <w:tr w:rsidR="0043552B" w:rsidRPr="00D72D6D" w14:paraId="1FAF5BFD" w14:textId="77777777" w:rsidTr="00715D28">
        <w:trPr>
          <w:gridBefore w:val="1"/>
          <w:wBefore w:w="108" w:type="dxa"/>
        </w:trPr>
        <w:tc>
          <w:tcPr>
            <w:tcW w:w="1440" w:type="dxa"/>
          </w:tcPr>
          <w:p w14:paraId="623F15F0" w14:textId="37A70B7D" w:rsidR="0043552B" w:rsidRDefault="0043552B" w:rsidP="00125A3E">
            <w:pPr>
              <w:rPr>
                <w:rFonts w:cs="Times New Roman"/>
                <w:color w:val="000000"/>
              </w:rPr>
            </w:pPr>
            <w:r>
              <w:rPr>
                <w:rFonts w:cs="Times New Roman"/>
                <w:color w:val="000000"/>
              </w:rPr>
              <w:t>2020</w:t>
            </w:r>
          </w:p>
        </w:tc>
        <w:tc>
          <w:tcPr>
            <w:tcW w:w="9062" w:type="dxa"/>
          </w:tcPr>
          <w:p w14:paraId="76D707CE" w14:textId="77777777" w:rsidR="0043552B" w:rsidRDefault="0043552B" w:rsidP="0043552B">
            <w:pPr>
              <w:rPr>
                <w:rFonts w:eastAsia="Times New Roman" w:cs="Times New Roman"/>
                <w:bCs/>
                <w:color w:val="000000"/>
              </w:rPr>
            </w:pPr>
            <w:r w:rsidRPr="0043552B">
              <w:rPr>
                <w:rFonts w:eastAsia="Times New Roman" w:cs="Times New Roman"/>
                <w:bCs/>
                <w:color w:val="000000"/>
              </w:rPr>
              <w:t>Survival Mediterranean Style: Lifestyle Countermeasures for</w:t>
            </w:r>
            <w:r>
              <w:rPr>
                <w:rFonts w:eastAsia="Times New Roman" w:cs="Times New Roman"/>
                <w:bCs/>
                <w:color w:val="000000"/>
              </w:rPr>
              <w:t xml:space="preserve"> </w:t>
            </w:r>
            <w:r w:rsidRPr="0043552B">
              <w:rPr>
                <w:rFonts w:eastAsia="Times New Roman" w:cs="Times New Roman"/>
                <w:bCs/>
                <w:color w:val="000000"/>
              </w:rPr>
              <w:t>the Workplace and Community</w:t>
            </w:r>
            <w:r>
              <w:rPr>
                <w:rFonts w:eastAsia="Times New Roman" w:cs="Times New Roman"/>
                <w:bCs/>
                <w:color w:val="000000"/>
              </w:rPr>
              <w:t xml:space="preserve">. Invited Guest Lecture in </w:t>
            </w:r>
            <w:r w:rsidRPr="0043552B">
              <w:rPr>
                <w:rFonts w:eastAsia="Times New Roman" w:cs="Times New Roman"/>
                <w:bCs/>
                <w:color w:val="000000"/>
              </w:rPr>
              <w:t>Clinical Nutrition Research</w:t>
            </w:r>
            <w:r>
              <w:rPr>
                <w:rFonts w:eastAsia="Times New Roman" w:cs="Times New Roman"/>
                <w:bCs/>
                <w:color w:val="000000"/>
              </w:rPr>
              <w:t xml:space="preserve">, </w:t>
            </w:r>
            <w:r w:rsidRPr="0043552B">
              <w:rPr>
                <w:rFonts w:eastAsia="Times New Roman" w:cs="Times New Roman"/>
                <w:bCs/>
                <w:color w:val="000000"/>
              </w:rPr>
              <w:t>B</w:t>
            </w:r>
            <w:r>
              <w:rPr>
                <w:rFonts w:eastAsia="Times New Roman" w:cs="Times New Roman"/>
                <w:bCs/>
                <w:color w:val="000000"/>
              </w:rPr>
              <w:t xml:space="preserve">oston </w:t>
            </w:r>
            <w:r w:rsidRPr="0043552B">
              <w:rPr>
                <w:rFonts w:eastAsia="Times New Roman" w:cs="Times New Roman"/>
                <w:bCs/>
                <w:color w:val="000000"/>
              </w:rPr>
              <w:t>U</w:t>
            </w:r>
            <w:r>
              <w:rPr>
                <w:rFonts w:eastAsia="Times New Roman" w:cs="Times New Roman"/>
                <w:bCs/>
                <w:color w:val="000000"/>
              </w:rPr>
              <w:t>niversity School of Public Health, M</w:t>
            </w:r>
            <w:r w:rsidRPr="0043552B">
              <w:rPr>
                <w:rFonts w:eastAsia="Times New Roman" w:cs="Times New Roman"/>
                <w:bCs/>
                <w:color w:val="000000"/>
              </w:rPr>
              <w:t>aster's program in Nutrition &amp; Metabolism</w:t>
            </w:r>
            <w:r>
              <w:rPr>
                <w:rFonts w:eastAsia="Times New Roman" w:cs="Times New Roman"/>
                <w:bCs/>
                <w:color w:val="000000"/>
              </w:rPr>
              <w:t>.</w:t>
            </w:r>
          </w:p>
          <w:p w14:paraId="29398BA7" w14:textId="3F3F34BD" w:rsidR="000C24D7" w:rsidRDefault="000C24D7" w:rsidP="0043552B">
            <w:pPr>
              <w:rPr>
                <w:rFonts w:eastAsia="Times New Roman" w:cs="Times New Roman"/>
                <w:bCs/>
                <w:color w:val="000000"/>
              </w:rPr>
            </w:pPr>
          </w:p>
        </w:tc>
      </w:tr>
      <w:tr w:rsidR="000C24D7" w:rsidRPr="00D72D6D" w14:paraId="798004A5" w14:textId="77777777" w:rsidTr="00715D28">
        <w:trPr>
          <w:gridBefore w:val="1"/>
          <w:wBefore w:w="108" w:type="dxa"/>
        </w:trPr>
        <w:tc>
          <w:tcPr>
            <w:tcW w:w="1440" w:type="dxa"/>
          </w:tcPr>
          <w:p w14:paraId="10ADDE5C" w14:textId="5937842D" w:rsidR="000C24D7" w:rsidRDefault="000C24D7" w:rsidP="00125A3E">
            <w:pPr>
              <w:rPr>
                <w:rFonts w:cs="Times New Roman"/>
                <w:color w:val="000000"/>
              </w:rPr>
            </w:pPr>
            <w:r>
              <w:rPr>
                <w:rFonts w:cs="Times New Roman"/>
                <w:color w:val="000000"/>
              </w:rPr>
              <w:t>2020</w:t>
            </w:r>
          </w:p>
        </w:tc>
        <w:tc>
          <w:tcPr>
            <w:tcW w:w="9062" w:type="dxa"/>
          </w:tcPr>
          <w:p w14:paraId="3B57DD7A" w14:textId="77777777" w:rsidR="000C24D7" w:rsidRDefault="000C24D7" w:rsidP="0043552B">
            <w:pPr>
              <w:rPr>
                <w:color w:val="000000"/>
              </w:rPr>
            </w:pPr>
            <w:r w:rsidRPr="00B31289">
              <w:rPr>
                <w:color w:val="000000"/>
              </w:rPr>
              <w:t>Occupational Health Observations from the COVID-19 Pandemic</w:t>
            </w:r>
            <w:r>
              <w:rPr>
                <w:color w:val="000000"/>
              </w:rPr>
              <w:t xml:space="preserve">. Invited Speaker for the University of Connecticut, UCONN Health, Division of Occupational &amp; Environmental Medicine Occupational Medicine Colloquium, Farmington, Connecticut. </w:t>
            </w:r>
          </w:p>
          <w:p w14:paraId="79382212" w14:textId="26E85D81" w:rsidR="00C62857" w:rsidRPr="0043552B" w:rsidRDefault="00C62857" w:rsidP="0043552B">
            <w:pPr>
              <w:rPr>
                <w:rFonts w:eastAsia="Times New Roman" w:cs="Times New Roman"/>
                <w:bCs/>
                <w:color w:val="000000"/>
              </w:rPr>
            </w:pPr>
          </w:p>
        </w:tc>
      </w:tr>
      <w:tr w:rsidR="00C62857" w:rsidRPr="00D72D6D" w14:paraId="57DFB366" w14:textId="77777777" w:rsidTr="00715D28">
        <w:trPr>
          <w:gridBefore w:val="1"/>
          <w:wBefore w:w="108" w:type="dxa"/>
        </w:trPr>
        <w:tc>
          <w:tcPr>
            <w:tcW w:w="1440" w:type="dxa"/>
          </w:tcPr>
          <w:p w14:paraId="2966FF50" w14:textId="77777777" w:rsidR="00C62857" w:rsidRDefault="00C62857" w:rsidP="00125A3E">
            <w:pPr>
              <w:rPr>
                <w:rFonts w:cs="Times New Roman"/>
                <w:color w:val="000000"/>
              </w:rPr>
            </w:pPr>
            <w:r>
              <w:rPr>
                <w:rFonts w:cs="Times New Roman"/>
                <w:color w:val="000000"/>
              </w:rPr>
              <w:t>2021</w:t>
            </w:r>
          </w:p>
          <w:p w14:paraId="6EE112AF" w14:textId="77777777" w:rsidR="00F45578" w:rsidRPr="00F45578" w:rsidRDefault="00F45578" w:rsidP="00F45578">
            <w:pPr>
              <w:rPr>
                <w:rFonts w:cs="Times New Roman"/>
              </w:rPr>
            </w:pPr>
          </w:p>
          <w:p w14:paraId="568DD8D0" w14:textId="6F5D71BB" w:rsidR="00F45578" w:rsidRPr="00F45578" w:rsidRDefault="00F45578" w:rsidP="00F45578">
            <w:pPr>
              <w:jc w:val="center"/>
              <w:rPr>
                <w:rFonts w:cs="Times New Roman"/>
              </w:rPr>
            </w:pPr>
          </w:p>
        </w:tc>
        <w:tc>
          <w:tcPr>
            <w:tcW w:w="9062" w:type="dxa"/>
          </w:tcPr>
          <w:p w14:paraId="5C62159C" w14:textId="77777777" w:rsidR="00C62857" w:rsidRDefault="00C62857" w:rsidP="0043552B">
            <w:pPr>
              <w:rPr>
                <w:color w:val="000000"/>
              </w:rPr>
            </w:pPr>
            <w:r>
              <w:rPr>
                <w:color w:val="000000"/>
              </w:rPr>
              <w:t>COVID-19: from Pandemic to Endemic Infection – Successes, Failures and Next Steps.</w:t>
            </w:r>
          </w:p>
          <w:p w14:paraId="6ECD2778" w14:textId="77777777" w:rsidR="00C62857" w:rsidRDefault="00C62857" w:rsidP="0043552B">
            <w:pPr>
              <w:rPr>
                <w:color w:val="000000"/>
              </w:rPr>
            </w:pPr>
            <w:r>
              <w:rPr>
                <w:color w:val="000000"/>
              </w:rPr>
              <w:t>Invited Plenary Speaker, New England Biosafety Association (NEBSA) Symposium, NEBSA.</w:t>
            </w:r>
          </w:p>
          <w:p w14:paraId="1AC37802" w14:textId="34D87354" w:rsidR="00C62857" w:rsidRPr="00B31289" w:rsidRDefault="00C62857" w:rsidP="0043552B">
            <w:pPr>
              <w:rPr>
                <w:color w:val="000000"/>
              </w:rPr>
            </w:pPr>
          </w:p>
        </w:tc>
      </w:tr>
      <w:tr w:rsidR="00EA3456" w:rsidRPr="00D72D6D" w14:paraId="359B2A23" w14:textId="77777777" w:rsidTr="00715D28">
        <w:trPr>
          <w:gridBefore w:val="1"/>
          <w:wBefore w:w="108" w:type="dxa"/>
        </w:trPr>
        <w:tc>
          <w:tcPr>
            <w:tcW w:w="1440" w:type="dxa"/>
          </w:tcPr>
          <w:p w14:paraId="33D320DC" w14:textId="0D78952D" w:rsidR="00EA3456" w:rsidRDefault="00EA3456" w:rsidP="00125A3E">
            <w:pPr>
              <w:rPr>
                <w:rFonts w:cs="Times New Roman"/>
                <w:color w:val="000000"/>
              </w:rPr>
            </w:pPr>
            <w:r w:rsidRPr="00F45578">
              <w:rPr>
                <w:bCs/>
              </w:rPr>
              <w:t>2022</w:t>
            </w:r>
            <w:r w:rsidRPr="00F45578">
              <w:rPr>
                <w:bCs/>
              </w:rPr>
              <w:tab/>
            </w:r>
          </w:p>
        </w:tc>
        <w:tc>
          <w:tcPr>
            <w:tcW w:w="9062" w:type="dxa"/>
          </w:tcPr>
          <w:p w14:paraId="62349D0A" w14:textId="77777777" w:rsidR="00EA3456" w:rsidRPr="00F45578" w:rsidRDefault="00EA3456" w:rsidP="00EA3456">
            <w:pPr>
              <w:rPr>
                <w:bCs/>
              </w:rPr>
            </w:pPr>
            <w:r w:rsidRPr="00F45578">
              <w:rPr>
                <w:bCs/>
              </w:rPr>
              <w:t>Update on Cardiovascular Risk and Medical Surveillance for Firefighters /</w:t>
            </w:r>
            <w:r>
              <w:rPr>
                <w:bCs/>
              </w:rPr>
              <w:t xml:space="preserve"> </w:t>
            </w:r>
          </w:p>
          <w:p w14:paraId="17798458" w14:textId="77777777" w:rsidR="00EA3456" w:rsidRDefault="00EA3456" w:rsidP="00EA3456">
            <w:pPr>
              <w:ind w:left="1440"/>
              <w:rPr>
                <w:bCs/>
              </w:rPr>
            </w:pPr>
            <w:r w:rsidRPr="00F45578">
              <w:rPr>
                <w:bCs/>
              </w:rPr>
              <w:t xml:space="preserve">Occupational &amp; Environmental Medicine Grand Rounds, </w:t>
            </w:r>
            <w:r>
              <w:rPr>
                <w:bCs/>
              </w:rPr>
              <w:t xml:space="preserve">Yale </w:t>
            </w:r>
            <w:r w:rsidRPr="00F45578">
              <w:rPr>
                <w:bCs/>
              </w:rPr>
              <w:t xml:space="preserve">University School of </w:t>
            </w:r>
            <w:r>
              <w:rPr>
                <w:bCs/>
              </w:rPr>
              <w:t>Medicine, New Haven</w:t>
            </w:r>
            <w:r w:rsidRPr="00F45578">
              <w:rPr>
                <w:bCs/>
              </w:rPr>
              <w:t xml:space="preserve">, </w:t>
            </w:r>
            <w:r>
              <w:rPr>
                <w:bCs/>
              </w:rPr>
              <w:t>Connecticut.</w:t>
            </w:r>
          </w:p>
          <w:p w14:paraId="45A066F9" w14:textId="77777777" w:rsidR="00EA3456" w:rsidRDefault="00EA3456" w:rsidP="0043552B">
            <w:pPr>
              <w:rPr>
                <w:color w:val="000000"/>
              </w:rPr>
            </w:pPr>
          </w:p>
        </w:tc>
      </w:tr>
      <w:tr w:rsidR="00EA3456" w:rsidRPr="00D72D6D" w14:paraId="2D7D7EC3" w14:textId="77777777" w:rsidTr="00715D28">
        <w:trPr>
          <w:gridBefore w:val="1"/>
          <w:wBefore w:w="108" w:type="dxa"/>
        </w:trPr>
        <w:tc>
          <w:tcPr>
            <w:tcW w:w="1440" w:type="dxa"/>
          </w:tcPr>
          <w:p w14:paraId="1CAC45BA" w14:textId="48F34B9D" w:rsidR="00EA3456" w:rsidRDefault="00EA3456" w:rsidP="00125A3E">
            <w:pPr>
              <w:rPr>
                <w:rFonts w:cs="Times New Roman"/>
                <w:color w:val="000000"/>
              </w:rPr>
            </w:pPr>
            <w:r w:rsidRPr="00F45578">
              <w:rPr>
                <w:bCs/>
              </w:rPr>
              <w:t>2022</w:t>
            </w:r>
            <w:r w:rsidRPr="00F45578">
              <w:rPr>
                <w:bCs/>
              </w:rPr>
              <w:tab/>
            </w:r>
          </w:p>
        </w:tc>
        <w:tc>
          <w:tcPr>
            <w:tcW w:w="9062" w:type="dxa"/>
          </w:tcPr>
          <w:p w14:paraId="038E8725" w14:textId="77777777" w:rsidR="00EA3456" w:rsidRPr="00F45578" w:rsidRDefault="00EA3456" w:rsidP="00EA3456">
            <w:pPr>
              <w:rPr>
                <w:bCs/>
              </w:rPr>
            </w:pPr>
            <w:r w:rsidRPr="0005013D">
              <w:rPr>
                <w:bCs/>
              </w:rPr>
              <w:t>Dissemination &amp; Translation of Healthy Mediterranean Diet Principles</w:t>
            </w:r>
            <w:r w:rsidRPr="00F45578">
              <w:rPr>
                <w:bCs/>
              </w:rPr>
              <w:t xml:space="preserve"> /</w:t>
            </w:r>
            <w:r>
              <w:rPr>
                <w:bCs/>
              </w:rPr>
              <w:t xml:space="preserve"> </w:t>
            </w:r>
          </w:p>
          <w:p w14:paraId="0DE348A6" w14:textId="77777777" w:rsidR="00EA3456" w:rsidRDefault="00EA3456" w:rsidP="00EA3456">
            <w:pPr>
              <w:ind w:left="1440"/>
              <w:rPr>
                <w:bCs/>
              </w:rPr>
            </w:pPr>
            <w:r w:rsidRPr="0005013D">
              <w:rPr>
                <w:bCs/>
              </w:rPr>
              <w:t>28th Chef Culinary Conference</w:t>
            </w:r>
            <w:r>
              <w:rPr>
                <w:bCs/>
              </w:rPr>
              <w:t xml:space="preserve">, </w:t>
            </w:r>
            <w:r w:rsidRPr="0005013D">
              <w:rPr>
                <w:bCs/>
              </w:rPr>
              <w:t>UMass Amherst</w:t>
            </w:r>
            <w:r>
              <w:rPr>
                <w:bCs/>
              </w:rPr>
              <w:t xml:space="preserve">, </w:t>
            </w:r>
            <w:r w:rsidRPr="0005013D">
              <w:rPr>
                <w:bCs/>
              </w:rPr>
              <w:t>Amherst, MA</w:t>
            </w:r>
            <w:r>
              <w:rPr>
                <w:bCs/>
              </w:rPr>
              <w:t>.</w:t>
            </w:r>
            <w:r w:rsidRPr="0005013D">
              <w:rPr>
                <w:bCs/>
              </w:rPr>
              <w:t xml:space="preserve"> </w:t>
            </w:r>
          </w:p>
          <w:p w14:paraId="17FBAF37" w14:textId="77777777" w:rsidR="00EA3456" w:rsidRDefault="00EA3456" w:rsidP="0043552B">
            <w:pPr>
              <w:rPr>
                <w:color w:val="000000"/>
              </w:rPr>
            </w:pPr>
          </w:p>
        </w:tc>
      </w:tr>
      <w:tr w:rsidR="00EA3456" w:rsidRPr="00D72D6D" w14:paraId="3D026606" w14:textId="77777777" w:rsidTr="00715D28">
        <w:trPr>
          <w:gridBefore w:val="1"/>
          <w:wBefore w:w="108" w:type="dxa"/>
        </w:trPr>
        <w:tc>
          <w:tcPr>
            <w:tcW w:w="1440" w:type="dxa"/>
          </w:tcPr>
          <w:p w14:paraId="65FCF1BE" w14:textId="6D72556B" w:rsidR="00EA3456" w:rsidRPr="00F45578" w:rsidRDefault="00EA3456" w:rsidP="00125A3E">
            <w:pPr>
              <w:rPr>
                <w:bCs/>
              </w:rPr>
            </w:pPr>
            <w:r>
              <w:rPr>
                <w:bCs/>
              </w:rPr>
              <w:t>2022</w:t>
            </w:r>
          </w:p>
        </w:tc>
        <w:tc>
          <w:tcPr>
            <w:tcW w:w="9062" w:type="dxa"/>
          </w:tcPr>
          <w:p w14:paraId="05B5DEA1" w14:textId="77777777" w:rsidR="00EA3456" w:rsidRDefault="00EA3456" w:rsidP="00EA3456">
            <w:pPr>
              <w:rPr>
                <w:bCs/>
              </w:rPr>
            </w:pPr>
            <w:r w:rsidRPr="00EA3456">
              <w:rPr>
                <w:bCs/>
              </w:rPr>
              <w:t>The Cretan Diet &amp; the Hellenic Center for Excellence in Health &amp; Wellness</w:t>
            </w:r>
            <w:r>
              <w:rPr>
                <w:bCs/>
              </w:rPr>
              <w:t xml:space="preserve"> /</w:t>
            </w:r>
          </w:p>
          <w:p w14:paraId="74D1A545" w14:textId="77777777" w:rsidR="00EA3456" w:rsidRDefault="00EA3456" w:rsidP="00EA3456">
            <w:pPr>
              <w:rPr>
                <w:bCs/>
              </w:rPr>
            </w:pPr>
            <w:r>
              <w:rPr>
                <w:bCs/>
              </w:rPr>
              <w:t xml:space="preserve">                         UMASS Dining &amp; </w:t>
            </w:r>
            <w:r w:rsidRPr="00EA3456">
              <w:rPr>
                <w:bCs/>
              </w:rPr>
              <w:t xml:space="preserve">The Hellenic Center for Excellence in Health &amp; </w:t>
            </w:r>
          </w:p>
          <w:p w14:paraId="33D2E75B" w14:textId="26489C94" w:rsidR="00EA3456" w:rsidRPr="0005013D" w:rsidRDefault="00EA3456" w:rsidP="00EA3456">
            <w:pPr>
              <w:rPr>
                <w:bCs/>
              </w:rPr>
            </w:pPr>
            <w:r>
              <w:rPr>
                <w:bCs/>
              </w:rPr>
              <w:t xml:space="preserve">                         </w:t>
            </w:r>
            <w:r w:rsidRPr="00EA3456">
              <w:rPr>
                <w:bCs/>
              </w:rPr>
              <w:t>Wellness</w:t>
            </w:r>
            <w:r>
              <w:rPr>
                <w:bCs/>
              </w:rPr>
              <w:t>. Invite-only international faculty and VIP guests</w:t>
            </w:r>
          </w:p>
        </w:tc>
      </w:tr>
      <w:tr w:rsidR="00EA3456" w:rsidRPr="00D72D6D" w14:paraId="00831E07" w14:textId="77777777" w:rsidTr="00715D28">
        <w:trPr>
          <w:gridBefore w:val="1"/>
          <w:wBefore w:w="108" w:type="dxa"/>
        </w:trPr>
        <w:tc>
          <w:tcPr>
            <w:tcW w:w="1440" w:type="dxa"/>
          </w:tcPr>
          <w:p w14:paraId="2010D776" w14:textId="77777777" w:rsidR="00EA3456" w:rsidRPr="00F45578" w:rsidRDefault="00EA3456" w:rsidP="00125A3E">
            <w:pPr>
              <w:rPr>
                <w:bCs/>
              </w:rPr>
            </w:pPr>
          </w:p>
        </w:tc>
        <w:tc>
          <w:tcPr>
            <w:tcW w:w="9062" w:type="dxa"/>
          </w:tcPr>
          <w:p w14:paraId="41269732" w14:textId="77777777" w:rsidR="00EA3456" w:rsidRPr="0005013D" w:rsidRDefault="00EA3456" w:rsidP="00EA3456">
            <w:pPr>
              <w:rPr>
                <w:bCs/>
              </w:rPr>
            </w:pPr>
          </w:p>
        </w:tc>
      </w:tr>
      <w:tr w:rsidR="0000334B" w14:paraId="10C60A6B" w14:textId="77777777" w:rsidTr="00715D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08" w:type="dxa"/>
        </w:trPr>
        <w:tc>
          <w:tcPr>
            <w:tcW w:w="1440" w:type="dxa"/>
            <w:tcBorders>
              <w:top w:val="nil"/>
              <w:left w:val="nil"/>
              <w:bottom w:val="nil"/>
              <w:right w:val="nil"/>
            </w:tcBorders>
          </w:tcPr>
          <w:p w14:paraId="220E47F9" w14:textId="117D150C" w:rsidR="0000334B" w:rsidRDefault="0000334B" w:rsidP="00523085">
            <w:pPr>
              <w:rPr>
                <w:rFonts w:cs="Times New Roman"/>
                <w:color w:val="000000"/>
              </w:rPr>
            </w:pPr>
            <w:r w:rsidRPr="00F45578">
              <w:rPr>
                <w:bCs/>
              </w:rPr>
              <w:t>202</w:t>
            </w:r>
            <w:r>
              <w:rPr>
                <w:bCs/>
              </w:rPr>
              <w:t>3</w:t>
            </w:r>
            <w:r w:rsidRPr="00F45578">
              <w:rPr>
                <w:bCs/>
              </w:rPr>
              <w:tab/>
            </w:r>
          </w:p>
        </w:tc>
        <w:tc>
          <w:tcPr>
            <w:tcW w:w="9062" w:type="dxa"/>
            <w:tcBorders>
              <w:top w:val="nil"/>
              <w:left w:val="nil"/>
              <w:bottom w:val="nil"/>
              <w:right w:val="nil"/>
            </w:tcBorders>
          </w:tcPr>
          <w:p w14:paraId="49ACB5F2" w14:textId="77777777" w:rsidR="0000334B" w:rsidRPr="0000334B" w:rsidRDefault="0000334B" w:rsidP="0000334B">
            <w:pPr>
              <w:rPr>
                <w:bCs/>
              </w:rPr>
            </w:pPr>
            <w:r w:rsidRPr="0000334B">
              <w:rPr>
                <w:bCs/>
              </w:rPr>
              <w:t xml:space="preserve">Mindful Eating &amp; Healthy Lifestyle: Orthodox Christianity and Sustainable </w:t>
            </w:r>
          </w:p>
          <w:p w14:paraId="2937DAF4" w14:textId="543DB86D" w:rsidR="0000334B" w:rsidRDefault="0000334B" w:rsidP="0000334B">
            <w:pPr>
              <w:rPr>
                <w:bCs/>
              </w:rPr>
            </w:pPr>
            <w:r w:rsidRPr="0000334B">
              <w:rPr>
                <w:bCs/>
              </w:rPr>
              <w:t>Practices in Greek Tradition</w:t>
            </w:r>
            <w:r w:rsidRPr="00F45578">
              <w:rPr>
                <w:bCs/>
              </w:rPr>
              <w:t xml:space="preserve"> /</w:t>
            </w:r>
            <w:r>
              <w:rPr>
                <w:bCs/>
              </w:rPr>
              <w:t xml:space="preserve"> </w:t>
            </w:r>
            <w:r w:rsidRPr="0005013D">
              <w:rPr>
                <w:bCs/>
              </w:rPr>
              <w:t>2</w:t>
            </w:r>
            <w:r>
              <w:rPr>
                <w:bCs/>
              </w:rPr>
              <w:t>9</w:t>
            </w:r>
            <w:r w:rsidRPr="0000334B">
              <w:rPr>
                <w:bCs/>
                <w:vertAlign w:val="superscript"/>
              </w:rPr>
              <w:t>th</w:t>
            </w:r>
            <w:r>
              <w:rPr>
                <w:bCs/>
              </w:rPr>
              <w:t xml:space="preserve"> </w:t>
            </w:r>
            <w:r w:rsidRPr="0005013D">
              <w:rPr>
                <w:bCs/>
              </w:rPr>
              <w:t>Chef Culinary Conference</w:t>
            </w:r>
            <w:r>
              <w:rPr>
                <w:bCs/>
              </w:rPr>
              <w:t xml:space="preserve">, </w:t>
            </w:r>
            <w:r w:rsidRPr="0005013D">
              <w:rPr>
                <w:bCs/>
              </w:rPr>
              <w:t>UMass Amherst</w:t>
            </w:r>
            <w:r>
              <w:rPr>
                <w:bCs/>
              </w:rPr>
              <w:t xml:space="preserve">, </w:t>
            </w:r>
            <w:r w:rsidRPr="0005013D">
              <w:rPr>
                <w:bCs/>
              </w:rPr>
              <w:t>Amherst, MA</w:t>
            </w:r>
            <w:r>
              <w:rPr>
                <w:bCs/>
              </w:rPr>
              <w:t>.</w:t>
            </w:r>
            <w:r w:rsidRPr="0005013D">
              <w:rPr>
                <w:bCs/>
              </w:rPr>
              <w:t xml:space="preserve"> </w:t>
            </w:r>
          </w:p>
          <w:p w14:paraId="5ED79D9A" w14:textId="77777777" w:rsidR="0000334B" w:rsidRDefault="0000334B" w:rsidP="00523085">
            <w:pPr>
              <w:rPr>
                <w:color w:val="000000"/>
              </w:rPr>
            </w:pPr>
          </w:p>
        </w:tc>
      </w:tr>
      <w:tr w:rsidR="00715D28" w:rsidRPr="00BC0B30" w14:paraId="2AC021A7" w14:textId="77777777" w:rsidTr="00715D28">
        <w:tc>
          <w:tcPr>
            <w:tcW w:w="1548" w:type="dxa"/>
            <w:gridSpan w:val="2"/>
          </w:tcPr>
          <w:p w14:paraId="66C5517B" w14:textId="79084467" w:rsidR="00715D28" w:rsidRDefault="00715D28" w:rsidP="00DB2AF7">
            <w:pPr>
              <w:rPr>
                <w:rFonts w:cs="Times New Roman"/>
                <w:color w:val="000000"/>
              </w:rPr>
            </w:pPr>
            <w:r>
              <w:t>2024</w:t>
            </w:r>
          </w:p>
        </w:tc>
        <w:tc>
          <w:tcPr>
            <w:tcW w:w="9062" w:type="dxa"/>
          </w:tcPr>
          <w:p w14:paraId="67AB1E8E" w14:textId="170A930F" w:rsidR="00715D28" w:rsidRPr="00BC0B30" w:rsidRDefault="005824DB" w:rsidP="005824DB">
            <w:r>
              <w:t xml:space="preserve">Hygeia Award and Annual Scholarships address: </w:t>
            </w:r>
            <w:r w:rsidR="00715D28" w:rsidRPr="00267CFA">
              <w:t xml:space="preserve">Traditional Greek Diet: </w:t>
            </w:r>
            <w:r w:rsidRPr="005824DB">
              <w:t>Health Benefits &amp; Economic Opportunities</w:t>
            </w:r>
            <w:r w:rsidRPr="00267CFA">
              <w:t xml:space="preserve"> </w:t>
            </w:r>
            <w:r w:rsidR="00715D28" w:rsidRPr="00267CFA">
              <w:t>/</w:t>
            </w:r>
            <w:r w:rsidR="00715D28">
              <w:t xml:space="preserve"> </w:t>
            </w:r>
            <w:r w:rsidR="00715D28" w:rsidRPr="00267CFA">
              <w:t xml:space="preserve">New England Hellenic Medical and Dental Society, </w:t>
            </w:r>
            <w:r w:rsidR="00715D28">
              <w:t xml:space="preserve">Under the Aegis of the Consul General of Greece in </w:t>
            </w:r>
            <w:r w:rsidR="00715D28" w:rsidRPr="00267CFA">
              <w:t>Boston</w:t>
            </w:r>
            <w:r w:rsidR="00715D28">
              <w:t>. Boston</w:t>
            </w:r>
            <w:r w:rsidR="00715D28" w:rsidRPr="00267CFA">
              <w:t>, Massachusetts</w:t>
            </w:r>
          </w:p>
        </w:tc>
      </w:tr>
    </w:tbl>
    <w:p w14:paraId="7144630F" w14:textId="77777777" w:rsidR="00715D28" w:rsidRDefault="00715D28" w:rsidP="007C0A96">
      <w:pPr>
        <w:rPr>
          <w:b/>
        </w:rPr>
      </w:pPr>
    </w:p>
    <w:p w14:paraId="7FBA9988" w14:textId="28737B0D" w:rsidR="007C0A96" w:rsidRPr="00AE68B6" w:rsidRDefault="007C0A96" w:rsidP="007C0A96">
      <w:pPr>
        <w:rPr>
          <w:b/>
        </w:rPr>
      </w:pPr>
      <w:r w:rsidRPr="00AE68B6">
        <w:rPr>
          <w:b/>
        </w:rPr>
        <w:t>National:</w:t>
      </w:r>
    </w:p>
    <w:p w14:paraId="34A0E47A" w14:textId="77777777" w:rsidR="007C0A96" w:rsidRPr="0068094F" w:rsidRDefault="007C0A96" w:rsidP="007C0A96">
      <w:r>
        <w:t>Those presentations below sponsored by outside entities are so noted and the sponsor is identified.</w:t>
      </w:r>
    </w:p>
    <w:p w14:paraId="1B69EFB8" w14:textId="77777777" w:rsidR="007C0A96" w:rsidRDefault="007C0A96" w:rsidP="007C0A96"/>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5BB720F6" w14:textId="77777777" w:rsidTr="00AB5B65">
        <w:tc>
          <w:tcPr>
            <w:tcW w:w="1440" w:type="dxa"/>
          </w:tcPr>
          <w:p w14:paraId="4A1E1FB0" w14:textId="77777777" w:rsidR="007C0A96" w:rsidRDefault="007C0A96" w:rsidP="00AB5B65">
            <w:r>
              <w:t>1998</w:t>
            </w:r>
          </w:p>
        </w:tc>
        <w:tc>
          <w:tcPr>
            <w:tcW w:w="9062" w:type="dxa"/>
          </w:tcPr>
          <w:p w14:paraId="00B28579"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Firefighting Medical Requirements - The Science Behind NFPA 1582</w:t>
            </w:r>
            <w:r>
              <w:t xml:space="preserve"> / Invited Speaker - Medical Session</w:t>
            </w:r>
          </w:p>
        </w:tc>
      </w:tr>
      <w:tr w:rsidR="007C0A96" w14:paraId="22E937A8" w14:textId="77777777" w:rsidTr="00AB5B65">
        <w:tc>
          <w:tcPr>
            <w:tcW w:w="1440" w:type="dxa"/>
          </w:tcPr>
          <w:p w14:paraId="1B786B71" w14:textId="77777777" w:rsidR="007C0A96" w:rsidRDefault="007C0A96" w:rsidP="00AB5B65"/>
        </w:tc>
        <w:tc>
          <w:tcPr>
            <w:tcW w:w="9062" w:type="dxa"/>
          </w:tcPr>
          <w:p w14:paraId="75BE8678" w14:textId="77777777" w:rsidR="007C0A96" w:rsidRDefault="007C0A96" w:rsidP="00AB5B65">
            <w:pPr>
              <w:widowControl w:val="0"/>
              <w:tabs>
                <w:tab w:val="left" w:pos="-720"/>
                <w:tab w:val="left" w:pos="360"/>
                <w:tab w:val="left" w:pos="877"/>
                <w:tab w:val="left" w:pos="2880"/>
                <w:tab w:val="left" w:pos="7218"/>
                <w:tab w:val="left" w:pos="8613"/>
              </w:tabs>
            </w:pPr>
            <w:r w:rsidRPr="00CB2213">
              <w:t>National Fire Protection Association</w:t>
            </w:r>
            <w:r>
              <w:t xml:space="preserve"> Fall Meeting, Atlanta, Georgia (NFPA)</w:t>
            </w:r>
          </w:p>
          <w:p w14:paraId="2939A12E"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40F842CF" w14:textId="77777777" w:rsidTr="00AB5B65">
        <w:tc>
          <w:tcPr>
            <w:tcW w:w="1440" w:type="dxa"/>
          </w:tcPr>
          <w:p w14:paraId="6808E89E"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1999</w:t>
            </w:r>
          </w:p>
        </w:tc>
        <w:tc>
          <w:tcPr>
            <w:tcW w:w="9090" w:type="dxa"/>
          </w:tcPr>
          <w:p w14:paraId="38D0E544"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Fitness for Duty in Firefighters: Some of the Issues</w:t>
            </w:r>
            <w:r>
              <w:t xml:space="preserve"> </w:t>
            </w:r>
            <w:r w:rsidRPr="00CB2213">
              <w:t>Occupational Medicine</w:t>
            </w:r>
            <w:r>
              <w:t xml:space="preserve"> / </w:t>
            </w:r>
            <w:r w:rsidRPr="00CB2213">
              <w:t xml:space="preserve"> </w:t>
            </w:r>
            <w:r w:rsidR="00653EE3">
              <w:t xml:space="preserve">Visiting Professor </w:t>
            </w:r>
            <w:r w:rsidRPr="00CB2213">
              <w:t>Grand Rounds</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4CC372F8" w14:textId="77777777" w:rsidTr="00AB5B65">
        <w:tc>
          <w:tcPr>
            <w:tcW w:w="1440" w:type="dxa"/>
          </w:tcPr>
          <w:p w14:paraId="0F27E8A0" w14:textId="77777777" w:rsidR="007C0A96" w:rsidRDefault="007C0A96" w:rsidP="00AB5B65"/>
        </w:tc>
        <w:tc>
          <w:tcPr>
            <w:tcW w:w="9062" w:type="dxa"/>
          </w:tcPr>
          <w:p w14:paraId="09140B69"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Center for Occupational and Environmental Health, Uni</w:t>
            </w:r>
            <w:r>
              <w:t>versity of California at Irvine, Irvine, California</w:t>
            </w:r>
          </w:p>
          <w:p w14:paraId="610660FB"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7FEB9CBB" w14:textId="77777777" w:rsidTr="00AB5B65">
        <w:tc>
          <w:tcPr>
            <w:tcW w:w="1440" w:type="dxa"/>
          </w:tcPr>
          <w:p w14:paraId="011E829E"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lastRenderedPageBreak/>
              <w:t>2001</w:t>
            </w:r>
          </w:p>
        </w:tc>
        <w:tc>
          <w:tcPr>
            <w:tcW w:w="9090" w:type="dxa"/>
          </w:tcPr>
          <w:p w14:paraId="0A8597CE" w14:textId="77777777" w:rsidR="007C0A96" w:rsidRPr="00CB2213" w:rsidRDefault="007C0A96" w:rsidP="00AB5B65">
            <w:pPr>
              <w:widowControl w:val="0"/>
              <w:tabs>
                <w:tab w:val="left" w:pos="-720"/>
                <w:tab w:val="left" w:pos="411"/>
              </w:tabs>
            </w:pPr>
            <w:r w:rsidRPr="00CB2213">
              <w:t>Evidence-</w:t>
            </w:r>
            <w:r>
              <w:t>B</w:t>
            </w:r>
            <w:r w:rsidRPr="00CB2213">
              <w:t>ased Medical Examinations for Hazardous Materials Firefighters</w:t>
            </w:r>
            <w:r>
              <w:t xml:space="preserve"> /</w:t>
            </w:r>
          </w:p>
          <w:p w14:paraId="421D7A5A"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Expert Workshop Presentatio</w:t>
            </w:r>
            <w:r>
              <w:t>n</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151A309D" w14:textId="77777777" w:rsidTr="00AB5B65">
        <w:tc>
          <w:tcPr>
            <w:tcW w:w="1440" w:type="dxa"/>
          </w:tcPr>
          <w:p w14:paraId="0CE8A5C7" w14:textId="77777777" w:rsidR="007C0A96" w:rsidRDefault="007C0A96" w:rsidP="00AB5B65"/>
        </w:tc>
        <w:tc>
          <w:tcPr>
            <w:tcW w:w="9062" w:type="dxa"/>
          </w:tcPr>
          <w:p w14:paraId="542C6FE0" w14:textId="77777777" w:rsidR="007C0A96" w:rsidRDefault="007C0A96" w:rsidP="00AB5B65">
            <w:pPr>
              <w:widowControl w:val="0"/>
              <w:tabs>
                <w:tab w:val="left" w:pos="-720"/>
                <w:tab w:val="left" w:pos="360"/>
                <w:tab w:val="left" w:pos="877"/>
                <w:tab w:val="left" w:pos="2880"/>
                <w:tab w:val="left" w:pos="7218"/>
                <w:tab w:val="left" w:pos="8613"/>
              </w:tabs>
            </w:pPr>
            <w:r w:rsidRPr="00CB2213">
              <w:t>Best Practices in Workplace Surveillance</w:t>
            </w:r>
            <w:r>
              <w:t xml:space="preserve"> Workshop</w:t>
            </w:r>
            <w:r w:rsidRPr="00CB2213">
              <w:t>,</w:t>
            </w:r>
            <w:r>
              <w:t xml:space="preserve"> </w:t>
            </w:r>
            <w:r w:rsidRPr="00CB2213">
              <w:t>National Institute for Occupational S</w:t>
            </w:r>
            <w:r>
              <w:t>afety and Health, Cincinnati, Ohio (</w:t>
            </w:r>
            <w:r w:rsidRPr="00CB2213">
              <w:t>NIOSH</w:t>
            </w:r>
            <w:r>
              <w:t>)</w:t>
            </w:r>
          </w:p>
          <w:p w14:paraId="47CCC123"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2BE489FE" w14:textId="77777777" w:rsidTr="00AB5B65">
        <w:tc>
          <w:tcPr>
            <w:tcW w:w="1440" w:type="dxa"/>
          </w:tcPr>
          <w:p w14:paraId="28C7A2CC"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2002</w:t>
            </w:r>
          </w:p>
        </w:tc>
        <w:tc>
          <w:tcPr>
            <w:tcW w:w="9090" w:type="dxa"/>
          </w:tcPr>
          <w:p w14:paraId="0DBD229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Occupat</w:t>
            </w:r>
            <w:r>
              <w:t>ional Hazards of Firefighters: F</w:t>
            </w:r>
            <w:r w:rsidRPr="00CB2213">
              <w:t>rom the Fire Ground to the Clinic-Where can the Occ</w:t>
            </w:r>
            <w:r>
              <w:t>upational</w:t>
            </w:r>
            <w:r w:rsidRPr="00CB2213">
              <w:t xml:space="preserve"> Doc make a Difference?</w:t>
            </w:r>
            <w:r>
              <w:t xml:space="preserve"> / </w:t>
            </w:r>
            <w:r w:rsidRPr="00CB2213">
              <w:t>Plenary Talk</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5692CF34" w14:textId="77777777" w:rsidTr="00AB5B65">
        <w:tc>
          <w:tcPr>
            <w:tcW w:w="1440" w:type="dxa"/>
          </w:tcPr>
          <w:p w14:paraId="798EA345" w14:textId="77777777" w:rsidR="007C0A96" w:rsidRDefault="007C0A96" w:rsidP="00AB5B65"/>
        </w:tc>
        <w:tc>
          <w:tcPr>
            <w:tcW w:w="9062" w:type="dxa"/>
          </w:tcPr>
          <w:p w14:paraId="701A91A3" w14:textId="77777777" w:rsidR="007C0A96" w:rsidRDefault="007C0A96" w:rsidP="00AB5B65">
            <w:pPr>
              <w:widowControl w:val="0"/>
              <w:tabs>
                <w:tab w:val="left" w:pos="-720"/>
                <w:tab w:val="left" w:pos="411"/>
                <w:tab w:val="num" w:pos="2880"/>
              </w:tabs>
            </w:pPr>
            <w:r w:rsidRPr="00CB2213">
              <w:t>National Annual Providers’ Meeting, Merrimack, N</w:t>
            </w:r>
            <w:r>
              <w:t xml:space="preserve">ew </w:t>
            </w:r>
            <w:r w:rsidRPr="00CB2213">
              <w:t>H</w:t>
            </w:r>
            <w:r>
              <w:t>ampshire (</w:t>
            </w:r>
            <w:r w:rsidRPr="00CB2213">
              <w:t>Occupational Health + Rehabilitation, Inc</w:t>
            </w:r>
            <w:r>
              <w:t>.)</w:t>
            </w:r>
          </w:p>
          <w:p w14:paraId="465218EB" w14:textId="77777777" w:rsidR="007C0A96" w:rsidRPr="00CB2213" w:rsidRDefault="007C0A96" w:rsidP="00AB5B65">
            <w:pPr>
              <w:widowControl w:val="0"/>
              <w:tabs>
                <w:tab w:val="left" w:pos="-720"/>
                <w:tab w:val="left" w:pos="411"/>
                <w:tab w:val="num" w:pos="2880"/>
              </w:tabs>
            </w:pPr>
          </w:p>
        </w:tc>
      </w:tr>
    </w:tbl>
    <w:tbl>
      <w:tblPr>
        <w:tblW w:w="10530" w:type="dxa"/>
        <w:tblLayout w:type="fixed"/>
        <w:tblLook w:val="00A0" w:firstRow="1" w:lastRow="0" w:firstColumn="1" w:lastColumn="0" w:noHBand="0" w:noVBand="0"/>
      </w:tblPr>
      <w:tblGrid>
        <w:gridCol w:w="1440"/>
        <w:gridCol w:w="9090"/>
      </w:tblGrid>
      <w:tr w:rsidR="007C0A96" w:rsidRPr="00CB2213" w14:paraId="1B9869E1" w14:textId="77777777" w:rsidTr="00AB5B65">
        <w:tc>
          <w:tcPr>
            <w:tcW w:w="1440" w:type="dxa"/>
          </w:tcPr>
          <w:p w14:paraId="5923E3F1"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2003</w:t>
            </w:r>
          </w:p>
        </w:tc>
        <w:tc>
          <w:tcPr>
            <w:tcW w:w="9090" w:type="dxa"/>
          </w:tcPr>
          <w:p w14:paraId="50EC7D8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rPr>
                <w:snapToGrid w:val="0"/>
              </w:rPr>
              <w:t>Chemical Terrorism: Empiric Recognition &amp; Management</w:t>
            </w:r>
            <w:r>
              <w:rPr>
                <w:snapToGrid w:val="0"/>
              </w:rPr>
              <w:t xml:space="preserve"> / Invited Speaker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75F862AE" w14:textId="77777777" w:rsidTr="00AB5B65">
        <w:tc>
          <w:tcPr>
            <w:tcW w:w="1440" w:type="dxa"/>
          </w:tcPr>
          <w:p w14:paraId="41229B4E" w14:textId="77777777" w:rsidR="007C0A96" w:rsidRDefault="007C0A96" w:rsidP="00AB5B65"/>
        </w:tc>
        <w:tc>
          <w:tcPr>
            <w:tcW w:w="9062" w:type="dxa"/>
          </w:tcPr>
          <w:p w14:paraId="67ACCC83" w14:textId="77777777" w:rsidR="007C0A96" w:rsidRDefault="007C0A96" w:rsidP="00AB5B65">
            <w:pPr>
              <w:widowControl w:val="0"/>
              <w:tabs>
                <w:tab w:val="left" w:pos="-720"/>
                <w:tab w:val="left" w:pos="411"/>
                <w:tab w:val="num" w:pos="2880"/>
              </w:tabs>
            </w:pPr>
            <w:r>
              <w:rPr>
                <w:snapToGrid w:val="0"/>
              </w:rPr>
              <w:t xml:space="preserve">“Meet the Professor” Session, </w:t>
            </w:r>
            <w:r w:rsidRPr="00CB2213">
              <w:rPr>
                <w:snapToGrid w:val="0"/>
              </w:rPr>
              <w:t>American College of Physicians</w:t>
            </w:r>
            <w:r>
              <w:rPr>
                <w:snapToGrid w:val="0"/>
              </w:rPr>
              <w:t xml:space="preserve"> Annual Meeting, San Diego, California (</w:t>
            </w:r>
            <w:r w:rsidRPr="00CB2213">
              <w:t>ACP</w:t>
            </w:r>
            <w:r>
              <w:t>)</w:t>
            </w:r>
          </w:p>
          <w:p w14:paraId="6B2E9AE0" w14:textId="77777777" w:rsidR="007C0A96" w:rsidRPr="00CB2213" w:rsidRDefault="007C0A96" w:rsidP="00AB5B65">
            <w:pPr>
              <w:widowControl w:val="0"/>
              <w:tabs>
                <w:tab w:val="left" w:pos="-720"/>
                <w:tab w:val="left" w:pos="411"/>
                <w:tab w:val="num" w:pos="2880"/>
              </w:tabs>
            </w:pPr>
          </w:p>
        </w:tc>
      </w:tr>
    </w:tbl>
    <w:tbl>
      <w:tblPr>
        <w:tblW w:w="10530" w:type="dxa"/>
        <w:tblLayout w:type="fixed"/>
        <w:tblLook w:val="00A0" w:firstRow="1" w:lastRow="0" w:firstColumn="1" w:lastColumn="0" w:noHBand="0" w:noVBand="0"/>
      </w:tblPr>
      <w:tblGrid>
        <w:gridCol w:w="1440"/>
        <w:gridCol w:w="9090"/>
      </w:tblGrid>
      <w:tr w:rsidR="007C0A96" w:rsidRPr="00CB2213" w14:paraId="1A1D5D6E" w14:textId="77777777" w:rsidTr="00AB5B65">
        <w:tc>
          <w:tcPr>
            <w:tcW w:w="1440" w:type="dxa"/>
          </w:tcPr>
          <w:p w14:paraId="54EEAF3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2003</w:t>
            </w:r>
          </w:p>
        </w:tc>
        <w:tc>
          <w:tcPr>
            <w:tcW w:w="9090" w:type="dxa"/>
          </w:tcPr>
          <w:p w14:paraId="63C48A2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Occupational Risk Factors for On-Duty Coronary Heart Disease Deaths In Firefighters</w:t>
            </w:r>
            <w:r>
              <w:t xml:space="preserve"> /</w:t>
            </w:r>
          </w:p>
          <w:p w14:paraId="05F4C45A" w14:textId="77777777" w:rsidR="007C0A96" w:rsidRPr="00CB2213" w:rsidRDefault="007C0A96" w:rsidP="00AB5B65">
            <w:pPr>
              <w:widowControl w:val="0"/>
              <w:tabs>
                <w:tab w:val="left" w:pos="-720"/>
                <w:tab w:val="left" w:pos="360"/>
                <w:tab w:val="left" w:pos="877"/>
                <w:tab w:val="left" w:pos="2880"/>
                <w:tab w:val="left" w:pos="7218"/>
                <w:tab w:val="left" w:pos="8613"/>
              </w:tabs>
            </w:pPr>
            <w:r>
              <w:t xml:space="preserve">Invited Research Presentation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2C97F348" w14:textId="77777777" w:rsidTr="00AB5B65">
        <w:tc>
          <w:tcPr>
            <w:tcW w:w="1440" w:type="dxa"/>
          </w:tcPr>
          <w:p w14:paraId="7396094B" w14:textId="77777777" w:rsidR="007C0A96" w:rsidRDefault="007C0A96" w:rsidP="00AB5B65"/>
        </w:tc>
        <w:tc>
          <w:tcPr>
            <w:tcW w:w="9062" w:type="dxa"/>
          </w:tcPr>
          <w:p w14:paraId="5DEF7542" w14:textId="77777777" w:rsidR="007C0A96" w:rsidRDefault="007C0A96" w:rsidP="00AB5B65">
            <w:pPr>
              <w:pStyle w:val="BodyText"/>
              <w:rPr>
                <w:b/>
              </w:rPr>
            </w:pPr>
            <w:r w:rsidRPr="00CB2213">
              <w:t xml:space="preserve">American </w:t>
            </w:r>
            <w:r>
              <w:t xml:space="preserve">Occupational Health Conference, </w:t>
            </w:r>
            <w:r w:rsidRPr="00CB2213">
              <w:t>American College of Occupational &amp; Environmental Medicine</w:t>
            </w:r>
            <w:r>
              <w:t>, Atlanta, Georgia</w:t>
            </w:r>
          </w:p>
          <w:p w14:paraId="46725E49"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5561054E" w14:textId="77777777" w:rsidTr="00AB5B65">
        <w:tc>
          <w:tcPr>
            <w:tcW w:w="1440" w:type="dxa"/>
          </w:tcPr>
          <w:p w14:paraId="5C5CE60C"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2004</w:t>
            </w:r>
          </w:p>
        </w:tc>
        <w:tc>
          <w:tcPr>
            <w:tcW w:w="9090" w:type="dxa"/>
          </w:tcPr>
          <w:p w14:paraId="72F252D7"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 xml:space="preserve">Acute </w:t>
            </w:r>
            <w:r w:rsidRPr="00CB2213">
              <w:rPr>
                <w:snapToGrid w:val="0"/>
              </w:rPr>
              <w:t>Chemical Emergencies: Syndrome-</w:t>
            </w:r>
            <w:r>
              <w:rPr>
                <w:snapToGrid w:val="0"/>
              </w:rPr>
              <w:t>B</w:t>
            </w:r>
            <w:r w:rsidRPr="00CB2213">
              <w:rPr>
                <w:snapToGrid w:val="0"/>
              </w:rPr>
              <w:t>ased Recognition &amp; Empiric Management</w:t>
            </w:r>
            <w:r>
              <w:rPr>
                <w:snapToGrid w:val="0"/>
              </w:rPr>
              <w:t xml:space="preserve"> / Invited Speaker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4242F13B" w14:textId="77777777" w:rsidTr="00AB5B65">
        <w:tc>
          <w:tcPr>
            <w:tcW w:w="1440" w:type="dxa"/>
          </w:tcPr>
          <w:p w14:paraId="06155D47" w14:textId="77777777" w:rsidR="007C0A96" w:rsidRDefault="007C0A96" w:rsidP="00AB5B65"/>
        </w:tc>
        <w:tc>
          <w:tcPr>
            <w:tcW w:w="9062" w:type="dxa"/>
          </w:tcPr>
          <w:p w14:paraId="7CA81B65" w14:textId="77777777" w:rsidR="007C0A96" w:rsidRDefault="007C0A96" w:rsidP="00AB5B65">
            <w:pPr>
              <w:pStyle w:val="BodyText"/>
            </w:pPr>
            <w:r>
              <w:rPr>
                <w:snapToGrid w:val="0"/>
              </w:rPr>
              <w:t xml:space="preserve">“Meet the Professor” Session, </w:t>
            </w:r>
            <w:r w:rsidRPr="00CB2213">
              <w:rPr>
                <w:snapToGrid w:val="0"/>
              </w:rPr>
              <w:t xml:space="preserve">American College of Physicians Annual </w:t>
            </w:r>
            <w:r>
              <w:rPr>
                <w:snapToGrid w:val="0"/>
              </w:rPr>
              <w:t>Meeting, New Orleans, Louisiana (</w:t>
            </w:r>
            <w:r w:rsidRPr="00CB2213">
              <w:t>ACP</w:t>
            </w:r>
            <w:r>
              <w:t>)</w:t>
            </w:r>
          </w:p>
          <w:p w14:paraId="582FF125" w14:textId="77777777" w:rsidR="007C0A96" w:rsidRPr="00CB2213" w:rsidRDefault="007C0A96" w:rsidP="00AB5B65">
            <w:pPr>
              <w:pStyle w:val="BodyText"/>
            </w:pPr>
          </w:p>
        </w:tc>
      </w:tr>
    </w:tbl>
    <w:tbl>
      <w:tblPr>
        <w:tblW w:w="10530" w:type="dxa"/>
        <w:tblLayout w:type="fixed"/>
        <w:tblLook w:val="00A0" w:firstRow="1" w:lastRow="0" w:firstColumn="1" w:lastColumn="0" w:noHBand="0" w:noVBand="0"/>
      </w:tblPr>
      <w:tblGrid>
        <w:gridCol w:w="1440"/>
        <w:gridCol w:w="9090"/>
      </w:tblGrid>
      <w:tr w:rsidR="007C0A96" w:rsidRPr="00CB2213" w14:paraId="78AB4C76" w14:textId="77777777" w:rsidTr="00AB5B65">
        <w:tc>
          <w:tcPr>
            <w:tcW w:w="1440" w:type="dxa"/>
          </w:tcPr>
          <w:p w14:paraId="1D2D47A4"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rPr>
                <w:snapToGrid w:val="0"/>
              </w:rPr>
              <w:t>2004</w:t>
            </w:r>
          </w:p>
        </w:tc>
        <w:tc>
          <w:tcPr>
            <w:tcW w:w="9090" w:type="dxa"/>
          </w:tcPr>
          <w:p w14:paraId="6D2224EF"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Obesity and Cardiovascular Disease Risk Factors in Firefighters: A Prospective Study</w:t>
            </w:r>
            <w:r>
              <w:t xml:space="preserve"> / </w:t>
            </w:r>
          </w:p>
          <w:p w14:paraId="51EFD42B" w14:textId="77777777" w:rsidR="007C0A96" w:rsidRPr="00CB2213" w:rsidRDefault="007C0A96" w:rsidP="00AB5B65">
            <w:pPr>
              <w:widowControl w:val="0"/>
              <w:tabs>
                <w:tab w:val="left" w:pos="-720"/>
                <w:tab w:val="left" w:pos="360"/>
                <w:tab w:val="left" w:pos="877"/>
                <w:tab w:val="left" w:pos="2880"/>
                <w:tab w:val="left" w:pos="7218"/>
                <w:tab w:val="left" w:pos="8613"/>
              </w:tabs>
            </w:pPr>
            <w:r>
              <w:t xml:space="preserve">Invited </w:t>
            </w:r>
            <w:r w:rsidRPr="00CB2213">
              <w:t xml:space="preserve">Research Presentation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1E53D50F" w14:textId="77777777" w:rsidTr="00AB5B65">
        <w:tc>
          <w:tcPr>
            <w:tcW w:w="1440" w:type="dxa"/>
          </w:tcPr>
          <w:p w14:paraId="5EA138B6" w14:textId="77777777" w:rsidR="007C0A96" w:rsidRDefault="007C0A96" w:rsidP="00AB5B65"/>
        </w:tc>
        <w:tc>
          <w:tcPr>
            <w:tcW w:w="9062" w:type="dxa"/>
          </w:tcPr>
          <w:p w14:paraId="6A09830B" w14:textId="77777777" w:rsidR="007C0A96" w:rsidRPr="00CB2213" w:rsidRDefault="007C0A96" w:rsidP="00AB5B65">
            <w:pPr>
              <w:pStyle w:val="BodyText"/>
              <w:rPr>
                <w:b/>
              </w:rPr>
            </w:pPr>
            <w:r w:rsidRPr="00CB2213">
              <w:t xml:space="preserve">American </w:t>
            </w:r>
            <w:r>
              <w:t xml:space="preserve">Occupational Health Conference, </w:t>
            </w:r>
            <w:r w:rsidRPr="00CB2213">
              <w:t>American College of Occupational &amp; Environmental Medicine</w:t>
            </w:r>
            <w:r>
              <w:t>,</w:t>
            </w:r>
            <w:r w:rsidRPr="00CB2213">
              <w:t xml:space="preserve"> Kansas City, M</w:t>
            </w:r>
            <w:r>
              <w:t>issouri</w:t>
            </w:r>
          </w:p>
          <w:p w14:paraId="09F5308A"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14DC9CFA" w14:textId="77777777" w:rsidTr="00AB5B65">
        <w:tc>
          <w:tcPr>
            <w:tcW w:w="1440" w:type="dxa"/>
          </w:tcPr>
          <w:p w14:paraId="1121596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2004</w:t>
            </w:r>
          </w:p>
        </w:tc>
        <w:tc>
          <w:tcPr>
            <w:tcW w:w="9090" w:type="dxa"/>
          </w:tcPr>
          <w:p w14:paraId="476F5354"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 xml:space="preserve">Essential Job Duties: Making </w:t>
            </w:r>
            <w:r>
              <w:t xml:space="preserve">Recommendations for Appropriate </w:t>
            </w:r>
            <w:r w:rsidRPr="00CB2213">
              <w:t>Accommodations/</w:t>
            </w:r>
            <w:r>
              <w:t xml:space="preserve"> </w:t>
            </w:r>
            <w:r w:rsidRPr="00CB2213">
              <w:t>Modified Duties</w:t>
            </w:r>
            <w:r>
              <w:t xml:space="preserve"> / </w:t>
            </w:r>
            <w:r w:rsidRPr="00CB2213">
              <w:t xml:space="preserve">Invited </w:t>
            </w:r>
            <w:r>
              <w:t>Speaker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7B5095AA" w14:textId="77777777" w:rsidTr="00AB5B65">
        <w:tc>
          <w:tcPr>
            <w:tcW w:w="1440" w:type="dxa"/>
          </w:tcPr>
          <w:p w14:paraId="6E7EE607" w14:textId="77777777" w:rsidR="007C0A96" w:rsidRDefault="007C0A96" w:rsidP="00AB5B65"/>
        </w:tc>
        <w:tc>
          <w:tcPr>
            <w:tcW w:w="9062" w:type="dxa"/>
          </w:tcPr>
          <w:p w14:paraId="154B9820" w14:textId="77777777" w:rsidR="007C0A96" w:rsidRPr="00CB2213" w:rsidRDefault="007C0A96" w:rsidP="00AB5B65">
            <w:r w:rsidRPr="00CB2213">
              <w:t>2004 National Workers' Compensation and Occupational Medicine Seminar</w:t>
            </w:r>
            <w:r>
              <w:t xml:space="preserve">, Hyannis, Massachusetts </w:t>
            </w:r>
            <w:r w:rsidRPr="00934180">
              <w:rPr>
                <w:rFonts w:cs="Times New Roman"/>
              </w:rPr>
              <w:t>(</w:t>
            </w:r>
            <w:r>
              <w:rPr>
                <w:rFonts w:cs="Times New Roman"/>
              </w:rPr>
              <w:t>SEAK, Inc. [</w:t>
            </w:r>
            <w:r w:rsidRPr="00934180">
              <w:rPr>
                <w:rFonts w:cs="Times New Roman"/>
                <w:color w:val="222222"/>
              </w:rPr>
              <w:t>Skills, Education, Achievement, Knowledge</w:t>
            </w:r>
            <w:r>
              <w:rPr>
                <w:rFonts w:cs="Times New Roman"/>
                <w:color w:val="222222"/>
              </w:rPr>
              <w:t>])</w:t>
            </w:r>
          </w:p>
          <w:p w14:paraId="1017C797"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619B7961" w14:textId="77777777" w:rsidTr="00AB5B65">
        <w:tc>
          <w:tcPr>
            <w:tcW w:w="1440" w:type="dxa"/>
          </w:tcPr>
          <w:p w14:paraId="5D8A823B"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2006</w:t>
            </w:r>
          </w:p>
        </w:tc>
        <w:tc>
          <w:tcPr>
            <w:tcW w:w="9090" w:type="dxa"/>
          </w:tcPr>
          <w:p w14:paraId="25B30BCB"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rPr>
                <w:bCs/>
              </w:rPr>
              <w:t>Hematopoietic Toxicity from Lead-Containing Ayurvedic Medications</w:t>
            </w:r>
            <w:r>
              <w:rPr>
                <w:bCs/>
              </w:rPr>
              <w:t xml:space="preserve"> /</w:t>
            </w:r>
          </w:p>
          <w:p w14:paraId="60D835F9" w14:textId="77777777" w:rsidR="007C0A96" w:rsidRPr="00CB2213" w:rsidRDefault="007C0A96" w:rsidP="00AB5B65">
            <w:pPr>
              <w:widowControl w:val="0"/>
              <w:tabs>
                <w:tab w:val="left" w:pos="-720"/>
                <w:tab w:val="left" w:pos="360"/>
                <w:tab w:val="left" w:pos="877"/>
                <w:tab w:val="left" w:pos="2880"/>
                <w:tab w:val="left" w:pos="7218"/>
                <w:tab w:val="left" w:pos="8613"/>
              </w:tabs>
            </w:pPr>
            <w:r>
              <w:t xml:space="preserve">Invited </w:t>
            </w:r>
            <w:r w:rsidRPr="00CB2213">
              <w:t>Research Presentation</w:t>
            </w:r>
            <w: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6600A51D" w14:textId="77777777" w:rsidTr="00AB5B65">
        <w:tc>
          <w:tcPr>
            <w:tcW w:w="1440" w:type="dxa"/>
          </w:tcPr>
          <w:p w14:paraId="248C7BF8" w14:textId="77777777" w:rsidR="007C0A96" w:rsidRDefault="007C0A96" w:rsidP="00AB5B65"/>
        </w:tc>
        <w:tc>
          <w:tcPr>
            <w:tcW w:w="9062" w:type="dxa"/>
          </w:tcPr>
          <w:p w14:paraId="3C7CAAFE" w14:textId="77777777" w:rsidR="007C0A96" w:rsidRPr="00CB2213" w:rsidRDefault="007C0A96" w:rsidP="00AB5B65">
            <w:pPr>
              <w:pStyle w:val="BodyText"/>
              <w:rPr>
                <w:b/>
              </w:rPr>
            </w:pPr>
            <w:r w:rsidRPr="00CB2213">
              <w:t xml:space="preserve">American </w:t>
            </w:r>
            <w:r>
              <w:t xml:space="preserve">Occupational Health Conference, </w:t>
            </w:r>
            <w:r w:rsidRPr="00CB2213">
              <w:t>American College of Occupational &amp; Environmental Medicine</w:t>
            </w:r>
            <w:r>
              <w:t>, Los Angeles, California</w:t>
            </w:r>
          </w:p>
          <w:p w14:paraId="15B89A35"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434F6C2F" w14:textId="77777777" w:rsidTr="00AB5B65">
        <w:tc>
          <w:tcPr>
            <w:tcW w:w="1440" w:type="dxa"/>
          </w:tcPr>
          <w:p w14:paraId="41CB3CC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2007</w:t>
            </w:r>
          </w:p>
        </w:tc>
        <w:tc>
          <w:tcPr>
            <w:tcW w:w="9090" w:type="dxa"/>
          </w:tcPr>
          <w:p w14:paraId="2CE75FB5"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Cardiovascular Disease in Firefighters</w:t>
            </w:r>
            <w:r w:rsidR="00653EE3">
              <w:t xml:space="preserve"> / Visiting Professor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02C1F10F" w14:textId="77777777" w:rsidTr="00AB5B65">
        <w:tc>
          <w:tcPr>
            <w:tcW w:w="1440" w:type="dxa"/>
          </w:tcPr>
          <w:p w14:paraId="58F62136" w14:textId="77777777" w:rsidR="007C0A96" w:rsidRDefault="007C0A96" w:rsidP="00AB5B65"/>
        </w:tc>
        <w:tc>
          <w:tcPr>
            <w:tcW w:w="9062" w:type="dxa"/>
          </w:tcPr>
          <w:p w14:paraId="75650229" w14:textId="77777777" w:rsidR="007C0A96" w:rsidRPr="00E3722B" w:rsidRDefault="007C0A96" w:rsidP="00AB5B65">
            <w:pPr>
              <w:pStyle w:val="BodyText"/>
              <w:rPr>
                <w:b/>
              </w:rPr>
            </w:pPr>
            <w:r>
              <w:t xml:space="preserve">Occupational Health Speaker Series, </w:t>
            </w:r>
            <w:r w:rsidRPr="00CB2213">
              <w:t xml:space="preserve">University of Michigan School of Public Health, </w:t>
            </w:r>
            <w:r>
              <w:t>Ann Arbor, Michigan</w:t>
            </w:r>
          </w:p>
          <w:p w14:paraId="3F10CE2A"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57CBC6EB" w14:textId="77777777" w:rsidTr="00AB5B65">
        <w:tc>
          <w:tcPr>
            <w:tcW w:w="1440" w:type="dxa"/>
          </w:tcPr>
          <w:p w14:paraId="65499115"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2007</w:t>
            </w:r>
          </w:p>
        </w:tc>
        <w:tc>
          <w:tcPr>
            <w:tcW w:w="9090" w:type="dxa"/>
          </w:tcPr>
          <w:p w14:paraId="524FBB28"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Public Safety Workers: the Case for Improved Blood Pressure Control</w:t>
            </w:r>
            <w:r>
              <w:t xml:space="preserve"> / </w:t>
            </w:r>
            <w:r w:rsidRPr="00CB2213">
              <w:t>Invited</w:t>
            </w:r>
            <w:r>
              <w:t xml:space="preserve"> Speaker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2684400B" w14:textId="77777777" w:rsidTr="00AB5B65">
        <w:tc>
          <w:tcPr>
            <w:tcW w:w="1440" w:type="dxa"/>
          </w:tcPr>
          <w:p w14:paraId="3F9B19F6" w14:textId="77777777" w:rsidR="007C0A96" w:rsidRDefault="007C0A96" w:rsidP="00AB5B65"/>
        </w:tc>
        <w:tc>
          <w:tcPr>
            <w:tcW w:w="9062" w:type="dxa"/>
          </w:tcPr>
          <w:p w14:paraId="3C3FBE1F" w14:textId="77777777" w:rsidR="007C0A96" w:rsidRDefault="007C0A96" w:rsidP="00AB5B65">
            <w:pPr>
              <w:pStyle w:val="BodyText"/>
            </w:pPr>
            <w:proofErr w:type="spellStart"/>
            <w:r w:rsidRPr="00CB2213">
              <w:t>Worklife</w:t>
            </w:r>
            <w:proofErr w:type="spellEnd"/>
            <w:r w:rsidRPr="00CB2213">
              <w:t xml:space="preserve"> 2007: Protecting and Promoting Worker Health: </w:t>
            </w:r>
            <w:r>
              <w:t>A National Symposium,</w:t>
            </w:r>
            <w:r w:rsidRPr="00CB2213">
              <w:t xml:space="preserve"> National Institute for Occupational Safety and</w:t>
            </w:r>
            <w:r>
              <w:t xml:space="preserve"> Health/Centers for Disease Control, Bethesda, Maryland (</w:t>
            </w:r>
            <w:r w:rsidRPr="00CB2213">
              <w:t>NIOSH/CDC</w:t>
            </w:r>
            <w:r>
              <w:t>)</w:t>
            </w:r>
          </w:p>
          <w:p w14:paraId="746D773C" w14:textId="77777777" w:rsidR="007C0A96" w:rsidRPr="00CB2213" w:rsidRDefault="007C0A96"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0296358E" w14:textId="77777777" w:rsidTr="00AB5B65">
        <w:tc>
          <w:tcPr>
            <w:tcW w:w="1440" w:type="dxa"/>
          </w:tcPr>
          <w:p w14:paraId="3A99BA97"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lastRenderedPageBreak/>
              <w:t>2007</w:t>
            </w:r>
          </w:p>
        </w:tc>
        <w:tc>
          <w:tcPr>
            <w:tcW w:w="9090" w:type="dxa"/>
          </w:tcPr>
          <w:p w14:paraId="36980F78"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Environmental Intolerances: Crossroads of Toxicology and Psychiatry</w:t>
            </w:r>
            <w:r>
              <w:t xml:space="preserve"> / Invited Speaker</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5EA891B4" w14:textId="77777777" w:rsidTr="00AB5B65">
        <w:tc>
          <w:tcPr>
            <w:tcW w:w="1440" w:type="dxa"/>
          </w:tcPr>
          <w:p w14:paraId="57913C96" w14:textId="77777777" w:rsidR="007C0A96" w:rsidRDefault="007C0A96" w:rsidP="00AB5B65"/>
        </w:tc>
        <w:tc>
          <w:tcPr>
            <w:tcW w:w="9062" w:type="dxa"/>
          </w:tcPr>
          <w:p w14:paraId="79CE2294" w14:textId="77777777" w:rsidR="007C0A96" w:rsidRPr="009C3E5B" w:rsidRDefault="007C0A96" w:rsidP="00AB5B65">
            <w:pPr>
              <w:pStyle w:val="BodyText"/>
              <w:rPr>
                <w:b/>
              </w:rPr>
            </w:pPr>
            <w:r w:rsidRPr="00CB2213">
              <w:t>Center for Forensic Psychiatry of Michigan &amp; Forensic Psychiatry Fellowsh</w:t>
            </w:r>
            <w:r>
              <w:t xml:space="preserve">ip Program, </w:t>
            </w:r>
            <w:r w:rsidRPr="00CB2213">
              <w:t>Univer</w:t>
            </w:r>
            <w:r>
              <w:t>sity of Michigan Medical School, Ann Arbor, Michigan</w:t>
            </w:r>
          </w:p>
          <w:p w14:paraId="741181AC" w14:textId="0F2262D2" w:rsidR="00195F50" w:rsidRPr="00CB2213" w:rsidRDefault="00195F50" w:rsidP="00AB5B65">
            <w:pPr>
              <w:widowControl w:val="0"/>
              <w:tabs>
                <w:tab w:val="left" w:pos="-720"/>
                <w:tab w:val="left" w:pos="360"/>
                <w:tab w:val="left" w:pos="877"/>
                <w:tab w:val="left" w:pos="2880"/>
                <w:tab w:val="left" w:pos="7218"/>
                <w:tab w:val="left" w:pos="8613"/>
              </w:tabs>
            </w:pPr>
          </w:p>
        </w:tc>
      </w:tr>
    </w:tbl>
    <w:tbl>
      <w:tblPr>
        <w:tblW w:w="10530" w:type="dxa"/>
        <w:tblLayout w:type="fixed"/>
        <w:tblLook w:val="00A0" w:firstRow="1" w:lastRow="0" w:firstColumn="1" w:lastColumn="0" w:noHBand="0" w:noVBand="0"/>
      </w:tblPr>
      <w:tblGrid>
        <w:gridCol w:w="1440"/>
        <w:gridCol w:w="9090"/>
      </w:tblGrid>
      <w:tr w:rsidR="007C0A96" w:rsidRPr="00CB2213" w14:paraId="70252743" w14:textId="77777777" w:rsidTr="00AB5B65">
        <w:tc>
          <w:tcPr>
            <w:tcW w:w="1440" w:type="dxa"/>
          </w:tcPr>
          <w:p w14:paraId="03EA87BA"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2007</w:t>
            </w:r>
          </w:p>
        </w:tc>
        <w:tc>
          <w:tcPr>
            <w:tcW w:w="9090" w:type="dxa"/>
          </w:tcPr>
          <w:p w14:paraId="57659C2C"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Heart Disease in Firefighters</w:t>
            </w:r>
            <w:r w:rsidR="00653EE3">
              <w:t xml:space="preserve"> / Visiting Professor</w:t>
            </w:r>
          </w:p>
        </w:tc>
      </w:tr>
      <w:tr w:rsidR="007C0A96" w:rsidRPr="00CB2213" w14:paraId="4CAB8D9A" w14:textId="77777777" w:rsidTr="00AB5B65">
        <w:tc>
          <w:tcPr>
            <w:tcW w:w="1440" w:type="dxa"/>
          </w:tcPr>
          <w:p w14:paraId="5C602907"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7012DCC3" w14:textId="77777777" w:rsidR="007C0A96" w:rsidRPr="009C3E5B" w:rsidRDefault="007C0A96" w:rsidP="00AB5B65">
            <w:pPr>
              <w:pStyle w:val="BodyText"/>
              <w:rPr>
                <w:b/>
              </w:rPr>
            </w:pPr>
            <w:r w:rsidRPr="00CB2213">
              <w:t>Division of Occupational &amp; Environmental Medicine, Wayne State University</w:t>
            </w:r>
            <w:r>
              <w:t xml:space="preserve"> School of Medicine, Detroit, Michigan</w:t>
            </w:r>
          </w:p>
          <w:p w14:paraId="1EAC2246"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2DFF7982" w14:textId="77777777" w:rsidTr="00AB5B65">
        <w:tc>
          <w:tcPr>
            <w:tcW w:w="1440" w:type="dxa"/>
          </w:tcPr>
          <w:p w14:paraId="6C64334C"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2008</w:t>
            </w:r>
          </w:p>
        </w:tc>
        <w:tc>
          <w:tcPr>
            <w:tcW w:w="9090" w:type="dxa"/>
          </w:tcPr>
          <w:p w14:paraId="5B10C918"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Update in Cardiovascular Epidemiology</w:t>
            </w:r>
            <w:r>
              <w:t xml:space="preserve"> / </w:t>
            </w:r>
            <w:r w:rsidRPr="00CB2213">
              <w:t>Special Invited Presentation</w:t>
            </w:r>
            <w:r w:rsidR="00A91C16">
              <w:t xml:space="preserve"> and</w:t>
            </w:r>
          </w:p>
        </w:tc>
      </w:tr>
      <w:tr w:rsidR="007C0A96" w:rsidRPr="00CB2213" w14:paraId="662F6EAA" w14:textId="77777777" w:rsidTr="00AB5B65">
        <w:tc>
          <w:tcPr>
            <w:tcW w:w="1440" w:type="dxa"/>
          </w:tcPr>
          <w:p w14:paraId="3CE53742"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4085C04F"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Cardiovascular Risk Stratification in Firefighters</w:t>
            </w:r>
            <w:r>
              <w:t xml:space="preserve"> / </w:t>
            </w:r>
            <w:r w:rsidRPr="00CB2213">
              <w:t>Principal Investigator Presentation</w:t>
            </w:r>
          </w:p>
        </w:tc>
      </w:tr>
      <w:tr w:rsidR="007C0A96" w:rsidRPr="00CB2213" w14:paraId="43E1AD36" w14:textId="77777777" w:rsidTr="00AB5B65">
        <w:tc>
          <w:tcPr>
            <w:tcW w:w="1440" w:type="dxa"/>
          </w:tcPr>
          <w:p w14:paraId="44B5530A"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7B3F73F5" w14:textId="77777777" w:rsidR="007C0A96" w:rsidRDefault="007C0A96" w:rsidP="00AB5B65">
            <w:pPr>
              <w:widowControl w:val="0"/>
              <w:tabs>
                <w:tab w:val="left" w:pos="-720"/>
                <w:tab w:val="left" w:pos="360"/>
              </w:tabs>
            </w:pPr>
            <w:r w:rsidRPr="00CB2213">
              <w:t>Annual Principal Investigators Meeting, Research &amp; Development Grants, D</w:t>
            </w:r>
            <w:r>
              <w:t>epartment of Homeland Security/</w:t>
            </w:r>
            <w:r w:rsidRPr="00CB2213">
              <w:t>Federal Emergency Management Agency</w:t>
            </w:r>
            <w:r>
              <w:t>,</w:t>
            </w:r>
            <w:r w:rsidRPr="00CB2213">
              <w:t xml:space="preserve"> Washington, D</w:t>
            </w:r>
            <w:r>
              <w:t>istrict of Columbia (</w:t>
            </w:r>
            <w:r w:rsidRPr="00CB2213">
              <w:t>Department of Homeland Security</w:t>
            </w:r>
            <w:r>
              <w:t>)</w:t>
            </w:r>
          </w:p>
          <w:p w14:paraId="4C50693A"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6D536BD9" w14:textId="77777777" w:rsidTr="00AB5B65">
        <w:tc>
          <w:tcPr>
            <w:tcW w:w="1440" w:type="dxa"/>
          </w:tcPr>
          <w:p w14:paraId="43BED3F9"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2008</w:t>
            </w:r>
          </w:p>
        </w:tc>
        <w:tc>
          <w:tcPr>
            <w:tcW w:w="9090" w:type="dxa"/>
          </w:tcPr>
          <w:p w14:paraId="0AD6CBC1"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The Obesity Epidemic and Future Emergency Responders</w:t>
            </w:r>
            <w:r>
              <w:t xml:space="preserve"> / </w:t>
            </w:r>
            <w:r w:rsidRPr="00CB2213">
              <w:t>Research Presentation</w:t>
            </w:r>
            <w:r w:rsidR="00A91C16">
              <w:t xml:space="preserve"> and</w:t>
            </w:r>
          </w:p>
        </w:tc>
      </w:tr>
      <w:tr w:rsidR="007C0A96" w:rsidRPr="00CB2213" w14:paraId="364E9B54" w14:textId="77777777" w:rsidTr="00AB5B65">
        <w:tc>
          <w:tcPr>
            <w:tcW w:w="1440" w:type="dxa"/>
          </w:tcPr>
          <w:p w14:paraId="345D61A3"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7D778327" w14:textId="77777777" w:rsidR="007C0A96" w:rsidRDefault="007C0A96" w:rsidP="00AB5B65">
            <w:pPr>
              <w:widowControl w:val="0"/>
              <w:tabs>
                <w:tab w:val="left" w:pos="-720"/>
                <w:tab w:val="left" w:pos="360"/>
                <w:tab w:val="left" w:pos="877"/>
                <w:tab w:val="left" w:pos="2880"/>
                <w:tab w:val="left" w:pos="7218"/>
                <w:tab w:val="left" w:pos="8613"/>
              </w:tabs>
              <w:rPr>
                <w:noProof/>
              </w:rPr>
            </w:pPr>
            <w:r w:rsidRPr="00CB2213">
              <w:rPr>
                <w:noProof/>
              </w:rPr>
              <w:t>Cardiovascular Disease In Emergency Responders</w:t>
            </w:r>
            <w:r>
              <w:rPr>
                <w:noProof/>
              </w:rPr>
              <w:t xml:space="preserve"> / Invited Speaker and Session Chair, </w:t>
            </w:r>
          </w:p>
          <w:p w14:paraId="6CEF604F" w14:textId="77777777" w:rsidR="007C0A96" w:rsidRPr="00CB2213" w:rsidRDefault="007C0A96" w:rsidP="00AB5B65">
            <w:pPr>
              <w:widowControl w:val="0"/>
              <w:tabs>
                <w:tab w:val="left" w:pos="-720"/>
                <w:tab w:val="left" w:pos="360"/>
              </w:tabs>
            </w:pPr>
            <w:r w:rsidRPr="00CB2213">
              <w:rPr>
                <w:noProof/>
              </w:rPr>
              <w:t>State of the Science Review</w:t>
            </w:r>
          </w:p>
        </w:tc>
      </w:tr>
      <w:tr w:rsidR="007C0A96" w:rsidRPr="00CB2213" w14:paraId="29936563" w14:textId="77777777" w:rsidTr="00AB5B65">
        <w:tc>
          <w:tcPr>
            <w:tcW w:w="1440" w:type="dxa"/>
          </w:tcPr>
          <w:p w14:paraId="00A9BD43"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0ACE5B5B" w14:textId="77777777" w:rsidR="007C0A96" w:rsidRPr="00CB2213" w:rsidRDefault="007C0A96" w:rsidP="00464666">
            <w:pPr>
              <w:widowControl w:val="0"/>
              <w:tabs>
                <w:tab w:val="left" w:pos="-720"/>
                <w:tab w:val="left" w:pos="360"/>
              </w:tabs>
            </w:pPr>
            <w:r>
              <w:t xml:space="preserve">American Occupational Health Conference, </w:t>
            </w:r>
            <w:r w:rsidRPr="00CB2213">
              <w:t>American College of Occupational &amp; Environmental Medicine</w:t>
            </w:r>
            <w:r>
              <w:t>, New York, New York</w:t>
            </w:r>
          </w:p>
        </w:tc>
      </w:tr>
      <w:tr w:rsidR="007C0A96" w:rsidRPr="00CB2213" w14:paraId="01EC1D17" w14:textId="77777777" w:rsidTr="00AB5B65">
        <w:tc>
          <w:tcPr>
            <w:tcW w:w="1440" w:type="dxa"/>
          </w:tcPr>
          <w:p w14:paraId="16A55634"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5FE8D2CE" w14:textId="77777777" w:rsidR="007C0A96" w:rsidRPr="00CB2213" w:rsidRDefault="007C0A96" w:rsidP="00AB5B65">
            <w:pPr>
              <w:widowControl w:val="0"/>
              <w:tabs>
                <w:tab w:val="left" w:pos="-720"/>
                <w:tab w:val="left" w:pos="360"/>
              </w:tabs>
            </w:pPr>
          </w:p>
        </w:tc>
      </w:tr>
      <w:tr w:rsidR="007C0A96" w:rsidRPr="00CB2213" w14:paraId="28507E76" w14:textId="77777777" w:rsidTr="00AB5B65">
        <w:tc>
          <w:tcPr>
            <w:tcW w:w="1440" w:type="dxa"/>
          </w:tcPr>
          <w:p w14:paraId="6D7AF6B3"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2009</w:t>
            </w:r>
          </w:p>
        </w:tc>
        <w:tc>
          <w:tcPr>
            <w:tcW w:w="9090" w:type="dxa"/>
          </w:tcPr>
          <w:p w14:paraId="21572C70"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Cardiovascular Risk Stratification in Firefighters by Cardio-Respiratory Fitness</w:t>
            </w:r>
            <w:r>
              <w:t xml:space="preserve"> / </w:t>
            </w:r>
            <w:r w:rsidRPr="00CB2213">
              <w:t>Principal Investigator Presentation</w:t>
            </w:r>
          </w:p>
        </w:tc>
      </w:tr>
      <w:tr w:rsidR="007C0A96" w:rsidRPr="00CB2213" w14:paraId="2165F9FC" w14:textId="77777777" w:rsidTr="00AB5B65">
        <w:tc>
          <w:tcPr>
            <w:tcW w:w="1440" w:type="dxa"/>
          </w:tcPr>
          <w:p w14:paraId="33102A11"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0E2AA6AB" w14:textId="77777777" w:rsidR="007C0A96" w:rsidRDefault="007C0A96" w:rsidP="00AB5B65">
            <w:pPr>
              <w:widowControl w:val="0"/>
              <w:tabs>
                <w:tab w:val="left" w:pos="-720"/>
                <w:tab w:val="left" w:pos="360"/>
                <w:tab w:val="left" w:pos="877"/>
                <w:tab w:val="left" w:pos="2880"/>
                <w:tab w:val="left" w:pos="7218"/>
                <w:tab w:val="left" w:pos="8613"/>
              </w:tabs>
            </w:pPr>
            <w:r w:rsidRPr="00CB2213">
              <w:t>Annual Principal Investigators Meeting, Research &amp; Development Grants, Department of Homeland Security/Federal Emergency Management Agency</w:t>
            </w:r>
            <w:r>
              <w:t xml:space="preserve">, </w:t>
            </w:r>
            <w:r w:rsidRPr="00CB2213">
              <w:t>Washington, D</w:t>
            </w:r>
            <w:r>
              <w:t>istrict of Columbia (</w:t>
            </w:r>
            <w:r w:rsidRPr="00CB2213">
              <w:t>Department of Homeland Security</w:t>
            </w:r>
            <w:r>
              <w:t>)</w:t>
            </w:r>
          </w:p>
          <w:p w14:paraId="1548B575"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6DC3BC64" w14:textId="77777777" w:rsidTr="00AB5B65">
        <w:tc>
          <w:tcPr>
            <w:tcW w:w="1440" w:type="dxa"/>
          </w:tcPr>
          <w:p w14:paraId="60340007" w14:textId="77777777" w:rsidR="007C0A96" w:rsidRPr="00CB2213" w:rsidRDefault="007C0A96" w:rsidP="00AB5B65">
            <w:pPr>
              <w:widowControl w:val="0"/>
              <w:tabs>
                <w:tab w:val="left" w:pos="-720"/>
                <w:tab w:val="left" w:pos="360"/>
                <w:tab w:val="left" w:pos="877"/>
                <w:tab w:val="left" w:pos="2880"/>
                <w:tab w:val="left" w:pos="7218"/>
                <w:tab w:val="left" w:pos="8613"/>
              </w:tabs>
            </w:pPr>
            <w:r>
              <w:t>2010</w:t>
            </w:r>
          </w:p>
        </w:tc>
        <w:tc>
          <w:tcPr>
            <w:tcW w:w="9090" w:type="dxa"/>
          </w:tcPr>
          <w:p w14:paraId="45F1F152" w14:textId="77777777" w:rsidR="007C0A96" w:rsidRPr="00CB2213" w:rsidRDefault="007C0A96" w:rsidP="00AB5B65">
            <w:pPr>
              <w:widowControl w:val="0"/>
              <w:tabs>
                <w:tab w:val="left" w:pos="-720"/>
                <w:tab w:val="left" w:pos="360"/>
                <w:tab w:val="left" w:pos="877"/>
                <w:tab w:val="left" w:pos="2880"/>
                <w:tab w:val="left" w:pos="7218"/>
                <w:tab w:val="left" w:pos="8613"/>
              </w:tabs>
            </w:pPr>
            <w:r>
              <w:t>Emergency Duties and Heart Disease Deaths in US Fir</w:t>
            </w:r>
            <w:r w:rsidR="00A91C16">
              <w:t>efighters / Visiting Professor</w:t>
            </w:r>
          </w:p>
        </w:tc>
      </w:tr>
      <w:tr w:rsidR="007C0A96" w:rsidRPr="00CB2213" w14:paraId="74B2C7F6" w14:textId="77777777" w:rsidTr="00AB5B65">
        <w:tc>
          <w:tcPr>
            <w:tcW w:w="1440" w:type="dxa"/>
          </w:tcPr>
          <w:p w14:paraId="091F2DDC"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03808674" w14:textId="6F20B9E8" w:rsidR="007C0A96" w:rsidRPr="00CB2213" w:rsidRDefault="007C0A96" w:rsidP="00AB5B65">
            <w:pPr>
              <w:widowControl w:val="0"/>
              <w:tabs>
                <w:tab w:val="left" w:pos="-720"/>
                <w:tab w:val="left" w:pos="360"/>
                <w:tab w:val="left" w:pos="877"/>
                <w:tab w:val="left" w:pos="2880"/>
                <w:tab w:val="left" w:pos="7218"/>
                <w:tab w:val="left" w:pos="8613"/>
              </w:tabs>
            </w:pPr>
            <w:r>
              <w:t xml:space="preserve">Departments of Epidemiology and Environmental Health Sciences, </w:t>
            </w:r>
            <w:r w:rsidRPr="00CB2213">
              <w:t>Johns Hopkins Bloomberg School of Public Health, Baltimore, M</w:t>
            </w:r>
            <w:r w:rsidR="009C0237">
              <w:t xml:space="preserve">aryland </w:t>
            </w:r>
          </w:p>
        </w:tc>
      </w:tr>
      <w:tr w:rsidR="007C0A96" w:rsidRPr="00CB2213" w14:paraId="2902A973" w14:textId="77777777" w:rsidTr="00AB5B65">
        <w:tc>
          <w:tcPr>
            <w:tcW w:w="1440" w:type="dxa"/>
          </w:tcPr>
          <w:p w14:paraId="3CDFEE18" w14:textId="77777777" w:rsidR="009F2246" w:rsidRDefault="009F2246" w:rsidP="00AB5B65">
            <w:pPr>
              <w:widowControl w:val="0"/>
              <w:tabs>
                <w:tab w:val="left" w:pos="-720"/>
                <w:tab w:val="left" w:pos="360"/>
                <w:tab w:val="left" w:pos="877"/>
                <w:tab w:val="left" w:pos="2880"/>
                <w:tab w:val="left" w:pos="7218"/>
                <w:tab w:val="left" w:pos="8613"/>
              </w:tabs>
            </w:pPr>
          </w:p>
          <w:p w14:paraId="09AE0E93"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2010</w:t>
            </w:r>
          </w:p>
        </w:tc>
        <w:tc>
          <w:tcPr>
            <w:tcW w:w="9090" w:type="dxa"/>
          </w:tcPr>
          <w:p w14:paraId="12643E0E" w14:textId="77777777" w:rsidR="009F2246" w:rsidRDefault="009F2246" w:rsidP="00AB5B65">
            <w:pPr>
              <w:widowControl w:val="0"/>
              <w:tabs>
                <w:tab w:val="left" w:pos="-720"/>
                <w:tab w:val="left" w:pos="360"/>
                <w:tab w:val="left" w:pos="877"/>
                <w:tab w:val="left" w:pos="2880"/>
                <w:tab w:val="left" w:pos="7218"/>
                <w:tab w:val="left" w:pos="8613"/>
              </w:tabs>
            </w:pPr>
          </w:p>
          <w:p w14:paraId="7571C79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Cardiovascular Disease in the Fire Service: State of the Science</w:t>
            </w:r>
            <w:r>
              <w:t xml:space="preserve"> / </w:t>
            </w:r>
            <w:r w:rsidR="00A91C16">
              <w:t>Visiting Professor</w:t>
            </w:r>
          </w:p>
        </w:tc>
      </w:tr>
      <w:tr w:rsidR="007C0A96" w:rsidRPr="00CB2213" w14:paraId="3C1DC950" w14:textId="77777777" w:rsidTr="00AB5B65">
        <w:trPr>
          <w:trHeight w:val="459"/>
        </w:trPr>
        <w:tc>
          <w:tcPr>
            <w:tcW w:w="1440" w:type="dxa"/>
          </w:tcPr>
          <w:p w14:paraId="662B603D"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2917FE98" w14:textId="77777777" w:rsidR="007C0A96" w:rsidRPr="00CB2213" w:rsidRDefault="007C0A96" w:rsidP="00AB5B65">
            <w:pPr>
              <w:widowControl w:val="0"/>
              <w:tabs>
                <w:tab w:val="left" w:pos="-720"/>
                <w:tab w:val="left" w:pos="360"/>
                <w:tab w:val="left" w:pos="877"/>
                <w:tab w:val="left" w:pos="2880"/>
                <w:tab w:val="left" w:pos="7218"/>
                <w:tab w:val="left" w:pos="8613"/>
              </w:tabs>
            </w:pPr>
            <w:r>
              <w:t xml:space="preserve">Department of Preventive Medicine Seminar, </w:t>
            </w:r>
            <w:r w:rsidRPr="00CB2213">
              <w:t xml:space="preserve">Mount Sinai </w:t>
            </w:r>
            <w:r>
              <w:t>School of Medicine, New York, New York</w:t>
            </w:r>
          </w:p>
          <w:p w14:paraId="188EDF6B"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59402B4E" w14:textId="77777777" w:rsidTr="00AB5B65">
        <w:tc>
          <w:tcPr>
            <w:tcW w:w="1440" w:type="dxa"/>
          </w:tcPr>
          <w:p w14:paraId="5DC0D9CD"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2010</w:t>
            </w:r>
          </w:p>
        </w:tc>
        <w:tc>
          <w:tcPr>
            <w:tcW w:w="9090" w:type="dxa"/>
          </w:tcPr>
          <w:p w14:paraId="4A708236"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Exercise Tolerance as a Predictor of Firefighters’ Future Risks</w:t>
            </w:r>
            <w:r>
              <w:t xml:space="preserve"> / </w:t>
            </w:r>
            <w:r w:rsidRPr="00CB2213">
              <w:t>Principal Investigator Presentation</w:t>
            </w:r>
          </w:p>
        </w:tc>
      </w:tr>
      <w:tr w:rsidR="007C0A96" w:rsidRPr="00CB2213" w14:paraId="63122D7A" w14:textId="77777777" w:rsidTr="00AB5B65">
        <w:tc>
          <w:tcPr>
            <w:tcW w:w="1440" w:type="dxa"/>
          </w:tcPr>
          <w:p w14:paraId="0DCA3970"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220A38F5" w14:textId="77777777" w:rsidR="007C0A96" w:rsidRDefault="007C0A96" w:rsidP="00AB5B65">
            <w:pPr>
              <w:widowControl w:val="0"/>
              <w:tabs>
                <w:tab w:val="left" w:pos="-720"/>
                <w:tab w:val="left" w:pos="360"/>
                <w:tab w:val="left" w:pos="877"/>
                <w:tab w:val="left" w:pos="2880"/>
                <w:tab w:val="left" w:pos="7218"/>
                <w:tab w:val="left" w:pos="8613"/>
              </w:tabs>
            </w:pPr>
            <w:r w:rsidRPr="00CB2213">
              <w:t>Annual Principal Investigators Meeting, Research &amp; Development Grants, Departm</w:t>
            </w:r>
            <w:r>
              <w:t>ent of Homeland Security/</w:t>
            </w:r>
            <w:r w:rsidRPr="00CB2213">
              <w:t>Federal Emergency Management Agency, Chicago, I</w:t>
            </w:r>
            <w:r>
              <w:t>llinois (</w:t>
            </w:r>
            <w:r w:rsidRPr="00CB2213">
              <w:t>Department of Homeland Security</w:t>
            </w:r>
            <w:r>
              <w:t>)</w:t>
            </w:r>
          </w:p>
          <w:p w14:paraId="7D37DC7A"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4943E90C" w14:textId="77777777" w:rsidTr="00AB5B65">
        <w:tc>
          <w:tcPr>
            <w:tcW w:w="1440" w:type="dxa"/>
          </w:tcPr>
          <w:p w14:paraId="4B679695"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2010</w:t>
            </w:r>
          </w:p>
        </w:tc>
        <w:tc>
          <w:tcPr>
            <w:tcW w:w="9090" w:type="dxa"/>
          </w:tcPr>
          <w:p w14:paraId="6008B63B"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Cardiovascular Disease in the US Fire Service: Current Epidemiology &amp; the Future Role of Fitness Testing</w:t>
            </w:r>
            <w:r>
              <w:t xml:space="preserve"> / Plenary Lecture</w:t>
            </w:r>
          </w:p>
        </w:tc>
      </w:tr>
      <w:tr w:rsidR="007C0A96" w:rsidRPr="00CB2213" w14:paraId="3CF717C8" w14:textId="77777777" w:rsidTr="00AB5B65">
        <w:tc>
          <w:tcPr>
            <w:tcW w:w="1440" w:type="dxa"/>
          </w:tcPr>
          <w:p w14:paraId="4D50559D"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1FF40F97" w14:textId="77777777" w:rsidR="005B1EA8" w:rsidRDefault="007C0A96" w:rsidP="00AB5B65">
            <w:pPr>
              <w:widowControl w:val="0"/>
              <w:tabs>
                <w:tab w:val="left" w:pos="-720"/>
                <w:tab w:val="left" w:pos="360"/>
                <w:tab w:val="left" w:pos="877"/>
                <w:tab w:val="left" w:pos="2880"/>
                <w:tab w:val="left" w:pos="7218"/>
                <w:tab w:val="left" w:pos="8613"/>
              </w:tabs>
            </w:pPr>
            <w:r>
              <w:t xml:space="preserve">Via video link, </w:t>
            </w:r>
            <w:r w:rsidRPr="00CB2213">
              <w:t>Firefighter Cardiovascular Health &amp; Safety Research Summit</w:t>
            </w:r>
            <w:r>
              <w:t xml:space="preserve"> </w:t>
            </w:r>
            <w:r w:rsidRPr="00CB2213">
              <w:t>2010, Champaign, I</w:t>
            </w:r>
            <w:r>
              <w:t>llinois (</w:t>
            </w:r>
            <w:r w:rsidRPr="00CB2213">
              <w:t>Illinois Fire Service Institute, University of Illinois</w:t>
            </w:r>
            <w:r>
              <w:t>)</w:t>
            </w:r>
          </w:p>
          <w:p w14:paraId="4BACBDB8" w14:textId="2F97A2E6" w:rsidR="00195F50" w:rsidRPr="00CB2213" w:rsidRDefault="00195F50" w:rsidP="00AB5B65">
            <w:pPr>
              <w:widowControl w:val="0"/>
              <w:tabs>
                <w:tab w:val="left" w:pos="-720"/>
                <w:tab w:val="left" w:pos="360"/>
                <w:tab w:val="left" w:pos="877"/>
                <w:tab w:val="left" w:pos="2880"/>
                <w:tab w:val="left" w:pos="7218"/>
                <w:tab w:val="left" w:pos="8613"/>
              </w:tabs>
            </w:pPr>
          </w:p>
        </w:tc>
      </w:tr>
      <w:tr w:rsidR="007C0A96" w:rsidRPr="00CB2213" w14:paraId="7EC0D9C5" w14:textId="77777777" w:rsidTr="00AB5B65">
        <w:tc>
          <w:tcPr>
            <w:tcW w:w="1440" w:type="dxa"/>
          </w:tcPr>
          <w:p w14:paraId="6E58289F"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2010</w:t>
            </w:r>
          </w:p>
        </w:tc>
        <w:tc>
          <w:tcPr>
            <w:tcW w:w="9090" w:type="dxa"/>
          </w:tcPr>
          <w:p w14:paraId="471B5B37"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The Role of the Occupational Medicine Physician in Evaluating Sleep and Sleep Disorders</w:t>
            </w:r>
            <w:r>
              <w:t xml:space="preserve"> / </w:t>
            </w:r>
          </w:p>
          <w:p w14:paraId="7F8725C4"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Plenary Lecture</w:t>
            </w:r>
          </w:p>
        </w:tc>
      </w:tr>
      <w:tr w:rsidR="007C0A96" w:rsidRPr="00CB2213" w14:paraId="5B67DE9E" w14:textId="77777777" w:rsidTr="00AB5B65">
        <w:tc>
          <w:tcPr>
            <w:tcW w:w="1440" w:type="dxa"/>
          </w:tcPr>
          <w:p w14:paraId="476F474A"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130EAAF1" w14:textId="77777777" w:rsidR="007C0A96" w:rsidRDefault="007C0A96" w:rsidP="00AB5B65">
            <w:pPr>
              <w:widowControl w:val="0"/>
              <w:tabs>
                <w:tab w:val="left" w:pos="-720"/>
                <w:tab w:val="left" w:pos="360"/>
                <w:tab w:val="left" w:pos="877"/>
                <w:tab w:val="left" w:pos="2880"/>
                <w:tab w:val="left" w:pos="7218"/>
                <w:tab w:val="left" w:pos="8613"/>
              </w:tabs>
            </w:pPr>
            <w:r w:rsidRPr="00CB2213">
              <w:t>The Future of Cli</w:t>
            </w:r>
            <w:r>
              <w:t>nical Sleep Medicine, Dedham, Massachusetts (</w:t>
            </w:r>
            <w:r w:rsidRPr="00CB2213">
              <w:t>Sleep Health Centers</w:t>
            </w:r>
            <w:r>
              <w:t>)</w:t>
            </w:r>
          </w:p>
          <w:p w14:paraId="34C096D9"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0B1F103C" w14:textId="77777777" w:rsidTr="00AB5B65">
        <w:tc>
          <w:tcPr>
            <w:tcW w:w="1440" w:type="dxa"/>
          </w:tcPr>
          <w:p w14:paraId="3AD440CB" w14:textId="77777777" w:rsidR="007C0A96" w:rsidRPr="00CB2213" w:rsidRDefault="007C0A96" w:rsidP="00AB5B65">
            <w:pPr>
              <w:widowControl w:val="0"/>
              <w:tabs>
                <w:tab w:val="left" w:pos="-720"/>
                <w:tab w:val="left" w:pos="360"/>
                <w:tab w:val="left" w:pos="877"/>
                <w:tab w:val="left" w:pos="2880"/>
                <w:tab w:val="left" w:pos="7218"/>
                <w:tab w:val="left" w:pos="8613"/>
              </w:tabs>
            </w:pPr>
            <w:r>
              <w:lastRenderedPageBreak/>
              <w:t>2011</w:t>
            </w:r>
          </w:p>
        </w:tc>
        <w:tc>
          <w:tcPr>
            <w:tcW w:w="9090" w:type="dxa"/>
          </w:tcPr>
          <w:p w14:paraId="7BC68D13" w14:textId="77777777" w:rsidR="007C0A96" w:rsidRPr="00CB2213" w:rsidRDefault="007C0A96" w:rsidP="00AB5B65">
            <w:pPr>
              <w:widowControl w:val="0"/>
              <w:tabs>
                <w:tab w:val="left" w:pos="-720"/>
                <w:tab w:val="left" w:pos="360"/>
                <w:tab w:val="left" w:pos="877"/>
                <w:tab w:val="left" w:pos="2880"/>
                <w:tab w:val="left" w:pos="7218"/>
                <w:tab w:val="left" w:pos="8613"/>
              </w:tabs>
            </w:pPr>
            <w:r>
              <w:t>Cardiovascular Disease in Firefighters and Law Enforcement: State of the Scientific Research and Clinical Implications / Invited Faculty</w:t>
            </w:r>
          </w:p>
        </w:tc>
      </w:tr>
      <w:tr w:rsidR="007C0A96" w:rsidRPr="00CB2213" w14:paraId="6EBE8BEB" w14:textId="77777777" w:rsidTr="00AB5B65">
        <w:tc>
          <w:tcPr>
            <w:tcW w:w="1440" w:type="dxa"/>
          </w:tcPr>
          <w:p w14:paraId="41BE8ADD"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45E21B8C" w14:textId="77777777" w:rsidR="007C0A96" w:rsidRDefault="007C0A96" w:rsidP="00AB5B65">
            <w:pPr>
              <w:widowControl w:val="0"/>
              <w:tabs>
                <w:tab w:val="left" w:pos="-720"/>
                <w:tab w:val="left" w:pos="360"/>
              </w:tabs>
            </w:pPr>
            <w:r>
              <w:t xml:space="preserve">Scientific Course Session, American Occupational Health Conference, </w:t>
            </w:r>
            <w:r w:rsidRPr="00CB2213">
              <w:t>American College of Occupational &amp; Environmental Medicine</w:t>
            </w:r>
            <w:r>
              <w:t>, Washington, District of Columbia</w:t>
            </w:r>
          </w:p>
          <w:p w14:paraId="0E47ACD8" w14:textId="77777777" w:rsidR="007C0A96" w:rsidRDefault="007C0A96" w:rsidP="00AB5B65">
            <w:pPr>
              <w:widowControl w:val="0"/>
              <w:tabs>
                <w:tab w:val="left" w:pos="-720"/>
                <w:tab w:val="left" w:pos="360"/>
              </w:tabs>
            </w:pPr>
          </w:p>
        </w:tc>
      </w:tr>
      <w:tr w:rsidR="007C0A96" w:rsidRPr="00CB2213" w14:paraId="5C377BB9" w14:textId="77777777" w:rsidTr="00AB5B65">
        <w:tc>
          <w:tcPr>
            <w:tcW w:w="1440" w:type="dxa"/>
          </w:tcPr>
          <w:p w14:paraId="1F0AB214" w14:textId="77777777" w:rsidR="007C0A96" w:rsidRPr="00CB2213" w:rsidRDefault="007C0A96" w:rsidP="00AB5B65">
            <w:pPr>
              <w:widowControl w:val="0"/>
              <w:tabs>
                <w:tab w:val="left" w:pos="-720"/>
                <w:tab w:val="left" w:pos="360"/>
                <w:tab w:val="left" w:pos="877"/>
                <w:tab w:val="left" w:pos="2880"/>
                <w:tab w:val="left" w:pos="7218"/>
                <w:tab w:val="left" w:pos="8613"/>
              </w:tabs>
            </w:pPr>
            <w:r w:rsidRPr="00CB2213">
              <w:t>201</w:t>
            </w:r>
            <w:r>
              <w:t>1</w:t>
            </w:r>
          </w:p>
        </w:tc>
        <w:tc>
          <w:tcPr>
            <w:tcW w:w="9090" w:type="dxa"/>
          </w:tcPr>
          <w:p w14:paraId="785E7EE8" w14:textId="77777777" w:rsidR="007C0A96" w:rsidRPr="00CB2213" w:rsidRDefault="007C0A96" w:rsidP="00AB5B65">
            <w:pPr>
              <w:widowControl w:val="0"/>
              <w:tabs>
                <w:tab w:val="left" w:pos="-720"/>
                <w:tab w:val="left" w:pos="360"/>
                <w:tab w:val="left" w:pos="877"/>
                <w:tab w:val="left" w:pos="2880"/>
                <w:tab w:val="left" w:pos="7218"/>
                <w:tab w:val="left" w:pos="8613"/>
              </w:tabs>
            </w:pPr>
            <w:r>
              <w:t>Physical Fitness and Cardiovascular Risk / Featured</w:t>
            </w:r>
            <w:r w:rsidRPr="00CB2213">
              <w:t xml:space="preserve"> </w:t>
            </w:r>
            <w:r>
              <w:t xml:space="preserve">Research </w:t>
            </w:r>
            <w:r w:rsidRPr="00CB2213">
              <w:t>Presentation</w:t>
            </w:r>
          </w:p>
        </w:tc>
      </w:tr>
      <w:tr w:rsidR="007C0A96" w:rsidRPr="00CB2213" w14:paraId="5CB726A5" w14:textId="77777777" w:rsidTr="00AB5B65">
        <w:tc>
          <w:tcPr>
            <w:tcW w:w="1440" w:type="dxa"/>
          </w:tcPr>
          <w:p w14:paraId="57924258" w14:textId="77777777" w:rsidR="007C0A96" w:rsidRPr="00CB2213" w:rsidRDefault="007C0A96" w:rsidP="00AB5B65">
            <w:pPr>
              <w:widowControl w:val="0"/>
              <w:tabs>
                <w:tab w:val="left" w:pos="-720"/>
                <w:tab w:val="left" w:pos="360"/>
                <w:tab w:val="left" w:pos="877"/>
                <w:tab w:val="left" w:pos="2880"/>
                <w:tab w:val="left" w:pos="7218"/>
                <w:tab w:val="left" w:pos="8613"/>
              </w:tabs>
            </w:pPr>
          </w:p>
        </w:tc>
        <w:tc>
          <w:tcPr>
            <w:tcW w:w="9090" w:type="dxa"/>
          </w:tcPr>
          <w:p w14:paraId="21081784" w14:textId="77777777" w:rsidR="007C0A96" w:rsidRDefault="007C0A96" w:rsidP="00AB5B65">
            <w:pPr>
              <w:widowControl w:val="0"/>
              <w:tabs>
                <w:tab w:val="left" w:pos="-720"/>
                <w:tab w:val="left" w:pos="360"/>
                <w:tab w:val="left" w:pos="877"/>
                <w:tab w:val="left" w:pos="2880"/>
                <w:tab w:val="left" w:pos="7218"/>
                <w:tab w:val="left" w:pos="8613"/>
              </w:tabs>
            </w:pPr>
            <w:r w:rsidRPr="00CB2213">
              <w:t>Annual Principal Investigators Meeting, Research &amp; Development Grants, Department of Homeland Security</w:t>
            </w:r>
            <w:r>
              <w:t>/</w:t>
            </w:r>
            <w:r w:rsidRPr="00CB2213">
              <w:t>Federal Emergency Management Agency</w:t>
            </w:r>
            <w:r>
              <w:t>, New York, New York (</w:t>
            </w:r>
            <w:r w:rsidRPr="00CB2213">
              <w:t>Department of Homeland Security</w:t>
            </w:r>
            <w:r>
              <w:t>)</w:t>
            </w:r>
          </w:p>
          <w:p w14:paraId="4E7AEBDC"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5B543C2F" w14:textId="77777777" w:rsidTr="00AB5B65">
        <w:tc>
          <w:tcPr>
            <w:tcW w:w="1440" w:type="dxa"/>
          </w:tcPr>
          <w:p w14:paraId="79526BF8" w14:textId="77777777" w:rsidR="007C0A96" w:rsidRPr="00CB2213" w:rsidRDefault="007C0A96" w:rsidP="00AB5B65">
            <w:pPr>
              <w:widowControl w:val="0"/>
              <w:tabs>
                <w:tab w:val="left" w:pos="-720"/>
                <w:tab w:val="left" w:pos="360"/>
                <w:tab w:val="left" w:pos="877"/>
                <w:tab w:val="left" w:pos="2880"/>
                <w:tab w:val="left" w:pos="7218"/>
                <w:tab w:val="left" w:pos="8613"/>
              </w:tabs>
            </w:pPr>
            <w:r>
              <w:t>2011</w:t>
            </w:r>
          </w:p>
        </w:tc>
        <w:tc>
          <w:tcPr>
            <w:tcW w:w="9090" w:type="dxa"/>
          </w:tcPr>
          <w:p w14:paraId="6A04F5BD" w14:textId="77777777" w:rsidR="007C0A96" w:rsidRPr="00CB2213" w:rsidRDefault="007C0A96" w:rsidP="00AB5B65">
            <w:pPr>
              <w:widowControl w:val="0"/>
              <w:tabs>
                <w:tab w:val="left" w:pos="-720"/>
                <w:tab w:val="left" w:pos="360"/>
                <w:tab w:val="left" w:pos="877"/>
                <w:tab w:val="left" w:pos="2880"/>
                <w:tab w:val="left" w:pos="7218"/>
                <w:tab w:val="left" w:pos="8613"/>
              </w:tabs>
            </w:pPr>
            <w:r>
              <w:t xml:space="preserve">Obstructive Sleep Apnea Detection Strategies in Transportation Operators / </w:t>
            </w:r>
            <w:r w:rsidRPr="00CB2213">
              <w:t>Plenary Lecture</w:t>
            </w:r>
            <w:r>
              <w:t xml:space="preserve"> </w:t>
            </w:r>
          </w:p>
        </w:tc>
      </w:tr>
      <w:tr w:rsidR="007C0A96" w:rsidRPr="00CB2213" w14:paraId="1180D886" w14:textId="77777777" w:rsidTr="00AB5B65">
        <w:tc>
          <w:tcPr>
            <w:tcW w:w="1440" w:type="dxa"/>
          </w:tcPr>
          <w:p w14:paraId="4995BFD3"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10ECD8F2" w14:textId="77777777" w:rsidR="007C0A96" w:rsidRDefault="007C0A96" w:rsidP="00AB5B65">
            <w:pPr>
              <w:widowControl w:val="0"/>
              <w:tabs>
                <w:tab w:val="left" w:pos="-720"/>
                <w:tab w:val="left" w:pos="360"/>
                <w:tab w:val="left" w:pos="877"/>
                <w:tab w:val="left" w:pos="2880"/>
                <w:tab w:val="left" w:pos="7218"/>
                <w:tab w:val="left" w:pos="8613"/>
              </w:tabs>
            </w:pPr>
            <w:r>
              <w:t>Sleep Apnea &amp; Multi-Modal Transportation Conference 2011, Baltimore, Maryland (American Sleep Apnea Association, US Dept. of Transportation)</w:t>
            </w:r>
          </w:p>
          <w:p w14:paraId="694B86D7" w14:textId="77777777" w:rsidR="007C0A96" w:rsidRPr="00CB2213" w:rsidRDefault="007C0A96" w:rsidP="00AB5B65">
            <w:pPr>
              <w:widowControl w:val="0"/>
              <w:tabs>
                <w:tab w:val="left" w:pos="-720"/>
                <w:tab w:val="left" w:pos="360"/>
                <w:tab w:val="left" w:pos="877"/>
                <w:tab w:val="left" w:pos="2880"/>
                <w:tab w:val="left" w:pos="7218"/>
                <w:tab w:val="left" w:pos="8613"/>
              </w:tabs>
            </w:pPr>
          </w:p>
        </w:tc>
      </w:tr>
      <w:tr w:rsidR="007C0A96" w:rsidRPr="00CB2213" w14:paraId="09E2CDD6" w14:textId="77777777" w:rsidTr="00AB5B65">
        <w:tc>
          <w:tcPr>
            <w:tcW w:w="1440" w:type="dxa"/>
          </w:tcPr>
          <w:p w14:paraId="16FF4E2B" w14:textId="77777777" w:rsidR="007C0A96" w:rsidRDefault="007C0A96" w:rsidP="00AB5B65">
            <w:pPr>
              <w:widowControl w:val="0"/>
              <w:tabs>
                <w:tab w:val="left" w:pos="-720"/>
                <w:tab w:val="left" w:pos="360"/>
                <w:tab w:val="left" w:pos="877"/>
                <w:tab w:val="left" w:pos="2880"/>
                <w:tab w:val="left" w:pos="7218"/>
                <w:tab w:val="left" w:pos="8613"/>
              </w:tabs>
            </w:pPr>
            <w:r>
              <w:t>2011</w:t>
            </w:r>
          </w:p>
        </w:tc>
        <w:tc>
          <w:tcPr>
            <w:tcW w:w="9090" w:type="dxa"/>
          </w:tcPr>
          <w:p w14:paraId="5B669805" w14:textId="77777777" w:rsidR="007C0A96" w:rsidRDefault="007C0A96" w:rsidP="00AB5B65">
            <w:pPr>
              <w:widowControl w:val="0"/>
              <w:tabs>
                <w:tab w:val="left" w:pos="-720"/>
                <w:tab w:val="left" w:pos="360"/>
                <w:tab w:val="left" w:pos="877"/>
                <w:tab w:val="left" w:pos="2880"/>
                <w:tab w:val="left" w:pos="7218"/>
                <w:tab w:val="left" w:pos="8613"/>
              </w:tabs>
            </w:pPr>
            <w:r>
              <w:t>Cardiovascular Disease / “Showcase” Research Presentation, Plenary Lecture</w:t>
            </w:r>
          </w:p>
        </w:tc>
      </w:tr>
      <w:tr w:rsidR="007C0A96" w:rsidRPr="00CB2213" w14:paraId="6BD12908" w14:textId="77777777" w:rsidTr="00AB5B65">
        <w:tc>
          <w:tcPr>
            <w:tcW w:w="1440" w:type="dxa"/>
          </w:tcPr>
          <w:p w14:paraId="5CFF524C"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4A05195B" w14:textId="77777777" w:rsidR="007C0A96" w:rsidRDefault="007C0A96" w:rsidP="00AB5B65">
            <w:pPr>
              <w:widowControl w:val="0"/>
              <w:tabs>
                <w:tab w:val="left" w:pos="-720"/>
                <w:tab w:val="left" w:pos="360"/>
                <w:tab w:val="left" w:pos="877"/>
                <w:tab w:val="left" w:pos="2880"/>
                <w:tab w:val="left" w:pos="7218"/>
                <w:tab w:val="left" w:pos="8613"/>
              </w:tabs>
            </w:pPr>
            <w:r>
              <w:t>2</w:t>
            </w:r>
            <w:r w:rsidRPr="00820080">
              <w:rPr>
                <w:vertAlign w:val="superscript"/>
              </w:rPr>
              <w:t>nd</w:t>
            </w:r>
            <w:r>
              <w:t xml:space="preserve"> National Fire Service Research Agenda Symposium, National Fallen Firefighters Foundation, U.S. Fire Academy (U.S. Department of Homeland Security)</w:t>
            </w:r>
          </w:p>
          <w:p w14:paraId="40AA998A" w14:textId="77777777" w:rsidR="007C0A96" w:rsidRDefault="007C0A96" w:rsidP="00AB5B65">
            <w:pPr>
              <w:widowControl w:val="0"/>
              <w:tabs>
                <w:tab w:val="left" w:pos="-720"/>
                <w:tab w:val="left" w:pos="360"/>
                <w:tab w:val="left" w:pos="877"/>
                <w:tab w:val="left" w:pos="2880"/>
                <w:tab w:val="left" w:pos="7218"/>
                <w:tab w:val="left" w:pos="8613"/>
              </w:tabs>
            </w:pPr>
          </w:p>
        </w:tc>
      </w:tr>
      <w:tr w:rsidR="007C0A96" w:rsidRPr="00CB2213" w14:paraId="7021A4FA" w14:textId="77777777" w:rsidTr="00AB5B65">
        <w:tc>
          <w:tcPr>
            <w:tcW w:w="1440" w:type="dxa"/>
          </w:tcPr>
          <w:p w14:paraId="5220194E" w14:textId="77777777" w:rsidR="007C0A96" w:rsidRPr="00CB2213" w:rsidRDefault="007C0A96" w:rsidP="00AB5B65">
            <w:pPr>
              <w:widowControl w:val="0"/>
              <w:tabs>
                <w:tab w:val="left" w:pos="-720"/>
                <w:tab w:val="left" w:pos="360"/>
                <w:tab w:val="left" w:pos="877"/>
                <w:tab w:val="left" w:pos="2880"/>
                <w:tab w:val="left" w:pos="7218"/>
                <w:tab w:val="left" w:pos="8613"/>
              </w:tabs>
            </w:pPr>
            <w:r>
              <w:t>2012</w:t>
            </w:r>
          </w:p>
        </w:tc>
        <w:tc>
          <w:tcPr>
            <w:tcW w:w="9090" w:type="dxa"/>
          </w:tcPr>
          <w:p w14:paraId="3477B9DA" w14:textId="77777777" w:rsidR="007C0A96" w:rsidRPr="00CB2213" w:rsidRDefault="007C0A96" w:rsidP="00AB5B65">
            <w:pPr>
              <w:widowControl w:val="0"/>
              <w:tabs>
                <w:tab w:val="left" w:pos="-720"/>
                <w:tab w:val="left" w:pos="360"/>
                <w:tab w:val="left" w:pos="877"/>
                <w:tab w:val="left" w:pos="2880"/>
                <w:tab w:val="left" w:pos="7218"/>
                <w:tab w:val="left" w:pos="8613"/>
              </w:tabs>
            </w:pPr>
            <w:r w:rsidRPr="00103264">
              <w:t>Obstructive Sleep Apnea Detection Strategies in Transportation Operators</w:t>
            </w:r>
            <w:r w:rsidRPr="00103264">
              <w:rPr>
                <w:bCs/>
              </w:rPr>
              <w:t xml:space="preserve">: Potential </w:t>
            </w:r>
            <w:r>
              <w:rPr>
                <w:bCs/>
              </w:rPr>
              <w:t>I</w:t>
            </w:r>
            <w:r w:rsidRPr="00103264">
              <w:rPr>
                <w:bCs/>
              </w:rPr>
              <w:t xml:space="preserve">n-Clinic </w:t>
            </w:r>
            <w:r>
              <w:rPr>
                <w:bCs/>
              </w:rPr>
              <w:t>T</w:t>
            </w:r>
            <w:r w:rsidRPr="00103264">
              <w:rPr>
                <w:bCs/>
              </w:rPr>
              <w:t>ests for Sleepiness</w:t>
            </w:r>
            <w:r>
              <w:rPr>
                <w:bCs/>
              </w:rPr>
              <w:t xml:space="preserve"> / </w:t>
            </w:r>
            <w:r>
              <w:t>Invited Research Presentation</w:t>
            </w:r>
          </w:p>
        </w:tc>
      </w:tr>
      <w:tr w:rsidR="007C0A96" w:rsidRPr="00CB2213" w14:paraId="0310D241" w14:textId="77777777" w:rsidTr="00AB5B65">
        <w:tc>
          <w:tcPr>
            <w:tcW w:w="1440" w:type="dxa"/>
          </w:tcPr>
          <w:p w14:paraId="55C30148"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351507BD" w14:textId="77777777" w:rsidR="007C0A96" w:rsidRDefault="007C0A96" w:rsidP="00AB5B65">
            <w:pPr>
              <w:widowControl w:val="0"/>
              <w:tabs>
                <w:tab w:val="left" w:pos="-720"/>
                <w:tab w:val="left" w:pos="360"/>
              </w:tabs>
            </w:pPr>
            <w:r>
              <w:t xml:space="preserve">Commercial Driver Medical Examiner Update, American Occupational Health Conference, </w:t>
            </w:r>
            <w:r w:rsidRPr="00532BD4">
              <w:t>American College of Occupational &amp; Environmental Medicine</w:t>
            </w:r>
            <w:r>
              <w:t xml:space="preserve">, </w:t>
            </w:r>
            <w:r w:rsidRPr="00532BD4">
              <w:t>Los Angeles, C</w:t>
            </w:r>
            <w:r>
              <w:t>alifornia</w:t>
            </w:r>
          </w:p>
          <w:p w14:paraId="02D6BCAC" w14:textId="77777777" w:rsidR="007C0A96" w:rsidRPr="00CB2213" w:rsidRDefault="007C0A96" w:rsidP="00AB5B65">
            <w:pPr>
              <w:widowControl w:val="0"/>
              <w:tabs>
                <w:tab w:val="left" w:pos="-720"/>
                <w:tab w:val="left" w:pos="360"/>
              </w:tabs>
            </w:pPr>
          </w:p>
        </w:tc>
      </w:tr>
      <w:tr w:rsidR="007C0A96" w:rsidRPr="00CB2213" w14:paraId="5240F4F3" w14:textId="77777777" w:rsidTr="00AB5B65">
        <w:tc>
          <w:tcPr>
            <w:tcW w:w="1440" w:type="dxa"/>
          </w:tcPr>
          <w:p w14:paraId="375EAAD5"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t>2012</w:t>
            </w:r>
          </w:p>
        </w:tc>
        <w:tc>
          <w:tcPr>
            <w:tcW w:w="9090" w:type="dxa"/>
          </w:tcPr>
          <w:p w14:paraId="45CC8617"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rPr>
                <w:bCs/>
              </w:rPr>
              <w:t>Survival of the Fittest? Exercise Tolerance &amp; Longitudinal Outcomes</w:t>
            </w:r>
            <w:r>
              <w:rPr>
                <w:bCs/>
              </w:rPr>
              <w:t xml:space="preserve"> / </w:t>
            </w:r>
            <w:r w:rsidRPr="00532BD4">
              <w:t>P</w:t>
            </w:r>
            <w:r>
              <w:t xml:space="preserve">rincipal </w:t>
            </w:r>
            <w:r w:rsidRPr="00532BD4">
              <w:t>I</w:t>
            </w:r>
            <w:r>
              <w:t>nvestigator</w:t>
            </w:r>
            <w:r w:rsidRPr="00532BD4">
              <w:t xml:space="preserve"> Presentation</w:t>
            </w:r>
          </w:p>
        </w:tc>
      </w:tr>
      <w:tr w:rsidR="007C0A96" w:rsidRPr="00CB2213" w14:paraId="2B4FCBB1" w14:textId="77777777" w:rsidTr="00AB5B65">
        <w:tc>
          <w:tcPr>
            <w:tcW w:w="1440" w:type="dxa"/>
          </w:tcPr>
          <w:p w14:paraId="2101EAE4" w14:textId="77777777" w:rsidR="007C0A96" w:rsidRPr="00532BD4" w:rsidRDefault="007C0A96" w:rsidP="00AB5B65">
            <w:pPr>
              <w:widowControl w:val="0"/>
              <w:tabs>
                <w:tab w:val="left" w:pos="-720"/>
                <w:tab w:val="left" w:pos="360"/>
                <w:tab w:val="left" w:pos="877"/>
                <w:tab w:val="left" w:pos="2880"/>
                <w:tab w:val="left" w:pos="7218"/>
                <w:tab w:val="left" w:pos="8613"/>
              </w:tabs>
            </w:pPr>
          </w:p>
        </w:tc>
        <w:tc>
          <w:tcPr>
            <w:tcW w:w="9090" w:type="dxa"/>
          </w:tcPr>
          <w:p w14:paraId="619CF3C9" w14:textId="77777777" w:rsidR="007C0A96" w:rsidRDefault="007C0A96" w:rsidP="00AB5B65">
            <w:pPr>
              <w:widowControl w:val="0"/>
              <w:tabs>
                <w:tab w:val="left" w:pos="-720"/>
                <w:tab w:val="left" w:pos="360"/>
                <w:tab w:val="left" w:pos="877"/>
                <w:tab w:val="left" w:pos="2880"/>
                <w:tab w:val="left" w:pos="7218"/>
                <w:tab w:val="left" w:pos="8613"/>
              </w:tabs>
            </w:pPr>
            <w:r w:rsidRPr="00532BD4">
              <w:t>Annual Principal Investigators Meeting, Research &amp; Development Grants, Department of Homeland Security/F</w:t>
            </w:r>
            <w:r>
              <w:t xml:space="preserve">ederal </w:t>
            </w:r>
            <w:r w:rsidRPr="00532BD4">
              <w:t>E</w:t>
            </w:r>
            <w:r>
              <w:t xml:space="preserve">mergency </w:t>
            </w:r>
            <w:r w:rsidRPr="00532BD4">
              <w:t>M</w:t>
            </w:r>
            <w:r>
              <w:t xml:space="preserve">anagement </w:t>
            </w:r>
            <w:r w:rsidRPr="00532BD4">
              <w:t>A</w:t>
            </w:r>
            <w:r>
              <w:t xml:space="preserve">gency, </w:t>
            </w:r>
            <w:r w:rsidRPr="00532BD4">
              <w:t>Denver, C</w:t>
            </w:r>
            <w:r>
              <w:t>olorado (</w:t>
            </w:r>
            <w:r w:rsidRPr="00532BD4">
              <w:t>Department of Homeland Security</w:t>
            </w:r>
            <w:r>
              <w:t>)</w:t>
            </w:r>
          </w:p>
          <w:p w14:paraId="5D414062" w14:textId="77777777" w:rsidR="009F2246" w:rsidRPr="00532BD4" w:rsidRDefault="009F2246" w:rsidP="00AB5B65">
            <w:pPr>
              <w:widowControl w:val="0"/>
              <w:tabs>
                <w:tab w:val="left" w:pos="-720"/>
                <w:tab w:val="left" w:pos="360"/>
                <w:tab w:val="left" w:pos="877"/>
                <w:tab w:val="left" w:pos="2880"/>
                <w:tab w:val="left" w:pos="7218"/>
                <w:tab w:val="left" w:pos="8613"/>
              </w:tabs>
            </w:pPr>
          </w:p>
        </w:tc>
      </w:tr>
      <w:tr w:rsidR="007C0A96" w:rsidRPr="00CB2213" w14:paraId="3B30D8E4" w14:textId="77777777" w:rsidTr="00AB5B65">
        <w:tc>
          <w:tcPr>
            <w:tcW w:w="1440" w:type="dxa"/>
          </w:tcPr>
          <w:p w14:paraId="2F4601D8" w14:textId="77777777" w:rsidR="007C0A96" w:rsidRPr="00532BD4" w:rsidRDefault="007C0A96" w:rsidP="00AB5B65">
            <w:pPr>
              <w:widowControl w:val="0"/>
              <w:tabs>
                <w:tab w:val="left" w:pos="-720"/>
                <w:tab w:val="left" w:pos="360"/>
                <w:tab w:val="left" w:pos="877"/>
                <w:tab w:val="left" w:pos="2880"/>
                <w:tab w:val="left" w:pos="7218"/>
                <w:tab w:val="left" w:pos="8613"/>
              </w:tabs>
            </w:pPr>
            <w:r>
              <w:t>2013</w:t>
            </w:r>
          </w:p>
        </w:tc>
        <w:tc>
          <w:tcPr>
            <w:tcW w:w="9090" w:type="dxa"/>
          </w:tcPr>
          <w:p w14:paraId="2BC18C51" w14:textId="77777777" w:rsidR="007C0A96" w:rsidRPr="00532BD4" w:rsidRDefault="007C0A96" w:rsidP="00AB5B65">
            <w:pPr>
              <w:widowControl w:val="0"/>
              <w:tabs>
                <w:tab w:val="left" w:pos="-720"/>
                <w:tab w:val="left" w:pos="360"/>
                <w:tab w:val="left" w:pos="877"/>
                <w:tab w:val="left" w:pos="2880"/>
                <w:tab w:val="left" w:pos="7218"/>
                <w:tab w:val="left" w:pos="8613"/>
              </w:tabs>
            </w:pPr>
            <w:r>
              <w:t>Screening for Obstructive Sleep Apnea among Truck Drivers / Invited Speaker</w:t>
            </w:r>
            <w:r w:rsidR="00460DFC">
              <w:t xml:space="preserve"> and</w:t>
            </w:r>
          </w:p>
        </w:tc>
      </w:tr>
      <w:tr w:rsidR="007C0A96" w:rsidRPr="00CB2213" w14:paraId="5A6D08EA" w14:textId="77777777" w:rsidTr="00AB5B65">
        <w:tc>
          <w:tcPr>
            <w:tcW w:w="1440" w:type="dxa"/>
          </w:tcPr>
          <w:p w14:paraId="5BFD7805"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25F245D0" w14:textId="77777777" w:rsidR="007C0A96" w:rsidRPr="00532BD4" w:rsidRDefault="007C0A96" w:rsidP="00AB5B65">
            <w:pPr>
              <w:widowControl w:val="0"/>
              <w:tabs>
                <w:tab w:val="left" w:pos="-720"/>
                <w:tab w:val="left" w:pos="360"/>
                <w:tab w:val="left" w:pos="877"/>
                <w:tab w:val="left" w:pos="2880"/>
                <w:tab w:val="left" w:pos="7218"/>
                <w:tab w:val="left" w:pos="8613"/>
              </w:tabs>
            </w:pPr>
            <w:r>
              <w:t>Health, Obstructive Sleep Apnea, and Accident Risk among Truckers Session / Panelist</w:t>
            </w:r>
          </w:p>
        </w:tc>
      </w:tr>
      <w:tr w:rsidR="007C0A96" w:rsidRPr="00CB2213" w14:paraId="56AF9B5E" w14:textId="77777777" w:rsidTr="00AB5B65">
        <w:tc>
          <w:tcPr>
            <w:tcW w:w="1440" w:type="dxa"/>
          </w:tcPr>
          <w:p w14:paraId="23FBD65F"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0F5BBA6E" w14:textId="77777777" w:rsidR="007C0A96" w:rsidRDefault="007C0A96" w:rsidP="00AB5B65">
            <w:pPr>
              <w:widowControl w:val="0"/>
              <w:tabs>
                <w:tab w:val="left" w:pos="-720"/>
                <w:tab w:val="left" w:pos="360"/>
                <w:tab w:val="left" w:pos="877"/>
                <w:tab w:val="left" w:pos="2880"/>
                <w:tab w:val="left" w:pos="7218"/>
                <w:tab w:val="left" w:pos="8613"/>
              </w:tabs>
            </w:pPr>
            <w:r>
              <w:t>Transportation Research Board 92</w:t>
            </w:r>
            <w:r w:rsidRPr="0038309B">
              <w:rPr>
                <w:vertAlign w:val="superscript"/>
              </w:rPr>
              <w:t>nd</w:t>
            </w:r>
            <w:r>
              <w:t xml:space="preserve"> Annual Meeting, Washington, District of Columbia (Transportation Research Board of the National Academies)</w:t>
            </w:r>
          </w:p>
          <w:p w14:paraId="4D0BBF1D" w14:textId="77777777" w:rsidR="007C0A96" w:rsidRDefault="007C0A96" w:rsidP="00AB5B65">
            <w:pPr>
              <w:widowControl w:val="0"/>
              <w:tabs>
                <w:tab w:val="left" w:pos="-720"/>
                <w:tab w:val="left" w:pos="360"/>
                <w:tab w:val="left" w:pos="877"/>
                <w:tab w:val="left" w:pos="2880"/>
                <w:tab w:val="left" w:pos="7218"/>
                <w:tab w:val="left" w:pos="8613"/>
              </w:tabs>
            </w:pPr>
          </w:p>
        </w:tc>
      </w:tr>
      <w:tr w:rsidR="007C0A96" w:rsidRPr="00CB2213" w14:paraId="5A4736B2" w14:textId="77777777" w:rsidTr="00AB5B65">
        <w:tc>
          <w:tcPr>
            <w:tcW w:w="1440" w:type="dxa"/>
          </w:tcPr>
          <w:p w14:paraId="29E84B34" w14:textId="77777777" w:rsidR="007C0A96" w:rsidRPr="00DE2053" w:rsidRDefault="007C0A96" w:rsidP="00AB5B65">
            <w:pPr>
              <w:widowControl w:val="0"/>
              <w:tabs>
                <w:tab w:val="left" w:pos="-720"/>
                <w:tab w:val="left" w:pos="360"/>
                <w:tab w:val="left" w:pos="877"/>
                <w:tab w:val="left" w:pos="2880"/>
                <w:tab w:val="left" w:pos="7218"/>
                <w:tab w:val="left" w:pos="8613"/>
              </w:tabs>
            </w:pPr>
            <w:r w:rsidRPr="00DE2053">
              <w:t>2013</w:t>
            </w:r>
          </w:p>
        </w:tc>
        <w:tc>
          <w:tcPr>
            <w:tcW w:w="9090" w:type="dxa"/>
          </w:tcPr>
          <w:p w14:paraId="4F99CC80" w14:textId="77777777" w:rsidR="007C0A96" w:rsidRDefault="007C0A96" w:rsidP="00AB5B65">
            <w:pPr>
              <w:autoSpaceDE w:val="0"/>
              <w:autoSpaceDN w:val="0"/>
              <w:adjustRightInd w:val="0"/>
            </w:pPr>
            <w:r w:rsidRPr="00DE2053">
              <w:rPr>
                <w:color w:val="000000"/>
              </w:rPr>
              <w:t>Translating Firefighting Cardiovascular Epidemiology into Clinical Evaluations</w:t>
            </w:r>
            <w:r>
              <w:rPr>
                <w:color w:val="000000"/>
              </w:rPr>
              <w:t xml:space="preserve"> / </w:t>
            </w:r>
            <w:r>
              <w:t>Plenary Lecture</w:t>
            </w:r>
          </w:p>
        </w:tc>
      </w:tr>
      <w:tr w:rsidR="007C0A96" w:rsidRPr="00CB2213" w14:paraId="2A5BD7DF" w14:textId="77777777" w:rsidTr="00AB5B65">
        <w:tc>
          <w:tcPr>
            <w:tcW w:w="1440" w:type="dxa"/>
          </w:tcPr>
          <w:p w14:paraId="790A2F97" w14:textId="77777777" w:rsidR="007C0A96" w:rsidRPr="00DE2053" w:rsidRDefault="007C0A96" w:rsidP="00AB5B65">
            <w:pPr>
              <w:widowControl w:val="0"/>
              <w:tabs>
                <w:tab w:val="left" w:pos="-720"/>
                <w:tab w:val="left" w:pos="360"/>
                <w:tab w:val="left" w:pos="877"/>
                <w:tab w:val="left" w:pos="2880"/>
                <w:tab w:val="left" w:pos="7218"/>
                <w:tab w:val="left" w:pos="8613"/>
              </w:tabs>
            </w:pPr>
          </w:p>
        </w:tc>
        <w:tc>
          <w:tcPr>
            <w:tcW w:w="9090" w:type="dxa"/>
          </w:tcPr>
          <w:p w14:paraId="16D0A766" w14:textId="77777777" w:rsidR="007C0A96" w:rsidRPr="00697398" w:rsidRDefault="007C0A96" w:rsidP="00AB5B65">
            <w:pPr>
              <w:pStyle w:val="Default"/>
              <w:rPr>
                <w:rFonts w:ascii="Times New Roman" w:hAnsi="Times New Roman" w:cs="Times New Roman"/>
              </w:rPr>
            </w:pPr>
            <w:r w:rsidRPr="00DE2053">
              <w:rPr>
                <w:rFonts w:ascii="Times New Roman" w:hAnsi="Times New Roman" w:cs="Times New Roman"/>
              </w:rPr>
              <w:t>Cardiovascular Physiology &amp; Disease in Firefighting: Translating Recent Research to Clinical Practice</w:t>
            </w:r>
            <w:r>
              <w:rPr>
                <w:rFonts w:ascii="Times New Roman" w:hAnsi="Times New Roman" w:cs="Times New Roman"/>
              </w:rPr>
              <w:t xml:space="preserve"> Symposium, Cambridge Health Alliance, Orlando, Florida (</w:t>
            </w:r>
            <w:r w:rsidRPr="00697398">
              <w:rPr>
                <w:rFonts w:ascii="Times New Roman" w:hAnsi="Times New Roman" w:cs="Times New Roman"/>
              </w:rPr>
              <w:t xml:space="preserve">Cambridge Health Alliance, Cambridge Medical Care Foundation, </w:t>
            </w:r>
            <w:r w:rsidR="00A91C16" w:rsidRPr="00A91C16">
              <w:rPr>
                <w:rFonts w:ascii="Times New Roman" w:hAnsi="Times New Roman" w:cs="Times New Roman"/>
              </w:rPr>
              <w:t>Harvard School of Public Health</w:t>
            </w:r>
            <w:r w:rsidRPr="00697398">
              <w:rPr>
                <w:rFonts w:ascii="Times New Roman" w:hAnsi="Times New Roman" w:cs="Times New Roman"/>
              </w:rPr>
              <w:t>, International Association of Fire Fighters, International Association of Fire Chiefs, National Fallen Firefighters Foundation, Public Safety Medical, Masimo Corporation</w:t>
            </w:r>
            <w:r>
              <w:rPr>
                <w:rFonts w:ascii="Times New Roman" w:hAnsi="Times New Roman" w:cs="Times New Roman"/>
              </w:rPr>
              <w:t>)</w:t>
            </w:r>
          </w:p>
          <w:p w14:paraId="5DB2AB20" w14:textId="77777777" w:rsidR="007C0A96" w:rsidRPr="00DE2053" w:rsidRDefault="007C0A96" w:rsidP="00AB5B65">
            <w:pPr>
              <w:autoSpaceDE w:val="0"/>
              <w:autoSpaceDN w:val="0"/>
              <w:adjustRightInd w:val="0"/>
              <w:rPr>
                <w:color w:val="000000"/>
              </w:rPr>
            </w:pPr>
          </w:p>
        </w:tc>
      </w:tr>
      <w:tr w:rsidR="007C0A96" w:rsidRPr="00CB2213" w14:paraId="33BF2E71" w14:textId="77777777" w:rsidTr="00AB5B65">
        <w:tc>
          <w:tcPr>
            <w:tcW w:w="1440" w:type="dxa"/>
          </w:tcPr>
          <w:p w14:paraId="20755969" w14:textId="77777777" w:rsidR="007C0A96" w:rsidRDefault="007C0A96" w:rsidP="00AB5B65">
            <w:pPr>
              <w:widowControl w:val="0"/>
              <w:tabs>
                <w:tab w:val="left" w:pos="-720"/>
                <w:tab w:val="left" w:pos="360"/>
                <w:tab w:val="left" w:pos="877"/>
                <w:tab w:val="left" w:pos="2880"/>
                <w:tab w:val="left" w:pos="7218"/>
                <w:tab w:val="left" w:pos="8613"/>
              </w:tabs>
            </w:pPr>
            <w:r>
              <w:t>2013</w:t>
            </w:r>
          </w:p>
        </w:tc>
        <w:tc>
          <w:tcPr>
            <w:tcW w:w="9090" w:type="dxa"/>
          </w:tcPr>
          <w:p w14:paraId="50F3CAFD" w14:textId="77777777" w:rsidR="007C0A96" w:rsidRDefault="007C0A96" w:rsidP="00AB5B65">
            <w:pPr>
              <w:widowControl w:val="0"/>
              <w:tabs>
                <w:tab w:val="left" w:pos="-720"/>
                <w:tab w:val="left" w:pos="360"/>
                <w:tab w:val="left" w:pos="877"/>
                <w:tab w:val="left" w:pos="2880"/>
                <w:tab w:val="left" w:pos="7218"/>
                <w:tab w:val="left" w:pos="8613"/>
              </w:tabs>
            </w:pPr>
            <w:r>
              <w:t>Chemical Asphyxiants in the Workplace / Plenary Lecture &amp; Panelist</w:t>
            </w:r>
          </w:p>
        </w:tc>
      </w:tr>
      <w:tr w:rsidR="007C0A96" w:rsidRPr="00CB2213" w14:paraId="6073F740" w14:textId="77777777" w:rsidTr="00AB5B65">
        <w:tc>
          <w:tcPr>
            <w:tcW w:w="1440" w:type="dxa"/>
          </w:tcPr>
          <w:p w14:paraId="4865796B"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4A3B4FDF" w14:textId="67510F38" w:rsidR="008F0FC3" w:rsidRDefault="007C0A96" w:rsidP="00D53A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57254F">
              <w:rPr>
                <w:color w:val="000000"/>
              </w:rPr>
              <w:t>Medical Surveillance and On-Site Testing - The Next Generation of Occupational Health and Safety, Orlando, Florida</w:t>
            </w:r>
            <w:r>
              <w:rPr>
                <w:color w:val="000000"/>
              </w:rPr>
              <w:t xml:space="preserve"> (</w:t>
            </w:r>
            <w:r>
              <w:t>Masimo Corporation)</w:t>
            </w:r>
          </w:p>
        </w:tc>
      </w:tr>
      <w:tr w:rsidR="007C0A96" w:rsidRPr="00CB2213" w14:paraId="385EE13D" w14:textId="77777777" w:rsidTr="00AB5B65">
        <w:tc>
          <w:tcPr>
            <w:tcW w:w="1440" w:type="dxa"/>
          </w:tcPr>
          <w:p w14:paraId="58A34203" w14:textId="77777777" w:rsidR="002E070A" w:rsidRDefault="002E070A"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14:paraId="5BE138E6" w14:textId="77777777" w:rsidR="007C0A96" w:rsidRPr="0057254F"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2013</w:t>
            </w:r>
          </w:p>
        </w:tc>
        <w:tc>
          <w:tcPr>
            <w:tcW w:w="9090" w:type="dxa"/>
          </w:tcPr>
          <w:p w14:paraId="0A285193" w14:textId="77777777" w:rsidR="002E070A" w:rsidRDefault="002E070A" w:rsidP="00AB5B65">
            <w:pPr>
              <w:widowControl w:val="0"/>
              <w:tabs>
                <w:tab w:val="left" w:pos="-720"/>
                <w:tab w:val="left" w:pos="360"/>
                <w:tab w:val="left" w:pos="877"/>
                <w:tab w:val="left" w:pos="2880"/>
                <w:tab w:val="left" w:pos="7218"/>
                <w:tab w:val="left" w:pos="8613"/>
              </w:tabs>
              <w:rPr>
                <w:bCs/>
              </w:rPr>
            </w:pPr>
          </w:p>
          <w:p w14:paraId="6A50C9E9" w14:textId="77777777" w:rsidR="007C0A96" w:rsidRPr="00532BD4" w:rsidRDefault="007C0A96" w:rsidP="00AB5B65">
            <w:pPr>
              <w:widowControl w:val="0"/>
              <w:tabs>
                <w:tab w:val="left" w:pos="-720"/>
                <w:tab w:val="left" w:pos="360"/>
                <w:tab w:val="left" w:pos="877"/>
                <w:tab w:val="left" w:pos="2880"/>
                <w:tab w:val="left" w:pos="7218"/>
                <w:tab w:val="left" w:pos="8613"/>
              </w:tabs>
            </w:pPr>
            <w:r>
              <w:rPr>
                <w:bCs/>
              </w:rPr>
              <w:t>Cardiorespiratory Fitness</w:t>
            </w:r>
            <w:r w:rsidRPr="00532BD4">
              <w:rPr>
                <w:bCs/>
              </w:rPr>
              <w:t xml:space="preserve"> &amp; Longitudinal </w:t>
            </w:r>
            <w:r>
              <w:rPr>
                <w:bCs/>
              </w:rPr>
              <w:t xml:space="preserve">Health and Employment </w:t>
            </w:r>
            <w:r w:rsidRPr="00532BD4">
              <w:rPr>
                <w:bCs/>
              </w:rPr>
              <w:t>Outcome</w:t>
            </w:r>
            <w:r>
              <w:rPr>
                <w:bCs/>
              </w:rPr>
              <w:t xml:space="preserve">s / </w:t>
            </w:r>
            <w:r w:rsidRPr="00532BD4">
              <w:t>P</w:t>
            </w:r>
            <w:r>
              <w:t xml:space="preserve">rincipal </w:t>
            </w:r>
            <w:r w:rsidRPr="00532BD4">
              <w:t>I</w:t>
            </w:r>
            <w:r>
              <w:t>nvestigator</w:t>
            </w:r>
            <w:r w:rsidRPr="00532BD4">
              <w:t xml:space="preserve"> Presentation</w:t>
            </w:r>
          </w:p>
        </w:tc>
      </w:tr>
      <w:tr w:rsidR="007C0A96" w:rsidRPr="00CB2213" w14:paraId="0B7260E8" w14:textId="77777777" w:rsidTr="00AB5B65">
        <w:tc>
          <w:tcPr>
            <w:tcW w:w="1440" w:type="dxa"/>
          </w:tcPr>
          <w:p w14:paraId="2AF3A2B9"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5FB66A92"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t>Annual Principal Investigators Meeting, Research &amp; Development Grants, Departm</w:t>
            </w:r>
            <w:r>
              <w:t xml:space="preserve">ent of </w:t>
            </w:r>
            <w:r>
              <w:lastRenderedPageBreak/>
              <w:t xml:space="preserve">Homeland Security/Federal Emergency Management Agency, Denver, Colorado (US </w:t>
            </w:r>
            <w:r w:rsidRPr="00532BD4">
              <w:t>Department of Homeland Sec</w:t>
            </w:r>
            <w:r>
              <w:t>urity)</w:t>
            </w:r>
          </w:p>
          <w:p w14:paraId="74235B4C" w14:textId="3535D1D4" w:rsidR="00745062" w:rsidRPr="00532BD4" w:rsidRDefault="00745062" w:rsidP="00AB5B65">
            <w:pPr>
              <w:widowControl w:val="0"/>
              <w:tabs>
                <w:tab w:val="left" w:pos="-720"/>
                <w:tab w:val="left" w:pos="360"/>
                <w:tab w:val="left" w:pos="877"/>
                <w:tab w:val="left" w:pos="2880"/>
                <w:tab w:val="left" w:pos="7218"/>
                <w:tab w:val="left" w:pos="8613"/>
              </w:tabs>
            </w:pPr>
          </w:p>
        </w:tc>
      </w:tr>
      <w:tr w:rsidR="007C0A96" w:rsidRPr="00CB2213" w14:paraId="464D1934" w14:textId="77777777" w:rsidTr="00AB5B65">
        <w:tc>
          <w:tcPr>
            <w:tcW w:w="1440" w:type="dxa"/>
          </w:tcPr>
          <w:p w14:paraId="3DFC6625" w14:textId="77777777" w:rsidR="007C0A96" w:rsidRPr="0057254F"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lastRenderedPageBreak/>
              <w:t>2013</w:t>
            </w:r>
          </w:p>
        </w:tc>
        <w:tc>
          <w:tcPr>
            <w:tcW w:w="9090" w:type="dxa"/>
          </w:tcPr>
          <w:p w14:paraId="16E76652"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Non-invasive Detection of Left Ventricular Hypertrophy/Cardiomegaly in Firefighters / Principal Investigator </w:t>
            </w:r>
            <w:r w:rsidRPr="00532BD4">
              <w:t>Presentation</w:t>
            </w:r>
          </w:p>
        </w:tc>
      </w:tr>
      <w:tr w:rsidR="007C0A96" w:rsidRPr="00CB2213" w14:paraId="44F9D9A5" w14:textId="77777777" w:rsidTr="00AB5B65">
        <w:tc>
          <w:tcPr>
            <w:tcW w:w="1440" w:type="dxa"/>
          </w:tcPr>
          <w:p w14:paraId="16CCA953"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448888EE"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t>Annual Principal Investigators Meeting, Research &amp; Development Grants, Departm</w:t>
            </w:r>
            <w:r>
              <w:t xml:space="preserve">ent of Homeland Security/Federal Emergency Management Agency, Denver, Colorado (US </w:t>
            </w:r>
            <w:r w:rsidRPr="00532BD4">
              <w:t>Department of Homeland Sec</w:t>
            </w:r>
            <w:r>
              <w:t>urity)</w:t>
            </w:r>
          </w:p>
        </w:tc>
      </w:tr>
      <w:tr w:rsidR="007C0A96" w:rsidRPr="00CB2213" w14:paraId="19E7FE9E" w14:textId="77777777" w:rsidTr="00705413">
        <w:trPr>
          <w:trHeight w:val="144"/>
        </w:trPr>
        <w:tc>
          <w:tcPr>
            <w:tcW w:w="1440" w:type="dxa"/>
          </w:tcPr>
          <w:p w14:paraId="401F57D9" w14:textId="77777777" w:rsidR="007C0A96" w:rsidRPr="00532BD4" w:rsidRDefault="007C0A96" w:rsidP="00AB5B65">
            <w:pPr>
              <w:widowControl w:val="0"/>
              <w:tabs>
                <w:tab w:val="left" w:pos="-720"/>
                <w:tab w:val="left" w:pos="360"/>
                <w:tab w:val="left" w:pos="877"/>
                <w:tab w:val="left" w:pos="2880"/>
                <w:tab w:val="left" w:pos="7218"/>
                <w:tab w:val="left" w:pos="8613"/>
              </w:tabs>
            </w:pPr>
          </w:p>
        </w:tc>
        <w:tc>
          <w:tcPr>
            <w:tcW w:w="9090" w:type="dxa"/>
          </w:tcPr>
          <w:p w14:paraId="0D79EF8F" w14:textId="77777777" w:rsidR="007C0A96" w:rsidRDefault="007C0A96" w:rsidP="00AB5B65">
            <w:pPr>
              <w:widowControl w:val="0"/>
              <w:tabs>
                <w:tab w:val="left" w:pos="-720"/>
                <w:tab w:val="left" w:pos="360"/>
                <w:tab w:val="left" w:pos="877"/>
                <w:tab w:val="left" w:pos="2880"/>
                <w:tab w:val="left" w:pos="7218"/>
                <w:tab w:val="left" w:pos="8613"/>
              </w:tabs>
            </w:pPr>
          </w:p>
        </w:tc>
      </w:tr>
      <w:tr w:rsidR="007C0A96" w:rsidRPr="00CB2213" w14:paraId="6B2DC344" w14:textId="77777777" w:rsidTr="00AB5B65">
        <w:tc>
          <w:tcPr>
            <w:tcW w:w="1440" w:type="dxa"/>
          </w:tcPr>
          <w:p w14:paraId="1BA000BF" w14:textId="77777777" w:rsidR="007C0A96" w:rsidRPr="00B81F26" w:rsidRDefault="007C0A96" w:rsidP="00AB5B65">
            <w:pPr>
              <w:widowControl w:val="0"/>
              <w:tabs>
                <w:tab w:val="left" w:pos="-720"/>
                <w:tab w:val="left" w:pos="360"/>
                <w:tab w:val="left" w:pos="877"/>
                <w:tab w:val="left" w:pos="2880"/>
                <w:tab w:val="left" w:pos="7218"/>
                <w:tab w:val="left" w:pos="8613"/>
              </w:tabs>
            </w:pPr>
            <w:r w:rsidRPr="00B81F26">
              <w:t>2014</w:t>
            </w:r>
          </w:p>
        </w:tc>
        <w:tc>
          <w:tcPr>
            <w:tcW w:w="9090" w:type="dxa"/>
          </w:tcPr>
          <w:p w14:paraId="64494D77" w14:textId="77777777" w:rsidR="007C0A96" w:rsidRPr="0096172E" w:rsidRDefault="007C0A96" w:rsidP="00460DFC">
            <w:pPr>
              <w:rPr>
                <w:highlight w:val="yellow"/>
              </w:rPr>
            </w:pPr>
            <w:r w:rsidRPr="00B81F26">
              <w:t xml:space="preserve">Causation of </w:t>
            </w:r>
            <w:r>
              <w:t>O</w:t>
            </w:r>
            <w:r w:rsidRPr="00B81F26">
              <w:t>n-</w:t>
            </w:r>
            <w:r>
              <w:t>D</w:t>
            </w:r>
            <w:r w:rsidRPr="00B81F26">
              <w:t xml:space="preserve">uty Cardiovascular Events </w:t>
            </w:r>
            <w:r w:rsidR="00460DFC">
              <w:t>A</w:t>
            </w:r>
            <w:r w:rsidRPr="00B81F26">
              <w:t>mong Firefighters and Law Enforcement Officers</w:t>
            </w:r>
            <w:r>
              <w:t xml:space="preserve"> / </w:t>
            </w:r>
            <w:r w:rsidRPr="004C16A5">
              <w:t>Invite</w:t>
            </w:r>
            <w:r>
              <w:t>d Speaker</w:t>
            </w:r>
          </w:p>
        </w:tc>
      </w:tr>
      <w:tr w:rsidR="007C0A96" w:rsidRPr="00CB2213" w14:paraId="0ED1903C" w14:textId="77777777" w:rsidTr="00AB5B65">
        <w:tc>
          <w:tcPr>
            <w:tcW w:w="1440" w:type="dxa"/>
          </w:tcPr>
          <w:p w14:paraId="55A8FD44" w14:textId="77777777" w:rsidR="007C0A96" w:rsidRPr="00B81F26" w:rsidRDefault="007C0A96" w:rsidP="00AB5B65">
            <w:pPr>
              <w:widowControl w:val="0"/>
              <w:tabs>
                <w:tab w:val="left" w:pos="-720"/>
                <w:tab w:val="left" w:pos="360"/>
                <w:tab w:val="left" w:pos="877"/>
                <w:tab w:val="left" w:pos="2880"/>
                <w:tab w:val="left" w:pos="7218"/>
                <w:tab w:val="left" w:pos="8613"/>
              </w:tabs>
            </w:pPr>
          </w:p>
        </w:tc>
        <w:tc>
          <w:tcPr>
            <w:tcW w:w="9090" w:type="dxa"/>
          </w:tcPr>
          <w:p w14:paraId="4F08F364" w14:textId="77777777" w:rsidR="007C0A96" w:rsidRDefault="007C0A96" w:rsidP="00AB5B65">
            <w:pPr>
              <w:widowControl w:val="0"/>
              <w:tabs>
                <w:tab w:val="left" w:pos="-720"/>
                <w:tab w:val="left" w:pos="360"/>
              </w:tabs>
            </w:pPr>
            <w:r>
              <w:t xml:space="preserve">Public Safety Session, American Occupational Health Conference, </w:t>
            </w:r>
            <w:r w:rsidRPr="00532BD4">
              <w:t>American College of Occupational &amp; Environmental Medicine</w:t>
            </w:r>
            <w:r>
              <w:t>,</w:t>
            </w:r>
            <w:r w:rsidRPr="00532BD4">
              <w:t xml:space="preserve"> </w:t>
            </w:r>
            <w:r>
              <w:t>San</w:t>
            </w:r>
            <w:r w:rsidRPr="00532BD4">
              <w:t xml:space="preserve"> An</w:t>
            </w:r>
            <w:r>
              <w:t>tonio, Texas (Public Safety Medicine Section of ACOEM)</w:t>
            </w:r>
          </w:p>
          <w:p w14:paraId="256E2D6E" w14:textId="77777777" w:rsidR="007C0A96" w:rsidRPr="00CB2213" w:rsidRDefault="007C0A96" w:rsidP="00AB5B65">
            <w:pPr>
              <w:widowControl w:val="0"/>
              <w:tabs>
                <w:tab w:val="left" w:pos="-720"/>
                <w:tab w:val="left" w:pos="360"/>
              </w:tabs>
            </w:pPr>
          </w:p>
        </w:tc>
      </w:tr>
      <w:tr w:rsidR="007C0A96" w:rsidRPr="00CB2213" w14:paraId="5E2CFAE0" w14:textId="77777777" w:rsidTr="00AB5B65">
        <w:tc>
          <w:tcPr>
            <w:tcW w:w="1440" w:type="dxa"/>
          </w:tcPr>
          <w:p w14:paraId="1896F4EA" w14:textId="77777777" w:rsidR="007C0A96" w:rsidRDefault="007C0A96" w:rsidP="00AB5B65">
            <w:pPr>
              <w:widowControl w:val="0"/>
              <w:tabs>
                <w:tab w:val="left" w:pos="-720"/>
                <w:tab w:val="left" w:pos="360"/>
                <w:tab w:val="left" w:pos="877"/>
                <w:tab w:val="left" w:pos="2880"/>
                <w:tab w:val="left" w:pos="7218"/>
                <w:tab w:val="left" w:pos="8613"/>
              </w:tabs>
            </w:pPr>
            <w:r>
              <w:t>2014</w:t>
            </w:r>
          </w:p>
        </w:tc>
        <w:tc>
          <w:tcPr>
            <w:tcW w:w="9090" w:type="dxa"/>
          </w:tcPr>
          <w:p w14:paraId="723E6170" w14:textId="77777777" w:rsidR="007C0A96" w:rsidRDefault="007C0A96" w:rsidP="00AB5B65">
            <w:pPr>
              <w:widowControl w:val="0"/>
              <w:tabs>
                <w:tab w:val="left" w:pos="-720"/>
                <w:tab w:val="left" w:pos="360"/>
                <w:tab w:val="left" w:pos="877"/>
                <w:tab w:val="left" w:pos="2880"/>
                <w:tab w:val="left" w:pos="7218"/>
                <w:tab w:val="left" w:pos="8613"/>
              </w:tabs>
            </w:pPr>
            <w:r>
              <w:rPr>
                <w:bCs/>
              </w:rPr>
              <w:t xml:space="preserve">Understanding </w:t>
            </w:r>
            <w:r w:rsidRPr="00495E1A">
              <w:rPr>
                <w:bCs/>
              </w:rPr>
              <w:t>Cardiovascular Disease</w:t>
            </w:r>
            <w:r>
              <w:rPr>
                <w:bCs/>
              </w:rPr>
              <w:t xml:space="preserve"> </w:t>
            </w:r>
            <w:r w:rsidRPr="00495E1A">
              <w:rPr>
                <w:bCs/>
              </w:rPr>
              <w:t>and Sudden Cardi</w:t>
            </w:r>
            <w:r>
              <w:rPr>
                <w:bCs/>
              </w:rPr>
              <w:t xml:space="preserve">ac Death in the </w:t>
            </w:r>
            <w:r w:rsidRPr="00495E1A">
              <w:rPr>
                <w:bCs/>
              </w:rPr>
              <w:t xml:space="preserve">Fire </w:t>
            </w:r>
            <w:r>
              <w:rPr>
                <w:bCs/>
              </w:rPr>
              <w:t xml:space="preserve">Service / </w:t>
            </w:r>
            <w:r w:rsidR="00A91C16">
              <w:t>Visiting Professor</w:t>
            </w:r>
          </w:p>
        </w:tc>
      </w:tr>
      <w:tr w:rsidR="007C0A96" w:rsidRPr="00CB2213" w14:paraId="609EEE56" w14:textId="77777777" w:rsidTr="00AB5B65">
        <w:tc>
          <w:tcPr>
            <w:tcW w:w="1440" w:type="dxa"/>
          </w:tcPr>
          <w:p w14:paraId="7EA14082"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0B34B2F7" w14:textId="77777777" w:rsidR="007C0A96" w:rsidRDefault="007C0A96" w:rsidP="00AB5B65">
            <w:pPr>
              <w:widowControl w:val="0"/>
              <w:tabs>
                <w:tab w:val="left" w:pos="-720"/>
                <w:tab w:val="left" w:pos="360"/>
                <w:tab w:val="left" w:pos="877"/>
                <w:tab w:val="left" w:pos="2880"/>
                <w:tab w:val="left" w:pos="7218"/>
                <w:tab w:val="left" w:pos="8613"/>
              </w:tabs>
            </w:pPr>
            <w:r>
              <w:t>S</w:t>
            </w:r>
            <w:r w:rsidR="00A91C16">
              <w:t>p</w:t>
            </w:r>
            <w:r>
              <w:t>ecial Seminar, Krannert Institute of Cardiology, Indianapolis, Indiana (Indiana Health/Indiana University)</w:t>
            </w:r>
          </w:p>
          <w:p w14:paraId="7FC26B65" w14:textId="77777777" w:rsidR="007C0A96" w:rsidRDefault="007C0A96" w:rsidP="00AB5B65">
            <w:pPr>
              <w:widowControl w:val="0"/>
              <w:tabs>
                <w:tab w:val="left" w:pos="-720"/>
                <w:tab w:val="left" w:pos="360"/>
                <w:tab w:val="left" w:pos="877"/>
                <w:tab w:val="left" w:pos="2880"/>
                <w:tab w:val="left" w:pos="7218"/>
                <w:tab w:val="left" w:pos="8613"/>
              </w:tabs>
            </w:pPr>
          </w:p>
        </w:tc>
      </w:tr>
      <w:tr w:rsidR="007C0A96" w:rsidRPr="00CB2213" w14:paraId="3E413BEF" w14:textId="77777777" w:rsidTr="00AB5B65">
        <w:tc>
          <w:tcPr>
            <w:tcW w:w="1440" w:type="dxa"/>
          </w:tcPr>
          <w:p w14:paraId="4C2A41C4" w14:textId="77777777" w:rsidR="007C0A96" w:rsidRPr="0057254F"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2014</w:t>
            </w:r>
          </w:p>
        </w:tc>
        <w:tc>
          <w:tcPr>
            <w:tcW w:w="9090" w:type="dxa"/>
          </w:tcPr>
          <w:p w14:paraId="0C29E4F5"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Non-invasive Detection of Left Ventricular Hypertrophy/Cardiomegaly in Firefighters / Principal Investigator </w:t>
            </w:r>
            <w:r w:rsidRPr="00532BD4">
              <w:t>Presentation</w:t>
            </w:r>
          </w:p>
        </w:tc>
      </w:tr>
      <w:tr w:rsidR="007C0A96" w:rsidRPr="00CB2213" w14:paraId="673F3391" w14:textId="77777777" w:rsidTr="00AB5B65">
        <w:tc>
          <w:tcPr>
            <w:tcW w:w="1440" w:type="dxa"/>
          </w:tcPr>
          <w:p w14:paraId="67A50AC0"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419A5A2A"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t>Annual Principal Investigators Meeting, Research &amp; Development Grants, Depar</w:t>
            </w:r>
            <w:r>
              <w:t>tment of Homeland Security/Federal Emergency Management Agency,</w:t>
            </w:r>
            <w:r w:rsidR="0090205D">
              <w:t xml:space="preserve"> Dallas, Texas</w:t>
            </w:r>
            <w:r>
              <w:t xml:space="preserve"> (US </w:t>
            </w:r>
            <w:r w:rsidRPr="00532BD4">
              <w:t>Department of Homeland Sec</w:t>
            </w:r>
            <w:r>
              <w:t>urity)</w:t>
            </w:r>
          </w:p>
          <w:p w14:paraId="5981E51B" w14:textId="77777777" w:rsidR="007C0A96" w:rsidRPr="00532BD4" w:rsidRDefault="007C0A96" w:rsidP="00AB5B65">
            <w:pPr>
              <w:widowControl w:val="0"/>
              <w:tabs>
                <w:tab w:val="left" w:pos="-720"/>
                <w:tab w:val="left" w:pos="360"/>
                <w:tab w:val="left" w:pos="877"/>
                <w:tab w:val="left" w:pos="2880"/>
                <w:tab w:val="left" w:pos="7218"/>
                <w:tab w:val="left" w:pos="8613"/>
              </w:tabs>
            </w:pPr>
          </w:p>
        </w:tc>
      </w:tr>
      <w:tr w:rsidR="007C0A96" w:rsidRPr="00CB2213" w14:paraId="0FFD4B30" w14:textId="77777777" w:rsidTr="00AB5B65">
        <w:tc>
          <w:tcPr>
            <w:tcW w:w="1440" w:type="dxa"/>
          </w:tcPr>
          <w:p w14:paraId="7EAA3E0E" w14:textId="77777777" w:rsidR="007C0A96" w:rsidRDefault="007C0A96" w:rsidP="00AB5B65">
            <w:pPr>
              <w:widowControl w:val="0"/>
              <w:tabs>
                <w:tab w:val="left" w:pos="-720"/>
                <w:tab w:val="left" w:pos="360"/>
                <w:tab w:val="left" w:pos="877"/>
                <w:tab w:val="left" w:pos="2880"/>
                <w:tab w:val="left" w:pos="7218"/>
                <w:tab w:val="left" w:pos="8613"/>
              </w:tabs>
            </w:pPr>
            <w:r>
              <w:t>2015</w:t>
            </w:r>
          </w:p>
        </w:tc>
        <w:tc>
          <w:tcPr>
            <w:tcW w:w="9090" w:type="dxa"/>
          </w:tcPr>
          <w:p w14:paraId="641B8D01" w14:textId="77777777" w:rsidR="007C0A96" w:rsidRDefault="007C0A96" w:rsidP="00AB5B65">
            <w:pPr>
              <w:widowControl w:val="0"/>
              <w:tabs>
                <w:tab w:val="left" w:pos="-720"/>
                <w:tab w:val="left" w:pos="360"/>
                <w:tab w:val="left" w:pos="877"/>
                <w:tab w:val="left" w:pos="2880"/>
                <w:tab w:val="left" w:pos="7218"/>
                <w:tab w:val="left" w:pos="8613"/>
              </w:tabs>
            </w:pPr>
            <w:r>
              <w:t>Cardiovascular Poster Session / Invited Faculty</w:t>
            </w:r>
          </w:p>
        </w:tc>
      </w:tr>
      <w:tr w:rsidR="007C0A96" w:rsidRPr="00CB2213" w14:paraId="675DEDB6" w14:textId="77777777" w:rsidTr="00AB5B65">
        <w:tc>
          <w:tcPr>
            <w:tcW w:w="1440" w:type="dxa"/>
          </w:tcPr>
          <w:p w14:paraId="033A3287"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6AB12075" w14:textId="77777777" w:rsidR="007C0A96" w:rsidRDefault="007C0A96" w:rsidP="00AB5B65">
            <w:pPr>
              <w:widowControl w:val="0"/>
              <w:tabs>
                <w:tab w:val="left" w:pos="-720"/>
                <w:tab w:val="left" w:pos="360"/>
                <w:tab w:val="left" w:pos="877"/>
                <w:tab w:val="left" w:pos="2880"/>
                <w:tab w:val="left" w:pos="7218"/>
                <w:tab w:val="left" w:pos="8613"/>
              </w:tabs>
            </w:pPr>
            <w:r>
              <w:t xml:space="preserve">Discussion Group Leader, Cardiovascular Health and Disease: Occupational and Environmental Factors Conference, University of California San Francisco, California </w:t>
            </w:r>
          </w:p>
          <w:p w14:paraId="28372A49" w14:textId="77777777" w:rsidR="007C0A96" w:rsidRDefault="007C0A96" w:rsidP="00AB5B65">
            <w:pPr>
              <w:widowControl w:val="0"/>
              <w:tabs>
                <w:tab w:val="left" w:pos="-720"/>
                <w:tab w:val="left" w:pos="360"/>
                <w:tab w:val="left" w:pos="877"/>
                <w:tab w:val="left" w:pos="2880"/>
                <w:tab w:val="left" w:pos="7218"/>
                <w:tab w:val="left" w:pos="8613"/>
              </w:tabs>
            </w:pPr>
          </w:p>
        </w:tc>
      </w:tr>
      <w:tr w:rsidR="007C0A96" w:rsidRPr="00CB2213" w14:paraId="0F933678" w14:textId="77777777" w:rsidTr="00AB5B65">
        <w:tc>
          <w:tcPr>
            <w:tcW w:w="1440" w:type="dxa"/>
          </w:tcPr>
          <w:p w14:paraId="19754BFE" w14:textId="77777777" w:rsidR="007C0A96" w:rsidRDefault="007C0A96" w:rsidP="00AB5B65">
            <w:pPr>
              <w:widowControl w:val="0"/>
              <w:tabs>
                <w:tab w:val="left" w:pos="-720"/>
                <w:tab w:val="left" w:pos="360"/>
                <w:tab w:val="left" w:pos="877"/>
                <w:tab w:val="left" w:pos="2880"/>
                <w:tab w:val="left" w:pos="7218"/>
                <w:tab w:val="left" w:pos="8613"/>
              </w:tabs>
            </w:pPr>
            <w:r>
              <w:t>2015</w:t>
            </w:r>
          </w:p>
        </w:tc>
        <w:tc>
          <w:tcPr>
            <w:tcW w:w="9090" w:type="dxa"/>
          </w:tcPr>
          <w:p w14:paraId="43F0FFD4" w14:textId="77777777" w:rsidR="007C0A96" w:rsidRDefault="007C0A96" w:rsidP="00AB5B65">
            <w:pPr>
              <w:widowControl w:val="0"/>
              <w:tabs>
                <w:tab w:val="left" w:pos="-720"/>
                <w:tab w:val="left" w:pos="360"/>
                <w:tab w:val="left" w:pos="877"/>
                <w:tab w:val="left" w:pos="2880"/>
                <w:tab w:val="left" w:pos="7218"/>
                <w:tab w:val="left" w:pos="8613"/>
              </w:tabs>
            </w:pPr>
            <w:r>
              <w:t>Cardiovascular Disease and Sudden Cardiac Death in Law Enforcement and Firefighting: from Epidemiology to Risk Stratification and Fitness for Duty / Plenary Lecture</w:t>
            </w:r>
          </w:p>
        </w:tc>
      </w:tr>
      <w:tr w:rsidR="007C0A96" w:rsidRPr="00CB2213" w14:paraId="586C4F67" w14:textId="77777777" w:rsidTr="00AB5B65">
        <w:tc>
          <w:tcPr>
            <w:tcW w:w="1440" w:type="dxa"/>
          </w:tcPr>
          <w:p w14:paraId="1D9D53E4"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37A81171" w14:textId="77777777" w:rsidR="007C0A96" w:rsidRDefault="007C0A96" w:rsidP="00AB5B65">
            <w:pPr>
              <w:widowControl w:val="0"/>
              <w:tabs>
                <w:tab w:val="left" w:pos="-720"/>
                <w:tab w:val="left" w:pos="360"/>
                <w:tab w:val="left" w:pos="877"/>
                <w:tab w:val="left" w:pos="2880"/>
                <w:tab w:val="left" w:pos="7218"/>
                <w:tab w:val="left" w:pos="8613"/>
              </w:tabs>
            </w:pPr>
            <w:r>
              <w:t>Cardiovascular Health and Disease: Occupational and Environmental Factors Conference, University of California, San Francisco, California</w:t>
            </w:r>
          </w:p>
          <w:p w14:paraId="45B1FE0F" w14:textId="77777777" w:rsidR="007C0A96" w:rsidRDefault="007C0A96" w:rsidP="00AB5B65">
            <w:pPr>
              <w:widowControl w:val="0"/>
              <w:tabs>
                <w:tab w:val="left" w:pos="-720"/>
                <w:tab w:val="left" w:pos="360"/>
                <w:tab w:val="left" w:pos="877"/>
                <w:tab w:val="left" w:pos="2880"/>
                <w:tab w:val="left" w:pos="7218"/>
                <w:tab w:val="left" w:pos="8613"/>
              </w:tabs>
            </w:pPr>
          </w:p>
        </w:tc>
      </w:tr>
      <w:tr w:rsidR="007C0A96" w:rsidRPr="00CB2213" w14:paraId="01887D10" w14:textId="77777777" w:rsidTr="00AB5B65">
        <w:tc>
          <w:tcPr>
            <w:tcW w:w="1440" w:type="dxa"/>
          </w:tcPr>
          <w:p w14:paraId="4E2F06F9" w14:textId="77777777" w:rsidR="007C0A96" w:rsidRDefault="007C0A96" w:rsidP="00AB5B65">
            <w:pPr>
              <w:widowControl w:val="0"/>
              <w:tabs>
                <w:tab w:val="left" w:pos="-720"/>
                <w:tab w:val="left" w:pos="360"/>
                <w:tab w:val="left" w:pos="877"/>
                <w:tab w:val="left" w:pos="2880"/>
                <w:tab w:val="left" w:pos="7218"/>
                <w:tab w:val="left" w:pos="8613"/>
              </w:tabs>
            </w:pPr>
            <w:r>
              <w:t>2015</w:t>
            </w:r>
          </w:p>
        </w:tc>
        <w:tc>
          <w:tcPr>
            <w:tcW w:w="9090" w:type="dxa"/>
          </w:tcPr>
          <w:p w14:paraId="7D2B4F27" w14:textId="77777777" w:rsidR="007C0A96" w:rsidRDefault="007C0A96" w:rsidP="00AB5B65">
            <w:pPr>
              <w:widowControl w:val="0"/>
              <w:tabs>
                <w:tab w:val="left" w:pos="-720"/>
                <w:tab w:val="left" w:pos="360"/>
                <w:tab w:val="left" w:pos="877"/>
                <w:tab w:val="left" w:pos="2880"/>
                <w:tab w:val="left" w:pos="7218"/>
                <w:tab w:val="left" w:pos="8613"/>
              </w:tabs>
            </w:pPr>
            <w:r>
              <w:t>Cardiovascular Disease and Sudden Cardiac Death in Law Enforcement an</w:t>
            </w:r>
            <w:r w:rsidR="00A91C16">
              <w:t>d Firefighting / Visiting Professor</w:t>
            </w:r>
          </w:p>
        </w:tc>
      </w:tr>
      <w:tr w:rsidR="007C0A96" w:rsidRPr="00CB2213" w14:paraId="63FB4CDC" w14:textId="77777777" w:rsidTr="00AB5B65">
        <w:tc>
          <w:tcPr>
            <w:tcW w:w="1440" w:type="dxa"/>
          </w:tcPr>
          <w:p w14:paraId="6C3285E2" w14:textId="77777777" w:rsidR="007C0A96" w:rsidRDefault="007C0A96" w:rsidP="00AB5B65">
            <w:pPr>
              <w:widowControl w:val="0"/>
              <w:tabs>
                <w:tab w:val="left" w:pos="-720"/>
                <w:tab w:val="left" w:pos="360"/>
                <w:tab w:val="left" w:pos="877"/>
                <w:tab w:val="left" w:pos="2880"/>
                <w:tab w:val="left" w:pos="7218"/>
                <w:tab w:val="left" w:pos="8613"/>
              </w:tabs>
            </w:pPr>
          </w:p>
        </w:tc>
        <w:tc>
          <w:tcPr>
            <w:tcW w:w="9090" w:type="dxa"/>
          </w:tcPr>
          <w:p w14:paraId="69471C59" w14:textId="77777777" w:rsidR="005B1EA8" w:rsidRDefault="007C0A96" w:rsidP="00D53AA4">
            <w:pPr>
              <w:widowControl w:val="0"/>
              <w:tabs>
                <w:tab w:val="left" w:pos="-720"/>
                <w:tab w:val="left" w:pos="360"/>
                <w:tab w:val="left" w:pos="877"/>
                <w:tab w:val="left" w:pos="2880"/>
                <w:tab w:val="left" w:pos="7218"/>
                <w:tab w:val="left" w:pos="8613"/>
              </w:tabs>
            </w:pPr>
            <w:r>
              <w:t>Occupational &amp; Environmental Medicine Grand Rounds, Northwest Center for Occupational Health &amp; Safety, University of Washington, School of Public Health, Seattle, Washington</w:t>
            </w:r>
          </w:p>
          <w:p w14:paraId="68176144" w14:textId="77777777" w:rsidR="008F0FC3" w:rsidRDefault="008F0FC3" w:rsidP="00D53AA4">
            <w:pPr>
              <w:widowControl w:val="0"/>
              <w:tabs>
                <w:tab w:val="left" w:pos="-720"/>
                <w:tab w:val="left" w:pos="360"/>
                <w:tab w:val="left" w:pos="877"/>
                <w:tab w:val="left" w:pos="2880"/>
                <w:tab w:val="left" w:pos="7218"/>
                <w:tab w:val="left" w:pos="8613"/>
              </w:tabs>
            </w:pPr>
          </w:p>
        </w:tc>
      </w:tr>
      <w:tr w:rsidR="007C0A96" w:rsidRPr="00CB2213" w14:paraId="7FB577B5" w14:textId="77777777" w:rsidTr="00AB5B65">
        <w:tc>
          <w:tcPr>
            <w:tcW w:w="1440" w:type="dxa"/>
          </w:tcPr>
          <w:p w14:paraId="3AC087FD" w14:textId="77777777" w:rsidR="007C0A96" w:rsidRPr="0057254F"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2015</w:t>
            </w:r>
          </w:p>
        </w:tc>
        <w:tc>
          <w:tcPr>
            <w:tcW w:w="9090" w:type="dxa"/>
          </w:tcPr>
          <w:p w14:paraId="072DB640"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 xml:space="preserve">Non-invasive Detection of Left Ventricular Hypertrophy/Cardiomegaly in Firefighters / Principal Investigator </w:t>
            </w:r>
            <w:r w:rsidRPr="00532BD4">
              <w:t>Presentation</w:t>
            </w:r>
          </w:p>
        </w:tc>
      </w:tr>
      <w:tr w:rsidR="007C0A96" w:rsidRPr="00CB2213" w14:paraId="4F099A13" w14:textId="77777777" w:rsidTr="00AB5B65">
        <w:tc>
          <w:tcPr>
            <w:tcW w:w="1440" w:type="dxa"/>
          </w:tcPr>
          <w:p w14:paraId="6FBE5F60"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755DD331"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t>Annual Principal Investigators Meeting, Research &amp; Development Grants, Depar</w:t>
            </w:r>
            <w:r>
              <w:t>tment of Homeland Security/Federal Emergency Management Agency,</w:t>
            </w:r>
            <w:r w:rsidR="008F0FC3">
              <w:t xml:space="preserve"> National Harbor, Maryland</w:t>
            </w:r>
            <w:r>
              <w:t xml:space="preserve"> (US </w:t>
            </w:r>
            <w:r w:rsidRPr="00532BD4">
              <w:t>Department of Homeland Sec</w:t>
            </w:r>
            <w:r>
              <w:t>urity)</w:t>
            </w:r>
          </w:p>
          <w:p w14:paraId="2B7BFF9B" w14:textId="77777777" w:rsidR="007C0A96" w:rsidRPr="00532BD4" w:rsidRDefault="007C0A96" w:rsidP="00AB5B65">
            <w:pPr>
              <w:widowControl w:val="0"/>
              <w:tabs>
                <w:tab w:val="left" w:pos="-720"/>
                <w:tab w:val="left" w:pos="360"/>
                <w:tab w:val="left" w:pos="877"/>
                <w:tab w:val="left" w:pos="2880"/>
                <w:tab w:val="left" w:pos="7218"/>
                <w:tab w:val="left" w:pos="8613"/>
              </w:tabs>
            </w:pPr>
          </w:p>
        </w:tc>
      </w:tr>
      <w:tr w:rsidR="007C0A96" w:rsidRPr="00CB2213" w14:paraId="351BF0AC" w14:textId="77777777" w:rsidTr="00AB5B65">
        <w:tc>
          <w:tcPr>
            <w:tcW w:w="1440" w:type="dxa"/>
          </w:tcPr>
          <w:p w14:paraId="3E68B0A8" w14:textId="77777777" w:rsidR="007C0A96" w:rsidRPr="0057254F"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2015</w:t>
            </w:r>
          </w:p>
        </w:tc>
        <w:tc>
          <w:tcPr>
            <w:tcW w:w="9090" w:type="dxa"/>
          </w:tcPr>
          <w:p w14:paraId="514DEA22" w14:textId="77777777" w:rsidR="007C0A96" w:rsidRDefault="007C0A96" w:rsidP="00A91C1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Pr>
                <w:color w:val="000000"/>
              </w:rPr>
              <w:t>Mediterranean-Diet-</w:t>
            </w:r>
            <w:r w:rsidR="00A91C16">
              <w:rPr>
                <w:color w:val="000000"/>
              </w:rPr>
              <w:t>B</w:t>
            </w:r>
            <w:r>
              <w:rPr>
                <w:color w:val="000000"/>
              </w:rPr>
              <w:t xml:space="preserve">ased Interventions to Change Firefighters’ Eating Habits and Improve Cardiovascular Profiles / </w:t>
            </w:r>
            <w:r w:rsidRPr="00532BD4">
              <w:t>P</w:t>
            </w:r>
            <w:r>
              <w:t>rincipal Investigator</w:t>
            </w:r>
            <w:r w:rsidRPr="00532BD4">
              <w:t xml:space="preserve"> Presentation</w:t>
            </w:r>
          </w:p>
        </w:tc>
      </w:tr>
      <w:tr w:rsidR="007C0A96" w:rsidRPr="00CB2213" w14:paraId="3A7ED75C" w14:textId="77777777" w:rsidTr="00AB5B65">
        <w:tc>
          <w:tcPr>
            <w:tcW w:w="1440" w:type="dxa"/>
          </w:tcPr>
          <w:p w14:paraId="0BECB38E" w14:textId="77777777" w:rsidR="007C0A96" w:rsidRDefault="007C0A96" w:rsidP="00AB5B6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12B1037D" w14:textId="77777777" w:rsidR="007C0A96" w:rsidRPr="00532BD4" w:rsidRDefault="007C0A96" w:rsidP="00AB5B65">
            <w:pPr>
              <w:widowControl w:val="0"/>
              <w:tabs>
                <w:tab w:val="left" w:pos="-720"/>
                <w:tab w:val="left" w:pos="360"/>
                <w:tab w:val="left" w:pos="877"/>
                <w:tab w:val="left" w:pos="2880"/>
                <w:tab w:val="left" w:pos="7218"/>
                <w:tab w:val="left" w:pos="8613"/>
              </w:tabs>
            </w:pPr>
            <w:r w:rsidRPr="00532BD4">
              <w:t>Annual Principal Investigators Meeting, Research &amp; Development Grants, Depar</w:t>
            </w:r>
            <w:r>
              <w:t>tment of Homeland Security/Federal Emergency Management Agency,</w:t>
            </w:r>
            <w:r w:rsidR="008F0FC3">
              <w:t xml:space="preserve"> National Harbor, Maryland</w:t>
            </w:r>
            <w:r>
              <w:t xml:space="preserve"> (US </w:t>
            </w:r>
            <w:r w:rsidRPr="00532BD4">
              <w:t>Department of Homeland Sec</w:t>
            </w:r>
            <w:r>
              <w:t>urity)</w:t>
            </w:r>
          </w:p>
          <w:p w14:paraId="2BDF8F07" w14:textId="77777777" w:rsidR="007C0A96" w:rsidRPr="00532BD4" w:rsidRDefault="007C0A96" w:rsidP="00AB5B65">
            <w:pPr>
              <w:widowControl w:val="0"/>
              <w:tabs>
                <w:tab w:val="left" w:pos="-720"/>
                <w:tab w:val="left" w:pos="360"/>
                <w:tab w:val="left" w:pos="877"/>
                <w:tab w:val="left" w:pos="2880"/>
                <w:tab w:val="left" w:pos="7218"/>
                <w:tab w:val="left" w:pos="8613"/>
              </w:tabs>
            </w:pPr>
          </w:p>
        </w:tc>
      </w:tr>
      <w:tr w:rsidR="007C0A96" w:rsidRPr="00CB2213" w14:paraId="45A37EBE" w14:textId="77777777" w:rsidTr="00AB5B65">
        <w:tc>
          <w:tcPr>
            <w:tcW w:w="1440" w:type="dxa"/>
          </w:tcPr>
          <w:p w14:paraId="2F18B9C4" w14:textId="77777777" w:rsidR="007C0A96" w:rsidRPr="00AB76E6" w:rsidRDefault="007C0A96" w:rsidP="00AB5B65">
            <w:pPr>
              <w:widowControl w:val="0"/>
              <w:tabs>
                <w:tab w:val="left" w:pos="-720"/>
                <w:tab w:val="left" w:pos="360"/>
                <w:tab w:val="left" w:pos="877"/>
                <w:tab w:val="left" w:pos="2880"/>
                <w:tab w:val="left" w:pos="7218"/>
                <w:tab w:val="left" w:pos="8613"/>
              </w:tabs>
              <w:rPr>
                <w:color w:val="000000" w:themeColor="text1"/>
              </w:rPr>
            </w:pPr>
            <w:r w:rsidRPr="00AB76E6">
              <w:rPr>
                <w:color w:val="000000" w:themeColor="text1"/>
              </w:rPr>
              <w:t>2015</w:t>
            </w:r>
          </w:p>
          <w:p w14:paraId="629B69C5" w14:textId="77777777" w:rsidR="007C0A96" w:rsidRPr="00AB76E6" w:rsidRDefault="007C0A96" w:rsidP="00AB5B65">
            <w:pPr>
              <w:widowControl w:val="0"/>
              <w:tabs>
                <w:tab w:val="left" w:pos="-720"/>
                <w:tab w:val="left" w:pos="360"/>
                <w:tab w:val="left" w:pos="877"/>
                <w:tab w:val="left" w:pos="2880"/>
                <w:tab w:val="left" w:pos="7218"/>
                <w:tab w:val="left" w:pos="8613"/>
              </w:tabs>
              <w:rPr>
                <w:color w:val="000000" w:themeColor="text1"/>
              </w:rPr>
            </w:pPr>
          </w:p>
        </w:tc>
        <w:tc>
          <w:tcPr>
            <w:tcW w:w="9090" w:type="dxa"/>
          </w:tcPr>
          <w:p w14:paraId="7F359509" w14:textId="77777777" w:rsidR="007C0A96" w:rsidRPr="00AB76E6" w:rsidRDefault="007C0A96" w:rsidP="00AB5B65">
            <w:pPr>
              <w:rPr>
                <w:color w:val="000000" w:themeColor="text1"/>
              </w:rPr>
            </w:pPr>
            <w:r w:rsidRPr="00AB76E6">
              <w:rPr>
                <w:color w:val="000000" w:themeColor="text1"/>
              </w:rPr>
              <w:t xml:space="preserve">Current State of the Sciences: Medical </w:t>
            </w:r>
            <w:r>
              <w:rPr>
                <w:color w:val="000000" w:themeColor="text1"/>
              </w:rPr>
              <w:t>E</w:t>
            </w:r>
            <w:r w:rsidRPr="00AB76E6">
              <w:rPr>
                <w:color w:val="000000" w:themeColor="text1"/>
              </w:rPr>
              <w:t xml:space="preserve">valuations and </w:t>
            </w:r>
            <w:r>
              <w:rPr>
                <w:color w:val="000000" w:themeColor="text1"/>
              </w:rPr>
              <w:t>T</w:t>
            </w:r>
            <w:r w:rsidRPr="00AB76E6">
              <w:rPr>
                <w:color w:val="000000" w:themeColor="text1"/>
              </w:rPr>
              <w:t xml:space="preserve">esting, </w:t>
            </w:r>
            <w:r>
              <w:rPr>
                <w:color w:val="000000" w:themeColor="text1"/>
              </w:rPr>
              <w:t>D</w:t>
            </w:r>
            <w:r w:rsidRPr="00AB76E6">
              <w:rPr>
                <w:color w:val="000000" w:themeColor="text1"/>
              </w:rPr>
              <w:t xml:space="preserve">epartment </w:t>
            </w:r>
            <w:r>
              <w:rPr>
                <w:color w:val="000000" w:themeColor="text1"/>
              </w:rPr>
              <w:t>S</w:t>
            </w:r>
            <w:r w:rsidRPr="00AB76E6">
              <w:rPr>
                <w:color w:val="000000" w:themeColor="text1"/>
              </w:rPr>
              <w:t xml:space="preserve">tandards, </w:t>
            </w:r>
            <w:r>
              <w:rPr>
                <w:color w:val="000000" w:themeColor="text1"/>
              </w:rPr>
              <w:t>S</w:t>
            </w:r>
            <w:r w:rsidRPr="00AB76E6">
              <w:rPr>
                <w:color w:val="000000" w:themeColor="text1"/>
              </w:rPr>
              <w:t xml:space="preserve">hift </w:t>
            </w:r>
            <w:r>
              <w:rPr>
                <w:color w:val="000000" w:themeColor="text1"/>
              </w:rPr>
              <w:t>W</w:t>
            </w:r>
            <w:r w:rsidRPr="00AB76E6">
              <w:rPr>
                <w:color w:val="000000" w:themeColor="text1"/>
              </w:rPr>
              <w:t>ork</w:t>
            </w:r>
            <w:r>
              <w:rPr>
                <w:color w:val="000000" w:themeColor="text1"/>
              </w:rPr>
              <w:t xml:space="preserve"> / </w:t>
            </w:r>
            <w:r w:rsidRPr="00AB76E6">
              <w:rPr>
                <w:color w:val="000000" w:themeColor="text1"/>
              </w:rPr>
              <w:t xml:space="preserve">Invited </w:t>
            </w:r>
            <w:r>
              <w:rPr>
                <w:color w:val="000000" w:themeColor="text1"/>
              </w:rPr>
              <w:t>Speaker</w:t>
            </w:r>
          </w:p>
        </w:tc>
      </w:tr>
      <w:tr w:rsidR="007C0A96" w:rsidRPr="00CB2213" w14:paraId="1E81EE98" w14:textId="77777777" w:rsidTr="00AB5B65">
        <w:tc>
          <w:tcPr>
            <w:tcW w:w="1440" w:type="dxa"/>
          </w:tcPr>
          <w:p w14:paraId="2C421E42" w14:textId="77777777" w:rsidR="007C0A96" w:rsidRPr="00AB76E6" w:rsidRDefault="007C0A96" w:rsidP="00AB5B65">
            <w:pPr>
              <w:widowControl w:val="0"/>
              <w:tabs>
                <w:tab w:val="left" w:pos="-720"/>
                <w:tab w:val="left" w:pos="360"/>
                <w:tab w:val="left" w:pos="877"/>
                <w:tab w:val="left" w:pos="2880"/>
                <w:tab w:val="left" w:pos="7218"/>
                <w:tab w:val="left" w:pos="8613"/>
              </w:tabs>
              <w:rPr>
                <w:color w:val="000000" w:themeColor="text1"/>
              </w:rPr>
            </w:pPr>
          </w:p>
        </w:tc>
        <w:tc>
          <w:tcPr>
            <w:tcW w:w="9090" w:type="dxa"/>
          </w:tcPr>
          <w:p w14:paraId="7F8F9EA4" w14:textId="77777777" w:rsidR="007C0A96" w:rsidRDefault="007C0A96" w:rsidP="00AB5B65">
            <w:pPr>
              <w:rPr>
                <w:color w:val="000000" w:themeColor="text1"/>
              </w:rPr>
            </w:pPr>
            <w:r w:rsidRPr="00AB76E6">
              <w:rPr>
                <w:color w:val="000000" w:themeColor="text1"/>
              </w:rPr>
              <w:t>Future Directions in Cardiovascular Research for the U.S. Fire &amp; EMS Service, Washington, D</w:t>
            </w:r>
            <w:r>
              <w:rPr>
                <w:color w:val="000000" w:themeColor="text1"/>
              </w:rPr>
              <w:t xml:space="preserve">istrict of </w:t>
            </w:r>
            <w:r w:rsidRPr="00AB76E6">
              <w:rPr>
                <w:color w:val="000000" w:themeColor="text1"/>
              </w:rPr>
              <w:t>C</w:t>
            </w:r>
            <w:r>
              <w:rPr>
                <w:color w:val="000000" w:themeColor="text1"/>
              </w:rPr>
              <w:t>olumbia (</w:t>
            </w:r>
            <w:r w:rsidRPr="00AB76E6">
              <w:rPr>
                <w:color w:val="000000" w:themeColor="text1"/>
              </w:rPr>
              <w:t xml:space="preserve">Federal Emergency Management Agency, National Heart, Lung and Blood Institute, National </w:t>
            </w:r>
            <w:r>
              <w:rPr>
                <w:color w:val="000000" w:themeColor="text1"/>
              </w:rPr>
              <w:t>Fallen Firefighters Foundation)</w:t>
            </w:r>
          </w:p>
          <w:p w14:paraId="43C60385" w14:textId="77777777" w:rsidR="007C0A96" w:rsidRPr="00AB76E6" w:rsidRDefault="007C0A96" w:rsidP="00AB5B65">
            <w:pPr>
              <w:rPr>
                <w:color w:val="000000" w:themeColor="text1"/>
              </w:rPr>
            </w:pPr>
            <w:r w:rsidRPr="00AB76E6">
              <w:rPr>
                <w:color w:val="000000" w:themeColor="text1"/>
              </w:rPr>
              <w:t xml:space="preserve">                                                                                                                                                     </w:t>
            </w:r>
          </w:p>
        </w:tc>
      </w:tr>
      <w:tr w:rsidR="007C0A96" w:rsidRPr="00CB2213" w14:paraId="5794C43D" w14:textId="77777777" w:rsidTr="00AB5B65">
        <w:tc>
          <w:tcPr>
            <w:tcW w:w="1440" w:type="dxa"/>
          </w:tcPr>
          <w:p w14:paraId="79AAF88F" w14:textId="77777777" w:rsidR="007C0A96" w:rsidRDefault="007C0A96" w:rsidP="00AB5B65">
            <w:pPr>
              <w:rPr>
                <w:color w:val="000000" w:themeColor="text1"/>
              </w:rPr>
            </w:pPr>
            <w:r>
              <w:rPr>
                <w:color w:val="000000" w:themeColor="text1"/>
              </w:rPr>
              <w:t>2015</w:t>
            </w:r>
          </w:p>
          <w:p w14:paraId="2F0E80C2" w14:textId="77777777" w:rsidR="007C0A96" w:rsidRPr="00AB76E6" w:rsidRDefault="007C0A96" w:rsidP="00AB5B65">
            <w:pPr>
              <w:jc w:val="center"/>
              <w:rPr>
                <w:color w:val="000000" w:themeColor="text1"/>
              </w:rPr>
            </w:pPr>
          </w:p>
        </w:tc>
        <w:tc>
          <w:tcPr>
            <w:tcW w:w="9090" w:type="dxa"/>
          </w:tcPr>
          <w:p w14:paraId="5A6E613A" w14:textId="77777777" w:rsidR="007C0A96" w:rsidRPr="00AB76E6" w:rsidRDefault="007C0A96" w:rsidP="00AB5B65">
            <w:pPr>
              <w:rPr>
                <w:color w:val="000000" w:themeColor="text1"/>
              </w:rPr>
            </w:pPr>
            <w:r>
              <w:rPr>
                <w:bCs/>
                <w:color w:val="000000" w:themeColor="text1"/>
              </w:rPr>
              <w:t xml:space="preserve">State of Science </w:t>
            </w:r>
            <w:r w:rsidRPr="000A4C4F">
              <w:rPr>
                <w:bCs/>
                <w:color w:val="000000" w:themeColor="text1"/>
              </w:rPr>
              <w:t>2</w:t>
            </w:r>
            <w:r>
              <w:rPr>
                <w:bCs/>
                <w:color w:val="000000" w:themeColor="text1"/>
              </w:rPr>
              <w:t xml:space="preserve">: </w:t>
            </w:r>
            <w:r w:rsidRPr="000A4C4F">
              <w:rPr>
                <w:bCs/>
                <w:color w:val="000000" w:themeColor="text1"/>
              </w:rPr>
              <w:t>Cardiovascular Health of Firefighters:</w:t>
            </w:r>
            <w:r>
              <w:rPr>
                <w:bCs/>
                <w:color w:val="000000" w:themeColor="text1"/>
              </w:rPr>
              <w:t xml:space="preserve">  </w:t>
            </w:r>
            <w:r w:rsidRPr="000A4C4F">
              <w:rPr>
                <w:bCs/>
                <w:color w:val="000000" w:themeColor="text1"/>
              </w:rPr>
              <w:t>Cardiovascular Risk Factors and Associated Risk</w:t>
            </w:r>
            <w:r>
              <w:rPr>
                <w:bCs/>
                <w:color w:val="000000" w:themeColor="text1"/>
              </w:rPr>
              <w:t xml:space="preserve"> / </w:t>
            </w:r>
            <w:r w:rsidRPr="00AB76E6">
              <w:rPr>
                <w:color w:val="000000" w:themeColor="text1"/>
              </w:rPr>
              <w:t xml:space="preserve">Invited </w:t>
            </w:r>
            <w:r>
              <w:rPr>
                <w:color w:val="000000" w:themeColor="text1"/>
              </w:rPr>
              <w:t>Speaker</w:t>
            </w:r>
          </w:p>
        </w:tc>
      </w:tr>
      <w:tr w:rsidR="007C0A96" w:rsidRPr="00CB2213" w14:paraId="57B2D137" w14:textId="77777777" w:rsidTr="00AB5B65">
        <w:tc>
          <w:tcPr>
            <w:tcW w:w="1440" w:type="dxa"/>
          </w:tcPr>
          <w:p w14:paraId="01392DA8" w14:textId="77777777" w:rsidR="007C0A96" w:rsidRDefault="007C0A96" w:rsidP="00AB5B65">
            <w:pPr>
              <w:rPr>
                <w:color w:val="000000" w:themeColor="text1"/>
              </w:rPr>
            </w:pPr>
          </w:p>
        </w:tc>
        <w:tc>
          <w:tcPr>
            <w:tcW w:w="9090" w:type="dxa"/>
          </w:tcPr>
          <w:p w14:paraId="0999432D" w14:textId="77777777" w:rsidR="007C0A96" w:rsidRDefault="007C0A96" w:rsidP="00AB5B65">
            <w:pPr>
              <w:rPr>
                <w:bCs/>
                <w:color w:val="000000" w:themeColor="text1"/>
              </w:rPr>
            </w:pPr>
            <w:r w:rsidRPr="000A4C4F">
              <w:rPr>
                <w:bCs/>
                <w:color w:val="000000" w:themeColor="text1"/>
              </w:rPr>
              <w:t>Physicals, Screening Mechanisms, and Development of a Fire Service Toolkit</w:t>
            </w:r>
            <w:r>
              <w:rPr>
                <w:bCs/>
                <w:color w:val="000000" w:themeColor="text1"/>
              </w:rPr>
              <w:t xml:space="preserve"> / Panelist</w:t>
            </w:r>
          </w:p>
        </w:tc>
      </w:tr>
      <w:tr w:rsidR="007C0A96" w:rsidRPr="00CB2213" w14:paraId="341324B7" w14:textId="77777777" w:rsidTr="00AB5B65">
        <w:tc>
          <w:tcPr>
            <w:tcW w:w="1440" w:type="dxa"/>
          </w:tcPr>
          <w:p w14:paraId="02111558" w14:textId="77777777" w:rsidR="007C0A96" w:rsidRDefault="007C0A96" w:rsidP="00AB5B65">
            <w:pPr>
              <w:rPr>
                <w:color w:val="000000" w:themeColor="text1"/>
              </w:rPr>
            </w:pPr>
          </w:p>
        </w:tc>
        <w:tc>
          <w:tcPr>
            <w:tcW w:w="9090" w:type="dxa"/>
          </w:tcPr>
          <w:p w14:paraId="646C9168" w14:textId="77777777" w:rsidR="007C0A96" w:rsidRPr="00AB76E6" w:rsidRDefault="007C0A96" w:rsidP="00AB5B65">
            <w:pPr>
              <w:rPr>
                <w:color w:val="000000" w:themeColor="text1"/>
              </w:rPr>
            </w:pPr>
            <w:r w:rsidRPr="00240F0C">
              <w:rPr>
                <w:bCs/>
                <w:color w:val="000000" w:themeColor="text1"/>
              </w:rPr>
              <w:t xml:space="preserve">Heart to Heart: Strategizing an </w:t>
            </w:r>
            <w:r>
              <w:rPr>
                <w:bCs/>
                <w:color w:val="000000" w:themeColor="text1"/>
              </w:rPr>
              <w:t>E</w:t>
            </w:r>
            <w:r w:rsidRPr="00240F0C">
              <w:rPr>
                <w:bCs/>
                <w:color w:val="000000" w:themeColor="text1"/>
              </w:rPr>
              <w:t>vidence-</w:t>
            </w:r>
            <w:r>
              <w:rPr>
                <w:bCs/>
                <w:color w:val="000000" w:themeColor="text1"/>
              </w:rPr>
              <w:t>B</w:t>
            </w:r>
            <w:r w:rsidRPr="00240F0C">
              <w:rPr>
                <w:bCs/>
                <w:color w:val="000000" w:themeColor="text1"/>
              </w:rPr>
              <w:t xml:space="preserve">ased </w:t>
            </w:r>
            <w:r>
              <w:rPr>
                <w:bCs/>
                <w:color w:val="000000" w:themeColor="text1"/>
              </w:rPr>
              <w:t>A</w:t>
            </w:r>
            <w:r w:rsidRPr="00240F0C">
              <w:rPr>
                <w:bCs/>
                <w:color w:val="000000" w:themeColor="text1"/>
              </w:rPr>
              <w:t>pproach</w:t>
            </w:r>
            <w:r>
              <w:rPr>
                <w:bCs/>
                <w:color w:val="000000" w:themeColor="text1"/>
              </w:rPr>
              <w:t xml:space="preserve"> </w:t>
            </w:r>
            <w:r w:rsidRPr="00240F0C">
              <w:rPr>
                <w:bCs/>
                <w:color w:val="000000" w:themeColor="text1"/>
              </w:rPr>
              <w:t xml:space="preserve">to </w:t>
            </w:r>
            <w:r>
              <w:rPr>
                <w:bCs/>
                <w:color w:val="000000" w:themeColor="text1"/>
              </w:rPr>
              <w:t>R</w:t>
            </w:r>
            <w:r w:rsidRPr="00240F0C">
              <w:rPr>
                <w:bCs/>
                <w:color w:val="000000" w:themeColor="text1"/>
              </w:rPr>
              <w:t xml:space="preserve">educe </w:t>
            </w:r>
            <w:r>
              <w:rPr>
                <w:bCs/>
                <w:color w:val="000000" w:themeColor="text1"/>
              </w:rPr>
              <w:t>C</w:t>
            </w:r>
            <w:r w:rsidRPr="00240F0C">
              <w:rPr>
                <w:bCs/>
                <w:color w:val="000000" w:themeColor="text1"/>
              </w:rPr>
              <w:t xml:space="preserve">ardiac </w:t>
            </w:r>
            <w:r>
              <w:rPr>
                <w:bCs/>
                <w:color w:val="000000" w:themeColor="text1"/>
              </w:rPr>
              <w:t>D</w:t>
            </w:r>
            <w:r w:rsidRPr="00240F0C">
              <w:rPr>
                <w:bCs/>
                <w:color w:val="000000" w:themeColor="text1"/>
              </w:rPr>
              <w:t xml:space="preserve">isease and </w:t>
            </w:r>
            <w:r>
              <w:rPr>
                <w:bCs/>
                <w:color w:val="000000" w:themeColor="text1"/>
              </w:rPr>
              <w:t>D</w:t>
            </w:r>
            <w:r w:rsidRPr="00240F0C">
              <w:rPr>
                <w:bCs/>
                <w:color w:val="000000" w:themeColor="text1"/>
              </w:rPr>
              <w:t xml:space="preserve">eath in the </w:t>
            </w:r>
            <w:r>
              <w:rPr>
                <w:bCs/>
                <w:color w:val="000000" w:themeColor="text1"/>
              </w:rPr>
              <w:t>F</w:t>
            </w:r>
            <w:r w:rsidRPr="00240F0C">
              <w:rPr>
                <w:bCs/>
                <w:color w:val="000000" w:themeColor="text1"/>
              </w:rPr>
              <w:t xml:space="preserve">ire </w:t>
            </w:r>
            <w:r>
              <w:rPr>
                <w:bCs/>
                <w:color w:val="000000" w:themeColor="text1"/>
              </w:rPr>
              <w:t>S</w:t>
            </w:r>
            <w:r w:rsidRPr="00240F0C">
              <w:rPr>
                <w:bCs/>
                <w:color w:val="000000" w:themeColor="text1"/>
              </w:rPr>
              <w:t>ervice</w:t>
            </w:r>
            <w:r>
              <w:rPr>
                <w:bCs/>
                <w:color w:val="000000" w:themeColor="text1"/>
              </w:rPr>
              <w:t>, Washington, District of Columbia (</w:t>
            </w:r>
            <w:r w:rsidRPr="000A4C4F">
              <w:rPr>
                <w:color w:val="000000" w:themeColor="text1"/>
              </w:rPr>
              <w:t xml:space="preserve">National </w:t>
            </w:r>
            <w:r>
              <w:rPr>
                <w:color w:val="000000" w:themeColor="text1"/>
              </w:rPr>
              <w:t xml:space="preserve">Institute for Occupational Safety and Health, </w:t>
            </w:r>
            <w:r w:rsidRPr="000A4C4F">
              <w:rPr>
                <w:color w:val="000000" w:themeColor="text1"/>
              </w:rPr>
              <w:t>National Fallen Firefighters Foundation</w:t>
            </w:r>
            <w:r>
              <w:rPr>
                <w:color w:val="000000" w:themeColor="text1"/>
              </w:rPr>
              <w:t>)</w:t>
            </w:r>
            <w:r w:rsidRPr="000A4C4F">
              <w:rPr>
                <w:color w:val="000000" w:themeColor="text1"/>
              </w:rPr>
              <w:t xml:space="preserve">                                                                                                                                                       </w:t>
            </w:r>
          </w:p>
        </w:tc>
      </w:tr>
      <w:tr w:rsidR="001B647D" w:rsidRPr="00CB2213" w14:paraId="7698D509" w14:textId="77777777" w:rsidTr="00AB5B65">
        <w:tc>
          <w:tcPr>
            <w:tcW w:w="1440" w:type="dxa"/>
          </w:tcPr>
          <w:p w14:paraId="5D745A78" w14:textId="77777777" w:rsidR="001B647D" w:rsidRDefault="001B647D" w:rsidP="00AB5B65">
            <w:pPr>
              <w:rPr>
                <w:color w:val="000000" w:themeColor="text1"/>
              </w:rPr>
            </w:pPr>
          </w:p>
        </w:tc>
        <w:tc>
          <w:tcPr>
            <w:tcW w:w="9090" w:type="dxa"/>
          </w:tcPr>
          <w:p w14:paraId="53BF8D34" w14:textId="77777777" w:rsidR="001B647D" w:rsidRPr="00240F0C" w:rsidRDefault="001B647D" w:rsidP="00AB5B65">
            <w:pPr>
              <w:rPr>
                <w:bCs/>
                <w:color w:val="000000" w:themeColor="text1"/>
              </w:rPr>
            </w:pPr>
          </w:p>
        </w:tc>
      </w:tr>
      <w:tr w:rsidR="001B647D" w:rsidRPr="00CB2213" w14:paraId="54189E20" w14:textId="77777777" w:rsidTr="00AB5B65">
        <w:tc>
          <w:tcPr>
            <w:tcW w:w="1440" w:type="dxa"/>
          </w:tcPr>
          <w:p w14:paraId="6031AF9B" w14:textId="77777777" w:rsidR="001B647D" w:rsidRDefault="001B647D" w:rsidP="00AB5B65">
            <w:pPr>
              <w:rPr>
                <w:color w:val="000000" w:themeColor="text1"/>
              </w:rPr>
            </w:pPr>
            <w:r>
              <w:rPr>
                <w:color w:val="000000" w:themeColor="text1"/>
              </w:rPr>
              <w:t>2016</w:t>
            </w:r>
          </w:p>
        </w:tc>
        <w:tc>
          <w:tcPr>
            <w:tcW w:w="9090" w:type="dxa"/>
          </w:tcPr>
          <w:p w14:paraId="6D2AB887" w14:textId="77777777" w:rsidR="001B647D" w:rsidRDefault="001B647D" w:rsidP="00AB5B65">
            <w:pPr>
              <w:rPr>
                <w:bCs/>
                <w:color w:val="000000" w:themeColor="text1"/>
              </w:rPr>
            </w:pPr>
            <w:r>
              <w:rPr>
                <w:bCs/>
                <w:color w:val="000000" w:themeColor="text1"/>
              </w:rPr>
              <w:t>Occupational Medicine Training Pipeline: Experience, Challenges and Solutions /</w:t>
            </w:r>
          </w:p>
          <w:p w14:paraId="1AF6107A" w14:textId="77777777" w:rsidR="001B647D" w:rsidRDefault="001B647D" w:rsidP="00AB5B65">
            <w:pPr>
              <w:rPr>
                <w:bCs/>
                <w:color w:val="000000" w:themeColor="text1"/>
              </w:rPr>
            </w:pPr>
            <w:r>
              <w:rPr>
                <w:bCs/>
                <w:color w:val="000000" w:themeColor="text1"/>
              </w:rPr>
              <w:t>Invited Speaker</w:t>
            </w:r>
          </w:p>
          <w:p w14:paraId="6CE2CE7E" w14:textId="77777777" w:rsidR="001B647D" w:rsidRPr="00240F0C" w:rsidRDefault="001B647D" w:rsidP="001B647D">
            <w:pPr>
              <w:rPr>
                <w:bCs/>
                <w:color w:val="000000" w:themeColor="text1"/>
              </w:rPr>
            </w:pPr>
            <w:r>
              <w:rPr>
                <w:bCs/>
                <w:color w:val="000000" w:themeColor="text1"/>
              </w:rPr>
              <w:t xml:space="preserve">National Meeting of Occupational and Environmental Medicine Residency Directors Association, Chicago, Illinois </w:t>
            </w:r>
          </w:p>
        </w:tc>
      </w:tr>
      <w:tr w:rsidR="001B647D" w:rsidRPr="00CB2213" w14:paraId="29A91253" w14:textId="77777777" w:rsidTr="00AB5B65">
        <w:tc>
          <w:tcPr>
            <w:tcW w:w="1440" w:type="dxa"/>
          </w:tcPr>
          <w:p w14:paraId="4F771042" w14:textId="77777777" w:rsidR="001B647D" w:rsidRPr="00C0069D" w:rsidRDefault="001B647D" w:rsidP="00AB5B65">
            <w:pPr>
              <w:rPr>
                <w:color w:val="000000" w:themeColor="text1"/>
              </w:rPr>
            </w:pPr>
          </w:p>
          <w:p w14:paraId="25B79DA1" w14:textId="77777777" w:rsidR="001B647D" w:rsidRPr="00C0069D" w:rsidRDefault="001B647D" w:rsidP="00AB5B65">
            <w:pPr>
              <w:rPr>
                <w:color w:val="000000" w:themeColor="text1"/>
              </w:rPr>
            </w:pPr>
            <w:r w:rsidRPr="00C0069D">
              <w:rPr>
                <w:color w:val="000000" w:themeColor="text1"/>
              </w:rPr>
              <w:t>2016</w:t>
            </w:r>
          </w:p>
        </w:tc>
        <w:tc>
          <w:tcPr>
            <w:tcW w:w="9090" w:type="dxa"/>
          </w:tcPr>
          <w:p w14:paraId="1026E150" w14:textId="77777777" w:rsidR="001B647D" w:rsidRPr="00C0069D" w:rsidRDefault="001B647D" w:rsidP="00AB5B65">
            <w:pPr>
              <w:rPr>
                <w:bCs/>
                <w:color w:val="000000" w:themeColor="text1"/>
              </w:rPr>
            </w:pPr>
          </w:p>
          <w:p w14:paraId="3E9E79E7" w14:textId="77777777" w:rsidR="001B647D" w:rsidRPr="00C0069D" w:rsidRDefault="001B647D" w:rsidP="00AB5B65">
            <w:pPr>
              <w:rPr>
                <w:bCs/>
                <w:color w:val="000000" w:themeColor="text1"/>
              </w:rPr>
            </w:pPr>
            <w:r w:rsidRPr="00C0069D">
              <w:rPr>
                <w:bCs/>
                <w:color w:val="000000" w:themeColor="text1"/>
              </w:rPr>
              <w:t xml:space="preserve">Occupational Sleep Medicine, Session Moderator and Director and </w:t>
            </w:r>
          </w:p>
          <w:p w14:paraId="60B76377" w14:textId="77777777" w:rsidR="001B647D" w:rsidRPr="00C0069D" w:rsidRDefault="001B647D" w:rsidP="00AB5B65">
            <w:pPr>
              <w:rPr>
                <w:bCs/>
                <w:color w:val="000000" w:themeColor="text1"/>
              </w:rPr>
            </w:pPr>
            <w:r w:rsidRPr="00C0069D">
              <w:rPr>
                <w:bCs/>
                <w:color w:val="000000" w:themeColor="text1"/>
              </w:rPr>
              <w:t>Obstructive Sleep Apnea in Occupational Settings / Invited Speaker</w:t>
            </w:r>
          </w:p>
          <w:p w14:paraId="766FB02F" w14:textId="77777777" w:rsidR="001B647D" w:rsidRPr="00C0069D" w:rsidRDefault="001B647D" w:rsidP="00AB5B65">
            <w:pPr>
              <w:rPr>
                <w:bCs/>
                <w:color w:val="000000" w:themeColor="text1"/>
              </w:rPr>
            </w:pPr>
            <w:r w:rsidRPr="00C0069D">
              <w:rPr>
                <w:bCs/>
                <w:color w:val="000000" w:themeColor="text1"/>
              </w:rPr>
              <w:t>American Occupational Health Conference, American College of Occupational and Environmental Medicine, Chicago, Illinois.</w:t>
            </w:r>
          </w:p>
          <w:p w14:paraId="35C6E0C1" w14:textId="77777777" w:rsidR="00CE22B6" w:rsidRPr="00C0069D" w:rsidRDefault="00CE22B6" w:rsidP="00AB5B65">
            <w:pPr>
              <w:rPr>
                <w:bCs/>
                <w:color w:val="000000" w:themeColor="text1"/>
              </w:rPr>
            </w:pPr>
          </w:p>
        </w:tc>
      </w:tr>
      <w:tr w:rsidR="00DA2FFF" w:rsidRPr="00CB2213" w14:paraId="2423843E" w14:textId="77777777" w:rsidTr="00AB5B65">
        <w:tc>
          <w:tcPr>
            <w:tcW w:w="1440" w:type="dxa"/>
          </w:tcPr>
          <w:p w14:paraId="5630B532" w14:textId="74D90D48" w:rsidR="00DA2FFF" w:rsidRPr="00C0069D" w:rsidRDefault="00C0069D"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0069D">
              <w:rPr>
                <w:color w:val="000000"/>
              </w:rPr>
              <w:t>2016</w:t>
            </w:r>
          </w:p>
        </w:tc>
        <w:tc>
          <w:tcPr>
            <w:tcW w:w="9090" w:type="dxa"/>
          </w:tcPr>
          <w:p w14:paraId="25A41E1A" w14:textId="0D98ED47" w:rsidR="00DA2FFF" w:rsidRPr="00C0069D" w:rsidRDefault="00C0069D"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0069D">
              <w:rPr>
                <w:color w:val="000000"/>
              </w:rPr>
              <w:t xml:space="preserve">Final Report: </w:t>
            </w:r>
            <w:r w:rsidR="00DA2FFF" w:rsidRPr="00C0069D">
              <w:rPr>
                <w:color w:val="000000"/>
              </w:rPr>
              <w:t xml:space="preserve">Non-invasive Detection of Left Ventricular Hypertrophy/Cardiomegaly in Firefighters / Principal Investigator </w:t>
            </w:r>
            <w:r w:rsidR="00DA2FFF" w:rsidRPr="00C0069D">
              <w:t>Presentation</w:t>
            </w:r>
          </w:p>
        </w:tc>
      </w:tr>
      <w:tr w:rsidR="00DA2FFF" w:rsidRPr="00CB2213" w14:paraId="337BA809" w14:textId="77777777" w:rsidTr="00AB5B65">
        <w:tc>
          <w:tcPr>
            <w:tcW w:w="1440" w:type="dxa"/>
          </w:tcPr>
          <w:p w14:paraId="01950C3A" w14:textId="77777777" w:rsidR="00DA2FFF" w:rsidRPr="00C0069D" w:rsidRDefault="00DA2FFF"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32A20119" w14:textId="77777777" w:rsidR="00C0069D" w:rsidRPr="00C0069D" w:rsidRDefault="00DA2FFF" w:rsidP="00DA2FFF">
            <w:pPr>
              <w:widowControl w:val="0"/>
              <w:tabs>
                <w:tab w:val="left" w:pos="-720"/>
                <w:tab w:val="left" w:pos="360"/>
                <w:tab w:val="left" w:pos="877"/>
                <w:tab w:val="left" w:pos="2880"/>
                <w:tab w:val="left" w:pos="7218"/>
                <w:tab w:val="left" w:pos="8613"/>
              </w:tabs>
            </w:pPr>
            <w:r w:rsidRPr="00C0069D">
              <w:t xml:space="preserve">Annual Principal Investigators Meeting, Research &amp; Development Grants, Department of Homeland Security/Federal Emergency Management Agency, </w:t>
            </w:r>
            <w:r w:rsidR="00C0069D" w:rsidRPr="00C0069D">
              <w:t xml:space="preserve">San Antonio, Texas, </w:t>
            </w:r>
          </w:p>
          <w:p w14:paraId="4E02CE68" w14:textId="0C10E43E" w:rsidR="00DA2FFF" w:rsidRPr="00C0069D" w:rsidRDefault="00DA2FFF" w:rsidP="00DA2FFF">
            <w:pPr>
              <w:widowControl w:val="0"/>
              <w:tabs>
                <w:tab w:val="left" w:pos="-720"/>
                <w:tab w:val="left" w:pos="360"/>
                <w:tab w:val="left" w:pos="877"/>
                <w:tab w:val="left" w:pos="2880"/>
                <w:tab w:val="left" w:pos="7218"/>
                <w:tab w:val="left" w:pos="8613"/>
              </w:tabs>
            </w:pPr>
            <w:r w:rsidRPr="00C0069D">
              <w:t>(US Department of Homeland Security)</w:t>
            </w:r>
          </w:p>
          <w:p w14:paraId="5CB5549B" w14:textId="77777777" w:rsidR="00DA2FFF" w:rsidRPr="00C0069D" w:rsidRDefault="00DA2FFF" w:rsidP="00DA2FFF">
            <w:pPr>
              <w:widowControl w:val="0"/>
              <w:tabs>
                <w:tab w:val="left" w:pos="-720"/>
                <w:tab w:val="left" w:pos="360"/>
                <w:tab w:val="left" w:pos="877"/>
                <w:tab w:val="left" w:pos="2880"/>
                <w:tab w:val="left" w:pos="7218"/>
                <w:tab w:val="left" w:pos="8613"/>
              </w:tabs>
            </w:pPr>
          </w:p>
        </w:tc>
      </w:tr>
      <w:tr w:rsidR="00DA2FFF" w:rsidRPr="00CB2213" w14:paraId="50F94F54" w14:textId="77777777" w:rsidTr="00AB5B65">
        <w:tc>
          <w:tcPr>
            <w:tcW w:w="1440" w:type="dxa"/>
          </w:tcPr>
          <w:p w14:paraId="29EA2010" w14:textId="2C09C35F" w:rsidR="00DA2FFF" w:rsidRPr="00C0069D" w:rsidRDefault="00C0069D"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0069D">
              <w:rPr>
                <w:color w:val="000000"/>
              </w:rPr>
              <w:t>2016</w:t>
            </w:r>
          </w:p>
        </w:tc>
        <w:tc>
          <w:tcPr>
            <w:tcW w:w="9090" w:type="dxa"/>
          </w:tcPr>
          <w:p w14:paraId="15DCC189" w14:textId="7F10CEEC" w:rsidR="00DA2FFF" w:rsidRPr="00C0069D" w:rsidRDefault="00C0069D"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C0069D">
              <w:rPr>
                <w:color w:val="000000"/>
              </w:rPr>
              <w:t xml:space="preserve">Update: </w:t>
            </w:r>
            <w:r w:rsidR="00DA2FFF" w:rsidRPr="00C0069D">
              <w:rPr>
                <w:color w:val="000000"/>
              </w:rPr>
              <w:t xml:space="preserve">Mediterranean-Diet-Based Interventions to Change Firefighters’ Eating Habits and Improve Cardiovascular Profiles / </w:t>
            </w:r>
            <w:r w:rsidR="00DA2FFF" w:rsidRPr="00C0069D">
              <w:t>Principal Investigator Presentation</w:t>
            </w:r>
          </w:p>
        </w:tc>
      </w:tr>
      <w:tr w:rsidR="00DA2FFF" w:rsidRPr="00CB2213" w14:paraId="09029639" w14:textId="77777777" w:rsidTr="00AB5B65">
        <w:tc>
          <w:tcPr>
            <w:tcW w:w="1440" w:type="dxa"/>
          </w:tcPr>
          <w:p w14:paraId="076529F4" w14:textId="77777777" w:rsidR="00DA2FFF" w:rsidRPr="00C0069D" w:rsidRDefault="00DA2FFF"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29659B49" w14:textId="77777777" w:rsidR="00C0069D" w:rsidRPr="00C0069D" w:rsidRDefault="00DA2FFF" w:rsidP="00DA2FFF">
            <w:pPr>
              <w:widowControl w:val="0"/>
              <w:tabs>
                <w:tab w:val="left" w:pos="-720"/>
                <w:tab w:val="left" w:pos="360"/>
                <w:tab w:val="left" w:pos="877"/>
                <w:tab w:val="left" w:pos="2880"/>
                <w:tab w:val="left" w:pos="7218"/>
                <w:tab w:val="left" w:pos="8613"/>
              </w:tabs>
            </w:pPr>
            <w:r w:rsidRPr="00C0069D">
              <w:t xml:space="preserve">Annual Principal Investigators Meeting, Research &amp; Development Grants, Department of Homeland Security/Federal Emergency Management Agency, </w:t>
            </w:r>
            <w:r w:rsidR="00C0069D" w:rsidRPr="00C0069D">
              <w:t xml:space="preserve">San Antonio, Texas </w:t>
            </w:r>
          </w:p>
          <w:p w14:paraId="1E48834A" w14:textId="77777777" w:rsidR="00DA2FFF" w:rsidRDefault="00DA2FFF" w:rsidP="00DA2FFF">
            <w:pPr>
              <w:widowControl w:val="0"/>
              <w:tabs>
                <w:tab w:val="left" w:pos="-720"/>
                <w:tab w:val="left" w:pos="360"/>
                <w:tab w:val="left" w:pos="877"/>
                <w:tab w:val="left" w:pos="2880"/>
                <w:tab w:val="left" w:pos="7218"/>
                <w:tab w:val="left" w:pos="8613"/>
              </w:tabs>
            </w:pPr>
            <w:r w:rsidRPr="00C0069D">
              <w:t>(US Department of Homeland Security)</w:t>
            </w:r>
          </w:p>
          <w:p w14:paraId="5F70E4B3" w14:textId="4923FFE3" w:rsidR="00EA1F9F" w:rsidRPr="00C0069D" w:rsidRDefault="00EA1F9F" w:rsidP="00DA2FFF">
            <w:pPr>
              <w:widowControl w:val="0"/>
              <w:tabs>
                <w:tab w:val="left" w:pos="-720"/>
                <w:tab w:val="left" w:pos="360"/>
                <w:tab w:val="left" w:pos="877"/>
                <w:tab w:val="left" w:pos="2880"/>
                <w:tab w:val="left" w:pos="7218"/>
                <w:tab w:val="left" w:pos="8613"/>
              </w:tabs>
            </w:pPr>
          </w:p>
        </w:tc>
      </w:tr>
      <w:tr w:rsidR="00EA1F9F" w:rsidRPr="00CB2213" w14:paraId="1A459DE7" w14:textId="77777777" w:rsidTr="00AB5B65">
        <w:tc>
          <w:tcPr>
            <w:tcW w:w="1440" w:type="dxa"/>
          </w:tcPr>
          <w:p w14:paraId="22BCEB8E" w14:textId="6E150928" w:rsidR="00EA1F9F" w:rsidRPr="00EA1F9F" w:rsidRDefault="00EA1F9F"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sidRPr="00EA1F9F">
              <w:rPr>
                <w:rFonts w:cs="Times New Roman"/>
                <w:color w:val="000000"/>
              </w:rPr>
              <w:t>2016</w:t>
            </w:r>
          </w:p>
        </w:tc>
        <w:tc>
          <w:tcPr>
            <w:tcW w:w="9090" w:type="dxa"/>
          </w:tcPr>
          <w:p w14:paraId="6046FC43" w14:textId="77777777" w:rsidR="00EA1F9F" w:rsidRPr="00EA1F9F" w:rsidRDefault="00EA1F9F" w:rsidP="00EA1F9F">
            <w:pPr>
              <w:rPr>
                <w:rFonts w:eastAsia="Times New Roman" w:cs="Times New Roman"/>
                <w:color w:val="000000"/>
              </w:rPr>
            </w:pPr>
            <w:r w:rsidRPr="00EA1F9F">
              <w:rPr>
                <w:rFonts w:eastAsia="Times New Roman" w:cs="Times New Roman"/>
                <w:bCs/>
                <w:color w:val="000000"/>
              </w:rPr>
              <w:t>Mediterranean Diet for Workplace Health Promotion: "Feeding America's Bravest" Trial.</w:t>
            </w:r>
          </w:p>
          <w:p w14:paraId="431CA5C5" w14:textId="77777777" w:rsidR="00EA1F9F" w:rsidRDefault="00EA1F9F" w:rsidP="00DA2FFF">
            <w:pPr>
              <w:widowControl w:val="0"/>
              <w:tabs>
                <w:tab w:val="left" w:pos="-720"/>
                <w:tab w:val="left" w:pos="360"/>
                <w:tab w:val="left" w:pos="877"/>
                <w:tab w:val="left" w:pos="2880"/>
                <w:tab w:val="left" w:pos="7218"/>
                <w:tab w:val="left" w:pos="8613"/>
              </w:tabs>
              <w:rPr>
                <w:rFonts w:cs="Times New Roman"/>
              </w:rPr>
            </w:pPr>
            <w:r>
              <w:rPr>
                <w:rFonts w:cs="Times New Roman"/>
              </w:rPr>
              <w:t>Special Invited Seminar, Center for Occupational and Environmental Health, Division of Occupational &amp; Environmental Medicine, University of California at Irvine, Irvine, California.</w:t>
            </w:r>
          </w:p>
          <w:p w14:paraId="44A57350" w14:textId="6DB31F25" w:rsidR="002E070A" w:rsidRPr="00EA1F9F" w:rsidRDefault="002E070A" w:rsidP="00DA2FFF">
            <w:pPr>
              <w:widowControl w:val="0"/>
              <w:tabs>
                <w:tab w:val="left" w:pos="-720"/>
                <w:tab w:val="left" w:pos="360"/>
                <w:tab w:val="left" w:pos="877"/>
                <w:tab w:val="left" w:pos="2880"/>
                <w:tab w:val="left" w:pos="7218"/>
                <w:tab w:val="left" w:pos="8613"/>
              </w:tabs>
              <w:rPr>
                <w:rFonts w:cs="Times New Roman"/>
              </w:rPr>
            </w:pPr>
          </w:p>
        </w:tc>
      </w:tr>
      <w:tr w:rsidR="002E070A" w:rsidRPr="00CB2213" w14:paraId="25398422" w14:textId="77777777" w:rsidTr="00AB5B65">
        <w:tc>
          <w:tcPr>
            <w:tcW w:w="1440" w:type="dxa"/>
          </w:tcPr>
          <w:p w14:paraId="72DF0B0A" w14:textId="2A8ECB5E" w:rsidR="002E070A" w:rsidRPr="00EA1F9F" w:rsidRDefault="002E070A"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Pr>
                <w:rFonts w:cs="Times New Roman"/>
                <w:color w:val="000000"/>
              </w:rPr>
              <w:t>2017</w:t>
            </w:r>
          </w:p>
        </w:tc>
        <w:tc>
          <w:tcPr>
            <w:tcW w:w="9090" w:type="dxa"/>
          </w:tcPr>
          <w:p w14:paraId="73784882" w14:textId="77777777" w:rsidR="002871D0" w:rsidRDefault="002E070A" w:rsidP="00EA1F9F">
            <w:pPr>
              <w:rPr>
                <w:rFonts w:eastAsia="Times New Roman" w:cs="Times New Roman"/>
                <w:bCs/>
                <w:color w:val="000000"/>
              </w:rPr>
            </w:pPr>
            <w:r w:rsidRPr="002E070A">
              <w:rPr>
                <w:rFonts w:eastAsia="Times New Roman" w:cs="Times New Roman"/>
                <w:bCs/>
                <w:color w:val="000000"/>
              </w:rPr>
              <w:t>L</w:t>
            </w:r>
            <w:r>
              <w:rPr>
                <w:rFonts w:eastAsia="Times New Roman" w:cs="Times New Roman"/>
                <w:bCs/>
                <w:color w:val="000000"/>
              </w:rPr>
              <w:t xml:space="preserve">eft </w:t>
            </w:r>
            <w:r w:rsidRPr="002E070A">
              <w:rPr>
                <w:rFonts w:eastAsia="Times New Roman" w:cs="Times New Roman"/>
                <w:bCs/>
                <w:color w:val="000000"/>
              </w:rPr>
              <w:t>V</w:t>
            </w:r>
            <w:r>
              <w:rPr>
                <w:rFonts w:eastAsia="Times New Roman" w:cs="Times New Roman"/>
                <w:bCs/>
                <w:color w:val="000000"/>
              </w:rPr>
              <w:t xml:space="preserve">entricular </w:t>
            </w:r>
            <w:r w:rsidRPr="002E070A">
              <w:rPr>
                <w:rFonts w:eastAsia="Times New Roman" w:cs="Times New Roman"/>
                <w:bCs/>
                <w:color w:val="000000"/>
              </w:rPr>
              <w:t>H</w:t>
            </w:r>
            <w:r>
              <w:rPr>
                <w:rFonts w:eastAsia="Times New Roman" w:cs="Times New Roman"/>
                <w:bCs/>
                <w:color w:val="000000"/>
              </w:rPr>
              <w:t>ypertrophy</w:t>
            </w:r>
            <w:r w:rsidRPr="002E070A">
              <w:rPr>
                <w:rFonts w:eastAsia="Times New Roman" w:cs="Times New Roman"/>
                <w:bCs/>
                <w:color w:val="000000"/>
              </w:rPr>
              <w:t xml:space="preserve"> and Cardiac Enlargement in Public Safety</w:t>
            </w:r>
            <w:r>
              <w:rPr>
                <w:rFonts w:eastAsia="Times New Roman" w:cs="Times New Roman"/>
                <w:bCs/>
                <w:color w:val="000000"/>
              </w:rPr>
              <w:t xml:space="preserve"> Personnel. Invited Presentation, Public Safety Medicine Section, American College of Occupational Medicine, American Occupational Health Conference, Denver, Colorado.</w:t>
            </w:r>
          </w:p>
          <w:p w14:paraId="71B76F66" w14:textId="1C39E0F8" w:rsidR="00CC2925" w:rsidRPr="002E070A" w:rsidRDefault="00CC2925" w:rsidP="00EA1F9F">
            <w:pPr>
              <w:rPr>
                <w:rFonts w:eastAsia="Times New Roman" w:cs="Times New Roman"/>
                <w:bCs/>
                <w:color w:val="000000"/>
              </w:rPr>
            </w:pPr>
          </w:p>
        </w:tc>
      </w:tr>
      <w:tr w:rsidR="002871D0" w:rsidRPr="00CB2213" w14:paraId="5E572AFD" w14:textId="77777777" w:rsidTr="00AB5B65">
        <w:tc>
          <w:tcPr>
            <w:tcW w:w="1440" w:type="dxa"/>
          </w:tcPr>
          <w:p w14:paraId="0CC58DB1" w14:textId="6C1A89F6" w:rsidR="002871D0" w:rsidRDefault="002871D0"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Pr>
                <w:rFonts w:cs="Times New Roman"/>
                <w:color w:val="000000"/>
              </w:rPr>
              <w:lastRenderedPageBreak/>
              <w:t>2018</w:t>
            </w:r>
          </w:p>
        </w:tc>
        <w:tc>
          <w:tcPr>
            <w:tcW w:w="9090" w:type="dxa"/>
          </w:tcPr>
          <w:p w14:paraId="5C008E1D" w14:textId="77777777" w:rsidR="002871D0" w:rsidRDefault="002871D0" w:rsidP="00EA1F9F">
            <w:pPr>
              <w:rPr>
                <w:rFonts w:eastAsia="Times New Roman" w:cs="Times New Roman"/>
                <w:bCs/>
                <w:color w:val="000000"/>
              </w:rPr>
            </w:pPr>
            <w:r>
              <w:rPr>
                <w:rFonts w:eastAsia="Times New Roman" w:cs="Times New Roman"/>
                <w:bCs/>
                <w:color w:val="000000"/>
              </w:rPr>
              <w:t>Survival Mediterranean Style: A Cluster-Randomized Trial in the US Fire Service. Invited Webinar, Society for Nutrition Education and Behavior, Indianapolis.</w:t>
            </w:r>
          </w:p>
          <w:p w14:paraId="11D97481" w14:textId="1C58D9C3" w:rsidR="006D4264" w:rsidRPr="002E070A" w:rsidRDefault="006D4264" w:rsidP="00EA1F9F">
            <w:pPr>
              <w:rPr>
                <w:rFonts w:eastAsia="Times New Roman" w:cs="Times New Roman"/>
                <w:bCs/>
                <w:color w:val="000000"/>
              </w:rPr>
            </w:pPr>
          </w:p>
        </w:tc>
      </w:tr>
      <w:tr w:rsidR="006D4264" w:rsidRPr="00CB2213" w14:paraId="37FABD75" w14:textId="77777777" w:rsidTr="00AB5B65">
        <w:tc>
          <w:tcPr>
            <w:tcW w:w="1440" w:type="dxa"/>
          </w:tcPr>
          <w:p w14:paraId="3B31B2AE" w14:textId="661593D6" w:rsidR="006D4264" w:rsidRDefault="006D4264"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Pr>
                <w:rFonts w:cs="Times New Roman"/>
                <w:color w:val="000000"/>
              </w:rPr>
              <w:t>2018</w:t>
            </w:r>
          </w:p>
        </w:tc>
        <w:tc>
          <w:tcPr>
            <w:tcW w:w="9090" w:type="dxa"/>
          </w:tcPr>
          <w:p w14:paraId="17EA32F1" w14:textId="77777777" w:rsidR="006D4264" w:rsidRDefault="006D4264" w:rsidP="006D4264">
            <w:pPr>
              <w:rPr>
                <w:rFonts w:eastAsia="Times New Roman" w:cs="Times New Roman"/>
                <w:bCs/>
                <w:color w:val="000000"/>
              </w:rPr>
            </w:pPr>
            <w:r w:rsidRPr="006D4264">
              <w:rPr>
                <w:rFonts w:eastAsia="Times New Roman" w:cs="Times New Roman"/>
                <w:bCs/>
                <w:color w:val="000000"/>
              </w:rPr>
              <w:t>Applied Public Health: Lifestyle</w:t>
            </w:r>
            <w:r>
              <w:rPr>
                <w:rFonts w:eastAsia="Times New Roman" w:cs="Times New Roman"/>
                <w:bCs/>
                <w:color w:val="000000"/>
              </w:rPr>
              <w:t xml:space="preserve"> </w:t>
            </w:r>
            <w:r w:rsidRPr="006D4264">
              <w:rPr>
                <w:rFonts w:eastAsia="Times New Roman" w:cs="Times New Roman"/>
                <w:bCs/>
                <w:color w:val="000000"/>
              </w:rPr>
              <w:t>Changes to Improve the Health of the</w:t>
            </w:r>
            <w:r>
              <w:rPr>
                <w:rFonts w:eastAsia="Times New Roman" w:cs="Times New Roman"/>
                <w:bCs/>
                <w:color w:val="000000"/>
              </w:rPr>
              <w:t xml:space="preserve"> </w:t>
            </w:r>
            <w:r w:rsidRPr="006D4264">
              <w:rPr>
                <w:rFonts w:eastAsia="Times New Roman" w:cs="Times New Roman"/>
                <w:bCs/>
                <w:color w:val="000000"/>
              </w:rPr>
              <w:t>US Fire Service</w:t>
            </w:r>
            <w:r>
              <w:rPr>
                <w:rFonts w:eastAsia="Times New Roman" w:cs="Times New Roman"/>
                <w:bCs/>
                <w:color w:val="000000"/>
              </w:rPr>
              <w:t>. Invited Visiting Professor Lectur</w:t>
            </w:r>
            <w:r w:rsidRPr="006D4264">
              <w:rPr>
                <w:rFonts w:eastAsia="Times New Roman" w:cs="Times New Roman"/>
                <w:bCs/>
                <w:color w:val="000000"/>
              </w:rPr>
              <w:t>e in HP131: Introduction to Public Health, Skidmore College, Saratoga Springs, NY.</w:t>
            </w:r>
          </w:p>
          <w:p w14:paraId="7CA0982C" w14:textId="3071C6F3" w:rsidR="00000F8C" w:rsidRDefault="00000F8C" w:rsidP="006D4264">
            <w:pPr>
              <w:rPr>
                <w:rFonts w:eastAsia="Times New Roman" w:cs="Times New Roman"/>
                <w:bCs/>
                <w:color w:val="000000"/>
              </w:rPr>
            </w:pPr>
          </w:p>
        </w:tc>
      </w:tr>
      <w:tr w:rsidR="00E63178" w:rsidRPr="00CB2213" w14:paraId="52B4C34B" w14:textId="77777777" w:rsidTr="00AB5B65">
        <w:tc>
          <w:tcPr>
            <w:tcW w:w="1440" w:type="dxa"/>
          </w:tcPr>
          <w:p w14:paraId="1A39EB7D" w14:textId="2533BD50" w:rsidR="00E63178" w:rsidRDefault="00E63178"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Pr>
                <w:rFonts w:cs="Times New Roman"/>
                <w:color w:val="000000"/>
              </w:rPr>
              <w:t>2020</w:t>
            </w:r>
          </w:p>
        </w:tc>
        <w:tc>
          <w:tcPr>
            <w:tcW w:w="9090" w:type="dxa"/>
          </w:tcPr>
          <w:p w14:paraId="09E659A4" w14:textId="7FE945BC" w:rsidR="00E63178" w:rsidRDefault="00E63178" w:rsidP="006D4264">
            <w:pPr>
              <w:rPr>
                <w:rFonts w:eastAsia="Times New Roman" w:cs="Times New Roman"/>
                <w:bCs/>
                <w:color w:val="000000"/>
              </w:rPr>
            </w:pPr>
            <w:r>
              <w:rPr>
                <w:rFonts w:eastAsia="Times New Roman" w:cs="Times New Roman"/>
                <w:bCs/>
                <w:color w:val="000000"/>
              </w:rPr>
              <w:t xml:space="preserve">Survival Mediterranean Style: </w:t>
            </w:r>
            <w:r w:rsidRPr="00E63178">
              <w:rPr>
                <w:rFonts w:eastAsia="Times New Roman" w:cs="Times New Roman"/>
                <w:bCs/>
                <w:color w:val="000000"/>
              </w:rPr>
              <w:t>Lifestyle Countermeasures for Fire Fighters</w:t>
            </w:r>
            <w:r>
              <w:rPr>
                <w:rFonts w:eastAsia="Times New Roman" w:cs="Times New Roman"/>
                <w:bCs/>
                <w:color w:val="000000"/>
              </w:rPr>
              <w:t xml:space="preserve">. Invited Plenary Presentation, National Firefighter Cancer </w:t>
            </w:r>
            <w:r w:rsidR="004310D4">
              <w:rPr>
                <w:rFonts w:eastAsia="Times New Roman" w:cs="Times New Roman"/>
                <w:bCs/>
                <w:color w:val="000000"/>
              </w:rPr>
              <w:t>Symposium 2020</w:t>
            </w:r>
            <w:r>
              <w:rPr>
                <w:rFonts w:eastAsia="Times New Roman" w:cs="Times New Roman"/>
                <w:bCs/>
                <w:color w:val="000000"/>
              </w:rPr>
              <w:t>, Miami, Florida</w:t>
            </w:r>
            <w:r w:rsidR="000D70AF">
              <w:rPr>
                <w:rFonts w:eastAsia="Times New Roman" w:cs="Times New Roman"/>
                <w:bCs/>
                <w:color w:val="000000"/>
              </w:rPr>
              <w:t xml:space="preserve"> (University of Miami- Sylvester Comprehensive Cancer Center)</w:t>
            </w:r>
            <w:r>
              <w:rPr>
                <w:rFonts w:eastAsia="Times New Roman" w:cs="Times New Roman"/>
                <w:bCs/>
                <w:color w:val="000000"/>
              </w:rPr>
              <w:t>.</w:t>
            </w:r>
          </w:p>
          <w:p w14:paraId="3B0BE74A" w14:textId="3AE2D2E9" w:rsidR="000408A0" w:rsidRPr="006D4264" w:rsidRDefault="000408A0" w:rsidP="006D4264">
            <w:pPr>
              <w:rPr>
                <w:rFonts w:eastAsia="Times New Roman" w:cs="Times New Roman"/>
                <w:bCs/>
                <w:color w:val="000000"/>
              </w:rPr>
            </w:pPr>
          </w:p>
        </w:tc>
      </w:tr>
      <w:tr w:rsidR="000408A0" w:rsidRPr="00CB2213" w14:paraId="48FFDF5B" w14:textId="77777777" w:rsidTr="00AB5B65">
        <w:tc>
          <w:tcPr>
            <w:tcW w:w="1440" w:type="dxa"/>
          </w:tcPr>
          <w:p w14:paraId="4D805540" w14:textId="5B5BE1B8" w:rsidR="000408A0" w:rsidRDefault="000408A0" w:rsidP="00DA2F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cs="Times New Roman"/>
                <w:color w:val="000000"/>
              </w:rPr>
            </w:pPr>
            <w:r>
              <w:rPr>
                <w:rFonts w:cs="Times New Roman"/>
                <w:color w:val="000000"/>
              </w:rPr>
              <w:t>2021</w:t>
            </w:r>
          </w:p>
        </w:tc>
        <w:tc>
          <w:tcPr>
            <w:tcW w:w="9090" w:type="dxa"/>
          </w:tcPr>
          <w:p w14:paraId="21B7F479" w14:textId="77777777" w:rsidR="000408A0" w:rsidRDefault="000408A0" w:rsidP="006D4264">
            <w:pPr>
              <w:rPr>
                <w:rFonts w:eastAsia="Times New Roman" w:cs="Times New Roman"/>
                <w:bCs/>
                <w:color w:val="000000"/>
              </w:rPr>
            </w:pPr>
            <w:r w:rsidRPr="000408A0">
              <w:rPr>
                <w:rFonts w:eastAsia="Times New Roman" w:cs="Times New Roman"/>
                <w:bCs/>
                <w:color w:val="000000"/>
              </w:rPr>
              <w:t>Cardiometabolic Risk and Cardiovascular Disease in Firefighting &amp; Law Enforcement: State of the Science</w:t>
            </w:r>
            <w:r>
              <w:rPr>
                <w:rFonts w:eastAsia="Times New Roman" w:cs="Times New Roman"/>
                <w:bCs/>
                <w:color w:val="000000"/>
              </w:rPr>
              <w:t xml:space="preserve">. Invited </w:t>
            </w:r>
            <w:r w:rsidRPr="000408A0">
              <w:rPr>
                <w:rFonts w:eastAsia="Times New Roman" w:cs="Times New Roman"/>
                <w:bCs/>
                <w:color w:val="000000"/>
              </w:rPr>
              <w:t>Occupational Medicine Didactic</w:t>
            </w:r>
            <w:r>
              <w:rPr>
                <w:rFonts w:eastAsia="Times New Roman" w:cs="Times New Roman"/>
                <w:bCs/>
                <w:color w:val="000000"/>
              </w:rPr>
              <w:t>,</w:t>
            </w:r>
            <w:r w:rsidR="005A71B5" w:rsidRPr="00755F25">
              <w:rPr>
                <w:rFonts w:eastAsia="Times New Roman" w:cs="Times New Roman"/>
                <w:bCs/>
                <w:color w:val="000000"/>
              </w:rPr>
              <w:t xml:space="preserve"> I</w:t>
            </w:r>
            <w:r w:rsidR="005A71B5">
              <w:rPr>
                <w:rFonts w:eastAsia="Times New Roman" w:cs="Times New Roman"/>
                <w:bCs/>
                <w:color w:val="000000"/>
              </w:rPr>
              <w:t xml:space="preserve">cahn </w:t>
            </w:r>
            <w:r w:rsidR="005A71B5" w:rsidRPr="00755F25">
              <w:rPr>
                <w:rFonts w:eastAsia="Times New Roman" w:cs="Times New Roman"/>
                <w:bCs/>
                <w:color w:val="000000"/>
              </w:rPr>
              <w:t>S</w:t>
            </w:r>
            <w:r w:rsidR="005A71B5">
              <w:rPr>
                <w:rFonts w:eastAsia="Times New Roman" w:cs="Times New Roman"/>
                <w:bCs/>
                <w:color w:val="000000"/>
              </w:rPr>
              <w:t xml:space="preserve">chool of </w:t>
            </w:r>
            <w:r w:rsidR="005A71B5" w:rsidRPr="00755F25">
              <w:rPr>
                <w:rFonts w:eastAsia="Times New Roman" w:cs="Times New Roman"/>
                <w:bCs/>
                <w:color w:val="000000"/>
              </w:rPr>
              <w:t>M</w:t>
            </w:r>
            <w:r w:rsidR="005A71B5">
              <w:rPr>
                <w:rFonts w:eastAsia="Times New Roman" w:cs="Times New Roman"/>
                <w:bCs/>
                <w:color w:val="000000"/>
              </w:rPr>
              <w:t xml:space="preserve">edicine at </w:t>
            </w:r>
            <w:r w:rsidR="005A71B5" w:rsidRPr="00755F25">
              <w:rPr>
                <w:rFonts w:eastAsia="Times New Roman" w:cs="Times New Roman"/>
                <w:bCs/>
                <w:color w:val="000000"/>
              </w:rPr>
              <w:t>M</w:t>
            </w:r>
            <w:r w:rsidR="005A71B5">
              <w:rPr>
                <w:rFonts w:eastAsia="Times New Roman" w:cs="Times New Roman"/>
                <w:bCs/>
                <w:color w:val="000000"/>
              </w:rPr>
              <w:t xml:space="preserve">ount </w:t>
            </w:r>
            <w:r w:rsidR="005A71B5" w:rsidRPr="00755F25">
              <w:rPr>
                <w:rFonts w:eastAsia="Times New Roman" w:cs="Times New Roman"/>
                <w:bCs/>
                <w:color w:val="000000"/>
              </w:rPr>
              <w:t>S</w:t>
            </w:r>
            <w:r w:rsidR="005A71B5">
              <w:rPr>
                <w:rFonts w:eastAsia="Times New Roman" w:cs="Times New Roman"/>
                <w:bCs/>
                <w:color w:val="000000"/>
              </w:rPr>
              <w:t>inai</w:t>
            </w:r>
            <w:r w:rsidR="005A71B5" w:rsidRPr="00755F25">
              <w:rPr>
                <w:rFonts w:eastAsia="Times New Roman" w:cs="Times New Roman"/>
                <w:bCs/>
                <w:color w:val="000000"/>
              </w:rPr>
              <w:t xml:space="preserve"> Occupational Medicine Residency Program</w:t>
            </w:r>
            <w:r w:rsidR="005A71B5">
              <w:rPr>
                <w:rFonts w:eastAsia="Times New Roman" w:cs="Times New Roman"/>
                <w:bCs/>
                <w:color w:val="000000"/>
              </w:rPr>
              <w:t xml:space="preserve"> and the </w:t>
            </w:r>
            <w:r w:rsidR="00755F25" w:rsidRPr="00755F25">
              <w:rPr>
                <w:rFonts w:eastAsia="Times New Roman" w:cs="Times New Roman"/>
                <w:bCs/>
                <w:color w:val="000000"/>
              </w:rPr>
              <w:t>New York-New Jersey Education and Research Center</w:t>
            </w:r>
            <w:r w:rsidR="005A71B5">
              <w:rPr>
                <w:rFonts w:eastAsia="Times New Roman" w:cs="Times New Roman"/>
                <w:bCs/>
                <w:color w:val="000000"/>
              </w:rPr>
              <w:t>, NYC, NY.</w:t>
            </w:r>
          </w:p>
          <w:p w14:paraId="4F53480C" w14:textId="73DDDEC4" w:rsidR="00446394" w:rsidRDefault="00446394" w:rsidP="006D4264">
            <w:pPr>
              <w:rPr>
                <w:rFonts w:eastAsia="Times New Roman" w:cs="Times New Roman"/>
                <w:bCs/>
                <w:color w:val="000000"/>
              </w:rPr>
            </w:pPr>
          </w:p>
        </w:tc>
      </w:tr>
      <w:tr w:rsidR="00EA1F9F" w:rsidRPr="00CB2213" w14:paraId="364AC930" w14:textId="77777777" w:rsidTr="00AB5B65">
        <w:tc>
          <w:tcPr>
            <w:tcW w:w="1440" w:type="dxa"/>
          </w:tcPr>
          <w:p w14:paraId="7BC77896" w14:textId="5E4E108D" w:rsidR="001B510D" w:rsidRPr="00C0069D" w:rsidRDefault="00446394" w:rsidP="00EA1F9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2021</w:t>
            </w:r>
          </w:p>
        </w:tc>
        <w:tc>
          <w:tcPr>
            <w:tcW w:w="9090" w:type="dxa"/>
          </w:tcPr>
          <w:p w14:paraId="0B49FE95" w14:textId="77777777" w:rsidR="005A71B5" w:rsidRDefault="00446394" w:rsidP="00DA2FFF">
            <w:pPr>
              <w:widowControl w:val="0"/>
              <w:tabs>
                <w:tab w:val="left" w:pos="-720"/>
                <w:tab w:val="left" w:pos="360"/>
                <w:tab w:val="left" w:pos="877"/>
                <w:tab w:val="left" w:pos="2880"/>
                <w:tab w:val="left" w:pos="7218"/>
                <w:tab w:val="left" w:pos="8613"/>
              </w:tabs>
            </w:pPr>
            <w:r>
              <w:t>Survival Mediterranean Style: Med Diet Applied in Workplaces. Invited Plenary Presentation, The Mediterranean Diet Roundtable 2021, University of Notre Dame, South Bend, Indiana.</w:t>
            </w:r>
          </w:p>
          <w:p w14:paraId="2E6A123F" w14:textId="30B85313" w:rsidR="00D44FE4" w:rsidRPr="00C0069D" w:rsidRDefault="00D44FE4" w:rsidP="00DA2FFF">
            <w:pPr>
              <w:widowControl w:val="0"/>
              <w:tabs>
                <w:tab w:val="left" w:pos="-720"/>
                <w:tab w:val="left" w:pos="360"/>
                <w:tab w:val="left" w:pos="877"/>
                <w:tab w:val="left" w:pos="2880"/>
                <w:tab w:val="left" w:pos="7218"/>
                <w:tab w:val="left" w:pos="8613"/>
              </w:tabs>
            </w:pPr>
          </w:p>
        </w:tc>
      </w:tr>
      <w:tr w:rsidR="00D44FE4" w14:paraId="7AC2712D" w14:textId="77777777" w:rsidTr="00D44FE4">
        <w:tc>
          <w:tcPr>
            <w:tcW w:w="1440" w:type="dxa"/>
          </w:tcPr>
          <w:p w14:paraId="078E1C98" w14:textId="6FB0E594" w:rsidR="00D44FE4" w:rsidRPr="00D44FE4" w:rsidRDefault="00D44FE4" w:rsidP="00D44F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bookmarkStart w:id="13" w:name="_Hlk100817153"/>
            <w:r w:rsidRPr="00D44FE4">
              <w:rPr>
                <w:color w:val="000000"/>
              </w:rPr>
              <w:t>20</w:t>
            </w:r>
            <w:r>
              <w:rPr>
                <w:color w:val="000000"/>
              </w:rPr>
              <w:t>22</w:t>
            </w:r>
          </w:p>
        </w:tc>
        <w:tc>
          <w:tcPr>
            <w:tcW w:w="9090" w:type="dxa"/>
          </w:tcPr>
          <w:p w14:paraId="71EBB66D" w14:textId="70BE7951" w:rsidR="00D44FE4" w:rsidRDefault="006E2EC6" w:rsidP="00874F1A">
            <w:pPr>
              <w:widowControl w:val="0"/>
              <w:tabs>
                <w:tab w:val="left" w:pos="-720"/>
                <w:tab w:val="left" w:pos="360"/>
                <w:tab w:val="left" w:pos="877"/>
                <w:tab w:val="left" w:pos="2880"/>
                <w:tab w:val="left" w:pos="7218"/>
                <w:tab w:val="left" w:pos="8613"/>
              </w:tabs>
            </w:pPr>
            <w:r w:rsidRPr="006E2EC6">
              <w:t>Update on Cardiovascular Risk and Medical Surveillance for Firefighters</w:t>
            </w:r>
            <w:r w:rsidR="00D44FE4">
              <w:t xml:space="preserve"> /</w:t>
            </w:r>
          </w:p>
        </w:tc>
      </w:tr>
      <w:tr w:rsidR="00D44FE4" w14:paraId="34154C0A" w14:textId="77777777" w:rsidTr="00D44FE4">
        <w:tc>
          <w:tcPr>
            <w:tcW w:w="1440" w:type="dxa"/>
          </w:tcPr>
          <w:p w14:paraId="107CB5AD" w14:textId="77777777" w:rsidR="00D44FE4" w:rsidRPr="00D44FE4" w:rsidRDefault="00D44FE4" w:rsidP="00D44F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1B5257BC" w14:textId="77777777" w:rsidR="00D44FE4" w:rsidRDefault="00D44FE4" w:rsidP="00874F1A">
            <w:pPr>
              <w:widowControl w:val="0"/>
              <w:tabs>
                <w:tab w:val="left" w:pos="-720"/>
                <w:tab w:val="left" w:pos="360"/>
                <w:tab w:val="left" w:pos="877"/>
                <w:tab w:val="left" w:pos="2880"/>
                <w:tab w:val="left" w:pos="7218"/>
                <w:tab w:val="left" w:pos="8613"/>
              </w:tabs>
            </w:pPr>
            <w:r>
              <w:t>Occupational &amp; Environmental Medicine Grand Rounds, Northwest Center for Occupational Health &amp; Safety, University of Washington, School of Public Health, Seattle, Washington</w:t>
            </w:r>
          </w:p>
          <w:p w14:paraId="40FC8F61" w14:textId="77777777" w:rsidR="00D44FE4" w:rsidRDefault="00D44FE4" w:rsidP="00874F1A">
            <w:pPr>
              <w:widowControl w:val="0"/>
              <w:tabs>
                <w:tab w:val="left" w:pos="-720"/>
                <w:tab w:val="left" w:pos="360"/>
                <w:tab w:val="left" w:pos="877"/>
                <w:tab w:val="left" w:pos="2880"/>
                <w:tab w:val="left" w:pos="7218"/>
                <w:tab w:val="left" w:pos="8613"/>
              </w:tabs>
            </w:pPr>
          </w:p>
        </w:tc>
      </w:tr>
      <w:tr w:rsidR="00EA3456" w14:paraId="00A70877" w14:textId="77777777" w:rsidTr="00D44FE4">
        <w:tc>
          <w:tcPr>
            <w:tcW w:w="1440" w:type="dxa"/>
          </w:tcPr>
          <w:p w14:paraId="3F09D1DE" w14:textId="5E8763ED" w:rsidR="00EA3456" w:rsidRPr="00D44FE4" w:rsidRDefault="00EA3456" w:rsidP="00D44F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Pr>
                <w:color w:val="000000"/>
              </w:rPr>
              <w:t>2022</w:t>
            </w:r>
          </w:p>
        </w:tc>
        <w:tc>
          <w:tcPr>
            <w:tcW w:w="9090" w:type="dxa"/>
          </w:tcPr>
          <w:p w14:paraId="76C50D95" w14:textId="566AB02C" w:rsidR="00EA3456" w:rsidRDefault="00EA3456" w:rsidP="00874F1A">
            <w:pPr>
              <w:widowControl w:val="0"/>
              <w:tabs>
                <w:tab w:val="left" w:pos="-720"/>
                <w:tab w:val="left" w:pos="360"/>
                <w:tab w:val="left" w:pos="877"/>
                <w:tab w:val="left" w:pos="2880"/>
                <w:tab w:val="left" w:pos="7218"/>
                <w:tab w:val="left" w:pos="8613"/>
              </w:tabs>
            </w:pPr>
            <w:r w:rsidRPr="00EA3456">
              <w:t>Obstructive Sleep Apnea and Preventable Transportation Accidents</w:t>
            </w:r>
            <w:r>
              <w:t xml:space="preserve"> /</w:t>
            </w:r>
          </w:p>
        </w:tc>
      </w:tr>
      <w:tr w:rsidR="00EA3456" w14:paraId="5B16685D" w14:textId="77777777" w:rsidTr="00D44FE4">
        <w:tc>
          <w:tcPr>
            <w:tcW w:w="1440" w:type="dxa"/>
          </w:tcPr>
          <w:p w14:paraId="22FC701C" w14:textId="77777777" w:rsidR="00EA3456" w:rsidRPr="00D44FE4" w:rsidRDefault="00EA3456" w:rsidP="00D44F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433C633F" w14:textId="1AB49A16" w:rsidR="006D681C" w:rsidRDefault="00EA3456" w:rsidP="006D681C">
            <w:pPr>
              <w:widowControl w:val="0"/>
              <w:tabs>
                <w:tab w:val="left" w:pos="-720"/>
                <w:tab w:val="left" w:pos="360"/>
                <w:tab w:val="left" w:pos="877"/>
                <w:tab w:val="left" w:pos="2880"/>
                <w:tab w:val="left" w:pos="7218"/>
                <w:tab w:val="left" w:pos="8613"/>
              </w:tabs>
            </w:pPr>
            <w:r>
              <w:t>Occupational &amp; Environmental Medicine Grand Rounds</w:t>
            </w:r>
            <w:r w:rsidR="00A931F4">
              <w:t xml:space="preserve">, </w:t>
            </w:r>
            <w:r w:rsidR="00A931F4" w:rsidRPr="00A931F4">
              <w:t>Rutgers University</w:t>
            </w:r>
            <w:r w:rsidR="00A931F4">
              <w:t xml:space="preserve">, Occupational &amp; Environmental Medicine Residency Program </w:t>
            </w:r>
            <w:r w:rsidR="006D681C">
              <w:t>-Division of Clinical Research Occupational Medicine, Environmental &amp; Occupational Health Sciences Institute,</w:t>
            </w:r>
          </w:p>
          <w:p w14:paraId="361DFE8C" w14:textId="77777777" w:rsidR="00EA3456" w:rsidRDefault="006D681C" w:rsidP="006D681C">
            <w:pPr>
              <w:widowControl w:val="0"/>
              <w:tabs>
                <w:tab w:val="left" w:pos="-720"/>
                <w:tab w:val="left" w:pos="360"/>
                <w:tab w:val="left" w:pos="877"/>
                <w:tab w:val="left" w:pos="2880"/>
                <w:tab w:val="left" w:pos="7218"/>
                <w:tab w:val="left" w:pos="8613"/>
              </w:tabs>
            </w:pPr>
            <w:r>
              <w:t>Piscataway, NJ</w:t>
            </w:r>
          </w:p>
          <w:p w14:paraId="4965A276" w14:textId="7F67BB19" w:rsidR="0000334B" w:rsidRDefault="0000334B" w:rsidP="006D681C">
            <w:pPr>
              <w:widowControl w:val="0"/>
              <w:tabs>
                <w:tab w:val="left" w:pos="-720"/>
                <w:tab w:val="left" w:pos="360"/>
                <w:tab w:val="left" w:pos="877"/>
                <w:tab w:val="left" w:pos="2880"/>
                <w:tab w:val="left" w:pos="7218"/>
                <w:tab w:val="left" w:pos="8613"/>
              </w:tabs>
            </w:pPr>
          </w:p>
        </w:tc>
      </w:tr>
      <w:tr w:rsidR="00244D5F" w14:paraId="20FF000D" w14:textId="77777777" w:rsidTr="00D44FE4">
        <w:tc>
          <w:tcPr>
            <w:tcW w:w="1440" w:type="dxa"/>
          </w:tcPr>
          <w:p w14:paraId="3324EAEC" w14:textId="6524DBC2" w:rsidR="00244D5F" w:rsidRPr="00D44FE4" w:rsidRDefault="00244D5F" w:rsidP="00244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B5D09">
              <w:t>2022</w:t>
            </w:r>
          </w:p>
        </w:tc>
        <w:tc>
          <w:tcPr>
            <w:tcW w:w="9090" w:type="dxa"/>
          </w:tcPr>
          <w:p w14:paraId="2A552F29" w14:textId="520F9012" w:rsidR="00244D5F" w:rsidRDefault="00244D5F" w:rsidP="00244D5F">
            <w:pPr>
              <w:widowControl w:val="0"/>
              <w:tabs>
                <w:tab w:val="left" w:pos="-720"/>
                <w:tab w:val="left" w:pos="360"/>
                <w:tab w:val="left" w:pos="877"/>
                <w:tab w:val="left" w:pos="2880"/>
                <w:tab w:val="left" w:pos="7218"/>
                <w:tab w:val="left" w:pos="8613"/>
              </w:tabs>
            </w:pPr>
            <w:r w:rsidRPr="00CB5D09">
              <w:t>Obstructive Sleep Apnea and Preventable Transportation Accidents /</w:t>
            </w:r>
          </w:p>
        </w:tc>
      </w:tr>
      <w:tr w:rsidR="00244D5F" w14:paraId="249D847F" w14:textId="77777777" w:rsidTr="00D44FE4">
        <w:tc>
          <w:tcPr>
            <w:tcW w:w="1440" w:type="dxa"/>
          </w:tcPr>
          <w:p w14:paraId="71B1C97D" w14:textId="77777777" w:rsidR="00244D5F" w:rsidRPr="00D44FE4" w:rsidRDefault="00244D5F" w:rsidP="00244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4C8BA749" w14:textId="00FC3E04" w:rsidR="00244D5F" w:rsidRDefault="00244D5F" w:rsidP="00244D5F">
            <w:pPr>
              <w:widowControl w:val="0"/>
              <w:tabs>
                <w:tab w:val="left" w:pos="-720"/>
                <w:tab w:val="left" w:pos="360"/>
                <w:tab w:val="left" w:pos="877"/>
                <w:tab w:val="left" w:pos="2880"/>
                <w:tab w:val="left" w:pos="7218"/>
                <w:tab w:val="left" w:pos="8613"/>
              </w:tabs>
            </w:pPr>
            <w:r w:rsidRPr="00CB5D09">
              <w:t xml:space="preserve">Occupational &amp; Environmental Medicine Grand Rounds, </w:t>
            </w:r>
            <w:r>
              <w:t xml:space="preserve">John Hopkins </w:t>
            </w:r>
            <w:r w:rsidRPr="00CB5D09">
              <w:t>University, Occupational &amp; Environmental Medicine Residency Program -</w:t>
            </w:r>
            <w:r>
              <w:t>Education and Research Center for</w:t>
            </w:r>
            <w:r w:rsidRPr="00CB5D09">
              <w:t xml:space="preserve"> Occupational </w:t>
            </w:r>
            <w:r>
              <w:t xml:space="preserve">Safety </w:t>
            </w:r>
            <w:r w:rsidRPr="00CB5D09">
              <w:t>&amp; Health</w:t>
            </w:r>
            <w:r>
              <w:t>, Baltimore MD</w:t>
            </w:r>
          </w:p>
        </w:tc>
      </w:tr>
      <w:tr w:rsidR="005858FB" w14:paraId="6E43DD92" w14:textId="77777777" w:rsidTr="00D44FE4">
        <w:tc>
          <w:tcPr>
            <w:tcW w:w="1440" w:type="dxa"/>
          </w:tcPr>
          <w:p w14:paraId="462199CB" w14:textId="77777777" w:rsidR="005858FB" w:rsidRPr="00D44FE4" w:rsidRDefault="005858FB" w:rsidP="00244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tc>
        <w:tc>
          <w:tcPr>
            <w:tcW w:w="9090" w:type="dxa"/>
          </w:tcPr>
          <w:p w14:paraId="1215ED78" w14:textId="77777777" w:rsidR="005858FB" w:rsidRPr="00CB5D09" w:rsidRDefault="005858FB" w:rsidP="00244D5F">
            <w:pPr>
              <w:widowControl w:val="0"/>
              <w:tabs>
                <w:tab w:val="left" w:pos="-720"/>
                <w:tab w:val="left" w:pos="360"/>
                <w:tab w:val="left" w:pos="877"/>
                <w:tab w:val="left" w:pos="2880"/>
                <w:tab w:val="left" w:pos="7218"/>
                <w:tab w:val="left" w:pos="8613"/>
              </w:tabs>
            </w:pPr>
          </w:p>
        </w:tc>
      </w:tr>
      <w:tr w:rsidR="005858FB" w14:paraId="6334FE04" w14:textId="77777777" w:rsidTr="00A35B26">
        <w:tc>
          <w:tcPr>
            <w:tcW w:w="1440" w:type="dxa"/>
            <w:shd w:val="clear" w:color="auto" w:fill="auto"/>
          </w:tcPr>
          <w:p w14:paraId="3C982718" w14:textId="2A365BB9" w:rsidR="005858FB" w:rsidRPr="00A35B26" w:rsidRDefault="005858FB" w:rsidP="00244D5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35B26">
              <w:rPr>
                <w:color w:val="000000"/>
              </w:rPr>
              <w:t>2023</w:t>
            </w:r>
          </w:p>
        </w:tc>
        <w:tc>
          <w:tcPr>
            <w:tcW w:w="9090" w:type="dxa"/>
            <w:shd w:val="clear" w:color="auto" w:fill="auto"/>
          </w:tcPr>
          <w:p w14:paraId="3420A3B4" w14:textId="5A6DF87A" w:rsidR="005858FB" w:rsidRPr="00A35B26" w:rsidRDefault="00A35B26" w:rsidP="00244D5F">
            <w:pPr>
              <w:widowControl w:val="0"/>
              <w:tabs>
                <w:tab w:val="left" w:pos="-720"/>
                <w:tab w:val="left" w:pos="360"/>
                <w:tab w:val="left" w:pos="877"/>
                <w:tab w:val="left" w:pos="2880"/>
                <w:tab w:val="left" w:pos="7218"/>
                <w:tab w:val="left" w:pos="8613"/>
              </w:tabs>
            </w:pPr>
            <w:r>
              <w:t>“</w:t>
            </w:r>
            <w:r w:rsidRPr="00A35B26">
              <w:t>Shift Work, Sleep &amp; Health Outcomes</w:t>
            </w:r>
            <w:r>
              <w:t xml:space="preserve">”, Invited Speaker, </w:t>
            </w:r>
            <w:r w:rsidRPr="00A35B26">
              <w:t>ExxonMobil Biomedical Sciences</w:t>
            </w:r>
            <w:r>
              <w:t xml:space="preserve">, </w:t>
            </w:r>
            <w:r w:rsidRPr="00A35B26">
              <w:t>Annandale, NJ</w:t>
            </w:r>
            <w:r>
              <w:t>. (Sponsored by ExxonMobil)</w:t>
            </w:r>
          </w:p>
        </w:tc>
      </w:tr>
      <w:bookmarkEnd w:id="13"/>
    </w:tbl>
    <w:p w14:paraId="058C96B2" w14:textId="35C30437" w:rsidR="005858FB" w:rsidRDefault="005858FB" w:rsidP="007C0A96">
      <w:pPr>
        <w:rPr>
          <w:b/>
        </w:rPr>
      </w:pPr>
    </w:p>
    <w:tbl>
      <w:tblPr>
        <w:tblW w:w="10530" w:type="dxa"/>
        <w:tblLayout w:type="fixed"/>
        <w:tblLook w:val="00A0" w:firstRow="1" w:lastRow="0" w:firstColumn="1" w:lastColumn="0" w:noHBand="0" w:noVBand="0"/>
      </w:tblPr>
      <w:tblGrid>
        <w:gridCol w:w="1440"/>
        <w:gridCol w:w="9090"/>
      </w:tblGrid>
      <w:tr w:rsidR="005824DB" w:rsidRPr="00A35B26" w14:paraId="76C16118" w14:textId="77777777" w:rsidTr="00DB2AF7">
        <w:tc>
          <w:tcPr>
            <w:tcW w:w="1440" w:type="dxa"/>
            <w:shd w:val="clear" w:color="auto" w:fill="auto"/>
          </w:tcPr>
          <w:p w14:paraId="5134BB6B" w14:textId="4473BBEF" w:rsidR="005824DB" w:rsidRPr="00A35B26" w:rsidRDefault="005824DB" w:rsidP="00DB2AF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A35B26">
              <w:rPr>
                <w:color w:val="000000"/>
              </w:rPr>
              <w:t>202</w:t>
            </w:r>
            <w:r>
              <w:rPr>
                <w:color w:val="000000"/>
              </w:rPr>
              <w:t>4</w:t>
            </w:r>
          </w:p>
        </w:tc>
        <w:tc>
          <w:tcPr>
            <w:tcW w:w="9090" w:type="dxa"/>
            <w:shd w:val="clear" w:color="auto" w:fill="auto"/>
          </w:tcPr>
          <w:p w14:paraId="5708439F" w14:textId="77777777" w:rsidR="0091541A" w:rsidRDefault="005824DB" w:rsidP="0091541A">
            <w:pPr>
              <w:widowControl w:val="0"/>
              <w:tabs>
                <w:tab w:val="left" w:pos="-720"/>
                <w:tab w:val="left" w:pos="360"/>
                <w:tab w:val="left" w:pos="877"/>
                <w:tab w:val="left" w:pos="2880"/>
                <w:tab w:val="left" w:pos="7218"/>
                <w:tab w:val="left" w:pos="8613"/>
              </w:tabs>
            </w:pPr>
            <w:r>
              <w:t>“</w:t>
            </w:r>
            <w:r w:rsidRPr="00A35B26">
              <w:t>S</w:t>
            </w:r>
            <w:r>
              <w:t xml:space="preserve">udden Cardiac Death in Firefighters and Police Officers”, Invited Plenary Speaker, </w:t>
            </w:r>
          </w:p>
          <w:p w14:paraId="6F06E663" w14:textId="2F6C4956" w:rsidR="005824DB" w:rsidRPr="00A35B26" w:rsidRDefault="0091541A" w:rsidP="00DB2AF7">
            <w:pPr>
              <w:widowControl w:val="0"/>
              <w:tabs>
                <w:tab w:val="left" w:pos="-720"/>
                <w:tab w:val="left" w:pos="360"/>
                <w:tab w:val="left" w:pos="877"/>
                <w:tab w:val="left" w:pos="2880"/>
                <w:tab w:val="left" w:pos="7218"/>
                <w:tab w:val="left" w:pos="8613"/>
              </w:tabs>
            </w:pPr>
            <w:r>
              <w:t>American College of Cardiology/ American Heart Association, Inaugural Task Force on Cardiovascular Care of the Tactical Athlete, Washington, DC.</w:t>
            </w:r>
          </w:p>
        </w:tc>
      </w:tr>
    </w:tbl>
    <w:p w14:paraId="60809F98" w14:textId="77777777" w:rsidR="005858FB" w:rsidRDefault="005858FB" w:rsidP="007C0A96">
      <w:pPr>
        <w:rPr>
          <w:b/>
        </w:rPr>
      </w:pPr>
    </w:p>
    <w:p w14:paraId="01F58406" w14:textId="2D070C33" w:rsidR="007C0A96" w:rsidRDefault="007C0A96" w:rsidP="007C0A96">
      <w:pPr>
        <w:rPr>
          <w:b/>
        </w:rPr>
      </w:pPr>
      <w:r w:rsidRPr="00AE68B6">
        <w:rPr>
          <w:b/>
        </w:rPr>
        <w:t>International:</w:t>
      </w:r>
    </w:p>
    <w:p w14:paraId="42D679BA" w14:textId="77777777" w:rsidR="007C0A96" w:rsidRPr="0068094F" w:rsidRDefault="007C0A96" w:rsidP="007C0A96">
      <w:r>
        <w:t>Those presentations below sponsored by outside entities are so noted and the sponsor is identified.</w:t>
      </w:r>
    </w:p>
    <w:p w14:paraId="39089A1B" w14:textId="77777777" w:rsidR="007C0A96" w:rsidRPr="00CF2C71" w:rsidRDefault="007C0A96" w:rsidP="007C0A96">
      <w:pPr>
        <w:pStyle w:val="NoSpacing"/>
      </w:pP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9180"/>
      </w:tblGrid>
      <w:tr w:rsidR="007C0A96" w:rsidRPr="00071E2C" w14:paraId="28CDC123" w14:textId="77777777" w:rsidTr="00AB5B65">
        <w:tc>
          <w:tcPr>
            <w:tcW w:w="1350" w:type="dxa"/>
            <w:tcBorders>
              <w:top w:val="nil"/>
              <w:left w:val="nil"/>
              <w:bottom w:val="nil"/>
              <w:right w:val="nil"/>
            </w:tcBorders>
          </w:tcPr>
          <w:p w14:paraId="1A0CDDDF"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1995</w:t>
            </w:r>
            <w:r w:rsidRPr="00071E2C">
              <w:tab/>
            </w:r>
          </w:p>
        </w:tc>
        <w:tc>
          <w:tcPr>
            <w:tcW w:w="9180" w:type="dxa"/>
            <w:tcBorders>
              <w:top w:val="nil"/>
              <w:left w:val="nil"/>
              <w:bottom w:val="nil"/>
              <w:right w:val="nil"/>
            </w:tcBorders>
          </w:tcPr>
          <w:p w14:paraId="7AA8623D"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Occupational Lung Diseases</w:t>
            </w:r>
            <w:r>
              <w:t xml:space="preserve"> / </w:t>
            </w:r>
            <w:r w:rsidRPr="00071E2C">
              <w:t>Visiting Professor</w:t>
            </w:r>
          </w:p>
        </w:tc>
      </w:tr>
      <w:tr w:rsidR="007C0A96" w:rsidRPr="00071E2C" w14:paraId="0F2BFC6D" w14:textId="77777777" w:rsidTr="00AB5B65">
        <w:tc>
          <w:tcPr>
            <w:tcW w:w="1350" w:type="dxa"/>
            <w:tcBorders>
              <w:top w:val="nil"/>
              <w:left w:val="nil"/>
              <w:bottom w:val="nil"/>
              <w:right w:val="nil"/>
            </w:tcBorders>
          </w:tcPr>
          <w:p w14:paraId="787722AB" w14:textId="77777777" w:rsidR="007C0A96" w:rsidRPr="00071E2C" w:rsidRDefault="007C0A96" w:rsidP="00AB5B65">
            <w:pPr>
              <w:widowControl w:val="0"/>
              <w:tabs>
                <w:tab w:val="left" w:pos="-720"/>
                <w:tab w:val="left" w:pos="360"/>
                <w:tab w:val="left" w:pos="2880"/>
              </w:tabs>
              <w:rPr>
                <w:lang w:val="pt-BR"/>
              </w:rPr>
            </w:pPr>
          </w:p>
        </w:tc>
        <w:tc>
          <w:tcPr>
            <w:tcW w:w="9180" w:type="dxa"/>
            <w:tcBorders>
              <w:top w:val="nil"/>
              <w:left w:val="nil"/>
              <w:bottom w:val="nil"/>
              <w:right w:val="nil"/>
            </w:tcBorders>
          </w:tcPr>
          <w:p w14:paraId="0D79FADA"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Fundacao Oswaldo Cruz, National School of Public Health</w:t>
            </w:r>
            <w:r>
              <w:t>,</w:t>
            </w:r>
            <w:r w:rsidRPr="00071E2C">
              <w:t xml:space="preserve"> Rio De Janeiro, Brazil </w:t>
            </w:r>
          </w:p>
          <w:p w14:paraId="1B993312" w14:textId="77777777" w:rsidR="007C0A96" w:rsidRDefault="007C0A96" w:rsidP="00AB5B65">
            <w:pPr>
              <w:widowControl w:val="0"/>
              <w:tabs>
                <w:tab w:val="left" w:pos="-720"/>
                <w:tab w:val="left" w:pos="360"/>
                <w:tab w:val="left" w:pos="2880"/>
              </w:tabs>
              <w:rPr>
                <w:lang w:val="pt-BR"/>
              </w:rPr>
            </w:pPr>
            <w:r>
              <w:rPr>
                <w:lang w:val="pt-BR"/>
              </w:rPr>
              <w:t>(</w:t>
            </w:r>
            <w:r w:rsidRPr="00071E2C">
              <w:rPr>
                <w:lang w:val="pt-BR"/>
              </w:rPr>
              <w:t>Poison Control Center, Niteroi, Rio De Janeiro, Brazil</w:t>
            </w:r>
            <w:r>
              <w:rPr>
                <w:lang w:val="pt-BR"/>
              </w:rPr>
              <w:t>)</w:t>
            </w:r>
          </w:p>
          <w:p w14:paraId="5F490404" w14:textId="77777777" w:rsidR="007C0A96" w:rsidRPr="00071E2C" w:rsidRDefault="007C0A96" w:rsidP="00AB5B65">
            <w:pPr>
              <w:widowControl w:val="0"/>
              <w:tabs>
                <w:tab w:val="left" w:pos="-720"/>
                <w:tab w:val="left" w:pos="360"/>
                <w:tab w:val="left" w:pos="2880"/>
              </w:tabs>
              <w:rPr>
                <w:lang w:val="pt-BR"/>
              </w:rPr>
            </w:pPr>
          </w:p>
        </w:tc>
      </w:tr>
      <w:tr w:rsidR="007C0A96" w:rsidRPr="00071E2C" w14:paraId="379CB13F" w14:textId="77777777" w:rsidTr="00AB5B65">
        <w:tc>
          <w:tcPr>
            <w:tcW w:w="1350" w:type="dxa"/>
            <w:tcBorders>
              <w:top w:val="nil"/>
              <w:left w:val="nil"/>
              <w:bottom w:val="nil"/>
              <w:right w:val="nil"/>
            </w:tcBorders>
          </w:tcPr>
          <w:p w14:paraId="257F9573"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lastRenderedPageBreak/>
              <w:t>1995</w:t>
            </w:r>
          </w:p>
        </w:tc>
        <w:tc>
          <w:tcPr>
            <w:tcW w:w="9180" w:type="dxa"/>
            <w:tcBorders>
              <w:top w:val="nil"/>
              <w:left w:val="nil"/>
              <w:bottom w:val="nil"/>
              <w:right w:val="nil"/>
            </w:tcBorders>
          </w:tcPr>
          <w:p w14:paraId="2A952AEE"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Immunotoxicology of Occupational Lung Disease</w:t>
            </w:r>
            <w:r>
              <w:t xml:space="preserve"> / </w:t>
            </w:r>
            <w:r w:rsidRPr="00071E2C">
              <w:t>Grand Rounds</w:t>
            </w:r>
          </w:p>
        </w:tc>
      </w:tr>
      <w:tr w:rsidR="007C0A96" w:rsidRPr="00071E2C" w14:paraId="7CAEC7DF" w14:textId="77777777" w:rsidTr="00AB5B65">
        <w:tc>
          <w:tcPr>
            <w:tcW w:w="1350" w:type="dxa"/>
            <w:tcBorders>
              <w:top w:val="nil"/>
              <w:left w:val="nil"/>
              <w:bottom w:val="nil"/>
              <w:right w:val="nil"/>
            </w:tcBorders>
          </w:tcPr>
          <w:p w14:paraId="11488DFD"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277BDD0E" w14:textId="77777777" w:rsidR="007C0A96" w:rsidRPr="00071E2C" w:rsidRDefault="007C0A96" w:rsidP="00AB5B65">
            <w:pPr>
              <w:widowControl w:val="0"/>
              <w:tabs>
                <w:tab w:val="left" w:pos="-720"/>
                <w:tab w:val="left" w:pos="360"/>
                <w:tab w:val="left" w:pos="2880"/>
              </w:tabs>
              <w:rPr>
                <w:lang w:val="pt-BR"/>
              </w:rPr>
            </w:pPr>
            <w:r w:rsidRPr="00071E2C">
              <w:rPr>
                <w:lang w:val="pt-BR"/>
              </w:rPr>
              <w:t>Department of Pathology, Hospital Universitario Antonio Pedro, Universidade Federal Fluminense, Niteroi, Rio De Janeiro, Brazil</w:t>
            </w:r>
            <w:r>
              <w:rPr>
                <w:lang w:val="pt-BR"/>
              </w:rPr>
              <w:t xml:space="preserve"> (</w:t>
            </w:r>
            <w:r w:rsidRPr="00071E2C">
              <w:rPr>
                <w:lang w:val="pt-BR"/>
              </w:rPr>
              <w:t>Poison Control Center, Niteroi, Rio De Janeiro, Brazil</w:t>
            </w:r>
            <w:r>
              <w:rPr>
                <w:lang w:val="pt-BR"/>
              </w:rPr>
              <w:t>)</w:t>
            </w:r>
          </w:p>
          <w:p w14:paraId="55DC3A20" w14:textId="77777777" w:rsidR="007C0A96" w:rsidRPr="00071E2C" w:rsidRDefault="007C0A96" w:rsidP="00AB5B65">
            <w:pPr>
              <w:widowControl w:val="0"/>
              <w:tabs>
                <w:tab w:val="left" w:pos="-720"/>
                <w:tab w:val="left" w:pos="360"/>
                <w:tab w:val="left" w:pos="877"/>
                <w:tab w:val="left" w:pos="2880"/>
                <w:tab w:val="left" w:pos="7218"/>
                <w:tab w:val="left" w:pos="8613"/>
              </w:tabs>
              <w:rPr>
                <w:lang w:val="pt-BR"/>
              </w:rPr>
            </w:pPr>
          </w:p>
        </w:tc>
      </w:tr>
      <w:tr w:rsidR="007C0A96" w:rsidRPr="00071E2C" w14:paraId="624C4533" w14:textId="77777777" w:rsidTr="00AB5B65">
        <w:tc>
          <w:tcPr>
            <w:tcW w:w="1350" w:type="dxa"/>
            <w:tcBorders>
              <w:top w:val="nil"/>
              <w:left w:val="nil"/>
              <w:bottom w:val="nil"/>
              <w:right w:val="nil"/>
            </w:tcBorders>
          </w:tcPr>
          <w:p w14:paraId="5836A594"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1996</w:t>
            </w:r>
          </w:p>
        </w:tc>
        <w:tc>
          <w:tcPr>
            <w:tcW w:w="9180" w:type="dxa"/>
            <w:tcBorders>
              <w:top w:val="nil"/>
              <w:left w:val="nil"/>
              <w:bottom w:val="nil"/>
              <w:right w:val="nil"/>
            </w:tcBorders>
          </w:tcPr>
          <w:p w14:paraId="437B0A70"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Indoor Air Quality and Multiple Chemical Sensitivities</w:t>
            </w:r>
            <w:r>
              <w:t xml:space="preserve"> / </w:t>
            </w:r>
            <w:r w:rsidR="00A91C16">
              <w:t>Visiting Professor</w:t>
            </w:r>
          </w:p>
        </w:tc>
      </w:tr>
      <w:tr w:rsidR="007C0A96" w:rsidRPr="00071E2C" w14:paraId="4832244F" w14:textId="77777777" w:rsidTr="00AB5B65">
        <w:tc>
          <w:tcPr>
            <w:tcW w:w="1350" w:type="dxa"/>
            <w:tcBorders>
              <w:top w:val="nil"/>
              <w:left w:val="nil"/>
              <w:bottom w:val="nil"/>
              <w:right w:val="nil"/>
            </w:tcBorders>
          </w:tcPr>
          <w:p w14:paraId="23079F8E"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680BEE2" w14:textId="77777777" w:rsidR="007C0A96" w:rsidRPr="00071E2C" w:rsidRDefault="007C0A96" w:rsidP="00AB5B65">
            <w:pPr>
              <w:widowControl w:val="0"/>
              <w:tabs>
                <w:tab w:val="left" w:pos="-720"/>
                <w:tab w:val="left" w:pos="360"/>
                <w:tab w:val="left" w:pos="877"/>
                <w:tab w:val="left" w:pos="2880"/>
                <w:tab w:val="left" w:pos="7218"/>
                <w:tab w:val="left" w:pos="8613"/>
              </w:tabs>
            </w:pPr>
            <w:r>
              <w:t xml:space="preserve">Special Seminar, </w:t>
            </w:r>
            <w:r w:rsidRPr="00071E2C">
              <w:t>Aristotelian University of Thessaloniki and the AHEPA Hospital, Thessaloniki, Macedonia, Greece</w:t>
            </w:r>
          </w:p>
          <w:p w14:paraId="4427DC10"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7CB0D9FD" w14:textId="77777777" w:rsidTr="00AB5B65">
        <w:tc>
          <w:tcPr>
            <w:tcW w:w="1350" w:type="dxa"/>
            <w:tcBorders>
              <w:top w:val="nil"/>
              <w:left w:val="nil"/>
              <w:bottom w:val="nil"/>
              <w:right w:val="nil"/>
            </w:tcBorders>
          </w:tcPr>
          <w:p w14:paraId="46A7C403"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1997</w:t>
            </w:r>
          </w:p>
        </w:tc>
        <w:tc>
          <w:tcPr>
            <w:tcW w:w="9180" w:type="dxa"/>
            <w:tcBorders>
              <w:top w:val="nil"/>
              <w:left w:val="nil"/>
              <w:bottom w:val="nil"/>
              <w:right w:val="nil"/>
            </w:tcBorders>
          </w:tcPr>
          <w:p w14:paraId="2D1794B6"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Occupational and Environmental Lung Disease: Changing Epidemiology &amp; Advances in Diagnosis</w:t>
            </w:r>
            <w:r>
              <w:t xml:space="preserve"> / </w:t>
            </w:r>
            <w:r w:rsidRPr="00071E2C">
              <w:t>Plenary Talk</w:t>
            </w:r>
          </w:p>
        </w:tc>
      </w:tr>
      <w:tr w:rsidR="007C0A96" w:rsidRPr="00071E2C" w14:paraId="40387878" w14:textId="77777777" w:rsidTr="00AB5B65">
        <w:tc>
          <w:tcPr>
            <w:tcW w:w="1350" w:type="dxa"/>
            <w:tcBorders>
              <w:top w:val="nil"/>
              <w:left w:val="nil"/>
              <w:bottom w:val="nil"/>
              <w:right w:val="nil"/>
            </w:tcBorders>
          </w:tcPr>
          <w:p w14:paraId="27A7B0E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673965DA" w14:textId="77777777" w:rsidR="007C0A96" w:rsidRPr="00071E2C" w:rsidRDefault="007C0A96" w:rsidP="00AB5B65">
            <w:pPr>
              <w:widowControl w:val="0"/>
            </w:pPr>
            <w:r w:rsidRPr="00071E2C">
              <w:t>Medical Developments for the New Millennium, Hellenic</w:t>
            </w:r>
            <w:r>
              <w:t xml:space="preserve"> Medical Society of New York, </w:t>
            </w:r>
            <w:r w:rsidRPr="00071E2C">
              <w:t>Rhodes, Greece</w:t>
            </w:r>
          </w:p>
          <w:p w14:paraId="064C8289" w14:textId="77777777" w:rsidR="00553823" w:rsidRPr="00071E2C" w:rsidRDefault="00553823" w:rsidP="00AB5B65">
            <w:pPr>
              <w:widowControl w:val="0"/>
            </w:pPr>
          </w:p>
        </w:tc>
      </w:tr>
      <w:tr w:rsidR="007C0A96" w:rsidRPr="00071E2C" w14:paraId="11FC8D00" w14:textId="77777777" w:rsidTr="00AB5B65">
        <w:tc>
          <w:tcPr>
            <w:tcW w:w="1350" w:type="dxa"/>
            <w:tcBorders>
              <w:top w:val="nil"/>
              <w:left w:val="nil"/>
              <w:bottom w:val="nil"/>
              <w:right w:val="nil"/>
            </w:tcBorders>
          </w:tcPr>
          <w:p w14:paraId="51725DFF"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1998</w:t>
            </w:r>
          </w:p>
        </w:tc>
        <w:tc>
          <w:tcPr>
            <w:tcW w:w="9180" w:type="dxa"/>
            <w:tcBorders>
              <w:top w:val="nil"/>
              <w:left w:val="nil"/>
              <w:bottom w:val="nil"/>
              <w:right w:val="nil"/>
            </w:tcBorders>
          </w:tcPr>
          <w:p w14:paraId="2B8CE7A4"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Occupational Asthma and Extrinsic Allergic Alveolitis (Hypersensitivity Pneumonitis)</w:t>
            </w:r>
            <w:r>
              <w:t xml:space="preserve"> / </w:t>
            </w:r>
          </w:p>
          <w:p w14:paraId="579F368C"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Plenary Talk</w:t>
            </w:r>
            <w:r w:rsidR="000A462C">
              <w:t xml:space="preserve"> and</w:t>
            </w:r>
          </w:p>
        </w:tc>
      </w:tr>
      <w:tr w:rsidR="007C0A96" w:rsidRPr="00071E2C" w14:paraId="5CE24844" w14:textId="77777777" w:rsidTr="00AB5B65">
        <w:tc>
          <w:tcPr>
            <w:tcW w:w="1350" w:type="dxa"/>
            <w:tcBorders>
              <w:top w:val="nil"/>
              <w:left w:val="nil"/>
              <w:bottom w:val="nil"/>
              <w:right w:val="nil"/>
            </w:tcBorders>
          </w:tcPr>
          <w:p w14:paraId="20BA014F"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AD0F20B"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Lung Cancer and Occupational Risk Factors in Greece</w:t>
            </w:r>
            <w:r>
              <w:t xml:space="preserve"> / </w:t>
            </w:r>
            <w:r w:rsidRPr="00071E2C">
              <w:t>Plenary Talk</w:t>
            </w:r>
          </w:p>
        </w:tc>
      </w:tr>
      <w:tr w:rsidR="007C0A96" w:rsidRPr="00071E2C" w14:paraId="2A0BCAF9" w14:textId="77777777" w:rsidTr="00AB5B65">
        <w:tc>
          <w:tcPr>
            <w:tcW w:w="1350" w:type="dxa"/>
            <w:tcBorders>
              <w:top w:val="nil"/>
              <w:left w:val="nil"/>
              <w:bottom w:val="nil"/>
              <w:right w:val="nil"/>
            </w:tcBorders>
          </w:tcPr>
          <w:p w14:paraId="6FFB4259"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52D54E2"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Advances in Medicine and Surgery, Hellenic Medical Association of Quebec, First Internation</w:t>
            </w:r>
            <w:r>
              <w:t>al Symposium, Zakynthos, Greece</w:t>
            </w:r>
          </w:p>
          <w:p w14:paraId="071E2205"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335E1FC8" w14:textId="77777777" w:rsidTr="00AB5B65">
        <w:tc>
          <w:tcPr>
            <w:tcW w:w="1350" w:type="dxa"/>
            <w:tcBorders>
              <w:top w:val="nil"/>
              <w:left w:val="nil"/>
              <w:bottom w:val="nil"/>
              <w:right w:val="nil"/>
            </w:tcBorders>
          </w:tcPr>
          <w:p w14:paraId="21766BEE"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1998</w:t>
            </w:r>
          </w:p>
        </w:tc>
        <w:tc>
          <w:tcPr>
            <w:tcW w:w="9180" w:type="dxa"/>
            <w:tcBorders>
              <w:top w:val="nil"/>
              <w:left w:val="nil"/>
              <w:bottom w:val="nil"/>
              <w:right w:val="nil"/>
            </w:tcBorders>
          </w:tcPr>
          <w:p w14:paraId="57174926"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Multiple Chemical Sensitivities</w:t>
            </w:r>
            <w:r>
              <w:t xml:space="preserve"> / Research Presentation</w:t>
            </w:r>
          </w:p>
        </w:tc>
      </w:tr>
      <w:tr w:rsidR="007C0A96" w:rsidRPr="00071E2C" w14:paraId="02DC38F2" w14:textId="77777777" w:rsidTr="00AB5B65">
        <w:tc>
          <w:tcPr>
            <w:tcW w:w="1350" w:type="dxa"/>
            <w:tcBorders>
              <w:top w:val="nil"/>
              <w:left w:val="nil"/>
              <w:bottom w:val="nil"/>
              <w:right w:val="nil"/>
            </w:tcBorders>
          </w:tcPr>
          <w:p w14:paraId="3CF6017D"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4A3FD57" w14:textId="77777777" w:rsidR="007C0A96" w:rsidRDefault="007C0A96" w:rsidP="00AB5B65">
            <w:pPr>
              <w:widowControl w:val="0"/>
              <w:tabs>
                <w:tab w:val="left" w:pos="-720"/>
                <w:tab w:val="left" w:pos="360"/>
                <w:tab w:val="left" w:pos="877"/>
                <w:tab w:val="left" w:pos="2880"/>
                <w:tab w:val="left" w:pos="7218"/>
                <w:tab w:val="left" w:pos="8613"/>
              </w:tabs>
            </w:pPr>
            <w:r w:rsidRPr="00071E2C">
              <w:t>5</w:t>
            </w:r>
            <w:r w:rsidRPr="00071E2C">
              <w:rPr>
                <w:vertAlign w:val="superscript"/>
              </w:rPr>
              <w:t>th</w:t>
            </w:r>
            <w:r w:rsidRPr="00071E2C">
              <w:t xml:space="preserve"> World Hellenic Biomedical C</w:t>
            </w:r>
            <w:r>
              <w:t>onference Program, New York, New York</w:t>
            </w:r>
          </w:p>
          <w:p w14:paraId="623ABFC8" w14:textId="77777777" w:rsidR="0009316A" w:rsidRPr="00071E2C" w:rsidRDefault="0009316A" w:rsidP="00AB5B65">
            <w:pPr>
              <w:widowControl w:val="0"/>
              <w:tabs>
                <w:tab w:val="left" w:pos="-720"/>
                <w:tab w:val="left" w:pos="360"/>
                <w:tab w:val="left" w:pos="877"/>
                <w:tab w:val="left" w:pos="2880"/>
                <w:tab w:val="left" w:pos="7218"/>
                <w:tab w:val="left" w:pos="8613"/>
              </w:tabs>
            </w:pPr>
          </w:p>
        </w:tc>
      </w:tr>
      <w:tr w:rsidR="007C0A96" w:rsidRPr="00071E2C" w14:paraId="11A8FF6A" w14:textId="77777777" w:rsidTr="00AB5B65">
        <w:tc>
          <w:tcPr>
            <w:tcW w:w="1350" w:type="dxa"/>
            <w:tcBorders>
              <w:top w:val="nil"/>
              <w:left w:val="nil"/>
              <w:bottom w:val="nil"/>
              <w:right w:val="nil"/>
            </w:tcBorders>
          </w:tcPr>
          <w:p w14:paraId="558154DC"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1998-1999</w:t>
            </w:r>
          </w:p>
        </w:tc>
        <w:tc>
          <w:tcPr>
            <w:tcW w:w="9180" w:type="dxa"/>
            <w:tcBorders>
              <w:top w:val="nil"/>
              <w:left w:val="nil"/>
              <w:bottom w:val="nil"/>
              <w:right w:val="nil"/>
            </w:tcBorders>
          </w:tcPr>
          <w:p w14:paraId="5DA1578F"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Occupational Lung Diseases; Latex Allergy and the Workplace; Methylene Chloride Poisoning; Multiple Chemical Sensitivities</w:t>
            </w:r>
            <w:r>
              <w:t xml:space="preserve"> / </w:t>
            </w:r>
            <w:r w:rsidRPr="00071E2C">
              <w:t>Visiting Professor</w:t>
            </w:r>
          </w:p>
        </w:tc>
      </w:tr>
      <w:tr w:rsidR="007C0A96" w:rsidRPr="00071E2C" w14:paraId="10B61A92" w14:textId="77777777" w:rsidTr="00AB5B65">
        <w:tc>
          <w:tcPr>
            <w:tcW w:w="1350" w:type="dxa"/>
            <w:tcBorders>
              <w:top w:val="nil"/>
              <w:left w:val="nil"/>
              <w:bottom w:val="nil"/>
              <w:right w:val="nil"/>
            </w:tcBorders>
          </w:tcPr>
          <w:p w14:paraId="1B5B3FA8"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6A5C1B6" w14:textId="222F9289" w:rsidR="007C0A96" w:rsidRPr="00071E2C" w:rsidRDefault="0009316A" w:rsidP="00AB5B65">
            <w:pPr>
              <w:widowControl w:val="0"/>
              <w:tabs>
                <w:tab w:val="left" w:pos="-720"/>
                <w:tab w:val="left" w:pos="360"/>
                <w:tab w:val="left" w:pos="720"/>
                <w:tab w:val="left" w:pos="877"/>
                <w:tab w:val="left" w:pos="2880"/>
                <w:tab w:val="left" w:pos="7218"/>
                <w:tab w:val="left" w:pos="8613"/>
              </w:tabs>
            </w:pPr>
            <w:r>
              <w:t xml:space="preserve">Presented </w:t>
            </w:r>
            <w:r w:rsidR="007C0A96">
              <w:t xml:space="preserve">the above seminars, </w:t>
            </w:r>
            <w:r w:rsidR="007C0A96" w:rsidRPr="00071E2C">
              <w:t>University of Athens</w:t>
            </w:r>
            <w:r w:rsidR="007C0A96">
              <w:t>,</w:t>
            </w:r>
            <w:r w:rsidR="007C0A96" w:rsidRPr="00071E2C">
              <w:t xml:space="preserve"> School of Medicine, Athens, Greece</w:t>
            </w:r>
          </w:p>
          <w:p w14:paraId="70052700"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1971907F" w14:textId="77777777" w:rsidTr="00AB5B65">
        <w:tc>
          <w:tcPr>
            <w:tcW w:w="1350" w:type="dxa"/>
            <w:tcBorders>
              <w:top w:val="nil"/>
              <w:left w:val="nil"/>
              <w:bottom w:val="nil"/>
              <w:right w:val="nil"/>
            </w:tcBorders>
          </w:tcPr>
          <w:p w14:paraId="35261859"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1999</w:t>
            </w:r>
          </w:p>
        </w:tc>
        <w:tc>
          <w:tcPr>
            <w:tcW w:w="9180" w:type="dxa"/>
            <w:tcBorders>
              <w:top w:val="nil"/>
              <w:left w:val="nil"/>
              <w:bottom w:val="nil"/>
              <w:right w:val="nil"/>
            </w:tcBorders>
          </w:tcPr>
          <w:p w14:paraId="1180E8D9"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Occupational Diseases, The Present Situation and Future Outlook</w:t>
            </w:r>
            <w:r>
              <w:t xml:space="preserve"> / Invited Panelist</w:t>
            </w:r>
          </w:p>
        </w:tc>
      </w:tr>
      <w:tr w:rsidR="007C0A96" w:rsidRPr="00071E2C" w14:paraId="41B38FE6" w14:textId="77777777" w:rsidTr="00AB5B65">
        <w:tc>
          <w:tcPr>
            <w:tcW w:w="1350" w:type="dxa"/>
            <w:tcBorders>
              <w:top w:val="nil"/>
              <w:left w:val="nil"/>
              <w:bottom w:val="nil"/>
              <w:right w:val="nil"/>
            </w:tcBorders>
          </w:tcPr>
          <w:p w14:paraId="34C10C70"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6D06F648" w14:textId="77777777" w:rsidR="007C0A96" w:rsidRPr="00071E2C" w:rsidRDefault="007C0A96" w:rsidP="00AB5B65">
            <w:pPr>
              <w:widowControl w:val="0"/>
              <w:tabs>
                <w:tab w:val="left" w:pos="-720"/>
                <w:tab w:val="left" w:pos="360"/>
                <w:tab w:val="left" w:pos="877"/>
                <w:tab w:val="left" w:pos="2880"/>
                <w:tab w:val="left" w:pos="7218"/>
                <w:tab w:val="left" w:pos="8613"/>
              </w:tabs>
            </w:pPr>
            <w:r>
              <w:t xml:space="preserve">Round Table Discussion, </w:t>
            </w:r>
            <w:r w:rsidRPr="00071E2C">
              <w:t>25</w:t>
            </w:r>
            <w:r w:rsidRPr="00071E2C">
              <w:rPr>
                <w:vertAlign w:val="superscript"/>
              </w:rPr>
              <w:t>th</w:t>
            </w:r>
            <w:r w:rsidRPr="00071E2C">
              <w:t xml:space="preserve"> Annual Pan Hellenic Medical Conference (Medical Society for</w:t>
            </w:r>
            <w:r>
              <w:t xml:space="preserve"> all of Greece), Athens, Greece</w:t>
            </w:r>
          </w:p>
          <w:p w14:paraId="3F2320F1"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6D880270" w14:textId="77777777" w:rsidTr="00AB5B65">
        <w:tc>
          <w:tcPr>
            <w:tcW w:w="1350" w:type="dxa"/>
            <w:tcBorders>
              <w:top w:val="nil"/>
              <w:left w:val="nil"/>
              <w:bottom w:val="nil"/>
              <w:right w:val="nil"/>
            </w:tcBorders>
          </w:tcPr>
          <w:p w14:paraId="20A435EF"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1999</w:t>
            </w:r>
          </w:p>
        </w:tc>
        <w:tc>
          <w:tcPr>
            <w:tcW w:w="9180" w:type="dxa"/>
            <w:tcBorders>
              <w:top w:val="nil"/>
              <w:left w:val="nil"/>
              <w:bottom w:val="nil"/>
              <w:right w:val="nil"/>
            </w:tcBorders>
          </w:tcPr>
          <w:p w14:paraId="56B5E152"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Environmental Concentrations and Personal Exposure to Benzene in Central Athens</w:t>
            </w:r>
            <w:r>
              <w:t xml:space="preserve"> /</w:t>
            </w:r>
          </w:p>
          <w:p w14:paraId="1A91FC47" w14:textId="77777777" w:rsidR="007C0A96" w:rsidRPr="00071E2C" w:rsidRDefault="007C0A96" w:rsidP="00AB5B65">
            <w:pPr>
              <w:widowControl w:val="0"/>
              <w:tabs>
                <w:tab w:val="left" w:pos="-720"/>
                <w:tab w:val="left" w:pos="360"/>
                <w:tab w:val="left" w:pos="877"/>
                <w:tab w:val="left" w:pos="2880"/>
                <w:tab w:val="left" w:pos="7218"/>
                <w:tab w:val="left" w:pos="8613"/>
              </w:tabs>
            </w:pPr>
            <w:r>
              <w:t>Research Presentation</w:t>
            </w:r>
          </w:p>
        </w:tc>
      </w:tr>
      <w:tr w:rsidR="007C0A96" w:rsidRPr="00071E2C" w14:paraId="5DC06A50" w14:textId="77777777" w:rsidTr="00AB5B65">
        <w:tc>
          <w:tcPr>
            <w:tcW w:w="1350" w:type="dxa"/>
            <w:tcBorders>
              <w:top w:val="nil"/>
              <w:left w:val="nil"/>
              <w:bottom w:val="nil"/>
              <w:right w:val="nil"/>
            </w:tcBorders>
          </w:tcPr>
          <w:p w14:paraId="15D269F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43701B7"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 xml:space="preserve">International Society for Environmental Epidemiology/International Society of Exposure Analysis Joint </w:t>
            </w:r>
            <w:r>
              <w:t>Conference 1999, Athens, Greece</w:t>
            </w:r>
          </w:p>
          <w:p w14:paraId="0D49A80B"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635ED706" w14:textId="77777777" w:rsidTr="00AB5B65">
        <w:tc>
          <w:tcPr>
            <w:tcW w:w="1350" w:type="dxa"/>
            <w:tcBorders>
              <w:top w:val="nil"/>
              <w:left w:val="nil"/>
              <w:bottom w:val="nil"/>
              <w:right w:val="nil"/>
            </w:tcBorders>
          </w:tcPr>
          <w:p w14:paraId="39BB615E"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2002</w:t>
            </w:r>
          </w:p>
        </w:tc>
        <w:tc>
          <w:tcPr>
            <w:tcW w:w="9180" w:type="dxa"/>
            <w:tcBorders>
              <w:top w:val="nil"/>
              <w:left w:val="nil"/>
              <w:bottom w:val="nil"/>
              <w:right w:val="nil"/>
            </w:tcBorders>
          </w:tcPr>
          <w:p w14:paraId="649338F9" w14:textId="77777777" w:rsidR="007C0A96" w:rsidRDefault="007C0A96" w:rsidP="00AB5B65">
            <w:pPr>
              <w:widowControl w:val="0"/>
              <w:tabs>
                <w:tab w:val="left" w:pos="-720"/>
                <w:tab w:val="left" w:pos="360"/>
                <w:tab w:val="left" w:pos="877"/>
                <w:tab w:val="left" w:pos="2880"/>
                <w:tab w:val="left" w:pos="7218"/>
                <w:tab w:val="left" w:pos="8613"/>
              </w:tabs>
            </w:pPr>
            <w:r w:rsidRPr="00071E2C">
              <w:t>Mercury in Dental Fillings, Seafood and Vaccines: the Health Issues in Perspective</w:t>
            </w:r>
            <w:r>
              <w:t xml:space="preserve"> / </w:t>
            </w:r>
          </w:p>
          <w:p w14:paraId="7EFDA2E3"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Plenary Talk</w:t>
            </w:r>
          </w:p>
        </w:tc>
      </w:tr>
      <w:tr w:rsidR="007C0A96" w:rsidRPr="00071E2C" w14:paraId="0DCCA227" w14:textId="77777777" w:rsidTr="00AB5B65">
        <w:tc>
          <w:tcPr>
            <w:tcW w:w="1350" w:type="dxa"/>
            <w:tcBorders>
              <w:top w:val="nil"/>
              <w:left w:val="nil"/>
              <w:bottom w:val="nil"/>
              <w:right w:val="nil"/>
            </w:tcBorders>
          </w:tcPr>
          <w:p w14:paraId="486BE50F"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6E3F4F28" w14:textId="77777777" w:rsidR="007C0A96" w:rsidRPr="00071E2C" w:rsidRDefault="007C0A96" w:rsidP="00553823">
            <w:pPr>
              <w:widowControl w:val="0"/>
              <w:tabs>
                <w:tab w:val="left" w:pos="-720"/>
                <w:tab w:val="left" w:pos="411"/>
              </w:tabs>
            </w:pPr>
            <w:r>
              <w:t xml:space="preserve">Advances in Clinical Medicine Symposium, </w:t>
            </w:r>
            <w:r w:rsidRPr="00071E2C">
              <w:t xml:space="preserve">Hellenic Medical Society of New York and Hellenic Medical Society of Quebec, </w:t>
            </w:r>
            <w:r>
              <w:t>Montreal, Canada</w:t>
            </w:r>
          </w:p>
        </w:tc>
      </w:tr>
      <w:tr w:rsidR="007C0A96" w:rsidRPr="00071E2C" w14:paraId="384E50AE" w14:textId="77777777" w:rsidTr="00AB5B65">
        <w:tc>
          <w:tcPr>
            <w:tcW w:w="1350" w:type="dxa"/>
            <w:tcBorders>
              <w:top w:val="nil"/>
              <w:left w:val="nil"/>
              <w:bottom w:val="nil"/>
              <w:right w:val="nil"/>
            </w:tcBorders>
          </w:tcPr>
          <w:p w14:paraId="16172074"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044BE89" w14:textId="77777777" w:rsidR="00745062" w:rsidRPr="00071E2C" w:rsidRDefault="00745062" w:rsidP="00AB5B65">
            <w:pPr>
              <w:widowControl w:val="0"/>
              <w:tabs>
                <w:tab w:val="left" w:pos="-720"/>
                <w:tab w:val="left" w:pos="360"/>
              </w:tabs>
            </w:pPr>
          </w:p>
        </w:tc>
      </w:tr>
      <w:tr w:rsidR="007C0A96" w:rsidRPr="00071E2C" w14:paraId="75034399" w14:textId="77777777" w:rsidTr="00AB5B65">
        <w:tc>
          <w:tcPr>
            <w:tcW w:w="1350" w:type="dxa"/>
            <w:tcBorders>
              <w:top w:val="nil"/>
              <w:left w:val="nil"/>
              <w:bottom w:val="nil"/>
              <w:right w:val="nil"/>
            </w:tcBorders>
          </w:tcPr>
          <w:p w14:paraId="2F7A04EB"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2006</w:t>
            </w:r>
          </w:p>
        </w:tc>
        <w:tc>
          <w:tcPr>
            <w:tcW w:w="9180" w:type="dxa"/>
            <w:tcBorders>
              <w:top w:val="nil"/>
              <w:left w:val="nil"/>
              <w:bottom w:val="nil"/>
              <w:right w:val="nil"/>
            </w:tcBorders>
          </w:tcPr>
          <w:p w14:paraId="771B7FD0"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 xml:space="preserve">Risk Assessment for Heavy Metal Exposure </w:t>
            </w:r>
            <w:r>
              <w:t xml:space="preserve">/ </w:t>
            </w:r>
            <w:r w:rsidRPr="00071E2C">
              <w:t>Visiting Professor</w:t>
            </w:r>
            <w:r w:rsidR="00460DFC">
              <w:t xml:space="preserve"> and</w:t>
            </w:r>
          </w:p>
        </w:tc>
      </w:tr>
      <w:tr w:rsidR="007C0A96" w:rsidRPr="00071E2C" w14:paraId="4177EADE" w14:textId="77777777" w:rsidTr="00AB5B65">
        <w:tc>
          <w:tcPr>
            <w:tcW w:w="1350" w:type="dxa"/>
            <w:tcBorders>
              <w:top w:val="nil"/>
              <w:left w:val="nil"/>
              <w:bottom w:val="nil"/>
              <w:right w:val="nil"/>
            </w:tcBorders>
          </w:tcPr>
          <w:p w14:paraId="19453A4C"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0FDA36E0"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Heart Disease in Firefighters</w:t>
            </w:r>
            <w:r>
              <w:t xml:space="preserve"> / </w:t>
            </w:r>
            <w:r w:rsidRPr="00071E2C">
              <w:t>Visiting Professor</w:t>
            </w:r>
          </w:p>
        </w:tc>
      </w:tr>
      <w:tr w:rsidR="007C0A96" w:rsidRPr="00071E2C" w14:paraId="4CF43D28" w14:textId="77777777" w:rsidTr="00AB5B65">
        <w:tc>
          <w:tcPr>
            <w:tcW w:w="1350" w:type="dxa"/>
            <w:tcBorders>
              <w:top w:val="nil"/>
              <w:left w:val="nil"/>
              <w:bottom w:val="nil"/>
              <w:right w:val="nil"/>
            </w:tcBorders>
          </w:tcPr>
          <w:p w14:paraId="307A2908"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5984DE56" w14:textId="77777777" w:rsidR="007C0A96" w:rsidRPr="00071E2C" w:rsidRDefault="007C0A96" w:rsidP="00AB5B65">
            <w:pPr>
              <w:widowControl w:val="0"/>
              <w:tabs>
                <w:tab w:val="left" w:pos="-720"/>
                <w:tab w:val="left" w:pos="360"/>
              </w:tabs>
            </w:pPr>
            <w:r w:rsidRPr="00071E2C">
              <w:t>University of Athens Scho</w:t>
            </w:r>
            <w:r>
              <w:t>ol of Medicine, Athens, Greece</w:t>
            </w:r>
          </w:p>
          <w:p w14:paraId="59527F8E"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34766BF8" w14:textId="77777777" w:rsidTr="00AB5B65">
        <w:tc>
          <w:tcPr>
            <w:tcW w:w="1350" w:type="dxa"/>
            <w:tcBorders>
              <w:top w:val="nil"/>
              <w:left w:val="nil"/>
              <w:bottom w:val="nil"/>
              <w:right w:val="nil"/>
            </w:tcBorders>
          </w:tcPr>
          <w:p w14:paraId="50DB07D0"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2006</w:t>
            </w:r>
          </w:p>
        </w:tc>
        <w:tc>
          <w:tcPr>
            <w:tcW w:w="9180" w:type="dxa"/>
            <w:tcBorders>
              <w:top w:val="nil"/>
              <w:left w:val="nil"/>
              <w:bottom w:val="nil"/>
              <w:right w:val="nil"/>
            </w:tcBorders>
          </w:tcPr>
          <w:p w14:paraId="7DC7A00F"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Estimated Burden of Disease from Household Carbon Monoxide Poisonings in Europe</w:t>
            </w:r>
            <w:r>
              <w:t xml:space="preserve"> / </w:t>
            </w:r>
          </w:p>
          <w:p w14:paraId="6E54560F"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t xml:space="preserve">Invited Presentation and </w:t>
            </w:r>
            <w:r>
              <w:t>W</w:t>
            </w:r>
            <w:r w:rsidRPr="00071E2C">
              <w:t xml:space="preserve">orkshop </w:t>
            </w:r>
            <w:r>
              <w:t>P</w:t>
            </w:r>
            <w:r w:rsidRPr="00071E2C">
              <w:t>articipant</w:t>
            </w:r>
          </w:p>
        </w:tc>
      </w:tr>
      <w:tr w:rsidR="007C0A96" w:rsidRPr="00071E2C" w14:paraId="3904DA28" w14:textId="77777777" w:rsidTr="00AB5B65">
        <w:tc>
          <w:tcPr>
            <w:tcW w:w="1350" w:type="dxa"/>
            <w:tcBorders>
              <w:top w:val="nil"/>
              <w:left w:val="nil"/>
              <w:bottom w:val="nil"/>
              <w:right w:val="nil"/>
            </w:tcBorders>
          </w:tcPr>
          <w:p w14:paraId="3E18DFF0"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5B53C1AB" w14:textId="77777777" w:rsidR="007C0A96" w:rsidRPr="00071E2C" w:rsidRDefault="007C0A96" w:rsidP="00AB5B65">
            <w:pPr>
              <w:widowControl w:val="0"/>
              <w:tabs>
                <w:tab w:val="left" w:pos="-720"/>
                <w:tab w:val="left" w:pos="360"/>
              </w:tabs>
            </w:pPr>
            <w:r w:rsidRPr="00071E2C">
              <w:t xml:space="preserve">WHO </w:t>
            </w:r>
            <w:r>
              <w:t>S</w:t>
            </w:r>
            <w:r w:rsidRPr="00071E2C">
              <w:t xml:space="preserve">econd </w:t>
            </w:r>
            <w:r>
              <w:t>T</w:t>
            </w:r>
            <w:r w:rsidRPr="00071E2C">
              <w:t xml:space="preserve">echnical </w:t>
            </w:r>
            <w:r>
              <w:t>M</w:t>
            </w:r>
            <w:r w:rsidRPr="00071E2C">
              <w:t xml:space="preserve">eeting on </w:t>
            </w:r>
            <w:r>
              <w:t>Q</w:t>
            </w:r>
            <w:r w:rsidRPr="00071E2C">
              <w:t xml:space="preserve">uantifying </w:t>
            </w:r>
            <w:r>
              <w:t>D</w:t>
            </w:r>
            <w:r w:rsidRPr="00071E2C">
              <w:t xml:space="preserve">isease from </w:t>
            </w:r>
            <w:r>
              <w:t>I</w:t>
            </w:r>
            <w:r w:rsidRPr="00071E2C">
              <w:t xml:space="preserve">nadequate </w:t>
            </w:r>
            <w:r>
              <w:t>Housing,</w:t>
            </w:r>
            <w:r w:rsidRPr="00071E2C">
              <w:t xml:space="preserve"> WHO </w:t>
            </w:r>
            <w:r w:rsidRPr="00071E2C">
              <w:lastRenderedPageBreak/>
              <w:t>Regional Of</w:t>
            </w:r>
            <w:r>
              <w:t>fice for Europe, Bonn, Germany (WHO)</w:t>
            </w:r>
          </w:p>
          <w:p w14:paraId="3739A1E7"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13905B69" w14:textId="77777777" w:rsidTr="00AB5B65">
        <w:tc>
          <w:tcPr>
            <w:tcW w:w="1350" w:type="dxa"/>
            <w:tcBorders>
              <w:top w:val="nil"/>
              <w:left w:val="nil"/>
              <w:bottom w:val="nil"/>
              <w:right w:val="nil"/>
            </w:tcBorders>
          </w:tcPr>
          <w:p w14:paraId="0A321610"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lastRenderedPageBreak/>
              <w:t>2007</w:t>
            </w:r>
          </w:p>
        </w:tc>
        <w:tc>
          <w:tcPr>
            <w:tcW w:w="9180" w:type="dxa"/>
            <w:tcBorders>
              <w:top w:val="nil"/>
              <w:left w:val="nil"/>
              <w:bottom w:val="nil"/>
              <w:right w:val="nil"/>
            </w:tcBorders>
          </w:tcPr>
          <w:p w14:paraId="3E851C02" w14:textId="77777777" w:rsidR="007C0A96" w:rsidRPr="00071E2C" w:rsidRDefault="007C0A96" w:rsidP="00AB5B65">
            <w:pPr>
              <w:widowControl w:val="0"/>
              <w:tabs>
                <w:tab w:val="left" w:pos="-720"/>
                <w:tab w:val="left" w:pos="360"/>
                <w:tab w:val="left" w:pos="877"/>
                <w:tab w:val="left" w:pos="2880"/>
                <w:tab w:val="left" w:pos="7218"/>
                <w:tab w:val="left" w:pos="8613"/>
              </w:tabs>
            </w:pPr>
            <w:r w:rsidRPr="00071E2C">
              <w:rPr>
                <w:bCs/>
              </w:rPr>
              <w:t>Clinical Syndrome-Based Recognition of Chemical Hazards</w:t>
            </w:r>
            <w:r>
              <w:rPr>
                <w:bCs/>
              </w:rPr>
              <w:t xml:space="preserve"> / </w:t>
            </w:r>
            <w:r w:rsidRPr="00071E2C">
              <w:t>Plenary Talk</w:t>
            </w:r>
          </w:p>
        </w:tc>
      </w:tr>
      <w:tr w:rsidR="007C0A96" w:rsidRPr="00071E2C" w14:paraId="6B23539E" w14:textId="77777777" w:rsidTr="00AB5B65">
        <w:tc>
          <w:tcPr>
            <w:tcW w:w="1350" w:type="dxa"/>
            <w:tcBorders>
              <w:top w:val="nil"/>
              <w:left w:val="nil"/>
              <w:bottom w:val="nil"/>
              <w:right w:val="nil"/>
            </w:tcBorders>
          </w:tcPr>
          <w:p w14:paraId="240F8717"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02BE3CD3" w14:textId="77777777" w:rsidR="007C0A96" w:rsidRDefault="007C0A96" w:rsidP="00AB5B65">
            <w:r w:rsidRPr="00071E2C">
              <w:rPr>
                <w:rStyle w:val="Strong"/>
                <w:b w:val="0"/>
                <w:color w:val="000000"/>
              </w:rPr>
              <w:t>European Union Training for Health Professionals on Rapid Response to Health Threat</w:t>
            </w:r>
            <w:r>
              <w:rPr>
                <w:rStyle w:val="Strong"/>
                <w:b w:val="0"/>
                <w:color w:val="000000"/>
              </w:rPr>
              <w:t>s: Pilot Course, Athens, Greece (</w:t>
            </w:r>
            <w:r w:rsidR="000F4B1A">
              <w:rPr>
                <w:rStyle w:val="Strong"/>
                <w:b w:val="0"/>
                <w:color w:val="000000"/>
              </w:rPr>
              <w:t xml:space="preserve">European Union, </w:t>
            </w:r>
            <w:r w:rsidRPr="00071E2C">
              <w:t>Prolepsis</w:t>
            </w:r>
            <w:r>
              <w:t>)</w:t>
            </w:r>
          </w:p>
          <w:p w14:paraId="5730185C" w14:textId="77777777" w:rsidR="007C0A96" w:rsidRPr="00071E2C" w:rsidRDefault="007C0A96" w:rsidP="00AB5B65"/>
        </w:tc>
      </w:tr>
      <w:tr w:rsidR="007C0A96" w:rsidRPr="00071E2C" w14:paraId="576F4388" w14:textId="77777777" w:rsidTr="00AB5B65">
        <w:tc>
          <w:tcPr>
            <w:tcW w:w="1350" w:type="dxa"/>
            <w:tcBorders>
              <w:top w:val="nil"/>
              <w:left w:val="nil"/>
              <w:bottom w:val="nil"/>
              <w:right w:val="nil"/>
            </w:tcBorders>
          </w:tcPr>
          <w:p w14:paraId="454BCF35" w14:textId="77777777" w:rsidR="007C0A96" w:rsidRPr="00071E2C" w:rsidRDefault="007C0A96" w:rsidP="00AB5B65">
            <w:pPr>
              <w:rPr>
                <w:rStyle w:val="Strong"/>
                <w:b w:val="0"/>
                <w:color w:val="000000"/>
              </w:rPr>
            </w:pPr>
            <w:r w:rsidRPr="00071E2C">
              <w:rPr>
                <w:rStyle w:val="Strong"/>
                <w:b w:val="0"/>
                <w:color w:val="000000"/>
              </w:rPr>
              <w:t>2009</w:t>
            </w:r>
          </w:p>
        </w:tc>
        <w:tc>
          <w:tcPr>
            <w:tcW w:w="9180" w:type="dxa"/>
            <w:tcBorders>
              <w:top w:val="nil"/>
              <w:left w:val="nil"/>
              <w:bottom w:val="nil"/>
              <w:right w:val="nil"/>
            </w:tcBorders>
          </w:tcPr>
          <w:p w14:paraId="0858F302" w14:textId="77777777" w:rsidR="007C0A96" w:rsidRPr="00071E2C" w:rsidRDefault="007C0A96" w:rsidP="00AB5B65">
            <w:r w:rsidRPr="00071E2C">
              <w:t>Barriers to the Diagnosis and Treatment of Obstructive Sleep Apnea in Commercial Drivers</w:t>
            </w:r>
            <w:r>
              <w:t xml:space="preserve"> / </w:t>
            </w:r>
            <w:r w:rsidRPr="00071E2C">
              <w:t>Invited Presentation</w:t>
            </w:r>
            <w:r>
              <w:t xml:space="preserve"> </w:t>
            </w:r>
          </w:p>
        </w:tc>
      </w:tr>
      <w:tr w:rsidR="007C0A96" w:rsidRPr="00071E2C" w14:paraId="7E9C347E" w14:textId="77777777" w:rsidTr="00AB5B65">
        <w:tc>
          <w:tcPr>
            <w:tcW w:w="1350" w:type="dxa"/>
            <w:tcBorders>
              <w:top w:val="nil"/>
              <w:left w:val="nil"/>
              <w:bottom w:val="nil"/>
              <w:right w:val="nil"/>
            </w:tcBorders>
          </w:tcPr>
          <w:p w14:paraId="627E8DE6"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638A2311" w14:textId="123CFF8A" w:rsidR="000F4B1A" w:rsidRDefault="007C0A96" w:rsidP="00024A99">
            <w:r w:rsidRPr="00071E2C">
              <w:rPr>
                <w:rStyle w:val="Strong"/>
                <w:b w:val="0"/>
                <w:color w:val="000000"/>
              </w:rPr>
              <w:t xml:space="preserve">International </w:t>
            </w:r>
            <w:r w:rsidRPr="00071E2C">
              <w:t>Conference on Fatigue Management in Transp</w:t>
            </w:r>
            <w:r>
              <w:t>ortation Operations, Boston, Massachusetts (</w:t>
            </w:r>
            <w:r w:rsidRPr="00071E2C">
              <w:t>U.S. Department of Transportation</w:t>
            </w:r>
            <w:r>
              <w:t>)</w:t>
            </w:r>
          </w:p>
          <w:p w14:paraId="457041E1" w14:textId="77777777" w:rsidR="000F4B1A" w:rsidRPr="00071E2C" w:rsidRDefault="000F4B1A" w:rsidP="00AB5B65">
            <w:pPr>
              <w:widowControl w:val="0"/>
              <w:tabs>
                <w:tab w:val="left" w:pos="-720"/>
                <w:tab w:val="left" w:pos="360"/>
                <w:tab w:val="left" w:pos="877"/>
                <w:tab w:val="left" w:pos="2880"/>
                <w:tab w:val="left" w:pos="7218"/>
                <w:tab w:val="left" w:pos="8613"/>
              </w:tabs>
            </w:pPr>
          </w:p>
        </w:tc>
      </w:tr>
      <w:tr w:rsidR="007C0A96" w:rsidRPr="00071E2C" w14:paraId="2C296462" w14:textId="77777777" w:rsidTr="00AB5B65">
        <w:tc>
          <w:tcPr>
            <w:tcW w:w="1350" w:type="dxa"/>
            <w:tcBorders>
              <w:top w:val="nil"/>
              <w:left w:val="nil"/>
              <w:bottom w:val="nil"/>
              <w:right w:val="nil"/>
            </w:tcBorders>
          </w:tcPr>
          <w:p w14:paraId="4996CB38" w14:textId="77777777" w:rsidR="007C0A96" w:rsidRPr="00071E2C" w:rsidRDefault="007C0A96" w:rsidP="00AB5B65">
            <w:pPr>
              <w:rPr>
                <w:rStyle w:val="Strong"/>
                <w:b w:val="0"/>
                <w:color w:val="000000"/>
              </w:rPr>
            </w:pPr>
            <w:r w:rsidRPr="00071E2C">
              <w:rPr>
                <w:rStyle w:val="Strong"/>
                <w:b w:val="0"/>
                <w:color w:val="000000"/>
              </w:rPr>
              <w:t>2009</w:t>
            </w:r>
          </w:p>
        </w:tc>
        <w:tc>
          <w:tcPr>
            <w:tcW w:w="9180" w:type="dxa"/>
            <w:tcBorders>
              <w:top w:val="nil"/>
              <w:left w:val="nil"/>
              <w:bottom w:val="nil"/>
              <w:right w:val="nil"/>
            </w:tcBorders>
          </w:tcPr>
          <w:p w14:paraId="38FF1084" w14:textId="77777777" w:rsidR="007C0A96" w:rsidRPr="00071E2C" w:rsidRDefault="007C0A96" w:rsidP="00AB5B65">
            <w:r w:rsidRPr="00071E2C">
              <w:rPr>
                <w:rStyle w:val="Strong"/>
                <w:b w:val="0"/>
                <w:color w:val="000000"/>
              </w:rPr>
              <w:t>Epidemic Obstructive Sleep Apnea among Commercial Drivers: Dangerous Consequence of the Obesity Epidemic</w:t>
            </w:r>
            <w:r>
              <w:rPr>
                <w:rStyle w:val="Strong"/>
                <w:b w:val="0"/>
                <w:color w:val="000000"/>
              </w:rPr>
              <w:t xml:space="preserve"> / </w:t>
            </w:r>
            <w:r w:rsidRPr="00071E2C">
              <w:t>Plenary Talk</w:t>
            </w:r>
            <w:r w:rsidR="000A462C">
              <w:t xml:space="preserve"> and</w:t>
            </w:r>
          </w:p>
        </w:tc>
      </w:tr>
      <w:tr w:rsidR="007C0A96" w:rsidRPr="00071E2C" w14:paraId="13D7F846" w14:textId="77777777" w:rsidTr="00AB5B65">
        <w:tc>
          <w:tcPr>
            <w:tcW w:w="1350" w:type="dxa"/>
            <w:tcBorders>
              <w:top w:val="nil"/>
              <w:left w:val="nil"/>
              <w:bottom w:val="nil"/>
              <w:right w:val="nil"/>
            </w:tcBorders>
          </w:tcPr>
          <w:p w14:paraId="4AFCC19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5D9AB9D5" w14:textId="77777777" w:rsidR="007C0A96" w:rsidRPr="00071E2C" w:rsidRDefault="007C0A96" w:rsidP="00AB5B65">
            <w:r w:rsidRPr="00071E2C">
              <w:rPr>
                <w:rStyle w:val="Strong"/>
                <w:b w:val="0"/>
                <w:color w:val="000000"/>
              </w:rPr>
              <w:t>The Obesity Epidemic and U.S. Emergency Responders</w:t>
            </w:r>
            <w:r>
              <w:rPr>
                <w:rStyle w:val="Strong"/>
                <w:b w:val="0"/>
                <w:color w:val="000000"/>
              </w:rPr>
              <w:t xml:space="preserve"> / </w:t>
            </w:r>
            <w:r w:rsidRPr="00071E2C">
              <w:t>Plenary Talk</w:t>
            </w:r>
          </w:p>
        </w:tc>
      </w:tr>
      <w:tr w:rsidR="007C0A96" w:rsidRPr="00071E2C" w14:paraId="2FFE3EF9" w14:textId="77777777" w:rsidTr="00AB5B65">
        <w:tc>
          <w:tcPr>
            <w:tcW w:w="1350" w:type="dxa"/>
            <w:tcBorders>
              <w:top w:val="nil"/>
              <w:left w:val="nil"/>
              <w:bottom w:val="nil"/>
              <w:right w:val="nil"/>
            </w:tcBorders>
          </w:tcPr>
          <w:p w14:paraId="5F5C4B60"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2C499AF" w14:textId="77777777" w:rsidR="007C0A96" w:rsidRDefault="007C0A96" w:rsidP="00AB5B65">
            <w:r w:rsidRPr="00071E2C">
              <w:rPr>
                <w:rStyle w:val="Strong"/>
                <w:b w:val="0"/>
                <w:color w:val="000000"/>
              </w:rPr>
              <w:t>Guidelines for the Preventi</w:t>
            </w:r>
            <w:r>
              <w:rPr>
                <w:rStyle w:val="Strong"/>
                <w:b w:val="0"/>
                <w:color w:val="000000"/>
              </w:rPr>
              <w:t xml:space="preserve">on of Obesity in the Workplace </w:t>
            </w:r>
            <w:r w:rsidRPr="00071E2C">
              <w:rPr>
                <w:rStyle w:val="Strong"/>
                <w:b w:val="0"/>
                <w:color w:val="000000"/>
              </w:rPr>
              <w:t xml:space="preserve">Workshop, </w:t>
            </w:r>
            <w:proofErr w:type="spellStart"/>
            <w:r w:rsidRPr="00071E2C">
              <w:rPr>
                <w:rStyle w:val="Strong"/>
                <w:b w:val="0"/>
                <w:color w:val="000000"/>
              </w:rPr>
              <w:t>Larnaca</w:t>
            </w:r>
            <w:proofErr w:type="spellEnd"/>
            <w:r w:rsidRPr="00071E2C">
              <w:rPr>
                <w:rStyle w:val="Strong"/>
                <w:b w:val="0"/>
                <w:color w:val="000000"/>
              </w:rPr>
              <w:t>, Cyprus</w:t>
            </w:r>
            <w:r>
              <w:rPr>
                <w:rStyle w:val="Strong"/>
                <w:b w:val="0"/>
                <w:color w:val="000000"/>
              </w:rPr>
              <w:t xml:space="preserve"> (</w:t>
            </w:r>
            <w:r w:rsidRPr="00071E2C">
              <w:t>European Union</w:t>
            </w:r>
            <w:r>
              <w:t>)</w:t>
            </w:r>
          </w:p>
          <w:p w14:paraId="7B48B96B" w14:textId="77777777" w:rsidR="007C0A96" w:rsidRPr="00071E2C" w:rsidRDefault="007C0A96" w:rsidP="00AB5B65"/>
        </w:tc>
      </w:tr>
      <w:tr w:rsidR="007C0A96" w:rsidRPr="00071E2C" w14:paraId="0A26764C" w14:textId="77777777" w:rsidTr="00AB5B65">
        <w:tc>
          <w:tcPr>
            <w:tcW w:w="1350" w:type="dxa"/>
            <w:tcBorders>
              <w:top w:val="nil"/>
              <w:left w:val="nil"/>
              <w:bottom w:val="nil"/>
              <w:right w:val="nil"/>
            </w:tcBorders>
          </w:tcPr>
          <w:p w14:paraId="47C2AF19" w14:textId="77777777" w:rsidR="007C0A96" w:rsidRPr="00071E2C" w:rsidRDefault="007C0A96" w:rsidP="00AB5B65">
            <w:pPr>
              <w:rPr>
                <w:rStyle w:val="Strong"/>
                <w:b w:val="0"/>
                <w:color w:val="000000"/>
              </w:rPr>
            </w:pPr>
            <w:r w:rsidRPr="00071E2C">
              <w:rPr>
                <w:rStyle w:val="Strong"/>
                <w:b w:val="0"/>
                <w:color w:val="000000"/>
              </w:rPr>
              <w:t>2009</w:t>
            </w:r>
          </w:p>
        </w:tc>
        <w:tc>
          <w:tcPr>
            <w:tcW w:w="9180" w:type="dxa"/>
            <w:tcBorders>
              <w:top w:val="nil"/>
              <w:left w:val="nil"/>
              <w:bottom w:val="nil"/>
              <w:right w:val="nil"/>
            </w:tcBorders>
          </w:tcPr>
          <w:p w14:paraId="12C4275A" w14:textId="77777777" w:rsidR="007C0A96" w:rsidRPr="00071E2C" w:rsidRDefault="007C0A96" w:rsidP="00AB5B65">
            <w:r w:rsidRPr="00071E2C">
              <w:rPr>
                <w:rStyle w:val="Strong"/>
                <w:b w:val="0"/>
                <w:color w:val="000000"/>
              </w:rPr>
              <w:t>Cardiovascular Disease in the Fire Service: State of the Science</w:t>
            </w:r>
            <w:r>
              <w:rPr>
                <w:rStyle w:val="Strong"/>
                <w:b w:val="0"/>
                <w:color w:val="000000"/>
              </w:rPr>
              <w:t xml:space="preserve"> / </w:t>
            </w:r>
            <w:r w:rsidRPr="00071E2C">
              <w:t>Plenary Talk</w:t>
            </w:r>
          </w:p>
        </w:tc>
      </w:tr>
      <w:tr w:rsidR="007C0A96" w:rsidRPr="00071E2C" w14:paraId="534408BC" w14:textId="77777777" w:rsidTr="00AB5B65">
        <w:tc>
          <w:tcPr>
            <w:tcW w:w="1350" w:type="dxa"/>
            <w:tcBorders>
              <w:top w:val="nil"/>
              <w:left w:val="nil"/>
              <w:bottom w:val="nil"/>
              <w:right w:val="nil"/>
            </w:tcBorders>
          </w:tcPr>
          <w:p w14:paraId="009509D8"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0A75AD7" w14:textId="77777777" w:rsidR="007C0A96" w:rsidRDefault="007C0A96" w:rsidP="00AB5B65">
            <w:r w:rsidRPr="00071E2C">
              <w:rPr>
                <w:rStyle w:val="Strong"/>
                <w:b w:val="0"/>
                <w:color w:val="000000"/>
              </w:rPr>
              <w:t>International Association of Fire Fighters, John P. Redmond Foundation Symposium on the Occupational Health and Hazards of th</w:t>
            </w:r>
            <w:r>
              <w:rPr>
                <w:rStyle w:val="Strong"/>
                <w:b w:val="0"/>
                <w:color w:val="000000"/>
              </w:rPr>
              <w:t>e Fire Service, Los Angeles, California [</w:t>
            </w:r>
            <w:r w:rsidRPr="00071E2C">
              <w:rPr>
                <w:rStyle w:val="Strong"/>
                <w:b w:val="0"/>
                <w:color w:val="000000"/>
              </w:rPr>
              <w:t>International Association of Fire Fighters</w:t>
            </w:r>
            <w:r w:rsidRPr="00071E2C">
              <w:t xml:space="preserve"> (IAFF)</w:t>
            </w:r>
            <w:r>
              <w:t>]</w:t>
            </w:r>
          </w:p>
          <w:p w14:paraId="5F54CCDC" w14:textId="77777777" w:rsidR="007C0A96" w:rsidRPr="00071E2C" w:rsidRDefault="007C0A96" w:rsidP="00AB5B65"/>
        </w:tc>
      </w:tr>
      <w:tr w:rsidR="007C0A96" w:rsidRPr="00071E2C" w14:paraId="474B017B" w14:textId="77777777" w:rsidTr="00AB5B65">
        <w:tc>
          <w:tcPr>
            <w:tcW w:w="1350" w:type="dxa"/>
            <w:tcBorders>
              <w:top w:val="nil"/>
              <w:left w:val="nil"/>
              <w:bottom w:val="nil"/>
              <w:right w:val="nil"/>
            </w:tcBorders>
          </w:tcPr>
          <w:p w14:paraId="740FF4F4" w14:textId="77777777" w:rsidR="007C0A96" w:rsidRPr="00071E2C" w:rsidRDefault="007C0A96" w:rsidP="00AB5B65">
            <w:pPr>
              <w:rPr>
                <w:rStyle w:val="Strong"/>
                <w:b w:val="0"/>
                <w:color w:val="000000"/>
              </w:rPr>
            </w:pPr>
            <w:r w:rsidRPr="00071E2C">
              <w:rPr>
                <w:rStyle w:val="Strong"/>
                <w:b w:val="0"/>
                <w:color w:val="000000"/>
              </w:rPr>
              <w:t>2010</w:t>
            </w:r>
          </w:p>
        </w:tc>
        <w:tc>
          <w:tcPr>
            <w:tcW w:w="9180" w:type="dxa"/>
            <w:tcBorders>
              <w:top w:val="nil"/>
              <w:left w:val="nil"/>
              <w:bottom w:val="nil"/>
              <w:right w:val="nil"/>
            </w:tcBorders>
          </w:tcPr>
          <w:p w14:paraId="23351A9F" w14:textId="77777777" w:rsidR="007C0A96" w:rsidRPr="00071E2C" w:rsidRDefault="007C0A96" w:rsidP="00AB5B65">
            <w:pPr>
              <w:rPr>
                <w:rStyle w:val="Strong"/>
                <w:b w:val="0"/>
                <w:color w:val="000000"/>
              </w:rPr>
            </w:pPr>
            <w:r w:rsidRPr="00071E2C">
              <w:rPr>
                <w:rStyle w:val="Strong"/>
                <w:b w:val="0"/>
                <w:color w:val="000000"/>
              </w:rPr>
              <w:t>Sleep and Work/Health</w:t>
            </w:r>
            <w:r>
              <w:rPr>
                <w:rStyle w:val="Strong"/>
                <w:b w:val="0"/>
                <w:color w:val="000000"/>
              </w:rPr>
              <w:t xml:space="preserve"> / </w:t>
            </w:r>
            <w:r w:rsidRPr="00071E2C">
              <w:rPr>
                <w:rStyle w:val="Strong"/>
                <w:b w:val="0"/>
                <w:color w:val="000000"/>
              </w:rPr>
              <w:t>Invited Presentation</w:t>
            </w:r>
          </w:p>
        </w:tc>
      </w:tr>
      <w:tr w:rsidR="007C0A96" w:rsidRPr="00071E2C" w14:paraId="560DDF16" w14:textId="77777777" w:rsidTr="00AB5B65">
        <w:tc>
          <w:tcPr>
            <w:tcW w:w="1350" w:type="dxa"/>
            <w:tcBorders>
              <w:top w:val="nil"/>
              <w:left w:val="nil"/>
              <w:bottom w:val="nil"/>
              <w:right w:val="nil"/>
            </w:tcBorders>
          </w:tcPr>
          <w:p w14:paraId="23849C9C"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3178C6BE" w14:textId="77777777" w:rsidR="007C0A96" w:rsidRPr="00071E2C" w:rsidRDefault="007C0A96" w:rsidP="00AB5B65">
            <w:pPr>
              <w:rPr>
                <w:rStyle w:val="Strong"/>
                <w:b w:val="0"/>
                <w:color w:val="000000"/>
              </w:rPr>
            </w:pPr>
            <w:r w:rsidRPr="00071E2C">
              <w:rPr>
                <w:rStyle w:val="Strong"/>
                <w:b w:val="0"/>
                <w:color w:val="000000"/>
              </w:rPr>
              <w:t>The AFA Insurance Advisory Committee on Research and Development Trip to Bo</w:t>
            </w:r>
            <w:r>
              <w:rPr>
                <w:rStyle w:val="Strong"/>
                <w:b w:val="0"/>
                <w:color w:val="000000"/>
              </w:rPr>
              <w:t>ston and New York, HSPH, Boston [</w:t>
            </w:r>
            <w:r w:rsidRPr="00071E2C">
              <w:rPr>
                <w:rStyle w:val="Strong"/>
                <w:b w:val="0"/>
                <w:color w:val="000000"/>
              </w:rPr>
              <w:t>AFA Insurance (Confederation of Swedish Enterprise, Swedish Trade Union Confederation and Swedish Federation of Salaried Employees and Services)</w:t>
            </w:r>
            <w:r>
              <w:rPr>
                <w:rStyle w:val="Strong"/>
                <w:b w:val="0"/>
                <w:color w:val="000000"/>
              </w:rPr>
              <w:t>]</w:t>
            </w:r>
          </w:p>
          <w:p w14:paraId="016D381A" w14:textId="77777777" w:rsidR="007C0A96" w:rsidRPr="00071E2C" w:rsidRDefault="007C0A96" w:rsidP="00AB5B65">
            <w:pPr>
              <w:widowControl w:val="0"/>
              <w:tabs>
                <w:tab w:val="left" w:pos="-720"/>
                <w:tab w:val="left" w:pos="360"/>
                <w:tab w:val="left" w:pos="877"/>
                <w:tab w:val="left" w:pos="2880"/>
                <w:tab w:val="left" w:pos="7218"/>
                <w:tab w:val="left" w:pos="8613"/>
              </w:tabs>
              <w:rPr>
                <w:rStyle w:val="Strong"/>
                <w:b w:val="0"/>
                <w:color w:val="000000"/>
              </w:rPr>
            </w:pPr>
          </w:p>
        </w:tc>
      </w:tr>
      <w:tr w:rsidR="007C0A96" w:rsidRPr="00071E2C" w14:paraId="7BF48C29" w14:textId="77777777" w:rsidTr="00AB5B65">
        <w:tc>
          <w:tcPr>
            <w:tcW w:w="1350" w:type="dxa"/>
            <w:tcBorders>
              <w:top w:val="nil"/>
              <w:left w:val="nil"/>
              <w:bottom w:val="nil"/>
              <w:right w:val="nil"/>
            </w:tcBorders>
          </w:tcPr>
          <w:p w14:paraId="6D343E2F" w14:textId="77777777" w:rsidR="007C0A96" w:rsidRPr="00071E2C" w:rsidRDefault="007C0A96" w:rsidP="00AB5B65">
            <w:pPr>
              <w:rPr>
                <w:rStyle w:val="Strong"/>
                <w:b w:val="0"/>
                <w:color w:val="000000"/>
              </w:rPr>
            </w:pPr>
            <w:r w:rsidRPr="00071E2C">
              <w:rPr>
                <w:rStyle w:val="Strong"/>
                <w:b w:val="0"/>
                <w:color w:val="000000"/>
              </w:rPr>
              <w:t>2010</w:t>
            </w:r>
          </w:p>
        </w:tc>
        <w:tc>
          <w:tcPr>
            <w:tcW w:w="9180" w:type="dxa"/>
            <w:tcBorders>
              <w:top w:val="nil"/>
              <w:left w:val="nil"/>
              <w:bottom w:val="nil"/>
              <w:right w:val="nil"/>
            </w:tcBorders>
          </w:tcPr>
          <w:p w14:paraId="08428BA9" w14:textId="77777777" w:rsidR="007C0A96" w:rsidRPr="00071E2C" w:rsidRDefault="007C0A96" w:rsidP="00AB5B65">
            <w:pPr>
              <w:rPr>
                <w:rStyle w:val="Strong"/>
                <w:b w:val="0"/>
                <w:color w:val="000000"/>
              </w:rPr>
            </w:pPr>
            <w:r w:rsidRPr="00071E2C">
              <w:rPr>
                <w:rStyle w:val="Strong"/>
                <w:b w:val="0"/>
                <w:color w:val="000000"/>
              </w:rPr>
              <w:t>Developing a Wellness Program in a Police Department (Given with the Holden, M</w:t>
            </w:r>
            <w:r>
              <w:rPr>
                <w:rStyle w:val="Strong"/>
                <w:b w:val="0"/>
                <w:color w:val="000000"/>
              </w:rPr>
              <w:t>assachusetts</w:t>
            </w:r>
            <w:r w:rsidRPr="00071E2C">
              <w:rPr>
                <w:rStyle w:val="Strong"/>
                <w:b w:val="0"/>
                <w:color w:val="000000"/>
              </w:rPr>
              <w:t xml:space="preserve"> Police Department)</w:t>
            </w:r>
          </w:p>
        </w:tc>
      </w:tr>
      <w:tr w:rsidR="007C0A96" w:rsidRPr="00071E2C" w14:paraId="2A6721CE" w14:textId="77777777" w:rsidTr="00AB5B65">
        <w:tc>
          <w:tcPr>
            <w:tcW w:w="1350" w:type="dxa"/>
            <w:tcBorders>
              <w:top w:val="nil"/>
              <w:left w:val="nil"/>
              <w:bottom w:val="nil"/>
              <w:right w:val="nil"/>
            </w:tcBorders>
          </w:tcPr>
          <w:p w14:paraId="6FB202D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B230AEF" w14:textId="77777777" w:rsidR="007C0A96" w:rsidRPr="00071E2C" w:rsidRDefault="007C0A96" w:rsidP="00AB5B65">
            <w:pPr>
              <w:rPr>
                <w:rStyle w:val="Strong"/>
                <w:b w:val="0"/>
                <w:color w:val="000000"/>
              </w:rPr>
            </w:pPr>
            <w:r w:rsidRPr="00071E2C">
              <w:rPr>
                <w:bCs/>
                <w:color w:val="000000"/>
              </w:rPr>
              <w:t>Fitness &amp; Law Enforcement: “</w:t>
            </w:r>
            <w:r>
              <w:rPr>
                <w:bCs/>
                <w:color w:val="000000"/>
              </w:rPr>
              <w:t>T</w:t>
            </w:r>
            <w:r w:rsidRPr="00071E2C">
              <w:rPr>
                <w:bCs/>
                <w:color w:val="000000"/>
              </w:rPr>
              <w:t>he Good, the Bad &amp; the Health Benefits”</w:t>
            </w:r>
            <w:r>
              <w:rPr>
                <w:bCs/>
                <w:color w:val="000000"/>
              </w:rPr>
              <w:t xml:space="preserve"> / </w:t>
            </w:r>
            <w:r w:rsidRPr="00071E2C">
              <w:rPr>
                <w:rStyle w:val="Strong"/>
                <w:b w:val="0"/>
                <w:color w:val="000000"/>
              </w:rPr>
              <w:t>Invited Presentation</w:t>
            </w:r>
            <w:r w:rsidR="000F4B1A">
              <w:rPr>
                <w:rStyle w:val="Strong"/>
                <w:b w:val="0"/>
                <w:color w:val="000000"/>
              </w:rPr>
              <w:t>,</w:t>
            </w:r>
            <w:r w:rsidR="000F4B1A" w:rsidRPr="00071E2C">
              <w:rPr>
                <w:rStyle w:val="Strong"/>
                <w:b w:val="0"/>
                <w:color w:val="000000"/>
              </w:rPr>
              <w:t xml:space="preserve"> Police </w:t>
            </w:r>
            <w:r w:rsidR="000F4B1A">
              <w:rPr>
                <w:rStyle w:val="Strong"/>
                <w:b w:val="0"/>
                <w:color w:val="000000"/>
              </w:rPr>
              <w:t>Physicians Section</w:t>
            </w:r>
          </w:p>
        </w:tc>
      </w:tr>
      <w:tr w:rsidR="007C0A96" w:rsidRPr="00071E2C" w14:paraId="5961146C" w14:textId="77777777" w:rsidTr="00AB5B65">
        <w:tc>
          <w:tcPr>
            <w:tcW w:w="1350" w:type="dxa"/>
            <w:tcBorders>
              <w:top w:val="nil"/>
              <w:left w:val="nil"/>
              <w:bottom w:val="nil"/>
              <w:right w:val="nil"/>
            </w:tcBorders>
          </w:tcPr>
          <w:p w14:paraId="5188B167"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040AA6E5" w14:textId="77777777" w:rsidR="007C0A96" w:rsidRPr="00071E2C" w:rsidRDefault="007C0A96" w:rsidP="00AB5B65">
            <w:pPr>
              <w:rPr>
                <w:rStyle w:val="Strong"/>
                <w:b w:val="0"/>
                <w:color w:val="000000"/>
              </w:rPr>
            </w:pPr>
            <w:r w:rsidRPr="00071E2C">
              <w:rPr>
                <w:rStyle w:val="Strong"/>
                <w:b w:val="0"/>
                <w:color w:val="000000"/>
              </w:rPr>
              <w:t>IACP 2010- The Annual Meeting of the International Association of Chi</w:t>
            </w:r>
            <w:r>
              <w:rPr>
                <w:rStyle w:val="Strong"/>
                <w:b w:val="0"/>
                <w:color w:val="000000"/>
              </w:rPr>
              <w:t>efs of Police, Orlando, Florida (</w:t>
            </w:r>
            <w:r w:rsidRPr="00071E2C">
              <w:rPr>
                <w:rStyle w:val="Strong"/>
                <w:b w:val="0"/>
                <w:color w:val="000000"/>
              </w:rPr>
              <w:t xml:space="preserve">Police </w:t>
            </w:r>
            <w:r>
              <w:rPr>
                <w:rStyle w:val="Strong"/>
                <w:b w:val="0"/>
                <w:color w:val="000000"/>
              </w:rPr>
              <w:t>Physicians Section/</w:t>
            </w:r>
            <w:r w:rsidRPr="00071E2C">
              <w:rPr>
                <w:rStyle w:val="Strong"/>
                <w:b w:val="0"/>
                <w:color w:val="000000"/>
              </w:rPr>
              <w:t>IACP</w:t>
            </w:r>
            <w:r>
              <w:rPr>
                <w:rStyle w:val="Strong"/>
                <w:b w:val="0"/>
                <w:color w:val="000000"/>
              </w:rPr>
              <w:t>)</w:t>
            </w:r>
          </w:p>
          <w:p w14:paraId="27B156F1" w14:textId="77777777" w:rsidR="006D4F36" w:rsidRPr="00071E2C" w:rsidRDefault="006D4F36" w:rsidP="00AB5B65">
            <w:pPr>
              <w:widowControl w:val="0"/>
              <w:tabs>
                <w:tab w:val="left" w:pos="-720"/>
                <w:tab w:val="left" w:pos="360"/>
                <w:tab w:val="left" w:pos="877"/>
                <w:tab w:val="left" w:pos="2880"/>
                <w:tab w:val="left" w:pos="7218"/>
                <w:tab w:val="left" w:pos="8613"/>
              </w:tabs>
              <w:rPr>
                <w:rStyle w:val="Strong"/>
                <w:b w:val="0"/>
                <w:color w:val="000000"/>
              </w:rPr>
            </w:pPr>
          </w:p>
        </w:tc>
      </w:tr>
      <w:tr w:rsidR="007C0A96" w:rsidRPr="00071E2C" w14:paraId="0F3CD6DB" w14:textId="77777777" w:rsidTr="00AB5B65">
        <w:tc>
          <w:tcPr>
            <w:tcW w:w="1350" w:type="dxa"/>
            <w:tcBorders>
              <w:top w:val="nil"/>
              <w:left w:val="nil"/>
              <w:bottom w:val="nil"/>
              <w:right w:val="nil"/>
            </w:tcBorders>
          </w:tcPr>
          <w:p w14:paraId="7C5947E6" w14:textId="77777777" w:rsidR="007C0A96" w:rsidRPr="00071E2C" w:rsidRDefault="007C0A96" w:rsidP="00AB5B65">
            <w:pPr>
              <w:rPr>
                <w:rStyle w:val="Strong"/>
                <w:b w:val="0"/>
                <w:color w:val="000000"/>
              </w:rPr>
            </w:pPr>
            <w:r w:rsidRPr="00071E2C">
              <w:rPr>
                <w:rStyle w:val="Strong"/>
                <w:b w:val="0"/>
                <w:color w:val="000000"/>
              </w:rPr>
              <w:t>2011</w:t>
            </w:r>
          </w:p>
        </w:tc>
        <w:tc>
          <w:tcPr>
            <w:tcW w:w="9180" w:type="dxa"/>
            <w:tcBorders>
              <w:top w:val="nil"/>
              <w:left w:val="nil"/>
              <w:bottom w:val="nil"/>
              <w:right w:val="nil"/>
            </w:tcBorders>
          </w:tcPr>
          <w:p w14:paraId="08284C80" w14:textId="77777777" w:rsidR="007C0A96" w:rsidRPr="00071E2C" w:rsidRDefault="007C0A96" w:rsidP="00AB5B65">
            <w:pPr>
              <w:rPr>
                <w:rStyle w:val="Strong"/>
                <w:b w:val="0"/>
                <w:color w:val="000000"/>
              </w:rPr>
            </w:pPr>
            <w:r w:rsidRPr="00071E2C">
              <w:t>Cardiovascular Disease in Firefighters: Scientific Approaches to Causality and Prevention</w:t>
            </w:r>
            <w:r>
              <w:t xml:space="preserve"> /</w:t>
            </w:r>
          </w:p>
          <w:p w14:paraId="0D0B8D6A" w14:textId="77777777" w:rsidR="007C0A96" w:rsidRPr="00071E2C" w:rsidRDefault="000A462C" w:rsidP="00AB5B65">
            <w:pPr>
              <w:widowControl w:val="0"/>
              <w:tabs>
                <w:tab w:val="left" w:pos="-720"/>
                <w:tab w:val="left" w:pos="360"/>
                <w:tab w:val="left" w:pos="877"/>
                <w:tab w:val="left" w:pos="2880"/>
                <w:tab w:val="left" w:pos="7218"/>
                <w:tab w:val="left" w:pos="8613"/>
              </w:tabs>
              <w:rPr>
                <w:rStyle w:val="Strong"/>
                <w:b w:val="0"/>
                <w:color w:val="000000"/>
              </w:rPr>
            </w:pPr>
            <w:r>
              <w:rPr>
                <w:rStyle w:val="Strong"/>
                <w:b w:val="0"/>
                <w:color w:val="000000"/>
              </w:rPr>
              <w:t xml:space="preserve">Visiting Professor </w:t>
            </w:r>
            <w:r w:rsidR="007C0A96" w:rsidRPr="00071E2C">
              <w:rPr>
                <w:rStyle w:val="Strong"/>
                <w:b w:val="0"/>
                <w:color w:val="000000"/>
              </w:rPr>
              <w:t xml:space="preserve">Occupational Medicine </w:t>
            </w:r>
            <w:r w:rsidR="007C0A96">
              <w:rPr>
                <w:rStyle w:val="Strong"/>
                <w:b w:val="0"/>
                <w:color w:val="000000"/>
              </w:rPr>
              <w:t xml:space="preserve">Grand </w:t>
            </w:r>
            <w:r w:rsidR="007C0A96" w:rsidRPr="00071E2C">
              <w:rPr>
                <w:rStyle w:val="Strong"/>
                <w:b w:val="0"/>
                <w:color w:val="000000"/>
              </w:rPr>
              <w:t>Rounds</w:t>
            </w:r>
          </w:p>
        </w:tc>
      </w:tr>
      <w:tr w:rsidR="007C0A96" w:rsidRPr="00071E2C" w14:paraId="3DB9042D" w14:textId="77777777" w:rsidTr="00AB5B65">
        <w:tc>
          <w:tcPr>
            <w:tcW w:w="1350" w:type="dxa"/>
            <w:tcBorders>
              <w:top w:val="nil"/>
              <w:left w:val="nil"/>
              <w:bottom w:val="nil"/>
              <w:right w:val="nil"/>
            </w:tcBorders>
          </w:tcPr>
          <w:p w14:paraId="2C0B3DA4"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6488B41" w14:textId="77777777" w:rsidR="007C0A96" w:rsidRDefault="007C0A96" w:rsidP="00AB5B65">
            <w:r w:rsidRPr="00071E2C">
              <w:t>St. Michael’s Hospital, Gage Occupational Health Unit, University of Toronto, Toronto, Ontario, Canada</w:t>
            </w:r>
            <w:r>
              <w:t xml:space="preserve"> (</w:t>
            </w:r>
            <w:r w:rsidRPr="00071E2C">
              <w:t xml:space="preserve">Ontario Telemedicine Network (OTN) </w:t>
            </w:r>
            <w:r>
              <w:t>E</w:t>
            </w:r>
            <w:r w:rsidRPr="00071E2C">
              <w:t xml:space="preserve">ducation </w:t>
            </w:r>
            <w:r>
              <w:t>P</w:t>
            </w:r>
            <w:r w:rsidRPr="00071E2C">
              <w:t>rogram</w:t>
            </w:r>
            <w:r>
              <w:t>)</w:t>
            </w:r>
          </w:p>
          <w:p w14:paraId="68130BCF" w14:textId="77777777" w:rsidR="00745062" w:rsidRPr="00071E2C" w:rsidRDefault="00745062" w:rsidP="00AB5B65">
            <w:pPr>
              <w:rPr>
                <w:rStyle w:val="Strong"/>
                <w:b w:val="0"/>
                <w:color w:val="000000"/>
              </w:rPr>
            </w:pPr>
          </w:p>
        </w:tc>
      </w:tr>
      <w:tr w:rsidR="007C0A96" w:rsidRPr="00071E2C" w14:paraId="013AD928" w14:textId="77777777" w:rsidTr="00AB5B65">
        <w:tc>
          <w:tcPr>
            <w:tcW w:w="1350" w:type="dxa"/>
            <w:tcBorders>
              <w:top w:val="nil"/>
              <w:left w:val="nil"/>
              <w:bottom w:val="nil"/>
              <w:right w:val="nil"/>
            </w:tcBorders>
          </w:tcPr>
          <w:p w14:paraId="7DE21579" w14:textId="77777777" w:rsidR="007C0A96" w:rsidRPr="00071E2C" w:rsidRDefault="007C0A96" w:rsidP="00AB5B65">
            <w:r w:rsidRPr="00071E2C">
              <w:t>2011</w:t>
            </w:r>
          </w:p>
        </w:tc>
        <w:tc>
          <w:tcPr>
            <w:tcW w:w="9180" w:type="dxa"/>
            <w:tcBorders>
              <w:top w:val="nil"/>
              <w:left w:val="nil"/>
              <w:bottom w:val="nil"/>
              <w:right w:val="nil"/>
            </w:tcBorders>
          </w:tcPr>
          <w:p w14:paraId="655ECF12" w14:textId="77777777" w:rsidR="007C0A96" w:rsidRPr="00071E2C" w:rsidRDefault="007C0A96" w:rsidP="00AB5B65">
            <w:r w:rsidRPr="00071E2C">
              <w:t>Migration, Health &amp; Social Care</w:t>
            </w:r>
            <w:r>
              <w:t xml:space="preserve"> / </w:t>
            </w:r>
            <w:r w:rsidRPr="00071E2C">
              <w:t>Session Chair &amp; Moderator</w:t>
            </w:r>
          </w:p>
        </w:tc>
      </w:tr>
      <w:tr w:rsidR="007C0A96" w:rsidRPr="00071E2C" w14:paraId="62C3C709" w14:textId="77777777" w:rsidTr="00AB5B65">
        <w:tc>
          <w:tcPr>
            <w:tcW w:w="1350" w:type="dxa"/>
            <w:tcBorders>
              <w:top w:val="nil"/>
              <w:left w:val="nil"/>
              <w:bottom w:val="nil"/>
              <w:right w:val="nil"/>
            </w:tcBorders>
          </w:tcPr>
          <w:p w14:paraId="49A9916C"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093CB76D" w14:textId="77777777" w:rsidR="007C0A96" w:rsidRDefault="007C0A96" w:rsidP="00AB5B65">
            <w:r w:rsidRPr="00071E2C">
              <w:t>Pan-European Conference on the Integration of Immigrants:</w:t>
            </w:r>
            <w:r>
              <w:t xml:space="preserve"> </w:t>
            </w:r>
            <w:r w:rsidRPr="00071E2C">
              <w:t xml:space="preserve">Good </w:t>
            </w:r>
            <w:r>
              <w:t>P</w:t>
            </w:r>
            <w:r w:rsidRPr="00071E2C">
              <w:t xml:space="preserve">ractices in the </w:t>
            </w:r>
            <w:r>
              <w:t>S</w:t>
            </w:r>
            <w:r w:rsidRPr="00071E2C">
              <w:t>ectors of Health, Welfare &amp; Social Security, Athens, Greece</w:t>
            </w:r>
            <w:r>
              <w:t xml:space="preserve"> (</w:t>
            </w:r>
            <w:r w:rsidRPr="00071E2C">
              <w:t>European Union and the</w:t>
            </w:r>
            <w:r>
              <w:t xml:space="preserve"> </w:t>
            </w:r>
            <w:r w:rsidRPr="00071E2C">
              <w:t>Hellenic Republic,</w:t>
            </w:r>
            <w:r>
              <w:t xml:space="preserve"> </w:t>
            </w:r>
            <w:r w:rsidRPr="00071E2C">
              <w:t>Ministry of Interior</w:t>
            </w:r>
            <w:r>
              <w:t>)</w:t>
            </w:r>
          </w:p>
          <w:p w14:paraId="795591B5" w14:textId="77777777" w:rsidR="007C0A96" w:rsidRPr="00071E2C" w:rsidRDefault="007C0A96" w:rsidP="00AB5B65"/>
        </w:tc>
      </w:tr>
      <w:tr w:rsidR="007C0A96" w:rsidRPr="00071E2C" w14:paraId="2181E45E" w14:textId="77777777" w:rsidTr="00AB5B65">
        <w:tc>
          <w:tcPr>
            <w:tcW w:w="1350" w:type="dxa"/>
            <w:tcBorders>
              <w:top w:val="nil"/>
              <w:left w:val="nil"/>
              <w:bottom w:val="nil"/>
              <w:right w:val="nil"/>
            </w:tcBorders>
          </w:tcPr>
          <w:p w14:paraId="0BB78EE5" w14:textId="77777777" w:rsidR="007C0A96" w:rsidRPr="00071E2C" w:rsidRDefault="007C0A96" w:rsidP="00AB5B65">
            <w:pPr>
              <w:rPr>
                <w:rStyle w:val="Strong"/>
                <w:b w:val="0"/>
                <w:color w:val="000000"/>
              </w:rPr>
            </w:pPr>
            <w:r w:rsidRPr="00071E2C">
              <w:rPr>
                <w:rStyle w:val="Strong"/>
                <w:b w:val="0"/>
                <w:color w:val="000000"/>
              </w:rPr>
              <w:t>2011</w:t>
            </w:r>
          </w:p>
        </w:tc>
        <w:tc>
          <w:tcPr>
            <w:tcW w:w="9180" w:type="dxa"/>
            <w:tcBorders>
              <w:top w:val="nil"/>
              <w:left w:val="nil"/>
              <w:bottom w:val="nil"/>
              <w:right w:val="nil"/>
            </w:tcBorders>
          </w:tcPr>
          <w:p w14:paraId="1BF1ACE1" w14:textId="77777777" w:rsidR="007C0A96" w:rsidRPr="00071E2C" w:rsidRDefault="007C0A96" w:rsidP="00AB5B65">
            <w:r w:rsidRPr="00071E2C">
              <w:rPr>
                <w:rStyle w:val="Strong"/>
                <w:b w:val="0"/>
                <w:color w:val="000000"/>
              </w:rPr>
              <w:t>Cardiovascular Disease in the Fire Service</w:t>
            </w:r>
            <w:r>
              <w:rPr>
                <w:rStyle w:val="Strong"/>
                <w:b w:val="0"/>
                <w:color w:val="000000"/>
              </w:rPr>
              <w:t xml:space="preserve"> / </w:t>
            </w:r>
            <w:r w:rsidR="000A462C">
              <w:t>Invited Presentation</w:t>
            </w:r>
          </w:p>
        </w:tc>
      </w:tr>
      <w:tr w:rsidR="007C0A96" w:rsidRPr="00071E2C" w14:paraId="6DE93B93" w14:textId="77777777" w:rsidTr="00AB5B65">
        <w:tc>
          <w:tcPr>
            <w:tcW w:w="1350" w:type="dxa"/>
            <w:tcBorders>
              <w:top w:val="nil"/>
              <w:left w:val="nil"/>
              <w:bottom w:val="nil"/>
              <w:right w:val="nil"/>
            </w:tcBorders>
          </w:tcPr>
          <w:p w14:paraId="0F22BF92"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31BFA36" w14:textId="77777777" w:rsidR="007C0A96" w:rsidRPr="00071E2C" w:rsidRDefault="007C0A96" w:rsidP="00AB5B65">
            <w:pPr>
              <w:rPr>
                <w:rStyle w:val="Strong"/>
                <w:b w:val="0"/>
                <w:color w:val="000000"/>
              </w:rPr>
            </w:pPr>
            <w:r>
              <w:rPr>
                <w:rStyle w:val="Strong"/>
                <w:b w:val="0"/>
                <w:color w:val="000000"/>
              </w:rPr>
              <w:t xml:space="preserve">Occupational Diseases Workshop, Health, Safety and EMS Conference, </w:t>
            </w:r>
            <w:r w:rsidRPr="00071E2C">
              <w:rPr>
                <w:rStyle w:val="Strong"/>
                <w:b w:val="0"/>
                <w:color w:val="000000"/>
              </w:rPr>
              <w:t>International Association of Fire Fighters, New York, N</w:t>
            </w:r>
            <w:r>
              <w:rPr>
                <w:rStyle w:val="Strong"/>
                <w:b w:val="0"/>
                <w:color w:val="000000"/>
              </w:rPr>
              <w:t xml:space="preserve">ew </w:t>
            </w:r>
            <w:r w:rsidRPr="00071E2C">
              <w:rPr>
                <w:rStyle w:val="Strong"/>
                <w:b w:val="0"/>
                <w:color w:val="000000"/>
              </w:rPr>
              <w:t>Y</w:t>
            </w:r>
            <w:r>
              <w:rPr>
                <w:rStyle w:val="Strong"/>
                <w:b w:val="0"/>
                <w:color w:val="000000"/>
              </w:rPr>
              <w:t>ork (</w:t>
            </w:r>
            <w:r w:rsidRPr="00071E2C">
              <w:rPr>
                <w:rStyle w:val="Strong"/>
                <w:b w:val="0"/>
                <w:color w:val="000000"/>
              </w:rPr>
              <w:t>International Association of Fire Fighters</w:t>
            </w:r>
            <w:r w:rsidRPr="00071E2C">
              <w:t xml:space="preserve"> (IAFF), </w:t>
            </w:r>
            <w:r w:rsidRPr="00071E2C">
              <w:rPr>
                <w:rStyle w:val="Strong"/>
                <w:b w:val="0"/>
                <w:color w:val="000000"/>
              </w:rPr>
              <w:t>John P. Redmond Foundation</w:t>
            </w:r>
            <w:r>
              <w:rPr>
                <w:rStyle w:val="Strong"/>
                <w:b w:val="0"/>
                <w:color w:val="000000"/>
              </w:rPr>
              <w:t>)</w:t>
            </w:r>
          </w:p>
          <w:p w14:paraId="235ACFF9"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761E72D6" w14:textId="77777777" w:rsidTr="00AB5B65">
        <w:tc>
          <w:tcPr>
            <w:tcW w:w="1350" w:type="dxa"/>
            <w:tcBorders>
              <w:top w:val="nil"/>
              <w:left w:val="nil"/>
              <w:bottom w:val="nil"/>
              <w:right w:val="nil"/>
            </w:tcBorders>
          </w:tcPr>
          <w:p w14:paraId="279F787B" w14:textId="77777777" w:rsidR="007C0A96" w:rsidRPr="00071E2C" w:rsidRDefault="007C0A96" w:rsidP="00AB5B65">
            <w:pPr>
              <w:rPr>
                <w:rStyle w:val="Strong"/>
                <w:b w:val="0"/>
                <w:color w:val="000000"/>
              </w:rPr>
            </w:pPr>
            <w:r w:rsidRPr="00071E2C">
              <w:rPr>
                <w:rStyle w:val="Strong"/>
                <w:b w:val="0"/>
                <w:color w:val="000000"/>
              </w:rPr>
              <w:lastRenderedPageBreak/>
              <w:t>2012</w:t>
            </w:r>
          </w:p>
        </w:tc>
        <w:tc>
          <w:tcPr>
            <w:tcW w:w="9180" w:type="dxa"/>
            <w:tcBorders>
              <w:top w:val="nil"/>
              <w:left w:val="nil"/>
              <w:bottom w:val="nil"/>
              <w:right w:val="nil"/>
            </w:tcBorders>
          </w:tcPr>
          <w:p w14:paraId="2BDDC6C0" w14:textId="77777777" w:rsidR="007C0A96" w:rsidRPr="00071E2C" w:rsidRDefault="007C0A96" w:rsidP="00AB5B65">
            <w:r w:rsidRPr="00071E2C">
              <w:rPr>
                <w:rStyle w:val="Strong"/>
                <w:b w:val="0"/>
                <w:color w:val="000000"/>
              </w:rPr>
              <w:t>Occupational Medicine at Harvard:</w:t>
            </w:r>
            <w:r>
              <w:rPr>
                <w:rStyle w:val="Strong"/>
                <w:b w:val="0"/>
                <w:color w:val="000000"/>
              </w:rPr>
              <w:t xml:space="preserve"> </w:t>
            </w:r>
            <w:r w:rsidRPr="00071E2C">
              <w:rPr>
                <w:rStyle w:val="Strong"/>
                <w:b w:val="0"/>
                <w:color w:val="000000"/>
              </w:rPr>
              <w:t>Past, Present and Future Challenges</w:t>
            </w:r>
            <w:r>
              <w:rPr>
                <w:rStyle w:val="Strong"/>
                <w:b w:val="0"/>
                <w:color w:val="000000"/>
              </w:rPr>
              <w:t xml:space="preserve"> / </w:t>
            </w:r>
            <w:r w:rsidR="000A462C">
              <w:t>Visiting Professor</w:t>
            </w:r>
          </w:p>
        </w:tc>
      </w:tr>
      <w:tr w:rsidR="007C0A96" w:rsidRPr="00071E2C" w14:paraId="3097BB23" w14:textId="77777777" w:rsidTr="00AB5B65">
        <w:tc>
          <w:tcPr>
            <w:tcW w:w="1350" w:type="dxa"/>
            <w:tcBorders>
              <w:top w:val="nil"/>
              <w:left w:val="nil"/>
              <w:bottom w:val="nil"/>
              <w:right w:val="nil"/>
            </w:tcBorders>
          </w:tcPr>
          <w:p w14:paraId="092879B3"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0D1888A" w14:textId="77777777" w:rsidR="007C0A96" w:rsidRDefault="007C0A96" w:rsidP="00AB5B65">
            <w:r>
              <w:t>Department</w:t>
            </w:r>
            <w:r w:rsidRPr="00071E2C">
              <w:t xml:space="preserve"> of Environmental and Occupational Health, </w:t>
            </w:r>
            <w:proofErr w:type="spellStart"/>
            <w:r w:rsidRPr="00071E2C">
              <w:t>Universite</w:t>
            </w:r>
            <w:proofErr w:type="spellEnd"/>
            <w:r w:rsidRPr="00071E2C">
              <w:t xml:space="preserve"> de Montreal, School of Public Health, Faculty of Medicine, Montreal, Quebec, Canada</w:t>
            </w:r>
          </w:p>
          <w:p w14:paraId="316FFF09" w14:textId="77777777" w:rsidR="000A462C" w:rsidRPr="00071E2C" w:rsidRDefault="000A462C" w:rsidP="00AB5B65"/>
        </w:tc>
      </w:tr>
      <w:tr w:rsidR="007C0A96" w:rsidRPr="00071E2C" w14:paraId="0E2D8128" w14:textId="77777777" w:rsidTr="00AB5B65">
        <w:tc>
          <w:tcPr>
            <w:tcW w:w="1350" w:type="dxa"/>
            <w:tcBorders>
              <w:top w:val="nil"/>
              <w:left w:val="nil"/>
              <w:bottom w:val="nil"/>
              <w:right w:val="nil"/>
            </w:tcBorders>
          </w:tcPr>
          <w:p w14:paraId="47F2F067" w14:textId="77777777" w:rsidR="007C0A96" w:rsidRPr="00071E2C" w:rsidRDefault="007C0A96" w:rsidP="00AB5B65">
            <w:r w:rsidRPr="00071E2C">
              <w:t>2013</w:t>
            </w:r>
          </w:p>
        </w:tc>
        <w:tc>
          <w:tcPr>
            <w:tcW w:w="9180" w:type="dxa"/>
            <w:tcBorders>
              <w:top w:val="nil"/>
              <w:left w:val="nil"/>
              <w:bottom w:val="nil"/>
              <w:right w:val="nil"/>
            </w:tcBorders>
          </w:tcPr>
          <w:p w14:paraId="4DFD6C38" w14:textId="77777777" w:rsidR="007C0A96" w:rsidRPr="00071E2C" w:rsidRDefault="007C0A96" w:rsidP="00AB5B65">
            <w:pPr>
              <w:autoSpaceDE w:val="0"/>
              <w:autoSpaceDN w:val="0"/>
              <w:adjustRightInd w:val="0"/>
            </w:pPr>
            <w:r w:rsidRPr="00071E2C">
              <w:t>Excessive Daytime Drowsiness: Screening for Occupational Drivers</w:t>
            </w:r>
            <w:r>
              <w:t xml:space="preserve"> / </w:t>
            </w:r>
            <w:r w:rsidRPr="00071E2C">
              <w:t xml:space="preserve">Plenary Lecture </w:t>
            </w:r>
          </w:p>
        </w:tc>
      </w:tr>
      <w:tr w:rsidR="007C0A96" w:rsidRPr="00071E2C" w14:paraId="64EFF1A2" w14:textId="77777777" w:rsidTr="00AB5B65">
        <w:tc>
          <w:tcPr>
            <w:tcW w:w="1350" w:type="dxa"/>
            <w:tcBorders>
              <w:top w:val="nil"/>
              <w:left w:val="nil"/>
              <w:bottom w:val="nil"/>
              <w:right w:val="nil"/>
            </w:tcBorders>
          </w:tcPr>
          <w:p w14:paraId="02C082B9"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2E63A69C" w14:textId="77777777" w:rsidR="007C0A96" w:rsidRPr="00071E2C" w:rsidRDefault="007C0A96" w:rsidP="00AB5B65">
            <w:pPr>
              <w:autoSpaceDE w:val="0"/>
              <w:autoSpaceDN w:val="0"/>
              <w:adjustRightInd w:val="0"/>
            </w:pPr>
            <w:r w:rsidRPr="00071E2C">
              <w:rPr>
                <w:bCs/>
                <w:iCs/>
              </w:rPr>
              <w:t xml:space="preserve">Excessive </w:t>
            </w:r>
            <w:r w:rsidRPr="00071E2C">
              <w:rPr>
                <w:bCs/>
              </w:rPr>
              <w:t xml:space="preserve">Daytime </w:t>
            </w:r>
            <w:r w:rsidRPr="00071E2C">
              <w:rPr>
                <w:bCs/>
                <w:iCs/>
              </w:rPr>
              <w:t xml:space="preserve">Sleepiness, </w:t>
            </w:r>
            <w:r w:rsidRPr="00071E2C">
              <w:rPr>
                <w:bCs/>
              </w:rPr>
              <w:t>Work a</w:t>
            </w:r>
            <w:r w:rsidRPr="00071E2C">
              <w:rPr>
                <w:bCs/>
                <w:iCs/>
              </w:rPr>
              <w:t xml:space="preserve">nd </w:t>
            </w:r>
            <w:r w:rsidRPr="00071E2C">
              <w:rPr>
                <w:bCs/>
              </w:rPr>
              <w:t xml:space="preserve">Road Safety: </w:t>
            </w:r>
            <w:r w:rsidRPr="00071E2C">
              <w:rPr>
                <w:iCs/>
              </w:rPr>
              <w:t xml:space="preserve">Medicine and the </w:t>
            </w:r>
            <w:r>
              <w:rPr>
                <w:iCs/>
              </w:rPr>
              <w:t>A</w:t>
            </w:r>
            <w:r w:rsidRPr="00071E2C">
              <w:rPr>
                <w:iCs/>
              </w:rPr>
              <w:t xml:space="preserve">utomotive </w:t>
            </w:r>
            <w:r>
              <w:rPr>
                <w:iCs/>
              </w:rPr>
              <w:t>I</w:t>
            </w:r>
            <w:r w:rsidRPr="00071E2C">
              <w:rPr>
                <w:iCs/>
              </w:rPr>
              <w:t xml:space="preserve">ndustry </w:t>
            </w:r>
            <w:r>
              <w:rPr>
                <w:iCs/>
              </w:rPr>
              <w:t>M</w:t>
            </w:r>
            <w:r w:rsidRPr="00071E2C">
              <w:rPr>
                <w:iCs/>
              </w:rPr>
              <w:t xml:space="preserve">eet to </w:t>
            </w:r>
            <w:r>
              <w:rPr>
                <w:iCs/>
              </w:rPr>
              <w:t>I</w:t>
            </w:r>
            <w:r w:rsidRPr="00071E2C">
              <w:rPr>
                <w:iCs/>
              </w:rPr>
              <w:t xml:space="preserve">mprove </w:t>
            </w:r>
            <w:r>
              <w:rPr>
                <w:iCs/>
              </w:rPr>
              <w:t>P</w:t>
            </w:r>
            <w:r w:rsidRPr="00071E2C">
              <w:rPr>
                <w:iCs/>
              </w:rPr>
              <w:t xml:space="preserve">revention </w:t>
            </w:r>
            <w:r>
              <w:rPr>
                <w:iCs/>
              </w:rPr>
              <w:t>S</w:t>
            </w:r>
            <w:r w:rsidRPr="00071E2C">
              <w:rPr>
                <w:iCs/>
              </w:rPr>
              <w:t>trategies, Bologna, Italy</w:t>
            </w:r>
            <w:r>
              <w:rPr>
                <w:iCs/>
              </w:rPr>
              <w:t xml:space="preserve"> (</w:t>
            </w:r>
            <w:r w:rsidRPr="00071E2C">
              <w:t xml:space="preserve">University of Bologna, Ducati, Lamborghini, </w:t>
            </w:r>
            <w:proofErr w:type="spellStart"/>
            <w:r w:rsidRPr="00071E2C">
              <w:t>Guggiaro</w:t>
            </w:r>
            <w:proofErr w:type="spellEnd"/>
            <w:r w:rsidRPr="00071E2C">
              <w:t>, Italian Ministry for the Environment, Land and Sea</w:t>
            </w:r>
            <w:r>
              <w:t>)</w:t>
            </w:r>
          </w:p>
          <w:p w14:paraId="2EBB5D1D" w14:textId="77777777" w:rsidR="000F4B1A" w:rsidRPr="00071E2C" w:rsidRDefault="000F4B1A" w:rsidP="00AB5B65">
            <w:pPr>
              <w:widowControl w:val="0"/>
              <w:tabs>
                <w:tab w:val="left" w:pos="-720"/>
                <w:tab w:val="left" w:pos="360"/>
                <w:tab w:val="left" w:pos="877"/>
                <w:tab w:val="left" w:pos="2880"/>
                <w:tab w:val="left" w:pos="7218"/>
                <w:tab w:val="left" w:pos="8613"/>
              </w:tabs>
            </w:pPr>
          </w:p>
        </w:tc>
      </w:tr>
      <w:tr w:rsidR="007C0A96" w:rsidRPr="00071E2C" w14:paraId="54B6CA1A" w14:textId="77777777" w:rsidTr="00AB5B65">
        <w:tc>
          <w:tcPr>
            <w:tcW w:w="1350" w:type="dxa"/>
            <w:tcBorders>
              <w:top w:val="nil"/>
              <w:left w:val="nil"/>
              <w:bottom w:val="nil"/>
              <w:right w:val="nil"/>
            </w:tcBorders>
          </w:tcPr>
          <w:p w14:paraId="6415B45B" w14:textId="77777777" w:rsidR="007C0A96" w:rsidRPr="00071E2C" w:rsidRDefault="007C0A96" w:rsidP="00AB5B65">
            <w:pPr>
              <w:autoSpaceDE w:val="0"/>
              <w:autoSpaceDN w:val="0"/>
              <w:adjustRightInd w:val="0"/>
              <w:rPr>
                <w:bCs/>
                <w:iCs/>
              </w:rPr>
            </w:pPr>
            <w:r w:rsidRPr="00071E2C">
              <w:rPr>
                <w:bCs/>
                <w:iCs/>
              </w:rPr>
              <w:t>2013</w:t>
            </w:r>
          </w:p>
        </w:tc>
        <w:tc>
          <w:tcPr>
            <w:tcW w:w="9180" w:type="dxa"/>
            <w:tcBorders>
              <w:top w:val="nil"/>
              <w:left w:val="nil"/>
              <w:bottom w:val="nil"/>
              <w:right w:val="nil"/>
            </w:tcBorders>
          </w:tcPr>
          <w:p w14:paraId="2FB50577" w14:textId="77777777" w:rsidR="007C0A96" w:rsidRPr="00071E2C" w:rsidRDefault="007C0A96" w:rsidP="00AB5B65">
            <w:pPr>
              <w:autoSpaceDE w:val="0"/>
              <w:autoSpaceDN w:val="0"/>
              <w:adjustRightInd w:val="0"/>
              <w:rPr>
                <w:rFonts w:eastAsia="Arial Unicode MS"/>
                <w:bCs/>
              </w:rPr>
            </w:pPr>
            <w:r w:rsidRPr="00071E2C">
              <w:rPr>
                <w:rFonts w:eastAsia="Arial Unicode MS"/>
                <w:bCs/>
              </w:rPr>
              <w:t>Preview Summary: “Obstructive Sleep Apnea in North American Commercial Drivers”</w:t>
            </w:r>
            <w:r>
              <w:rPr>
                <w:rFonts w:eastAsia="Arial Unicode MS"/>
                <w:bCs/>
              </w:rPr>
              <w:t xml:space="preserve"> / </w:t>
            </w:r>
          </w:p>
          <w:p w14:paraId="4E9F6A1D" w14:textId="77777777" w:rsidR="007C0A96" w:rsidRPr="00071E2C" w:rsidRDefault="007C0A96" w:rsidP="00AB5B65">
            <w:pPr>
              <w:widowControl w:val="0"/>
              <w:tabs>
                <w:tab w:val="left" w:pos="-720"/>
                <w:tab w:val="left" w:pos="360"/>
                <w:tab w:val="left" w:pos="877"/>
                <w:tab w:val="left" w:pos="2880"/>
                <w:tab w:val="left" w:pos="7218"/>
                <w:tab w:val="left" w:pos="8613"/>
              </w:tabs>
            </w:pPr>
            <w:r>
              <w:t>Invited Speaker</w:t>
            </w:r>
          </w:p>
        </w:tc>
      </w:tr>
      <w:tr w:rsidR="007C0A96" w:rsidRPr="00071E2C" w14:paraId="0A442A16" w14:textId="77777777" w:rsidTr="00AB5B65">
        <w:tc>
          <w:tcPr>
            <w:tcW w:w="1350" w:type="dxa"/>
            <w:tcBorders>
              <w:top w:val="nil"/>
              <w:left w:val="nil"/>
              <w:bottom w:val="nil"/>
              <w:right w:val="nil"/>
            </w:tcBorders>
          </w:tcPr>
          <w:p w14:paraId="0374330C"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BD7008B" w14:textId="77777777" w:rsidR="007C0A96" w:rsidRPr="00071E2C" w:rsidRDefault="007C0A96" w:rsidP="00AB5B65">
            <w:pPr>
              <w:autoSpaceDE w:val="0"/>
              <w:autoSpaceDN w:val="0"/>
              <w:adjustRightInd w:val="0"/>
              <w:rPr>
                <w:color w:val="000000"/>
              </w:rPr>
            </w:pPr>
            <w:r>
              <w:rPr>
                <w:rFonts w:eastAsia="MS Gothic"/>
                <w:bCs/>
              </w:rPr>
              <w:t xml:space="preserve">Special Lecture.  </w:t>
            </w:r>
            <w:r w:rsidRPr="00071E2C">
              <w:rPr>
                <w:rFonts w:eastAsia="MS Gothic"/>
                <w:bCs/>
              </w:rPr>
              <w:t xml:space="preserve">Closed seminar on </w:t>
            </w:r>
            <w:r>
              <w:rPr>
                <w:rFonts w:eastAsia="MS Gothic"/>
                <w:bCs/>
              </w:rPr>
              <w:t>S</w:t>
            </w:r>
            <w:r w:rsidRPr="00071E2C">
              <w:rPr>
                <w:rFonts w:eastAsia="MS Gothic"/>
                <w:bCs/>
              </w:rPr>
              <w:t xml:space="preserve">leep </w:t>
            </w:r>
            <w:r>
              <w:rPr>
                <w:rFonts w:eastAsia="MS Gothic"/>
                <w:bCs/>
              </w:rPr>
              <w:t>Disordered B</w:t>
            </w:r>
            <w:r w:rsidRPr="00071E2C">
              <w:rPr>
                <w:rFonts w:eastAsia="MS Gothic"/>
                <w:bCs/>
              </w:rPr>
              <w:t xml:space="preserve">reathing in </w:t>
            </w:r>
            <w:r>
              <w:rPr>
                <w:rFonts w:eastAsia="MS Gothic"/>
                <w:bCs/>
              </w:rPr>
              <w:t>O</w:t>
            </w:r>
            <w:r w:rsidRPr="00071E2C">
              <w:rPr>
                <w:rFonts w:eastAsia="MS Gothic"/>
                <w:bCs/>
              </w:rPr>
              <w:t xml:space="preserve">ccupational </w:t>
            </w:r>
            <w:r>
              <w:rPr>
                <w:rFonts w:eastAsia="MS Gothic"/>
                <w:bCs/>
              </w:rPr>
              <w:t>H</w:t>
            </w:r>
            <w:r w:rsidRPr="00071E2C">
              <w:rPr>
                <w:rFonts w:eastAsia="MS Gothic"/>
                <w:bCs/>
              </w:rPr>
              <w:t>ealth, Matsuyama, Japan</w:t>
            </w:r>
            <w:r>
              <w:rPr>
                <w:rFonts w:eastAsia="MS Gothic"/>
                <w:bCs/>
              </w:rPr>
              <w:t xml:space="preserve"> (</w:t>
            </w:r>
            <w:r w:rsidRPr="00071E2C">
              <w:rPr>
                <w:color w:val="000000"/>
              </w:rPr>
              <w:t>Japan Society for Occupational Health, Japan Sleep Society</w:t>
            </w:r>
            <w:r>
              <w:rPr>
                <w:color w:val="000000"/>
              </w:rPr>
              <w:t>)</w:t>
            </w:r>
          </w:p>
          <w:p w14:paraId="223C9C48"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46587D0E" w14:textId="77777777" w:rsidTr="00AB5B65">
        <w:tc>
          <w:tcPr>
            <w:tcW w:w="1350" w:type="dxa"/>
            <w:tcBorders>
              <w:top w:val="nil"/>
              <w:left w:val="nil"/>
              <w:bottom w:val="nil"/>
              <w:right w:val="nil"/>
            </w:tcBorders>
          </w:tcPr>
          <w:p w14:paraId="740F3CBF" w14:textId="77777777" w:rsidR="007C0A96" w:rsidRPr="00071E2C" w:rsidRDefault="007C0A96" w:rsidP="00AB5B65">
            <w:pPr>
              <w:autoSpaceDE w:val="0"/>
              <w:autoSpaceDN w:val="0"/>
              <w:adjustRightInd w:val="0"/>
              <w:rPr>
                <w:bCs/>
                <w:iCs/>
              </w:rPr>
            </w:pPr>
            <w:r w:rsidRPr="00071E2C">
              <w:rPr>
                <w:bCs/>
                <w:iCs/>
              </w:rPr>
              <w:t>2013</w:t>
            </w:r>
          </w:p>
        </w:tc>
        <w:tc>
          <w:tcPr>
            <w:tcW w:w="9180" w:type="dxa"/>
            <w:tcBorders>
              <w:top w:val="nil"/>
              <w:left w:val="nil"/>
              <w:bottom w:val="nil"/>
              <w:right w:val="nil"/>
            </w:tcBorders>
          </w:tcPr>
          <w:p w14:paraId="079A526B" w14:textId="77777777" w:rsidR="007C0A96" w:rsidRPr="00071E2C" w:rsidRDefault="007C0A96" w:rsidP="00AB5B65">
            <w:pPr>
              <w:autoSpaceDE w:val="0"/>
              <w:autoSpaceDN w:val="0"/>
              <w:adjustRightInd w:val="0"/>
            </w:pPr>
            <w:r w:rsidRPr="00071E2C">
              <w:rPr>
                <w:rFonts w:eastAsia="Arial Unicode MS"/>
                <w:bCs/>
              </w:rPr>
              <w:t>Obstructive Sleep Apnea in North American Commercial Drivers: Screening Strategies; Effects on Crash Risk; and Other Benefits of Driver Treatment</w:t>
            </w:r>
            <w:r>
              <w:rPr>
                <w:rFonts w:eastAsia="Arial Unicode MS"/>
                <w:bCs/>
              </w:rPr>
              <w:t xml:space="preserve"> / </w:t>
            </w:r>
            <w:r w:rsidRPr="005B400C">
              <w:rPr>
                <w:b/>
              </w:rPr>
              <w:t>Keynote Lecture</w:t>
            </w:r>
          </w:p>
        </w:tc>
      </w:tr>
      <w:tr w:rsidR="007C0A96" w:rsidRPr="00071E2C" w14:paraId="465F7A9A" w14:textId="77777777" w:rsidTr="00AB5B65">
        <w:tc>
          <w:tcPr>
            <w:tcW w:w="1350" w:type="dxa"/>
            <w:tcBorders>
              <w:top w:val="nil"/>
              <w:left w:val="nil"/>
              <w:bottom w:val="nil"/>
              <w:right w:val="nil"/>
            </w:tcBorders>
          </w:tcPr>
          <w:p w14:paraId="4BC2660A"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BD1734F" w14:textId="77777777" w:rsidR="007C0A96" w:rsidRPr="00071E2C" w:rsidRDefault="007C0A96" w:rsidP="00AB5B65">
            <w:pPr>
              <w:autoSpaceDE w:val="0"/>
              <w:autoSpaceDN w:val="0"/>
              <w:adjustRightInd w:val="0"/>
              <w:rPr>
                <w:color w:val="000000"/>
              </w:rPr>
            </w:pPr>
            <w:r w:rsidRPr="005B400C">
              <w:rPr>
                <w:b/>
                <w:color w:val="000000"/>
              </w:rPr>
              <w:t>86</w:t>
            </w:r>
            <w:r w:rsidRPr="005B400C">
              <w:rPr>
                <w:b/>
                <w:color w:val="000000"/>
                <w:vertAlign w:val="superscript"/>
              </w:rPr>
              <w:t>th</w:t>
            </w:r>
            <w:r w:rsidRPr="005B400C">
              <w:rPr>
                <w:b/>
                <w:color w:val="000000"/>
              </w:rPr>
              <w:t xml:space="preserve"> Annual Meeting of the Japan Society for Occupational Health Japan Society for</w:t>
            </w:r>
            <w:r w:rsidRPr="00071E2C">
              <w:rPr>
                <w:color w:val="000000"/>
              </w:rPr>
              <w:t xml:space="preserve"> </w:t>
            </w:r>
            <w:r w:rsidRPr="005B400C">
              <w:rPr>
                <w:b/>
                <w:color w:val="000000"/>
              </w:rPr>
              <w:t>Occupational Health</w:t>
            </w:r>
            <w:r w:rsidRPr="00071E2C">
              <w:rPr>
                <w:color w:val="000000"/>
              </w:rPr>
              <w:t xml:space="preserve">, </w:t>
            </w:r>
            <w:r w:rsidRPr="00071E2C">
              <w:rPr>
                <w:rFonts w:eastAsia="MS Gothic"/>
                <w:bCs/>
              </w:rPr>
              <w:t>Matsuyama, Japan</w:t>
            </w:r>
            <w:r>
              <w:rPr>
                <w:rFonts w:eastAsia="MS Gothic"/>
                <w:bCs/>
              </w:rPr>
              <w:t xml:space="preserve"> (</w:t>
            </w:r>
            <w:r w:rsidRPr="00071E2C">
              <w:rPr>
                <w:color w:val="000000"/>
              </w:rPr>
              <w:t>Japan Society for Occupational Health, Ehime University School of Public Health</w:t>
            </w:r>
            <w:r>
              <w:rPr>
                <w:color w:val="000000"/>
              </w:rPr>
              <w:t>)</w:t>
            </w:r>
          </w:p>
          <w:p w14:paraId="2D418A32"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0290E73F" w14:textId="77777777" w:rsidTr="00AB5B65">
        <w:tc>
          <w:tcPr>
            <w:tcW w:w="1350" w:type="dxa"/>
            <w:tcBorders>
              <w:top w:val="nil"/>
              <w:left w:val="nil"/>
              <w:bottom w:val="nil"/>
              <w:right w:val="nil"/>
            </w:tcBorders>
          </w:tcPr>
          <w:p w14:paraId="57EF4900" w14:textId="77777777" w:rsidR="007C0A96" w:rsidRPr="00071E2C" w:rsidRDefault="007C0A96" w:rsidP="00AB5B65">
            <w:pPr>
              <w:autoSpaceDE w:val="0"/>
              <w:autoSpaceDN w:val="0"/>
              <w:adjustRightInd w:val="0"/>
              <w:rPr>
                <w:bCs/>
                <w:iCs/>
              </w:rPr>
            </w:pPr>
            <w:r w:rsidRPr="00071E2C">
              <w:rPr>
                <w:bCs/>
                <w:iCs/>
              </w:rPr>
              <w:t>2013</w:t>
            </w:r>
          </w:p>
        </w:tc>
        <w:tc>
          <w:tcPr>
            <w:tcW w:w="9180" w:type="dxa"/>
            <w:tcBorders>
              <w:top w:val="nil"/>
              <w:left w:val="nil"/>
              <w:bottom w:val="nil"/>
              <w:right w:val="nil"/>
            </w:tcBorders>
          </w:tcPr>
          <w:p w14:paraId="11D063CA" w14:textId="77777777" w:rsidR="007C0A96" w:rsidRPr="00071E2C" w:rsidRDefault="007C0A96" w:rsidP="00AB5B65">
            <w:pPr>
              <w:autoSpaceDE w:val="0"/>
              <w:autoSpaceDN w:val="0"/>
              <w:adjustRightInd w:val="0"/>
            </w:pPr>
            <w:r w:rsidRPr="00071E2C">
              <w:rPr>
                <w:bCs/>
                <w:iCs/>
              </w:rPr>
              <w:t>Preventing Accidents in North American Commercial Drivers with Obstructive Sleep Apnea</w:t>
            </w:r>
            <w:r>
              <w:rPr>
                <w:bCs/>
                <w:iCs/>
              </w:rPr>
              <w:t xml:space="preserve"> / </w:t>
            </w:r>
            <w:r w:rsidRPr="005B400C">
              <w:rPr>
                <w:b/>
              </w:rPr>
              <w:t>Keynote Lecture</w:t>
            </w:r>
          </w:p>
        </w:tc>
      </w:tr>
      <w:tr w:rsidR="007C0A96" w:rsidRPr="00071E2C" w14:paraId="1BDB0233" w14:textId="77777777" w:rsidTr="00AB5B65">
        <w:tc>
          <w:tcPr>
            <w:tcW w:w="1350" w:type="dxa"/>
            <w:tcBorders>
              <w:top w:val="nil"/>
              <w:left w:val="nil"/>
              <w:bottom w:val="nil"/>
              <w:right w:val="nil"/>
            </w:tcBorders>
          </w:tcPr>
          <w:p w14:paraId="0C040B78"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238BB30" w14:textId="77777777" w:rsidR="007C0A96" w:rsidRPr="00071E2C" w:rsidRDefault="007C0A96" w:rsidP="00AB5B65">
            <w:pPr>
              <w:autoSpaceDE w:val="0"/>
              <w:autoSpaceDN w:val="0"/>
              <w:adjustRightInd w:val="0"/>
              <w:rPr>
                <w:color w:val="000000"/>
              </w:rPr>
            </w:pPr>
            <w:r w:rsidRPr="00D72D6D">
              <w:rPr>
                <w:b/>
                <w:color w:val="000000"/>
              </w:rPr>
              <w:t>International Association for Traffic Safety and Sciences (IATSS)</w:t>
            </w:r>
            <w:r w:rsidRPr="00071E2C">
              <w:rPr>
                <w:color w:val="000000"/>
              </w:rPr>
              <w:t>, Tokyo, Japan</w:t>
            </w:r>
          </w:p>
          <w:p w14:paraId="2571DA93"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1E45C5A6" w14:textId="77777777" w:rsidTr="00AB5B65">
        <w:tc>
          <w:tcPr>
            <w:tcW w:w="1350" w:type="dxa"/>
            <w:tcBorders>
              <w:top w:val="nil"/>
              <w:left w:val="nil"/>
              <w:bottom w:val="nil"/>
              <w:right w:val="nil"/>
            </w:tcBorders>
          </w:tcPr>
          <w:p w14:paraId="3BF0109E" w14:textId="77777777" w:rsidR="007C0A96" w:rsidRPr="00071E2C" w:rsidRDefault="007C0A96" w:rsidP="00AB5B65">
            <w:pPr>
              <w:autoSpaceDE w:val="0"/>
              <w:autoSpaceDN w:val="0"/>
              <w:adjustRightInd w:val="0"/>
              <w:rPr>
                <w:color w:val="000000"/>
              </w:rPr>
            </w:pPr>
            <w:r w:rsidRPr="00071E2C">
              <w:rPr>
                <w:color w:val="000000"/>
              </w:rPr>
              <w:t>2013</w:t>
            </w:r>
          </w:p>
        </w:tc>
        <w:tc>
          <w:tcPr>
            <w:tcW w:w="9180" w:type="dxa"/>
            <w:tcBorders>
              <w:top w:val="nil"/>
              <w:left w:val="nil"/>
              <w:bottom w:val="nil"/>
              <w:right w:val="nil"/>
            </w:tcBorders>
          </w:tcPr>
          <w:p w14:paraId="03BA546F" w14:textId="77777777" w:rsidR="007C0A96" w:rsidRPr="00071E2C" w:rsidRDefault="007C0A96" w:rsidP="00AB5B65">
            <w:pPr>
              <w:rPr>
                <w:color w:val="000000"/>
              </w:rPr>
            </w:pPr>
            <w:r>
              <w:t>Innovative Solutions at the I</w:t>
            </w:r>
            <w:r w:rsidRPr="00071E2C">
              <w:t>ntersection of Sleep Medicine and Occupational Medicine</w:t>
            </w:r>
            <w:r>
              <w:t xml:space="preserve"> / </w:t>
            </w:r>
            <w:r w:rsidRPr="00071E2C">
              <w:rPr>
                <w:color w:val="000000"/>
              </w:rPr>
              <w:t>Invited Speaker</w:t>
            </w:r>
          </w:p>
        </w:tc>
      </w:tr>
      <w:tr w:rsidR="007C0A96" w:rsidRPr="00071E2C" w14:paraId="531A4BCD" w14:textId="77777777" w:rsidTr="00AB5B65">
        <w:tc>
          <w:tcPr>
            <w:tcW w:w="1350" w:type="dxa"/>
            <w:tcBorders>
              <w:top w:val="nil"/>
              <w:left w:val="nil"/>
              <w:bottom w:val="nil"/>
              <w:right w:val="nil"/>
            </w:tcBorders>
          </w:tcPr>
          <w:p w14:paraId="75BC21EE"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D6EA33E" w14:textId="77777777" w:rsidR="007C0A96" w:rsidRDefault="007C0A96" w:rsidP="00AB5B65">
            <w:pPr>
              <w:rPr>
                <w:color w:val="000000"/>
              </w:rPr>
            </w:pPr>
            <w:r w:rsidRPr="00071E2C">
              <w:t>Sleep Medicine in Occupational Settings, half-day Postgraduate Course, Sleep 2013, 27</w:t>
            </w:r>
            <w:r w:rsidRPr="00071E2C">
              <w:rPr>
                <w:vertAlign w:val="superscript"/>
              </w:rPr>
              <w:t>th</w:t>
            </w:r>
            <w:r w:rsidRPr="00071E2C">
              <w:t xml:space="preserve"> Annual Meeting o</w:t>
            </w:r>
            <w:r>
              <w:t>f the Associate Professional Sleep Societies, Baltimore, Maryland (</w:t>
            </w:r>
            <w:r w:rsidRPr="00071E2C">
              <w:rPr>
                <w:color w:val="000000"/>
              </w:rPr>
              <w:t>APSS)</w:t>
            </w:r>
          </w:p>
          <w:p w14:paraId="28795E10" w14:textId="77777777" w:rsidR="007C0A96" w:rsidRPr="00071E2C" w:rsidRDefault="007C0A96" w:rsidP="00AB5B65">
            <w:pPr>
              <w:rPr>
                <w:color w:val="000000"/>
              </w:rPr>
            </w:pPr>
          </w:p>
        </w:tc>
      </w:tr>
      <w:tr w:rsidR="007C0A96" w:rsidRPr="00071E2C" w14:paraId="3FE899E8" w14:textId="77777777" w:rsidTr="00AB5B65">
        <w:tc>
          <w:tcPr>
            <w:tcW w:w="1350" w:type="dxa"/>
            <w:tcBorders>
              <w:top w:val="nil"/>
              <w:left w:val="nil"/>
              <w:bottom w:val="nil"/>
              <w:right w:val="nil"/>
            </w:tcBorders>
          </w:tcPr>
          <w:p w14:paraId="32DAD5F5" w14:textId="77777777" w:rsidR="007C0A96" w:rsidRPr="00071E2C" w:rsidRDefault="007C0A96" w:rsidP="00AB5B65">
            <w:pPr>
              <w:rPr>
                <w:rStyle w:val="Strong"/>
                <w:b w:val="0"/>
                <w:color w:val="000000"/>
              </w:rPr>
            </w:pPr>
            <w:r w:rsidRPr="00071E2C">
              <w:rPr>
                <w:rStyle w:val="Strong"/>
                <w:b w:val="0"/>
                <w:color w:val="000000"/>
              </w:rPr>
              <w:t>2013</w:t>
            </w:r>
          </w:p>
        </w:tc>
        <w:tc>
          <w:tcPr>
            <w:tcW w:w="9180" w:type="dxa"/>
            <w:tcBorders>
              <w:top w:val="nil"/>
              <w:left w:val="nil"/>
              <w:bottom w:val="nil"/>
              <w:right w:val="nil"/>
            </w:tcBorders>
          </w:tcPr>
          <w:p w14:paraId="104EF3B8" w14:textId="77777777" w:rsidR="007C0A96" w:rsidRPr="00071E2C" w:rsidRDefault="007C0A96" w:rsidP="00AB5B65">
            <w:r w:rsidRPr="00071E2C">
              <w:rPr>
                <w:rStyle w:val="Strong"/>
                <w:b w:val="0"/>
                <w:color w:val="000000"/>
              </w:rPr>
              <w:t>Heart Disease in the Fire Service</w:t>
            </w:r>
            <w:r>
              <w:rPr>
                <w:rStyle w:val="Strong"/>
                <w:b w:val="0"/>
                <w:color w:val="000000"/>
              </w:rPr>
              <w:t xml:space="preserve"> / </w:t>
            </w:r>
            <w:r w:rsidRPr="00071E2C">
              <w:t xml:space="preserve">Invited Presentation </w:t>
            </w:r>
          </w:p>
        </w:tc>
      </w:tr>
      <w:tr w:rsidR="007C0A96" w:rsidRPr="00071E2C" w14:paraId="3AD902A3" w14:textId="77777777" w:rsidTr="00AB5B65">
        <w:tc>
          <w:tcPr>
            <w:tcW w:w="1350" w:type="dxa"/>
            <w:tcBorders>
              <w:top w:val="nil"/>
              <w:left w:val="nil"/>
              <w:bottom w:val="nil"/>
              <w:right w:val="nil"/>
            </w:tcBorders>
          </w:tcPr>
          <w:p w14:paraId="59653EBC"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C2489E4" w14:textId="77777777" w:rsidR="007C0A96" w:rsidRPr="00071E2C" w:rsidRDefault="007C0A96" w:rsidP="00AB5B65">
            <w:pPr>
              <w:rPr>
                <w:rStyle w:val="Strong"/>
                <w:b w:val="0"/>
                <w:color w:val="000000"/>
              </w:rPr>
            </w:pPr>
            <w:r w:rsidRPr="00071E2C">
              <w:rPr>
                <w:rStyle w:val="Strong"/>
                <w:b w:val="0"/>
                <w:color w:val="000000"/>
              </w:rPr>
              <w:t>Pathways to Success. International Association of Fire Fighters, Health, Safety and E</w:t>
            </w:r>
            <w:r>
              <w:rPr>
                <w:rStyle w:val="Strong"/>
                <w:b w:val="0"/>
                <w:color w:val="000000"/>
              </w:rPr>
              <w:t>MS Conference, Denver, Colorado (</w:t>
            </w:r>
            <w:r w:rsidRPr="00071E2C">
              <w:rPr>
                <w:rStyle w:val="Strong"/>
                <w:b w:val="0"/>
                <w:color w:val="000000"/>
              </w:rPr>
              <w:t>International Association of Fire Fighters</w:t>
            </w:r>
            <w:r w:rsidRPr="00071E2C">
              <w:t xml:space="preserve"> (IAFF), </w:t>
            </w:r>
            <w:r w:rsidRPr="00071E2C">
              <w:rPr>
                <w:rStyle w:val="Strong"/>
                <w:b w:val="0"/>
                <w:color w:val="000000"/>
              </w:rPr>
              <w:t>John P. Redmond Foundation</w:t>
            </w:r>
            <w:r>
              <w:rPr>
                <w:rStyle w:val="Strong"/>
                <w:b w:val="0"/>
                <w:color w:val="000000"/>
              </w:rPr>
              <w:t>)</w:t>
            </w:r>
          </w:p>
          <w:p w14:paraId="40CAB044" w14:textId="21A2771F" w:rsidR="007C0A96" w:rsidRPr="00071E2C" w:rsidRDefault="00E63178" w:rsidP="00E63178">
            <w:pPr>
              <w:widowControl w:val="0"/>
              <w:tabs>
                <w:tab w:val="left" w:pos="-720"/>
                <w:tab w:val="left" w:pos="6434"/>
              </w:tabs>
            </w:pPr>
            <w:r>
              <w:tab/>
            </w:r>
          </w:p>
        </w:tc>
      </w:tr>
      <w:tr w:rsidR="007C0A96" w:rsidRPr="00071E2C" w14:paraId="68E98E36" w14:textId="77777777" w:rsidTr="00AB5B65">
        <w:tc>
          <w:tcPr>
            <w:tcW w:w="1350" w:type="dxa"/>
            <w:tcBorders>
              <w:top w:val="nil"/>
              <w:left w:val="nil"/>
              <w:bottom w:val="nil"/>
              <w:right w:val="nil"/>
            </w:tcBorders>
          </w:tcPr>
          <w:p w14:paraId="3246EA34" w14:textId="77777777" w:rsidR="007C0A96" w:rsidRPr="00071E2C" w:rsidRDefault="007C0A96" w:rsidP="00AB5B65">
            <w:pPr>
              <w:rPr>
                <w:rStyle w:val="Strong"/>
                <w:b w:val="0"/>
                <w:color w:val="000000"/>
              </w:rPr>
            </w:pPr>
            <w:r w:rsidRPr="00071E2C">
              <w:rPr>
                <w:rStyle w:val="Strong"/>
                <w:b w:val="0"/>
                <w:color w:val="000000"/>
              </w:rPr>
              <w:t>2013</w:t>
            </w:r>
          </w:p>
        </w:tc>
        <w:tc>
          <w:tcPr>
            <w:tcW w:w="9180" w:type="dxa"/>
            <w:tcBorders>
              <w:top w:val="nil"/>
              <w:left w:val="nil"/>
              <w:bottom w:val="nil"/>
              <w:right w:val="nil"/>
            </w:tcBorders>
          </w:tcPr>
          <w:p w14:paraId="65938F33" w14:textId="77777777" w:rsidR="007C0A96" w:rsidRPr="00EC514A" w:rsidRDefault="007C0A96" w:rsidP="00AB5B65">
            <w:pPr>
              <w:rPr>
                <w:szCs w:val="20"/>
              </w:rPr>
            </w:pPr>
            <w:r w:rsidRPr="00071E2C">
              <w:rPr>
                <w:bCs/>
                <w:color w:val="000000"/>
              </w:rPr>
              <w:t>Law Enforcement Duties: Relationship to Stress Levels &amp; Sudden Cardiac Death</w:t>
            </w:r>
            <w:r>
              <w:rPr>
                <w:bCs/>
                <w:color w:val="000000"/>
              </w:rPr>
              <w:t xml:space="preserve"> / </w:t>
            </w:r>
            <w:r>
              <w:t>Invited Presentation</w:t>
            </w:r>
          </w:p>
        </w:tc>
      </w:tr>
      <w:tr w:rsidR="007C0A96" w:rsidRPr="00071E2C" w14:paraId="562A9381" w14:textId="77777777" w:rsidTr="00AB5B65">
        <w:tc>
          <w:tcPr>
            <w:tcW w:w="1350" w:type="dxa"/>
            <w:tcBorders>
              <w:top w:val="nil"/>
              <w:left w:val="nil"/>
              <w:bottom w:val="nil"/>
              <w:right w:val="nil"/>
            </w:tcBorders>
          </w:tcPr>
          <w:p w14:paraId="6301A307"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50D83595" w14:textId="14A4F7BB" w:rsidR="007C0A96" w:rsidRPr="00071E2C" w:rsidRDefault="007C0A96" w:rsidP="00AB5B65">
            <w:pPr>
              <w:rPr>
                <w:rStyle w:val="Strong"/>
                <w:b w:val="0"/>
                <w:color w:val="000000"/>
              </w:rPr>
            </w:pPr>
            <w:r>
              <w:rPr>
                <w:bCs/>
                <w:color w:val="000000"/>
              </w:rPr>
              <w:t xml:space="preserve">Police Physicians Section Meeting, </w:t>
            </w:r>
            <w:r w:rsidRPr="00071E2C">
              <w:rPr>
                <w:bCs/>
                <w:color w:val="000000"/>
              </w:rPr>
              <w:t>Benefits of Implementing a Police Wellness Program,</w:t>
            </w:r>
            <w:r w:rsidR="000A462C">
              <w:rPr>
                <w:bCs/>
                <w:color w:val="000000"/>
              </w:rPr>
              <w:t xml:space="preserve"> </w:t>
            </w:r>
            <w:r w:rsidRPr="00071E2C">
              <w:rPr>
                <w:bCs/>
              </w:rPr>
              <w:t>120th Annual IACP Conference and Law Enforcement Education Exposition, Philadelphia, Pennsylvania</w:t>
            </w:r>
            <w:r>
              <w:rPr>
                <w:bCs/>
              </w:rPr>
              <w:t xml:space="preserve"> [</w:t>
            </w:r>
            <w:r w:rsidRPr="00071E2C">
              <w:rPr>
                <w:rStyle w:val="Strong"/>
                <w:b w:val="0"/>
                <w:color w:val="000000"/>
              </w:rPr>
              <w:t>International Association of Chiefs of Police (IACP)</w:t>
            </w:r>
            <w:r>
              <w:rPr>
                <w:rStyle w:val="Strong"/>
                <w:b w:val="0"/>
                <w:color w:val="000000"/>
              </w:rPr>
              <w:t>]</w:t>
            </w:r>
          </w:p>
          <w:p w14:paraId="118C8081" w14:textId="77777777" w:rsidR="001F3FA4" w:rsidRPr="00071E2C" w:rsidRDefault="001F3FA4" w:rsidP="00AB5B65">
            <w:pPr>
              <w:widowControl w:val="0"/>
              <w:tabs>
                <w:tab w:val="left" w:pos="-720"/>
                <w:tab w:val="left" w:pos="360"/>
                <w:tab w:val="left" w:pos="877"/>
                <w:tab w:val="left" w:pos="2880"/>
                <w:tab w:val="left" w:pos="7218"/>
                <w:tab w:val="left" w:pos="8613"/>
              </w:tabs>
            </w:pPr>
          </w:p>
        </w:tc>
      </w:tr>
      <w:tr w:rsidR="007C0A96" w:rsidRPr="00071E2C" w14:paraId="1EA58B84" w14:textId="77777777" w:rsidTr="00AB5B65">
        <w:tc>
          <w:tcPr>
            <w:tcW w:w="1350" w:type="dxa"/>
            <w:tcBorders>
              <w:top w:val="nil"/>
              <w:left w:val="nil"/>
              <w:bottom w:val="nil"/>
              <w:right w:val="nil"/>
            </w:tcBorders>
          </w:tcPr>
          <w:p w14:paraId="3A699002" w14:textId="77777777" w:rsidR="007C0A96" w:rsidRPr="00071E2C" w:rsidRDefault="007C0A96" w:rsidP="00AB5B65">
            <w:pPr>
              <w:autoSpaceDE w:val="0"/>
              <w:autoSpaceDN w:val="0"/>
              <w:adjustRightInd w:val="0"/>
              <w:rPr>
                <w:color w:val="000000"/>
              </w:rPr>
            </w:pPr>
            <w:r w:rsidRPr="00071E2C">
              <w:rPr>
                <w:color w:val="000000"/>
              </w:rPr>
              <w:t>2014</w:t>
            </w:r>
          </w:p>
        </w:tc>
        <w:tc>
          <w:tcPr>
            <w:tcW w:w="9180" w:type="dxa"/>
            <w:tcBorders>
              <w:top w:val="nil"/>
              <w:left w:val="nil"/>
              <w:bottom w:val="nil"/>
              <w:right w:val="nil"/>
            </w:tcBorders>
          </w:tcPr>
          <w:p w14:paraId="7EC675E3" w14:textId="77777777" w:rsidR="007C0A96" w:rsidRPr="00071E2C" w:rsidRDefault="007C0A96" w:rsidP="00AB5B65">
            <w:pPr>
              <w:rPr>
                <w:color w:val="000000"/>
              </w:rPr>
            </w:pPr>
            <w:r w:rsidRPr="00071E2C">
              <w:t>Occupational Sleep Medicine</w:t>
            </w:r>
            <w:r>
              <w:t xml:space="preserve"> / </w:t>
            </w:r>
            <w:r w:rsidRPr="00071E2C">
              <w:rPr>
                <w:color w:val="000000"/>
              </w:rPr>
              <w:t>Session Chair</w:t>
            </w:r>
            <w:r w:rsidR="000A462C">
              <w:rPr>
                <w:color w:val="000000"/>
              </w:rPr>
              <w:t xml:space="preserve"> and</w:t>
            </w:r>
          </w:p>
        </w:tc>
      </w:tr>
      <w:tr w:rsidR="007C0A96" w:rsidRPr="00071E2C" w14:paraId="5F4E49A5" w14:textId="77777777" w:rsidTr="00AB5B65">
        <w:tc>
          <w:tcPr>
            <w:tcW w:w="1350" w:type="dxa"/>
            <w:tcBorders>
              <w:top w:val="nil"/>
              <w:left w:val="nil"/>
              <w:bottom w:val="nil"/>
              <w:right w:val="nil"/>
            </w:tcBorders>
          </w:tcPr>
          <w:p w14:paraId="4FE5F8C8"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485E27A" w14:textId="77777777" w:rsidR="007C0A96" w:rsidRPr="00071E2C" w:rsidRDefault="007C0A96" w:rsidP="00AB5B65">
            <w:pPr>
              <w:rPr>
                <w:color w:val="000000"/>
              </w:rPr>
            </w:pPr>
            <w:r w:rsidRPr="00071E2C">
              <w:t>Sleep Disorders in Occupational Settings</w:t>
            </w:r>
            <w:r>
              <w:t xml:space="preserve"> / Invited </w:t>
            </w:r>
            <w:r w:rsidRPr="00071E2C">
              <w:rPr>
                <w:color w:val="000000"/>
              </w:rPr>
              <w:t>Speaker</w:t>
            </w:r>
          </w:p>
        </w:tc>
      </w:tr>
      <w:tr w:rsidR="007C0A96" w:rsidRPr="00071E2C" w14:paraId="041F5998" w14:textId="77777777" w:rsidTr="00AB5B65">
        <w:tc>
          <w:tcPr>
            <w:tcW w:w="1350" w:type="dxa"/>
            <w:tcBorders>
              <w:top w:val="nil"/>
              <w:left w:val="nil"/>
              <w:bottom w:val="nil"/>
              <w:right w:val="nil"/>
            </w:tcBorders>
          </w:tcPr>
          <w:p w14:paraId="596C2B49"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25C58263" w14:textId="77777777" w:rsidR="007C0A96" w:rsidRDefault="007C0A96" w:rsidP="00AB5B65">
            <w:pPr>
              <w:rPr>
                <w:color w:val="000000"/>
              </w:rPr>
            </w:pPr>
            <w:r w:rsidRPr="00071E2C">
              <w:t>Occupational Sleep Medicine, Sleep 2014, 28</w:t>
            </w:r>
            <w:r w:rsidRPr="00071E2C">
              <w:rPr>
                <w:vertAlign w:val="superscript"/>
              </w:rPr>
              <w:t>th</w:t>
            </w:r>
            <w:r w:rsidRPr="00071E2C">
              <w:t xml:space="preserve"> Annual Meeti</w:t>
            </w:r>
            <w:r>
              <w:t xml:space="preserve">ng of the </w:t>
            </w:r>
            <w:r w:rsidRPr="00071E2C">
              <w:t>Associated Professional Sleep Societies</w:t>
            </w:r>
            <w:r>
              <w:t xml:space="preserve">, Minneapolis, Minnesota </w:t>
            </w:r>
            <w:r w:rsidRPr="00071E2C">
              <w:t>(</w:t>
            </w:r>
            <w:r w:rsidRPr="00071E2C">
              <w:rPr>
                <w:color w:val="000000"/>
              </w:rPr>
              <w:t>APSS)</w:t>
            </w:r>
          </w:p>
          <w:p w14:paraId="2527D4E7" w14:textId="77777777" w:rsidR="007C0A96" w:rsidRPr="00071E2C" w:rsidRDefault="007C0A96" w:rsidP="00AB5B65">
            <w:pPr>
              <w:rPr>
                <w:color w:val="000000"/>
              </w:rPr>
            </w:pPr>
          </w:p>
        </w:tc>
      </w:tr>
      <w:tr w:rsidR="007C0A96" w:rsidRPr="00071E2C" w14:paraId="3C7159EE" w14:textId="77777777" w:rsidTr="00AB5B65">
        <w:tc>
          <w:tcPr>
            <w:tcW w:w="1350" w:type="dxa"/>
            <w:tcBorders>
              <w:top w:val="nil"/>
              <w:left w:val="nil"/>
              <w:bottom w:val="nil"/>
              <w:right w:val="nil"/>
            </w:tcBorders>
          </w:tcPr>
          <w:p w14:paraId="41BCCE1F" w14:textId="77777777" w:rsidR="007C0A96" w:rsidRPr="00071E2C" w:rsidRDefault="007C0A96" w:rsidP="00AB5B65">
            <w:pPr>
              <w:autoSpaceDE w:val="0"/>
              <w:autoSpaceDN w:val="0"/>
              <w:adjustRightInd w:val="0"/>
              <w:rPr>
                <w:color w:val="000000"/>
              </w:rPr>
            </w:pPr>
            <w:r w:rsidRPr="00071E2C">
              <w:rPr>
                <w:color w:val="000000"/>
              </w:rPr>
              <w:t>2014</w:t>
            </w:r>
          </w:p>
        </w:tc>
        <w:tc>
          <w:tcPr>
            <w:tcW w:w="9180" w:type="dxa"/>
            <w:tcBorders>
              <w:top w:val="nil"/>
              <w:left w:val="nil"/>
              <w:bottom w:val="nil"/>
              <w:right w:val="nil"/>
            </w:tcBorders>
          </w:tcPr>
          <w:p w14:paraId="033C540E" w14:textId="77777777" w:rsidR="007C0A96" w:rsidRPr="00071E2C" w:rsidRDefault="007C0A96" w:rsidP="00AB5B65">
            <w:pPr>
              <w:rPr>
                <w:color w:val="000000"/>
              </w:rPr>
            </w:pPr>
            <w:r w:rsidRPr="00071E2C">
              <w:rPr>
                <w:bCs/>
                <w:color w:val="000000"/>
              </w:rPr>
              <w:t xml:space="preserve">Putting </w:t>
            </w:r>
            <w:r>
              <w:rPr>
                <w:bCs/>
                <w:color w:val="000000"/>
              </w:rPr>
              <w:t>Y</w:t>
            </w:r>
            <w:r w:rsidRPr="00071E2C">
              <w:rPr>
                <w:bCs/>
                <w:color w:val="000000"/>
              </w:rPr>
              <w:t xml:space="preserve">our </w:t>
            </w:r>
            <w:r>
              <w:rPr>
                <w:bCs/>
                <w:color w:val="000000"/>
              </w:rPr>
              <w:t>H</w:t>
            </w:r>
            <w:r w:rsidRPr="00071E2C">
              <w:rPr>
                <w:bCs/>
                <w:color w:val="000000"/>
              </w:rPr>
              <w:t xml:space="preserve">eart into </w:t>
            </w:r>
            <w:r>
              <w:rPr>
                <w:bCs/>
                <w:color w:val="000000"/>
              </w:rPr>
              <w:t>Y</w:t>
            </w:r>
            <w:r w:rsidRPr="00071E2C">
              <w:rPr>
                <w:bCs/>
                <w:color w:val="000000"/>
              </w:rPr>
              <w:t xml:space="preserve">our </w:t>
            </w:r>
            <w:r>
              <w:rPr>
                <w:bCs/>
                <w:color w:val="000000"/>
              </w:rPr>
              <w:t>W</w:t>
            </w:r>
            <w:r w:rsidRPr="00071E2C">
              <w:rPr>
                <w:bCs/>
                <w:color w:val="000000"/>
              </w:rPr>
              <w:t>ork</w:t>
            </w:r>
            <w:r w:rsidRPr="00071E2C">
              <w:rPr>
                <w:color w:val="000000"/>
              </w:rPr>
              <w:t xml:space="preserve"> (Cardiovascular </w:t>
            </w:r>
            <w:r>
              <w:rPr>
                <w:color w:val="000000"/>
              </w:rPr>
              <w:t>O</w:t>
            </w:r>
            <w:r w:rsidRPr="00071E2C">
              <w:rPr>
                <w:color w:val="000000"/>
              </w:rPr>
              <w:t xml:space="preserve">utcomes and </w:t>
            </w:r>
            <w:r>
              <w:rPr>
                <w:color w:val="000000"/>
              </w:rPr>
              <w:t>W</w:t>
            </w:r>
            <w:r w:rsidRPr="00071E2C">
              <w:rPr>
                <w:color w:val="000000"/>
              </w:rPr>
              <w:t>ork)</w:t>
            </w:r>
            <w:r>
              <w:rPr>
                <w:color w:val="000000"/>
              </w:rPr>
              <w:t xml:space="preserve"> / </w:t>
            </w:r>
            <w:r w:rsidRPr="00071E2C">
              <w:rPr>
                <w:color w:val="000000"/>
              </w:rPr>
              <w:t>Plenary Lecture</w:t>
            </w:r>
          </w:p>
        </w:tc>
      </w:tr>
      <w:tr w:rsidR="007C0A96" w:rsidRPr="00071E2C" w14:paraId="653B29D1" w14:textId="77777777" w:rsidTr="00AB5B65">
        <w:tc>
          <w:tcPr>
            <w:tcW w:w="1350" w:type="dxa"/>
            <w:tcBorders>
              <w:top w:val="nil"/>
              <w:left w:val="nil"/>
              <w:bottom w:val="nil"/>
              <w:right w:val="nil"/>
            </w:tcBorders>
          </w:tcPr>
          <w:p w14:paraId="6393C5D2"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DDCC49A" w14:textId="77777777" w:rsidR="007C0A96" w:rsidRDefault="007C0A96" w:rsidP="00342F85">
            <w:pPr>
              <w:rPr>
                <w:bCs/>
                <w:color w:val="000000"/>
              </w:rPr>
            </w:pPr>
            <w:r w:rsidRPr="00071E2C">
              <w:rPr>
                <w:bCs/>
                <w:color w:val="000000"/>
              </w:rPr>
              <w:t>Primary Occupational Healthcare Conference 2014, Dalhousie Medical School, St. John, New Brunswick, Canada</w:t>
            </w:r>
          </w:p>
          <w:p w14:paraId="51B9F00E" w14:textId="18C3354C" w:rsidR="006D4F36" w:rsidRPr="00342F85" w:rsidRDefault="006D4F36" w:rsidP="00342F85">
            <w:pPr>
              <w:rPr>
                <w:bCs/>
                <w:color w:val="000000"/>
              </w:rPr>
            </w:pPr>
          </w:p>
        </w:tc>
      </w:tr>
      <w:tr w:rsidR="007C0A96" w:rsidRPr="00071E2C" w14:paraId="1861E4E3" w14:textId="77777777" w:rsidTr="00AB5B65">
        <w:tc>
          <w:tcPr>
            <w:tcW w:w="1350" w:type="dxa"/>
            <w:tcBorders>
              <w:top w:val="nil"/>
              <w:left w:val="nil"/>
              <w:bottom w:val="nil"/>
              <w:right w:val="nil"/>
            </w:tcBorders>
          </w:tcPr>
          <w:p w14:paraId="29C023E0" w14:textId="77777777" w:rsidR="007C0A96" w:rsidRPr="00071E2C" w:rsidRDefault="007C0A96" w:rsidP="00AB5B65">
            <w:pPr>
              <w:rPr>
                <w:bCs/>
                <w:color w:val="000000"/>
              </w:rPr>
            </w:pPr>
            <w:r w:rsidRPr="00071E2C">
              <w:rPr>
                <w:bCs/>
                <w:color w:val="000000"/>
              </w:rPr>
              <w:lastRenderedPageBreak/>
              <w:t>2014</w:t>
            </w:r>
          </w:p>
        </w:tc>
        <w:tc>
          <w:tcPr>
            <w:tcW w:w="9180" w:type="dxa"/>
            <w:tcBorders>
              <w:top w:val="nil"/>
              <w:left w:val="nil"/>
              <w:bottom w:val="nil"/>
              <w:right w:val="nil"/>
            </w:tcBorders>
          </w:tcPr>
          <w:p w14:paraId="4B2CFFE6" w14:textId="77777777" w:rsidR="007C0A96" w:rsidRPr="00071E2C" w:rsidRDefault="007C0A96" w:rsidP="00AB5B65">
            <w:pPr>
              <w:rPr>
                <w:color w:val="000000"/>
              </w:rPr>
            </w:pPr>
            <w:r w:rsidRPr="00071E2C">
              <w:rPr>
                <w:bCs/>
                <w:color w:val="000000"/>
              </w:rPr>
              <w:t>Extreme Values, Extreme Situations: Hypertension in Firefighting &amp; Law Enforcement</w:t>
            </w:r>
            <w:r>
              <w:rPr>
                <w:bCs/>
                <w:color w:val="000000"/>
              </w:rPr>
              <w:t xml:space="preserve"> / </w:t>
            </w:r>
            <w:r>
              <w:rPr>
                <w:color w:val="000000"/>
              </w:rPr>
              <w:t>Invited Speaker</w:t>
            </w:r>
          </w:p>
        </w:tc>
      </w:tr>
      <w:tr w:rsidR="007C0A96" w:rsidRPr="00071E2C" w14:paraId="4CB91297" w14:textId="77777777" w:rsidTr="00AB5B65">
        <w:tc>
          <w:tcPr>
            <w:tcW w:w="1350" w:type="dxa"/>
            <w:tcBorders>
              <w:top w:val="nil"/>
              <w:left w:val="nil"/>
              <w:bottom w:val="nil"/>
              <w:right w:val="nil"/>
            </w:tcBorders>
          </w:tcPr>
          <w:p w14:paraId="7E96932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19761CE" w14:textId="77777777" w:rsidR="007C0A96" w:rsidRPr="00071E2C" w:rsidRDefault="007C0A96" w:rsidP="00AB5B65">
            <w:r w:rsidRPr="00071E2C">
              <w:rPr>
                <w:color w:val="000000"/>
              </w:rPr>
              <w:t xml:space="preserve">Israeli Society of Hypertension, Annual Winter Meeting, </w:t>
            </w:r>
            <w:r w:rsidRPr="00071E2C">
              <w:t xml:space="preserve">Dan Panorama, </w:t>
            </w:r>
            <w:r w:rsidRPr="00071E2C">
              <w:rPr>
                <w:color w:val="000000"/>
              </w:rPr>
              <w:t>Tel Aviv, Israel</w:t>
            </w:r>
            <w:r>
              <w:rPr>
                <w:color w:val="000000"/>
              </w:rPr>
              <w:t xml:space="preserve"> (</w:t>
            </w:r>
            <w:r w:rsidRPr="00071E2C">
              <w:rPr>
                <w:color w:val="000000"/>
              </w:rPr>
              <w:t xml:space="preserve">Israeli Society of Hypertension, </w:t>
            </w:r>
            <w:r w:rsidRPr="00071E2C">
              <w:t>Israeli Family Physicians Association</w:t>
            </w:r>
            <w:r>
              <w:t>)</w:t>
            </w:r>
          </w:p>
          <w:p w14:paraId="57900FC0" w14:textId="77777777" w:rsidR="007C0A96" w:rsidRPr="00071E2C" w:rsidRDefault="007C0A96" w:rsidP="00AB5B65">
            <w:pPr>
              <w:widowControl w:val="0"/>
              <w:tabs>
                <w:tab w:val="left" w:pos="-720"/>
                <w:tab w:val="left" w:pos="360"/>
                <w:tab w:val="left" w:pos="877"/>
                <w:tab w:val="left" w:pos="2880"/>
                <w:tab w:val="left" w:pos="7218"/>
                <w:tab w:val="left" w:pos="8613"/>
              </w:tabs>
              <w:rPr>
                <w:color w:val="000000"/>
              </w:rPr>
            </w:pPr>
          </w:p>
        </w:tc>
      </w:tr>
      <w:tr w:rsidR="007C0A96" w:rsidRPr="00071E2C" w14:paraId="52C590A0" w14:textId="77777777" w:rsidTr="00AB5B65">
        <w:tc>
          <w:tcPr>
            <w:tcW w:w="1350" w:type="dxa"/>
            <w:tcBorders>
              <w:top w:val="nil"/>
              <w:left w:val="nil"/>
              <w:bottom w:val="nil"/>
              <w:right w:val="nil"/>
            </w:tcBorders>
          </w:tcPr>
          <w:p w14:paraId="730AFC86" w14:textId="77777777" w:rsidR="007C0A96" w:rsidRPr="00071E2C" w:rsidRDefault="007C0A96" w:rsidP="00AB5B65">
            <w:r w:rsidRPr="00071E2C">
              <w:t>2015</w:t>
            </w:r>
          </w:p>
        </w:tc>
        <w:tc>
          <w:tcPr>
            <w:tcW w:w="9180" w:type="dxa"/>
            <w:tcBorders>
              <w:top w:val="nil"/>
              <w:left w:val="nil"/>
              <w:bottom w:val="nil"/>
              <w:right w:val="nil"/>
            </w:tcBorders>
          </w:tcPr>
          <w:p w14:paraId="0786A070" w14:textId="77777777" w:rsidR="007C0A96" w:rsidRPr="00071E2C" w:rsidRDefault="007C0A96" w:rsidP="00AB5B65">
            <w:pPr>
              <w:rPr>
                <w:color w:val="000000"/>
              </w:rPr>
            </w:pPr>
            <w:r w:rsidRPr="00071E2C">
              <w:rPr>
                <w:bCs/>
                <w:kern w:val="24"/>
              </w:rPr>
              <w:t xml:space="preserve">Sleep Apnea Screening in North </w:t>
            </w:r>
            <w:r>
              <w:rPr>
                <w:bCs/>
                <w:kern w:val="24"/>
              </w:rPr>
              <w:t xml:space="preserve">American Commercial Drivers / </w:t>
            </w:r>
            <w:r w:rsidR="000A462C">
              <w:rPr>
                <w:color w:val="000000"/>
              </w:rPr>
              <w:t>Visiting Professor</w:t>
            </w:r>
          </w:p>
        </w:tc>
      </w:tr>
      <w:tr w:rsidR="007C0A96" w:rsidRPr="00071E2C" w14:paraId="42FC328C" w14:textId="77777777" w:rsidTr="00AB5B65">
        <w:tc>
          <w:tcPr>
            <w:tcW w:w="1350" w:type="dxa"/>
            <w:tcBorders>
              <w:top w:val="nil"/>
              <w:left w:val="nil"/>
              <w:bottom w:val="nil"/>
              <w:right w:val="nil"/>
            </w:tcBorders>
          </w:tcPr>
          <w:p w14:paraId="004A1CDA"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364178B0" w14:textId="77777777" w:rsidR="007C0A96" w:rsidRDefault="007C0A96" w:rsidP="00D53AA4">
            <w:pPr>
              <w:rPr>
                <w:color w:val="000000"/>
              </w:rPr>
            </w:pPr>
            <w:r w:rsidRPr="00071E2C">
              <w:rPr>
                <w:color w:val="000000"/>
              </w:rPr>
              <w:t>Graduate School of Medicine, Juntendo University, Tokyo, Japan</w:t>
            </w:r>
            <w:r>
              <w:rPr>
                <w:color w:val="000000"/>
              </w:rPr>
              <w:t xml:space="preserve"> (</w:t>
            </w:r>
            <w:r w:rsidRPr="00071E2C">
              <w:rPr>
                <w:color w:val="000000"/>
              </w:rPr>
              <w:t>International Association for</w:t>
            </w:r>
            <w:r>
              <w:rPr>
                <w:color w:val="000000"/>
              </w:rPr>
              <w:t xml:space="preserve"> Traffic Safety Sciences)</w:t>
            </w:r>
          </w:p>
          <w:p w14:paraId="08BFD933" w14:textId="77777777" w:rsidR="00261FBE" w:rsidRPr="00071E2C" w:rsidRDefault="00261FBE" w:rsidP="00D53AA4">
            <w:pPr>
              <w:rPr>
                <w:color w:val="000000"/>
              </w:rPr>
            </w:pPr>
          </w:p>
        </w:tc>
      </w:tr>
      <w:tr w:rsidR="007C0A96" w:rsidRPr="00071E2C" w14:paraId="402513A0" w14:textId="77777777" w:rsidTr="00AB5B65">
        <w:tc>
          <w:tcPr>
            <w:tcW w:w="1350" w:type="dxa"/>
            <w:tcBorders>
              <w:top w:val="nil"/>
              <w:left w:val="nil"/>
              <w:bottom w:val="nil"/>
              <w:right w:val="nil"/>
            </w:tcBorders>
          </w:tcPr>
          <w:p w14:paraId="602C0777" w14:textId="77777777" w:rsidR="007C0A96" w:rsidRPr="00071E2C" w:rsidRDefault="007C0A96" w:rsidP="00AB5B65">
            <w:pPr>
              <w:rPr>
                <w:color w:val="000000"/>
              </w:rPr>
            </w:pPr>
            <w:r w:rsidRPr="00071E2C">
              <w:rPr>
                <w:color w:val="000000"/>
              </w:rPr>
              <w:t>2015</w:t>
            </w:r>
          </w:p>
        </w:tc>
        <w:tc>
          <w:tcPr>
            <w:tcW w:w="9180" w:type="dxa"/>
            <w:tcBorders>
              <w:top w:val="nil"/>
              <w:left w:val="nil"/>
              <w:bottom w:val="nil"/>
              <w:right w:val="nil"/>
            </w:tcBorders>
          </w:tcPr>
          <w:p w14:paraId="14273B92" w14:textId="77777777" w:rsidR="007C0A96" w:rsidRPr="00071E2C" w:rsidRDefault="007C0A96" w:rsidP="000A462C">
            <w:pPr>
              <w:rPr>
                <w:color w:val="000000"/>
              </w:rPr>
            </w:pPr>
            <w:r w:rsidRPr="00071E2C">
              <w:rPr>
                <w:color w:val="000000"/>
              </w:rPr>
              <w:t xml:space="preserve">Cardiovascular Disease &amp; Health </w:t>
            </w:r>
            <w:r w:rsidR="000A462C">
              <w:rPr>
                <w:color w:val="000000"/>
              </w:rPr>
              <w:t>A</w:t>
            </w:r>
            <w:r w:rsidRPr="00071E2C">
              <w:rPr>
                <w:color w:val="000000"/>
              </w:rPr>
              <w:t>mong First Responders</w:t>
            </w:r>
            <w:r>
              <w:rPr>
                <w:color w:val="000000"/>
              </w:rPr>
              <w:t xml:space="preserve"> / </w:t>
            </w:r>
            <w:r w:rsidRPr="00071E2C">
              <w:rPr>
                <w:color w:val="000000"/>
              </w:rPr>
              <w:t>Invited Seminar</w:t>
            </w:r>
          </w:p>
        </w:tc>
      </w:tr>
      <w:tr w:rsidR="007C0A96" w:rsidRPr="00071E2C" w14:paraId="068B29CD" w14:textId="77777777" w:rsidTr="00AB5B65">
        <w:tc>
          <w:tcPr>
            <w:tcW w:w="1350" w:type="dxa"/>
            <w:tcBorders>
              <w:top w:val="nil"/>
              <w:left w:val="nil"/>
              <w:bottom w:val="nil"/>
              <w:right w:val="nil"/>
            </w:tcBorders>
          </w:tcPr>
          <w:p w14:paraId="696EB4D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571BB202" w14:textId="77777777" w:rsidR="007C0A96" w:rsidRPr="00071E2C" w:rsidRDefault="007C0A96" w:rsidP="00AB5B65">
            <w:pPr>
              <w:rPr>
                <w:color w:val="000000"/>
              </w:rPr>
            </w:pPr>
            <w:proofErr w:type="spellStart"/>
            <w:r w:rsidRPr="00071E2C">
              <w:rPr>
                <w:color w:val="000000"/>
              </w:rPr>
              <w:t>Teikyo</w:t>
            </w:r>
            <w:proofErr w:type="spellEnd"/>
            <w:r w:rsidRPr="00071E2C">
              <w:rPr>
                <w:color w:val="000000"/>
              </w:rPr>
              <w:t xml:space="preserve"> University Graduate School of Public Health, Tokyo, Japan</w:t>
            </w:r>
          </w:p>
          <w:p w14:paraId="5C88C8C6" w14:textId="77777777" w:rsidR="007C0A96" w:rsidRPr="00071E2C" w:rsidRDefault="007C0A96" w:rsidP="00AB5B65">
            <w:pPr>
              <w:widowControl w:val="0"/>
              <w:tabs>
                <w:tab w:val="left" w:pos="-720"/>
                <w:tab w:val="left" w:pos="360"/>
                <w:tab w:val="left" w:pos="877"/>
                <w:tab w:val="left" w:pos="2880"/>
                <w:tab w:val="left" w:pos="7218"/>
                <w:tab w:val="left" w:pos="8613"/>
              </w:tabs>
              <w:rPr>
                <w:color w:val="000000"/>
              </w:rPr>
            </w:pPr>
          </w:p>
        </w:tc>
      </w:tr>
      <w:tr w:rsidR="007C0A96" w:rsidRPr="00071E2C" w14:paraId="79396DB3" w14:textId="77777777" w:rsidTr="00AB5B65">
        <w:tc>
          <w:tcPr>
            <w:tcW w:w="1350" w:type="dxa"/>
            <w:tcBorders>
              <w:top w:val="nil"/>
              <w:left w:val="nil"/>
              <w:bottom w:val="nil"/>
              <w:right w:val="nil"/>
            </w:tcBorders>
          </w:tcPr>
          <w:p w14:paraId="23CF5718" w14:textId="77777777" w:rsidR="007C0A96" w:rsidRPr="00071E2C" w:rsidRDefault="007C0A96" w:rsidP="00AB5B65">
            <w:pPr>
              <w:autoSpaceDE w:val="0"/>
              <w:autoSpaceDN w:val="0"/>
              <w:adjustRightInd w:val="0"/>
              <w:rPr>
                <w:color w:val="000000"/>
              </w:rPr>
            </w:pPr>
            <w:r w:rsidRPr="00071E2C">
              <w:rPr>
                <w:color w:val="000000"/>
              </w:rPr>
              <w:t>2015</w:t>
            </w:r>
          </w:p>
        </w:tc>
        <w:tc>
          <w:tcPr>
            <w:tcW w:w="9180" w:type="dxa"/>
            <w:tcBorders>
              <w:top w:val="nil"/>
              <w:left w:val="nil"/>
              <w:bottom w:val="nil"/>
              <w:right w:val="nil"/>
            </w:tcBorders>
          </w:tcPr>
          <w:p w14:paraId="644D0158" w14:textId="77777777" w:rsidR="007C0A96" w:rsidRPr="00071E2C" w:rsidRDefault="007C0A96" w:rsidP="00AB5B65">
            <w:pPr>
              <w:rPr>
                <w:color w:val="000000"/>
              </w:rPr>
            </w:pPr>
            <w:r w:rsidRPr="00071E2C">
              <w:t xml:space="preserve">Interventions and Case Studies at the </w:t>
            </w:r>
            <w:r>
              <w:t>I</w:t>
            </w:r>
            <w:r w:rsidRPr="00071E2C">
              <w:t>ntersection of Occupational and Sleep Medicine</w:t>
            </w:r>
            <w:r>
              <w:t xml:space="preserve"> / </w:t>
            </w:r>
            <w:r w:rsidRPr="00071E2C">
              <w:rPr>
                <w:color w:val="000000"/>
              </w:rPr>
              <w:t>Invited Speaker</w:t>
            </w:r>
          </w:p>
        </w:tc>
      </w:tr>
      <w:tr w:rsidR="007C0A96" w:rsidRPr="00071E2C" w14:paraId="1848C06D" w14:textId="77777777" w:rsidTr="00AB5B65">
        <w:tc>
          <w:tcPr>
            <w:tcW w:w="1350" w:type="dxa"/>
            <w:tcBorders>
              <w:top w:val="nil"/>
              <w:left w:val="nil"/>
              <w:bottom w:val="nil"/>
              <w:right w:val="nil"/>
            </w:tcBorders>
          </w:tcPr>
          <w:p w14:paraId="2B3258FA"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58C267E" w14:textId="77777777" w:rsidR="007C0A96" w:rsidRDefault="007C0A96" w:rsidP="00AB5B65">
            <w:pPr>
              <w:rPr>
                <w:color w:val="000000"/>
              </w:rPr>
            </w:pPr>
            <w:r w:rsidRPr="00071E2C">
              <w:t>Occupational Medicine and Sleep, half-day Postgraduate Course, Sleep 2015, 29</w:t>
            </w:r>
            <w:r w:rsidRPr="00071E2C">
              <w:rPr>
                <w:vertAlign w:val="superscript"/>
              </w:rPr>
              <w:t>th</w:t>
            </w:r>
            <w:r w:rsidRPr="00071E2C">
              <w:t xml:space="preserve"> Annual Meeting of the Associated Professional Sleep Societies, </w:t>
            </w:r>
            <w:r>
              <w:t xml:space="preserve">Seattle, Washington </w:t>
            </w:r>
            <w:r w:rsidRPr="00071E2C">
              <w:t>(</w:t>
            </w:r>
            <w:r w:rsidRPr="00071E2C">
              <w:rPr>
                <w:color w:val="000000"/>
              </w:rPr>
              <w:t>APSS)</w:t>
            </w:r>
          </w:p>
          <w:p w14:paraId="2CAD880A" w14:textId="77777777" w:rsidR="007C0A96" w:rsidRPr="00071E2C" w:rsidRDefault="007C0A96" w:rsidP="00AB5B65">
            <w:pPr>
              <w:rPr>
                <w:color w:val="000000"/>
              </w:rPr>
            </w:pPr>
          </w:p>
        </w:tc>
      </w:tr>
      <w:tr w:rsidR="007C0A96" w:rsidRPr="00071E2C" w14:paraId="1B4E2821" w14:textId="77777777" w:rsidTr="00AB5B65">
        <w:tc>
          <w:tcPr>
            <w:tcW w:w="1350" w:type="dxa"/>
            <w:tcBorders>
              <w:top w:val="nil"/>
              <w:left w:val="nil"/>
              <w:bottom w:val="nil"/>
              <w:right w:val="nil"/>
            </w:tcBorders>
          </w:tcPr>
          <w:p w14:paraId="3A0AD271" w14:textId="77777777" w:rsidR="007C0A96" w:rsidRPr="00071E2C" w:rsidRDefault="007C0A96" w:rsidP="00AB5B65">
            <w:pPr>
              <w:rPr>
                <w:rStyle w:val="Strong"/>
                <w:b w:val="0"/>
                <w:color w:val="000000"/>
              </w:rPr>
            </w:pPr>
            <w:r w:rsidRPr="00071E2C">
              <w:rPr>
                <w:rStyle w:val="Strong"/>
                <w:b w:val="0"/>
                <w:color w:val="000000"/>
              </w:rPr>
              <w:t>2015</w:t>
            </w:r>
          </w:p>
        </w:tc>
        <w:tc>
          <w:tcPr>
            <w:tcW w:w="9180" w:type="dxa"/>
            <w:tcBorders>
              <w:top w:val="nil"/>
              <w:left w:val="nil"/>
              <w:bottom w:val="nil"/>
              <w:right w:val="nil"/>
            </w:tcBorders>
          </w:tcPr>
          <w:p w14:paraId="4C37FF68" w14:textId="77777777" w:rsidR="007C0A96" w:rsidRPr="00071E2C" w:rsidRDefault="007C0A96" w:rsidP="000A462C">
            <w:r w:rsidRPr="00071E2C">
              <w:rPr>
                <w:rStyle w:val="Strong"/>
                <w:b w:val="0"/>
                <w:color w:val="000000"/>
              </w:rPr>
              <w:t xml:space="preserve">Cardiovascular Disease and Health </w:t>
            </w:r>
            <w:r w:rsidR="000A462C">
              <w:rPr>
                <w:rStyle w:val="Strong"/>
                <w:b w:val="0"/>
                <w:color w:val="000000"/>
              </w:rPr>
              <w:t>A</w:t>
            </w:r>
            <w:r w:rsidRPr="00071E2C">
              <w:rPr>
                <w:rStyle w:val="Strong"/>
                <w:b w:val="0"/>
                <w:color w:val="000000"/>
              </w:rPr>
              <w:t xml:space="preserve">mong Firefighters </w:t>
            </w:r>
            <w:r>
              <w:rPr>
                <w:rStyle w:val="Strong"/>
                <w:b w:val="0"/>
                <w:color w:val="000000"/>
              </w:rPr>
              <w:t xml:space="preserve">/ </w:t>
            </w:r>
            <w:r w:rsidRPr="00071E2C">
              <w:t xml:space="preserve">Invited Presentation, </w:t>
            </w:r>
            <w:r w:rsidRPr="00071E2C">
              <w:rPr>
                <w:bCs/>
                <w:iCs/>
              </w:rPr>
              <w:t xml:space="preserve">Working to Death: </w:t>
            </w:r>
            <w:r>
              <w:t>Occupational Diseases</w:t>
            </w:r>
          </w:p>
        </w:tc>
      </w:tr>
      <w:tr w:rsidR="007C0A96" w:rsidRPr="00071E2C" w14:paraId="4E40EE68" w14:textId="77777777" w:rsidTr="00AB5B65">
        <w:tc>
          <w:tcPr>
            <w:tcW w:w="1350" w:type="dxa"/>
            <w:tcBorders>
              <w:top w:val="nil"/>
              <w:left w:val="nil"/>
              <w:bottom w:val="nil"/>
              <w:right w:val="nil"/>
            </w:tcBorders>
          </w:tcPr>
          <w:p w14:paraId="20662A52"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0A724556" w14:textId="77777777" w:rsidR="007C0A96" w:rsidRPr="00071E2C" w:rsidRDefault="007C0A96" w:rsidP="00AB5B65">
            <w:pPr>
              <w:rPr>
                <w:rStyle w:val="Strong"/>
                <w:b w:val="0"/>
                <w:color w:val="000000"/>
              </w:rPr>
            </w:pPr>
            <w:r w:rsidRPr="00071E2C">
              <w:rPr>
                <w:bCs/>
                <w:iCs/>
              </w:rPr>
              <w:t>Commitment to Excellence</w:t>
            </w:r>
            <w:r w:rsidRPr="00071E2C">
              <w:rPr>
                <w:rStyle w:val="Strong"/>
                <w:b w:val="0"/>
                <w:color w:val="000000"/>
              </w:rPr>
              <w:t xml:space="preserve">. International Association of Fire Fighters, Health, Safety and EMS Conference, </w:t>
            </w:r>
            <w:r>
              <w:rPr>
                <w:rStyle w:val="Strong"/>
                <w:b w:val="0"/>
                <w:color w:val="000000"/>
              </w:rPr>
              <w:t>National Harbor, Maryland (</w:t>
            </w:r>
            <w:r w:rsidRPr="00071E2C">
              <w:rPr>
                <w:rStyle w:val="Strong"/>
                <w:b w:val="0"/>
                <w:color w:val="000000"/>
              </w:rPr>
              <w:t>International Association of Fire Fighters</w:t>
            </w:r>
            <w:r w:rsidRPr="00071E2C">
              <w:t xml:space="preserve"> (IAFF), </w:t>
            </w:r>
            <w:r w:rsidRPr="00071E2C">
              <w:rPr>
                <w:rStyle w:val="Strong"/>
                <w:b w:val="0"/>
                <w:color w:val="000000"/>
              </w:rPr>
              <w:t>John P. Redmond Foundation</w:t>
            </w:r>
            <w:r>
              <w:rPr>
                <w:rStyle w:val="Strong"/>
                <w:b w:val="0"/>
                <w:color w:val="000000"/>
              </w:rPr>
              <w:t>)</w:t>
            </w:r>
          </w:p>
          <w:p w14:paraId="5CDABAE6"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1C29A262" w14:textId="77777777" w:rsidTr="00AB5B65">
        <w:tc>
          <w:tcPr>
            <w:tcW w:w="1350" w:type="dxa"/>
            <w:tcBorders>
              <w:top w:val="nil"/>
              <w:left w:val="nil"/>
              <w:bottom w:val="nil"/>
              <w:right w:val="nil"/>
            </w:tcBorders>
          </w:tcPr>
          <w:p w14:paraId="2C06F85B" w14:textId="77777777" w:rsidR="007C0A96" w:rsidRPr="00071E2C" w:rsidRDefault="007C0A96" w:rsidP="00AB5B65">
            <w:pPr>
              <w:rPr>
                <w:rStyle w:val="Strong"/>
                <w:b w:val="0"/>
                <w:color w:val="000000"/>
              </w:rPr>
            </w:pPr>
            <w:r w:rsidRPr="00071E2C">
              <w:rPr>
                <w:rStyle w:val="Strong"/>
                <w:b w:val="0"/>
                <w:color w:val="000000"/>
              </w:rPr>
              <w:t>2015</w:t>
            </w:r>
          </w:p>
        </w:tc>
        <w:tc>
          <w:tcPr>
            <w:tcW w:w="9180" w:type="dxa"/>
            <w:tcBorders>
              <w:top w:val="nil"/>
              <w:left w:val="nil"/>
              <w:bottom w:val="nil"/>
              <w:right w:val="nil"/>
            </w:tcBorders>
          </w:tcPr>
          <w:p w14:paraId="2272761B" w14:textId="77777777" w:rsidR="007C0A96" w:rsidRPr="00071E2C" w:rsidRDefault="007C0A96" w:rsidP="000A462C">
            <w:r w:rsidRPr="00071E2C">
              <w:rPr>
                <w:rStyle w:val="Strong"/>
                <w:b w:val="0"/>
                <w:color w:val="000000"/>
              </w:rPr>
              <w:t xml:space="preserve">Survival Mediterranean Style – Health </w:t>
            </w:r>
            <w:r w:rsidR="000A462C">
              <w:rPr>
                <w:rStyle w:val="Strong"/>
                <w:b w:val="0"/>
                <w:color w:val="000000"/>
              </w:rPr>
              <w:t>B</w:t>
            </w:r>
            <w:r w:rsidRPr="00071E2C">
              <w:rPr>
                <w:rStyle w:val="Strong"/>
                <w:b w:val="0"/>
                <w:color w:val="000000"/>
              </w:rPr>
              <w:t>enefits of a Mediterranean Diet</w:t>
            </w:r>
            <w:r>
              <w:rPr>
                <w:rStyle w:val="Strong"/>
                <w:b w:val="0"/>
                <w:color w:val="000000"/>
              </w:rPr>
              <w:t xml:space="preserve"> / </w:t>
            </w:r>
            <w:r w:rsidRPr="00071E2C">
              <w:t>Invited Presentation, Nutrition for the Emergency Responder</w:t>
            </w:r>
          </w:p>
        </w:tc>
      </w:tr>
      <w:tr w:rsidR="007C0A96" w:rsidRPr="00071E2C" w14:paraId="44EF4B63" w14:textId="77777777" w:rsidTr="00AB5B65">
        <w:tc>
          <w:tcPr>
            <w:tcW w:w="1350" w:type="dxa"/>
            <w:tcBorders>
              <w:top w:val="nil"/>
              <w:left w:val="nil"/>
              <w:bottom w:val="nil"/>
              <w:right w:val="nil"/>
            </w:tcBorders>
          </w:tcPr>
          <w:p w14:paraId="04474267"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3CCB10C1" w14:textId="77777777" w:rsidR="007C0A96" w:rsidRPr="00071E2C" w:rsidRDefault="007C0A96" w:rsidP="00AB5B65">
            <w:pPr>
              <w:rPr>
                <w:rStyle w:val="Strong"/>
                <w:b w:val="0"/>
                <w:color w:val="000000"/>
              </w:rPr>
            </w:pPr>
            <w:r w:rsidRPr="00071E2C">
              <w:rPr>
                <w:bCs/>
                <w:iCs/>
              </w:rPr>
              <w:t>Commitment to Excellence</w:t>
            </w:r>
            <w:r w:rsidRPr="00071E2C">
              <w:rPr>
                <w:rStyle w:val="Strong"/>
                <w:b w:val="0"/>
                <w:color w:val="000000"/>
              </w:rPr>
              <w:t xml:space="preserve">. International Association of Fire Fighters, Health, Safety and EMS </w:t>
            </w:r>
            <w:r>
              <w:rPr>
                <w:rStyle w:val="Strong"/>
                <w:b w:val="0"/>
                <w:color w:val="000000"/>
              </w:rPr>
              <w:t>Conference, National Harbor, Maryland (</w:t>
            </w:r>
            <w:r w:rsidRPr="00071E2C">
              <w:rPr>
                <w:rStyle w:val="Strong"/>
                <w:b w:val="0"/>
                <w:color w:val="000000"/>
              </w:rPr>
              <w:t>International Association of Fire Fighters</w:t>
            </w:r>
            <w:r w:rsidRPr="00071E2C">
              <w:t xml:space="preserve"> (IAFF), </w:t>
            </w:r>
            <w:r w:rsidRPr="00071E2C">
              <w:rPr>
                <w:rStyle w:val="Strong"/>
                <w:b w:val="0"/>
                <w:color w:val="000000"/>
              </w:rPr>
              <w:t>John P. Redmond Foundation</w:t>
            </w:r>
            <w:r>
              <w:rPr>
                <w:rStyle w:val="Strong"/>
                <w:b w:val="0"/>
                <w:color w:val="000000"/>
              </w:rPr>
              <w:t>)</w:t>
            </w:r>
          </w:p>
          <w:p w14:paraId="554EA3D0" w14:textId="77777777" w:rsidR="00D52214" w:rsidRPr="00071E2C" w:rsidRDefault="00D52214" w:rsidP="00AB5B65">
            <w:pPr>
              <w:widowControl w:val="0"/>
              <w:tabs>
                <w:tab w:val="left" w:pos="-720"/>
                <w:tab w:val="left" w:pos="360"/>
                <w:tab w:val="left" w:pos="877"/>
                <w:tab w:val="left" w:pos="2880"/>
                <w:tab w:val="left" w:pos="7218"/>
                <w:tab w:val="left" w:pos="8613"/>
              </w:tabs>
            </w:pPr>
          </w:p>
        </w:tc>
      </w:tr>
      <w:tr w:rsidR="007C0A96" w:rsidRPr="00071E2C" w14:paraId="468D8A2A" w14:textId="77777777" w:rsidTr="00AB5B65">
        <w:tc>
          <w:tcPr>
            <w:tcW w:w="1350" w:type="dxa"/>
            <w:tcBorders>
              <w:top w:val="nil"/>
              <w:left w:val="nil"/>
              <w:bottom w:val="nil"/>
              <w:right w:val="nil"/>
            </w:tcBorders>
          </w:tcPr>
          <w:p w14:paraId="2B2BF33A" w14:textId="77777777" w:rsidR="007C0A96" w:rsidRPr="00071E2C" w:rsidRDefault="007C0A96" w:rsidP="00AB5B65">
            <w:pPr>
              <w:rPr>
                <w:rStyle w:val="Strong"/>
                <w:b w:val="0"/>
                <w:color w:val="000000"/>
              </w:rPr>
            </w:pPr>
            <w:r w:rsidRPr="00071E2C">
              <w:rPr>
                <w:rStyle w:val="Strong"/>
                <w:b w:val="0"/>
                <w:color w:val="000000"/>
              </w:rPr>
              <w:t>2015</w:t>
            </w:r>
          </w:p>
        </w:tc>
        <w:tc>
          <w:tcPr>
            <w:tcW w:w="9180" w:type="dxa"/>
            <w:tcBorders>
              <w:top w:val="nil"/>
              <w:left w:val="nil"/>
              <w:bottom w:val="nil"/>
              <w:right w:val="nil"/>
            </w:tcBorders>
          </w:tcPr>
          <w:p w14:paraId="501EBEE0" w14:textId="77777777" w:rsidR="007C0A96" w:rsidRPr="009F2DD5" w:rsidRDefault="007C0A96" w:rsidP="00AB5B65">
            <w:pPr>
              <w:rPr>
                <w:szCs w:val="20"/>
              </w:rPr>
            </w:pPr>
            <w:r w:rsidRPr="00071E2C">
              <w:rPr>
                <w:bCs/>
                <w:color w:val="000000"/>
              </w:rPr>
              <w:t xml:space="preserve">Cardiac Deaths in Law Enforcement: A Call for Departmental Wellness </w:t>
            </w:r>
            <w:r>
              <w:rPr>
                <w:bCs/>
                <w:color w:val="000000"/>
              </w:rPr>
              <w:t xml:space="preserve">/ </w:t>
            </w:r>
            <w:r>
              <w:t>Invited Presentation</w:t>
            </w:r>
          </w:p>
        </w:tc>
      </w:tr>
      <w:tr w:rsidR="007C0A96" w:rsidRPr="00071E2C" w14:paraId="2BF3037A" w14:textId="77777777" w:rsidTr="00AB5B65">
        <w:tc>
          <w:tcPr>
            <w:tcW w:w="1350" w:type="dxa"/>
            <w:tcBorders>
              <w:top w:val="nil"/>
              <w:left w:val="nil"/>
              <w:bottom w:val="nil"/>
              <w:right w:val="nil"/>
            </w:tcBorders>
          </w:tcPr>
          <w:p w14:paraId="3EFA5196"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2418C9A6" w14:textId="77777777" w:rsidR="007C0A96" w:rsidRPr="00071E2C" w:rsidRDefault="007C0A96" w:rsidP="00AB5B65">
            <w:pPr>
              <w:rPr>
                <w:rStyle w:val="Strong"/>
                <w:b w:val="0"/>
                <w:color w:val="000000"/>
              </w:rPr>
            </w:pPr>
            <w:r>
              <w:rPr>
                <w:bCs/>
                <w:color w:val="000000"/>
              </w:rPr>
              <w:t xml:space="preserve">Police Physicians Section Meeting, </w:t>
            </w:r>
            <w:r w:rsidRPr="00071E2C">
              <w:rPr>
                <w:bCs/>
                <w:color w:val="000000"/>
              </w:rPr>
              <w:t xml:space="preserve">IACP-2015, </w:t>
            </w:r>
            <w:r w:rsidRPr="00071E2C">
              <w:rPr>
                <w:bCs/>
              </w:rPr>
              <w:t>122</w:t>
            </w:r>
            <w:r w:rsidRPr="00071E2C">
              <w:rPr>
                <w:bCs/>
                <w:vertAlign w:val="superscript"/>
              </w:rPr>
              <w:t>nd</w:t>
            </w:r>
            <w:r w:rsidRPr="00071E2C">
              <w:rPr>
                <w:bCs/>
              </w:rPr>
              <w:t xml:space="preserve"> Annual I</w:t>
            </w:r>
            <w:r>
              <w:rPr>
                <w:bCs/>
              </w:rPr>
              <w:t xml:space="preserve">nternational Association of Chiefs of Police </w:t>
            </w:r>
            <w:r w:rsidRPr="00071E2C">
              <w:rPr>
                <w:bCs/>
              </w:rPr>
              <w:t>Conference and Law Enforcement Education and Technology Exposition, Chicago, Illinois</w:t>
            </w:r>
            <w:r>
              <w:rPr>
                <w:bCs/>
              </w:rPr>
              <w:t xml:space="preserve"> (</w:t>
            </w:r>
            <w:r w:rsidRPr="00071E2C">
              <w:rPr>
                <w:rStyle w:val="Strong"/>
                <w:b w:val="0"/>
                <w:color w:val="000000"/>
              </w:rPr>
              <w:t>IACP)</w:t>
            </w:r>
          </w:p>
          <w:p w14:paraId="65FCBD32" w14:textId="77777777" w:rsidR="007C0A96" w:rsidRPr="00071E2C" w:rsidRDefault="007C0A96" w:rsidP="00AB5B65">
            <w:pPr>
              <w:widowControl w:val="0"/>
              <w:tabs>
                <w:tab w:val="left" w:pos="-720"/>
                <w:tab w:val="left" w:pos="360"/>
                <w:tab w:val="left" w:pos="877"/>
                <w:tab w:val="left" w:pos="2880"/>
                <w:tab w:val="left" w:pos="7218"/>
                <w:tab w:val="left" w:pos="8613"/>
              </w:tabs>
            </w:pPr>
          </w:p>
        </w:tc>
      </w:tr>
      <w:tr w:rsidR="007C0A96" w:rsidRPr="00071E2C" w14:paraId="575E5F4F" w14:textId="77777777" w:rsidTr="00AB5B65">
        <w:tc>
          <w:tcPr>
            <w:tcW w:w="1350" w:type="dxa"/>
            <w:tcBorders>
              <w:top w:val="nil"/>
              <w:left w:val="nil"/>
              <w:bottom w:val="nil"/>
              <w:right w:val="nil"/>
            </w:tcBorders>
          </w:tcPr>
          <w:p w14:paraId="24D930C5" w14:textId="77777777" w:rsidR="007C0A96" w:rsidRPr="00071E2C" w:rsidRDefault="007C0A96" w:rsidP="00AB5B65">
            <w:pPr>
              <w:rPr>
                <w:rStyle w:val="Strong"/>
                <w:b w:val="0"/>
                <w:color w:val="000000"/>
              </w:rPr>
            </w:pPr>
            <w:r w:rsidRPr="00071E2C">
              <w:rPr>
                <w:rStyle w:val="Strong"/>
                <w:b w:val="0"/>
                <w:color w:val="000000"/>
              </w:rPr>
              <w:t>2016</w:t>
            </w:r>
          </w:p>
        </w:tc>
        <w:tc>
          <w:tcPr>
            <w:tcW w:w="9180" w:type="dxa"/>
            <w:tcBorders>
              <w:top w:val="nil"/>
              <w:left w:val="nil"/>
              <w:bottom w:val="nil"/>
              <w:right w:val="nil"/>
            </w:tcBorders>
          </w:tcPr>
          <w:p w14:paraId="3B30BA0D" w14:textId="77777777" w:rsidR="007C0A96" w:rsidRPr="00071E2C" w:rsidRDefault="007C0A96" w:rsidP="00AB5B65">
            <w:pPr>
              <w:rPr>
                <w:rFonts w:cs="Times New Roman"/>
              </w:rPr>
            </w:pPr>
            <w:r w:rsidRPr="00071E2C">
              <w:rPr>
                <w:bCs/>
                <w:color w:val="000000"/>
              </w:rPr>
              <w:t>Harvard Special Session 2016:</w:t>
            </w:r>
            <w:r>
              <w:rPr>
                <w:bCs/>
                <w:color w:val="000000"/>
              </w:rPr>
              <w:t xml:space="preserve"> </w:t>
            </w:r>
            <w:r w:rsidRPr="00071E2C">
              <w:rPr>
                <w:bCs/>
                <w:color w:val="000000"/>
              </w:rPr>
              <w:t>Introduction to Occupational Health</w:t>
            </w:r>
            <w:r>
              <w:rPr>
                <w:bCs/>
                <w:color w:val="000000"/>
              </w:rPr>
              <w:t xml:space="preserve"> / </w:t>
            </w:r>
            <w:r w:rsidRPr="00071E2C">
              <w:rPr>
                <w:rFonts w:cs="Times New Roman"/>
              </w:rPr>
              <w:t>Visiting Professor</w:t>
            </w:r>
            <w:r w:rsidR="00116AF7">
              <w:rPr>
                <w:rFonts w:cs="Times New Roman"/>
              </w:rPr>
              <w:t>,</w:t>
            </w:r>
          </w:p>
        </w:tc>
      </w:tr>
      <w:tr w:rsidR="007C0A96" w:rsidRPr="00071E2C" w14:paraId="48B3DBF3" w14:textId="77777777" w:rsidTr="00AB5B65">
        <w:tc>
          <w:tcPr>
            <w:tcW w:w="1350" w:type="dxa"/>
            <w:tcBorders>
              <w:top w:val="nil"/>
              <w:left w:val="nil"/>
              <w:bottom w:val="nil"/>
              <w:right w:val="nil"/>
            </w:tcBorders>
          </w:tcPr>
          <w:p w14:paraId="5A7B4AB1" w14:textId="77777777" w:rsidR="007C0A96" w:rsidRPr="00071E2C" w:rsidRDefault="007C0A96"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46ED3ED8" w14:textId="77777777" w:rsidR="007C0A96" w:rsidRDefault="007C0A96" w:rsidP="00AB5B65">
            <w:pPr>
              <w:rPr>
                <w:rStyle w:val="Strong"/>
                <w:b w:val="0"/>
                <w:color w:val="000000"/>
              </w:rPr>
            </w:pPr>
            <w:r w:rsidRPr="00071E2C">
              <w:rPr>
                <w:bCs/>
                <w:color w:val="000000"/>
              </w:rPr>
              <w:t>Course Director and Sole Lecturer for the 2016 Harvard Special Session on Occupational Health. Taught graduate-level short-course to 19 students from Japan, the Philippines, China, Taiwan, Viet Nam and Thailan</w:t>
            </w:r>
            <w:r>
              <w:rPr>
                <w:bCs/>
                <w:color w:val="000000"/>
              </w:rPr>
              <w:t xml:space="preserve">d at </w:t>
            </w:r>
            <w:proofErr w:type="spellStart"/>
            <w:r>
              <w:rPr>
                <w:bCs/>
                <w:color w:val="000000"/>
              </w:rPr>
              <w:t>Teikyo</w:t>
            </w:r>
            <w:proofErr w:type="spellEnd"/>
            <w:r>
              <w:rPr>
                <w:bCs/>
                <w:color w:val="000000"/>
              </w:rPr>
              <w:t xml:space="preserve"> University in Tokyo, Japan (</w:t>
            </w:r>
            <w:proofErr w:type="spellStart"/>
            <w:r w:rsidRPr="00071E2C">
              <w:rPr>
                <w:rStyle w:val="Strong"/>
                <w:b w:val="0"/>
                <w:color w:val="000000"/>
              </w:rPr>
              <w:t>Teikyo</w:t>
            </w:r>
            <w:proofErr w:type="spellEnd"/>
            <w:r w:rsidRPr="00071E2C">
              <w:rPr>
                <w:rStyle w:val="Strong"/>
                <w:b w:val="0"/>
                <w:color w:val="000000"/>
              </w:rPr>
              <w:t xml:space="preserve"> University, Graduate School of Public Health</w:t>
            </w:r>
            <w:r>
              <w:rPr>
                <w:rStyle w:val="Strong"/>
                <w:b w:val="0"/>
                <w:color w:val="000000"/>
              </w:rPr>
              <w:t>)</w:t>
            </w:r>
          </w:p>
          <w:p w14:paraId="1690B671" w14:textId="77777777" w:rsidR="00DA5717" w:rsidRPr="00071E2C" w:rsidRDefault="00DA5717" w:rsidP="00AB5B65"/>
        </w:tc>
      </w:tr>
      <w:tr w:rsidR="00DA5717" w:rsidRPr="00071E2C" w14:paraId="521DFDBE" w14:textId="77777777" w:rsidTr="00AB5B65">
        <w:tc>
          <w:tcPr>
            <w:tcW w:w="1350" w:type="dxa"/>
            <w:tcBorders>
              <w:top w:val="nil"/>
              <w:left w:val="nil"/>
              <w:bottom w:val="nil"/>
              <w:right w:val="nil"/>
            </w:tcBorders>
          </w:tcPr>
          <w:p w14:paraId="3709DD62" w14:textId="77777777" w:rsidR="00DA5717" w:rsidRPr="00071E2C" w:rsidRDefault="00DA5717"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107EC5DB" w14:textId="77777777" w:rsidR="00DA5717" w:rsidRDefault="00DA5717" w:rsidP="00AB5B65">
            <w:pPr>
              <w:rPr>
                <w:bCs/>
                <w:color w:val="000000"/>
              </w:rPr>
            </w:pPr>
            <w:r>
              <w:rPr>
                <w:bCs/>
                <w:color w:val="000000"/>
              </w:rPr>
              <w:t>Scientific Session Chair and Panel Moderator,</w:t>
            </w:r>
          </w:p>
          <w:p w14:paraId="6A792072" w14:textId="77777777" w:rsidR="00DA5717" w:rsidRDefault="00DA5717" w:rsidP="00AB5B65">
            <w:pPr>
              <w:rPr>
                <w:bCs/>
                <w:color w:val="000000"/>
              </w:rPr>
            </w:pPr>
            <w:r>
              <w:rPr>
                <w:bCs/>
                <w:color w:val="000000"/>
              </w:rPr>
              <w:t>Invited Speaker, Introduction and Mediterranean Diet in the Workplace,</w:t>
            </w:r>
          </w:p>
          <w:p w14:paraId="43DEB6F7" w14:textId="77777777" w:rsidR="00DA5717" w:rsidRPr="00071E2C" w:rsidRDefault="00DA5717" w:rsidP="00AB5B65">
            <w:pPr>
              <w:rPr>
                <w:bCs/>
                <w:color w:val="000000"/>
              </w:rPr>
            </w:pPr>
            <w:r>
              <w:rPr>
                <w:bCs/>
                <w:color w:val="000000"/>
              </w:rPr>
              <w:t>Mediterranean Diet Roundtable</w:t>
            </w:r>
            <w:r w:rsidR="006A4C17">
              <w:rPr>
                <w:bCs/>
                <w:color w:val="000000"/>
              </w:rPr>
              <w:t>, Beverly Hills, California (Accent Public Relations, Barilla Pasta, Italian-American Chamber of Commerce).</w:t>
            </w:r>
          </w:p>
        </w:tc>
      </w:tr>
      <w:tr w:rsidR="00631BB0" w:rsidRPr="00071E2C" w14:paraId="74612F3E" w14:textId="77777777" w:rsidTr="00AB5B65">
        <w:tc>
          <w:tcPr>
            <w:tcW w:w="1350" w:type="dxa"/>
            <w:tcBorders>
              <w:top w:val="nil"/>
              <w:left w:val="nil"/>
              <w:bottom w:val="nil"/>
              <w:right w:val="nil"/>
            </w:tcBorders>
          </w:tcPr>
          <w:p w14:paraId="639C3DF5" w14:textId="77777777" w:rsidR="00631BB0" w:rsidRDefault="00631BB0" w:rsidP="00AB5B65">
            <w:pPr>
              <w:widowControl w:val="0"/>
              <w:tabs>
                <w:tab w:val="left" w:pos="-720"/>
                <w:tab w:val="left" w:pos="360"/>
                <w:tab w:val="left" w:pos="877"/>
                <w:tab w:val="left" w:pos="2880"/>
                <w:tab w:val="left" w:pos="7218"/>
                <w:tab w:val="left" w:pos="8613"/>
              </w:tabs>
            </w:pPr>
          </w:p>
          <w:p w14:paraId="7C01DB55" w14:textId="77777777" w:rsidR="00631BB0" w:rsidRDefault="00631BB0"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6E484B54" w14:textId="77777777" w:rsidR="00631BB0" w:rsidRDefault="00631BB0" w:rsidP="00AB5B65">
            <w:pPr>
              <w:rPr>
                <w:bCs/>
                <w:color w:val="000000"/>
              </w:rPr>
            </w:pPr>
          </w:p>
          <w:p w14:paraId="667ED4AB" w14:textId="77777777" w:rsidR="00631BB0" w:rsidRDefault="00631BB0" w:rsidP="00AB5B65">
            <w:pPr>
              <w:rPr>
                <w:bCs/>
                <w:color w:val="000000"/>
              </w:rPr>
            </w:pPr>
            <w:r>
              <w:rPr>
                <w:bCs/>
                <w:color w:val="000000"/>
              </w:rPr>
              <w:t>Invited Lecture, Obstructive Sleep Apnea in Occupational Settings</w:t>
            </w:r>
          </w:p>
          <w:p w14:paraId="2AB18767" w14:textId="77777777" w:rsidR="00631BB0" w:rsidRDefault="00631BB0" w:rsidP="00AB5B65">
            <w:pPr>
              <w:rPr>
                <w:bCs/>
                <w:color w:val="000000"/>
              </w:rPr>
            </w:pPr>
            <w:r>
              <w:rPr>
                <w:bCs/>
                <w:color w:val="000000"/>
              </w:rPr>
              <w:lastRenderedPageBreak/>
              <w:t>Given in Spanish to automobile executives, engineers and company occupational health and safety personnel, as well as regional occupational health clinicians, academics and transportation officials. Martorell, Spain (SEAT).</w:t>
            </w:r>
          </w:p>
          <w:p w14:paraId="77A447BE" w14:textId="77777777" w:rsidR="00F32D3E" w:rsidRDefault="00F32D3E" w:rsidP="00AB5B65">
            <w:pPr>
              <w:rPr>
                <w:bCs/>
                <w:color w:val="000000"/>
              </w:rPr>
            </w:pPr>
          </w:p>
        </w:tc>
      </w:tr>
      <w:tr w:rsidR="00F32D3E" w:rsidRPr="00071E2C" w14:paraId="600071B8" w14:textId="77777777" w:rsidTr="00AB5B65">
        <w:tc>
          <w:tcPr>
            <w:tcW w:w="1350" w:type="dxa"/>
            <w:tcBorders>
              <w:top w:val="nil"/>
              <w:left w:val="nil"/>
              <w:bottom w:val="nil"/>
              <w:right w:val="nil"/>
            </w:tcBorders>
          </w:tcPr>
          <w:p w14:paraId="4F5E5B07" w14:textId="77777777" w:rsidR="00F32D3E" w:rsidRDefault="00F32D3E" w:rsidP="00AB5B65">
            <w:pPr>
              <w:widowControl w:val="0"/>
              <w:tabs>
                <w:tab w:val="left" w:pos="-720"/>
                <w:tab w:val="left" w:pos="360"/>
                <w:tab w:val="left" w:pos="877"/>
                <w:tab w:val="left" w:pos="2880"/>
                <w:tab w:val="left" w:pos="7218"/>
                <w:tab w:val="left" w:pos="8613"/>
              </w:tabs>
            </w:pPr>
            <w:r>
              <w:lastRenderedPageBreak/>
              <w:t>2016</w:t>
            </w:r>
          </w:p>
        </w:tc>
        <w:tc>
          <w:tcPr>
            <w:tcW w:w="9180" w:type="dxa"/>
            <w:tcBorders>
              <w:top w:val="nil"/>
              <w:left w:val="nil"/>
              <w:bottom w:val="nil"/>
              <w:right w:val="nil"/>
            </w:tcBorders>
          </w:tcPr>
          <w:p w14:paraId="71D6FEF8" w14:textId="77777777" w:rsidR="00F32D3E" w:rsidRDefault="00F32D3E" w:rsidP="00AB5B65">
            <w:pPr>
              <w:rPr>
                <w:bCs/>
                <w:color w:val="000000"/>
              </w:rPr>
            </w:pPr>
            <w:r>
              <w:rPr>
                <w:bCs/>
                <w:color w:val="000000"/>
              </w:rPr>
              <w:t>Invited workshop presentation, Applying Mediterranean Ways of Eating to the Workplace</w:t>
            </w:r>
          </w:p>
        </w:tc>
      </w:tr>
      <w:tr w:rsidR="00DA5717" w:rsidRPr="00071E2C" w14:paraId="1CBF4133" w14:textId="77777777" w:rsidTr="00AB5B65">
        <w:tc>
          <w:tcPr>
            <w:tcW w:w="1350" w:type="dxa"/>
            <w:tcBorders>
              <w:top w:val="nil"/>
              <w:left w:val="nil"/>
              <w:bottom w:val="nil"/>
              <w:right w:val="nil"/>
            </w:tcBorders>
          </w:tcPr>
          <w:p w14:paraId="0C1782FA" w14:textId="77777777" w:rsidR="00DA5717" w:rsidRPr="00071E2C" w:rsidRDefault="00DA5717"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D087035" w14:textId="77777777" w:rsidR="00F32D3E" w:rsidRDefault="00F32D3E" w:rsidP="00F32D3E">
            <w:pPr>
              <w:rPr>
                <w:bCs/>
                <w:color w:val="000000"/>
              </w:rPr>
            </w:pPr>
            <w:r>
              <w:rPr>
                <w:bCs/>
                <w:color w:val="000000"/>
              </w:rPr>
              <w:t xml:space="preserve">Given in Spanish to automobile executives, corporate and contracted occupational health and safety personnel to potentially apply these principles to SEAT’s more than 10,000 employees. Barcelona, Spain (SEAT, Grupo </w:t>
            </w:r>
            <w:proofErr w:type="spellStart"/>
            <w:r>
              <w:rPr>
                <w:bCs/>
                <w:color w:val="000000"/>
              </w:rPr>
              <w:t>Ergos</w:t>
            </w:r>
            <w:proofErr w:type="spellEnd"/>
            <w:r>
              <w:rPr>
                <w:bCs/>
                <w:color w:val="000000"/>
              </w:rPr>
              <w:t>, MC Mutual, Centro ITAE).</w:t>
            </w:r>
          </w:p>
          <w:p w14:paraId="01E72D3D" w14:textId="77777777" w:rsidR="000F4B1A" w:rsidRPr="00071E2C" w:rsidRDefault="000F4B1A" w:rsidP="00AB5B65">
            <w:pPr>
              <w:rPr>
                <w:bCs/>
                <w:color w:val="000000"/>
              </w:rPr>
            </w:pPr>
          </w:p>
        </w:tc>
      </w:tr>
      <w:tr w:rsidR="0090680C" w:rsidRPr="00071E2C" w14:paraId="36F00A5F" w14:textId="77777777" w:rsidTr="00AB5B65">
        <w:tc>
          <w:tcPr>
            <w:tcW w:w="1350" w:type="dxa"/>
            <w:tcBorders>
              <w:top w:val="nil"/>
              <w:left w:val="nil"/>
              <w:bottom w:val="nil"/>
              <w:right w:val="nil"/>
            </w:tcBorders>
          </w:tcPr>
          <w:p w14:paraId="7034F24E" w14:textId="77777777" w:rsidR="0090680C" w:rsidRPr="00071E2C" w:rsidRDefault="0090680C"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3A4094B2" w14:textId="77777777" w:rsidR="0090680C" w:rsidRDefault="0090680C" w:rsidP="00F32D3E">
            <w:pPr>
              <w:rPr>
                <w:bCs/>
                <w:color w:val="000000"/>
              </w:rPr>
            </w:pPr>
            <w:r>
              <w:rPr>
                <w:bCs/>
                <w:color w:val="000000"/>
              </w:rPr>
              <w:t>Mediterranean Diet Epidemiological Studies in the Workplace/ Invited Plenary Lecture</w:t>
            </w:r>
          </w:p>
          <w:p w14:paraId="5A953BF7" w14:textId="77777777" w:rsidR="0090680C" w:rsidRDefault="0090680C" w:rsidP="00F32D3E">
            <w:pPr>
              <w:rPr>
                <w:bCs/>
                <w:color w:val="000000"/>
              </w:rPr>
            </w:pPr>
            <w:r w:rsidRPr="0090680C">
              <w:rPr>
                <w:bCs/>
                <w:color w:val="000000"/>
              </w:rPr>
              <w:t>Oleocanthal International Society Conference &amp; Awards 2016</w:t>
            </w:r>
            <w:r>
              <w:rPr>
                <w:bCs/>
                <w:color w:val="000000"/>
              </w:rPr>
              <w:t>, Olympia, Greece.</w:t>
            </w:r>
          </w:p>
          <w:p w14:paraId="2A2A61A0" w14:textId="77777777" w:rsidR="00172F07" w:rsidRDefault="00172F07" w:rsidP="00F32D3E">
            <w:pPr>
              <w:rPr>
                <w:bCs/>
                <w:color w:val="000000"/>
              </w:rPr>
            </w:pPr>
          </w:p>
        </w:tc>
      </w:tr>
      <w:tr w:rsidR="00172F07" w:rsidRPr="00071E2C" w14:paraId="0C3B80E2" w14:textId="77777777" w:rsidTr="00AB5B65">
        <w:tc>
          <w:tcPr>
            <w:tcW w:w="1350" w:type="dxa"/>
            <w:tcBorders>
              <w:top w:val="nil"/>
              <w:left w:val="nil"/>
              <w:bottom w:val="nil"/>
              <w:right w:val="nil"/>
            </w:tcBorders>
          </w:tcPr>
          <w:p w14:paraId="31CAB0C9" w14:textId="77777777" w:rsidR="00172F07" w:rsidRDefault="00172F07"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47ECD36E" w14:textId="77777777" w:rsidR="003856DE" w:rsidRDefault="003856DE" w:rsidP="00F32D3E">
            <w:pPr>
              <w:rPr>
                <w:szCs w:val="20"/>
              </w:rPr>
            </w:pPr>
            <w:r w:rsidRPr="001F0C49">
              <w:rPr>
                <w:rFonts w:hint="eastAsia"/>
                <w:szCs w:val="20"/>
              </w:rPr>
              <w:t>Occupational Risk in Sudden Cardiac Death in EMS Providers, Fire Fighters, and First Responders</w:t>
            </w:r>
            <w:r>
              <w:rPr>
                <w:szCs w:val="20"/>
              </w:rPr>
              <w:t>/ Invited Visiting Professor Lecture, Seoul National University Medical School, Seoul, South Korea</w:t>
            </w:r>
          </w:p>
          <w:p w14:paraId="6377F694" w14:textId="77777777" w:rsidR="003856DE" w:rsidRPr="003856DE" w:rsidRDefault="003856DE" w:rsidP="00F32D3E">
            <w:pPr>
              <w:rPr>
                <w:szCs w:val="20"/>
              </w:rPr>
            </w:pPr>
          </w:p>
        </w:tc>
      </w:tr>
      <w:tr w:rsidR="003856DE" w:rsidRPr="00071E2C" w14:paraId="7845D98D" w14:textId="77777777" w:rsidTr="00AB5B65">
        <w:tc>
          <w:tcPr>
            <w:tcW w:w="1350" w:type="dxa"/>
            <w:tcBorders>
              <w:top w:val="nil"/>
              <w:left w:val="nil"/>
              <w:bottom w:val="nil"/>
              <w:right w:val="nil"/>
            </w:tcBorders>
          </w:tcPr>
          <w:p w14:paraId="61CC0DE7" w14:textId="77777777" w:rsidR="003856DE" w:rsidRDefault="003856DE"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6C3E52C6" w14:textId="77777777" w:rsidR="003856DE" w:rsidRDefault="004070E5" w:rsidP="004070E5">
            <w:pPr>
              <w:rPr>
                <w:szCs w:val="20"/>
              </w:rPr>
            </w:pPr>
            <w:r>
              <w:rPr>
                <w:szCs w:val="20"/>
              </w:rPr>
              <w:t>B</w:t>
            </w:r>
            <w:r w:rsidRPr="00BD28CC">
              <w:rPr>
                <w:rFonts w:hint="eastAsia"/>
                <w:szCs w:val="20"/>
              </w:rPr>
              <w:t>urns in US firefighters</w:t>
            </w:r>
            <w:r>
              <w:rPr>
                <w:szCs w:val="20"/>
              </w:rPr>
              <w:t xml:space="preserve">: Trends and Prevention/ </w:t>
            </w:r>
            <w:r w:rsidRPr="00D72D6D">
              <w:rPr>
                <w:b/>
                <w:szCs w:val="20"/>
              </w:rPr>
              <w:t xml:space="preserve">Keynote Lecture, </w:t>
            </w:r>
            <w:r w:rsidRPr="00D72D6D">
              <w:rPr>
                <w:rFonts w:hint="eastAsia"/>
                <w:b/>
                <w:szCs w:val="20"/>
              </w:rPr>
              <w:t>Korean Burn Society</w:t>
            </w:r>
            <w:r w:rsidRPr="001F0C49">
              <w:rPr>
                <w:rFonts w:hint="eastAsia"/>
                <w:szCs w:val="20"/>
              </w:rPr>
              <w:t xml:space="preserve"> Annual Conference</w:t>
            </w:r>
            <w:r>
              <w:rPr>
                <w:szCs w:val="20"/>
              </w:rPr>
              <w:t>, Seoul, South Korea</w:t>
            </w:r>
          </w:p>
          <w:p w14:paraId="2DFA5970" w14:textId="77777777" w:rsidR="00C07CB9" w:rsidRPr="001F0C49" w:rsidRDefault="00C07CB9" w:rsidP="004070E5">
            <w:pPr>
              <w:rPr>
                <w:szCs w:val="20"/>
              </w:rPr>
            </w:pPr>
          </w:p>
        </w:tc>
      </w:tr>
      <w:tr w:rsidR="00C07CB9" w:rsidRPr="00071E2C" w14:paraId="55A7053F" w14:textId="77777777" w:rsidTr="00AB5B65">
        <w:tc>
          <w:tcPr>
            <w:tcW w:w="1350" w:type="dxa"/>
            <w:tcBorders>
              <w:top w:val="nil"/>
              <w:left w:val="nil"/>
              <w:bottom w:val="nil"/>
              <w:right w:val="nil"/>
            </w:tcBorders>
          </w:tcPr>
          <w:p w14:paraId="2AB7FB72" w14:textId="77777777" w:rsidR="00C07CB9" w:rsidRDefault="00C07CB9"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6F361CC1" w14:textId="77777777" w:rsidR="00C07CB9" w:rsidRDefault="00C07CB9" w:rsidP="00C07CB9">
            <w:pPr>
              <w:rPr>
                <w:szCs w:val="20"/>
              </w:rPr>
            </w:pPr>
            <w:r w:rsidRPr="00C07CB9">
              <w:rPr>
                <w:rFonts w:hint="eastAsia"/>
                <w:bCs/>
                <w:szCs w:val="20"/>
              </w:rPr>
              <w:t>Acute Chemical Emergencies</w:t>
            </w:r>
            <w:r>
              <w:rPr>
                <w:bCs/>
                <w:szCs w:val="20"/>
              </w:rPr>
              <w:t xml:space="preserve">/ Visiting Professor Lecture, </w:t>
            </w:r>
            <w:r w:rsidRPr="001F0C49">
              <w:rPr>
                <w:rFonts w:hint="eastAsia"/>
                <w:szCs w:val="20"/>
              </w:rPr>
              <w:t>Forum on Public Health Planning Disa</w:t>
            </w:r>
            <w:r>
              <w:rPr>
                <w:rFonts w:hint="eastAsia"/>
                <w:szCs w:val="20"/>
              </w:rPr>
              <w:t>sters and Emergencies</w:t>
            </w:r>
            <w:r>
              <w:rPr>
                <w:szCs w:val="20"/>
              </w:rPr>
              <w:t>, Seoul National University Graduate School of Public Health, Seoul, South Korea</w:t>
            </w:r>
          </w:p>
          <w:p w14:paraId="09F9F7E0" w14:textId="77777777" w:rsidR="0009316A" w:rsidRPr="00C07CB9" w:rsidRDefault="0009316A" w:rsidP="004070E5">
            <w:pPr>
              <w:rPr>
                <w:szCs w:val="20"/>
              </w:rPr>
            </w:pPr>
          </w:p>
        </w:tc>
      </w:tr>
      <w:tr w:rsidR="00A97034" w:rsidRPr="00071E2C" w14:paraId="7418783D" w14:textId="77777777" w:rsidTr="00AB5B65">
        <w:tc>
          <w:tcPr>
            <w:tcW w:w="1350" w:type="dxa"/>
            <w:tcBorders>
              <w:top w:val="nil"/>
              <w:left w:val="nil"/>
              <w:bottom w:val="nil"/>
              <w:right w:val="nil"/>
            </w:tcBorders>
          </w:tcPr>
          <w:p w14:paraId="0381168F" w14:textId="77777777" w:rsidR="00A97034" w:rsidRDefault="00A97034"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0A4B292B" w14:textId="77777777" w:rsidR="00A97034" w:rsidRDefault="00A97034" w:rsidP="00A97034">
            <w:pPr>
              <w:rPr>
                <w:szCs w:val="20"/>
              </w:rPr>
            </w:pPr>
            <w:r w:rsidRPr="001F0C49">
              <w:rPr>
                <w:szCs w:val="20"/>
              </w:rPr>
              <w:t>A review of cardiovascular disease and</w:t>
            </w:r>
            <w:r w:rsidRPr="001F0C49">
              <w:rPr>
                <w:rFonts w:hint="eastAsia"/>
                <w:szCs w:val="20"/>
              </w:rPr>
              <w:t xml:space="preserve"> </w:t>
            </w:r>
            <w:r w:rsidRPr="001F0C49">
              <w:rPr>
                <w:szCs w:val="20"/>
              </w:rPr>
              <w:t>sudden cardiac deat</w:t>
            </w:r>
            <w:r>
              <w:rPr>
                <w:szCs w:val="20"/>
              </w:rPr>
              <w:t xml:space="preserve">h among firefighters and police/ </w:t>
            </w:r>
            <w:r w:rsidRPr="00D72D6D">
              <w:rPr>
                <w:b/>
                <w:szCs w:val="20"/>
              </w:rPr>
              <w:t xml:space="preserve">Keynote Speaker, </w:t>
            </w:r>
            <w:r w:rsidRPr="00D72D6D">
              <w:rPr>
                <w:rFonts w:hint="eastAsia"/>
                <w:b/>
                <w:szCs w:val="20"/>
              </w:rPr>
              <w:t>Symposium on Emergency Service Workers</w:t>
            </w:r>
            <w:r w:rsidRPr="00D72D6D">
              <w:rPr>
                <w:b/>
                <w:szCs w:val="20"/>
              </w:rPr>
              <w:t>’</w:t>
            </w:r>
            <w:r w:rsidRPr="00D72D6D">
              <w:rPr>
                <w:rFonts w:hint="eastAsia"/>
                <w:b/>
                <w:szCs w:val="20"/>
              </w:rPr>
              <w:t xml:space="preserve"> Safety and Health</w:t>
            </w:r>
            <w:r>
              <w:rPr>
                <w:szCs w:val="20"/>
              </w:rPr>
              <w:t>, Seoul National University Graduate School of Public Health, Seoul, South Korea</w:t>
            </w:r>
          </w:p>
          <w:p w14:paraId="00771976" w14:textId="77777777" w:rsidR="00A97034" w:rsidRPr="00C07CB9" w:rsidRDefault="00A97034" w:rsidP="00C07CB9">
            <w:pPr>
              <w:rPr>
                <w:bCs/>
                <w:szCs w:val="20"/>
              </w:rPr>
            </w:pPr>
          </w:p>
        </w:tc>
      </w:tr>
      <w:tr w:rsidR="003938D0" w:rsidRPr="00071E2C" w14:paraId="095BA7D9" w14:textId="77777777" w:rsidTr="00AB5B65">
        <w:tc>
          <w:tcPr>
            <w:tcW w:w="1350" w:type="dxa"/>
            <w:tcBorders>
              <w:top w:val="nil"/>
              <w:left w:val="nil"/>
              <w:bottom w:val="nil"/>
              <w:right w:val="nil"/>
            </w:tcBorders>
          </w:tcPr>
          <w:p w14:paraId="6B844E6B" w14:textId="0E9B345A" w:rsidR="003938D0" w:rsidRDefault="003938D0"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2169A73A" w14:textId="6D411BFB" w:rsidR="00A1434D" w:rsidRDefault="003938D0" w:rsidP="003938D0">
            <w:pPr>
              <w:rPr>
                <w:szCs w:val="20"/>
              </w:rPr>
            </w:pPr>
            <w:r>
              <w:rPr>
                <w:szCs w:val="20"/>
              </w:rPr>
              <w:t xml:space="preserve">Obstructive Sleep Apnea and the Trucking Industry/ Invited Speaker, Session on Fatigue, </w:t>
            </w:r>
            <w:r w:rsidRPr="003938D0">
              <w:rPr>
                <w:szCs w:val="20"/>
              </w:rPr>
              <w:t xml:space="preserve">Transport Canada’s </w:t>
            </w:r>
            <w:r>
              <w:rPr>
                <w:szCs w:val="20"/>
              </w:rPr>
              <w:t xml:space="preserve">Advisory Council on Rail Safety, </w:t>
            </w:r>
            <w:r w:rsidRPr="003938D0">
              <w:rPr>
                <w:szCs w:val="20"/>
              </w:rPr>
              <w:t>T</w:t>
            </w:r>
            <w:r>
              <w:rPr>
                <w:szCs w:val="20"/>
              </w:rPr>
              <w:t>ransport Canada, Ottawa, Canada</w:t>
            </w:r>
          </w:p>
          <w:p w14:paraId="4DC13D5B" w14:textId="77777777" w:rsidR="00D52214" w:rsidRPr="001F0C49" w:rsidRDefault="00D52214" w:rsidP="00A97034">
            <w:pPr>
              <w:rPr>
                <w:szCs w:val="20"/>
              </w:rPr>
            </w:pPr>
          </w:p>
        </w:tc>
      </w:tr>
      <w:tr w:rsidR="00A1434D" w:rsidRPr="00071E2C" w14:paraId="47C2D5D8" w14:textId="77777777" w:rsidTr="00AB5B65">
        <w:tc>
          <w:tcPr>
            <w:tcW w:w="1350" w:type="dxa"/>
            <w:tcBorders>
              <w:top w:val="nil"/>
              <w:left w:val="nil"/>
              <w:bottom w:val="nil"/>
              <w:right w:val="nil"/>
            </w:tcBorders>
          </w:tcPr>
          <w:p w14:paraId="5077EB11" w14:textId="1892A0A7" w:rsidR="00A1434D" w:rsidRDefault="00A1434D" w:rsidP="00AB5B65">
            <w:pPr>
              <w:widowControl w:val="0"/>
              <w:tabs>
                <w:tab w:val="left" w:pos="-720"/>
                <w:tab w:val="left" w:pos="360"/>
                <w:tab w:val="left" w:pos="877"/>
                <w:tab w:val="left" w:pos="2880"/>
                <w:tab w:val="left" w:pos="7218"/>
                <w:tab w:val="left" w:pos="8613"/>
              </w:tabs>
            </w:pPr>
            <w:r>
              <w:t>2016</w:t>
            </w:r>
          </w:p>
        </w:tc>
        <w:tc>
          <w:tcPr>
            <w:tcW w:w="9180" w:type="dxa"/>
            <w:tcBorders>
              <w:top w:val="nil"/>
              <w:left w:val="nil"/>
              <w:bottom w:val="nil"/>
              <w:right w:val="nil"/>
            </w:tcBorders>
          </w:tcPr>
          <w:p w14:paraId="2381DB32" w14:textId="33C42322" w:rsidR="00A1434D" w:rsidRPr="00A1434D" w:rsidRDefault="00A1434D" w:rsidP="003938D0">
            <w:pPr>
              <w:rPr>
                <w:szCs w:val="20"/>
              </w:rPr>
            </w:pPr>
            <w:r w:rsidRPr="00A1434D">
              <w:rPr>
                <w:bCs/>
                <w:szCs w:val="20"/>
              </w:rPr>
              <w:t>Cardiovascular Disease and Sudden Cardiac Death in Law Enforcement and Firefighting</w:t>
            </w:r>
            <w:r w:rsidR="005D7103">
              <w:rPr>
                <w:bCs/>
                <w:szCs w:val="20"/>
              </w:rPr>
              <w:t xml:space="preserve">/ Plenary Speaker, Occupational Medicine Specialists of Canada (OMSOC), </w:t>
            </w:r>
            <w:r w:rsidR="005D7103" w:rsidRPr="005D7103">
              <w:rPr>
                <w:bCs/>
                <w:szCs w:val="20"/>
              </w:rPr>
              <w:t>2016 OMSOC Annual Scientific Conference</w:t>
            </w:r>
            <w:r w:rsidR="0010669A">
              <w:rPr>
                <w:bCs/>
                <w:szCs w:val="20"/>
              </w:rPr>
              <w:t>, Newton, MA</w:t>
            </w:r>
          </w:p>
        </w:tc>
      </w:tr>
      <w:tr w:rsidR="009219E1" w:rsidRPr="00071E2C" w14:paraId="609CB1FC" w14:textId="77777777" w:rsidTr="00AB5B65">
        <w:tc>
          <w:tcPr>
            <w:tcW w:w="1350" w:type="dxa"/>
            <w:tcBorders>
              <w:top w:val="nil"/>
              <w:left w:val="nil"/>
              <w:bottom w:val="nil"/>
              <w:right w:val="nil"/>
            </w:tcBorders>
          </w:tcPr>
          <w:p w14:paraId="61B5296E" w14:textId="77777777" w:rsidR="009219E1" w:rsidRDefault="009219E1" w:rsidP="00AB5B65">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7E035339" w14:textId="77777777" w:rsidR="009219E1" w:rsidRPr="00A1434D" w:rsidRDefault="009219E1" w:rsidP="003938D0">
            <w:pPr>
              <w:rPr>
                <w:bCs/>
                <w:szCs w:val="20"/>
              </w:rPr>
            </w:pPr>
          </w:p>
        </w:tc>
      </w:tr>
    </w:tbl>
    <w:p w14:paraId="7EBDC7AC" w14:textId="6C52E1FC" w:rsidR="008D49E7" w:rsidRDefault="009219E1" w:rsidP="005E3506">
      <w:pPr>
        <w:ind w:left="1440" w:hanging="1440"/>
      </w:pPr>
      <w:r>
        <w:t>2017</w:t>
      </w:r>
      <w:r>
        <w:tab/>
      </w:r>
      <w:r w:rsidR="005E3506" w:rsidRPr="005E3506">
        <w:t>Epidemiology of cardiovascular risk associated with</w:t>
      </w:r>
      <w:r w:rsidR="005E3506">
        <w:t xml:space="preserve"> </w:t>
      </w:r>
      <w:r w:rsidR="005E3506" w:rsidRPr="005E3506">
        <w:t>firefighting and law enforcement, and their</w:t>
      </w:r>
      <w:r w:rsidR="005E3506">
        <w:t xml:space="preserve"> </w:t>
      </w:r>
      <w:r w:rsidR="005E3506" w:rsidRPr="005E3506">
        <w:t>association with physical fitness</w:t>
      </w:r>
      <w:r w:rsidR="005E3506">
        <w:t xml:space="preserve"> / </w:t>
      </w:r>
      <w:r w:rsidRPr="009219E1">
        <w:rPr>
          <w:b/>
        </w:rPr>
        <w:t xml:space="preserve">Keynote Presentation Day 1, </w:t>
      </w:r>
      <w:r w:rsidRPr="009219E1">
        <w:rPr>
          <w:rFonts w:cs="Times New Roman"/>
          <w:b/>
          <w:bCs/>
        </w:rPr>
        <w:t>First International Symposium on Health and Physical Fitness among Public Safety Workers</w:t>
      </w:r>
      <w:r>
        <w:t xml:space="preserve">, </w:t>
      </w:r>
      <w:r w:rsidR="008D49E7">
        <w:rPr>
          <w:bCs/>
        </w:rPr>
        <w:t>University of Brasilia, Department of Physical Education, Brazilian Federal District, Brazil</w:t>
      </w:r>
      <w:r w:rsidR="008D49E7">
        <w:t xml:space="preserve"> </w:t>
      </w:r>
    </w:p>
    <w:p w14:paraId="2B5A5F1F" w14:textId="77777777" w:rsidR="0009316A" w:rsidRDefault="0009316A" w:rsidP="005E3506">
      <w:pPr>
        <w:ind w:left="1440" w:hanging="1440"/>
      </w:pPr>
    </w:p>
    <w:p w14:paraId="74354F69" w14:textId="77777777" w:rsidR="00966774" w:rsidRDefault="008D49E7" w:rsidP="0011418B">
      <w:pPr>
        <w:ind w:left="1440" w:hanging="1440"/>
      </w:pPr>
      <w:r>
        <w:t>2017</w:t>
      </w:r>
      <w:r>
        <w:tab/>
      </w:r>
      <w:r w:rsidR="0011418B" w:rsidRPr="0011418B">
        <w:t>Minimum entry level physical</w:t>
      </w:r>
      <w:r w:rsidR="0011418B">
        <w:t xml:space="preserve"> </w:t>
      </w:r>
      <w:r w:rsidR="0011418B" w:rsidRPr="0011418B">
        <w:t>fitness to improve health and job</w:t>
      </w:r>
      <w:r w:rsidR="0011418B">
        <w:t xml:space="preserve"> </w:t>
      </w:r>
      <w:r w:rsidR="0011418B" w:rsidRPr="0011418B">
        <w:t>performance among police officer</w:t>
      </w:r>
      <w:r w:rsidR="0011418B">
        <w:t xml:space="preserve"> recruits / </w:t>
      </w:r>
      <w:r w:rsidRPr="009219E1">
        <w:rPr>
          <w:b/>
        </w:rPr>
        <w:t xml:space="preserve">Keynote Presentation Day </w:t>
      </w:r>
      <w:r w:rsidR="0011418B">
        <w:rPr>
          <w:b/>
        </w:rPr>
        <w:t>2</w:t>
      </w:r>
      <w:r w:rsidRPr="009219E1">
        <w:rPr>
          <w:b/>
        </w:rPr>
        <w:t xml:space="preserve">, </w:t>
      </w:r>
      <w:r w:rsidRPr="009219E1">
        <w:rPr>
          <w:rFonts w:cs="Times New Roman"/>
          <w:b/>
          <w:bCs/>
        </w:rPr>
        <w:t>First International Symposium on Health and Physical Fitness among Public Safety Workers</w:t>
      </w:r>
      <w:r>
        <w:t xml:space="preserve">, </w:t>
      </w:r>
      <w:r>
        <w:rPr>
          <w:bCs/>
        </w:rPr>
        <w:t>University of Brasilia, Department of Physical Education, Brazilian Federal District, Brazil</w:t>
      </w:r>
      <w:r>
        <w:t xml:space="preserve"> </w:t>
      </w:r>
    </w:p>
    <w:p w14:paraId="4039CEEB" w14:textId="77777777" w:rsidR="00506177" w:rsidRDefault="00506177" w:rsidP="0011418B">
      <w:pPr>
        <w:ind w:left="1440" w:hanging="1440"/>
      </w:pPr>
    </w:p>
    <w:p w14:paraId="0E99A5FD" w14:textId="7EB506D9" w:rsidR="00966774" w:rsidRDefault="00A21EF8" w:rsidP="00966774">
      <w:pPr>
        <w:ind w:left="1440" w:hanging="1440"/>
      </w:pPr>
      <w:r w:rsidRPr="00A21EF8">
        <w:t>2017</w:t>
      </w:r>
      <w:r w:rsidRPr="00A21EF8">
        <w:tab/>
        <w:t>C</w:t>
      </w:r>
      <w:r w:rsidR="00966774" w:rsidRPr="00A21EF8">
        <w:t xml:space="preserve">ardiovascular </w:t>
      </w:r>
      <w:r w:rsidRPr="00A21EF8">
        <w:t>Disease and Sudden Cardiac Death in</w:t>
      </w:r>
      <w:r w:rsidR="00966774" w:rsidRPr="00A21EF8">
        <w:t xml:space="preserve"> </w:t>
      </w:r>
      <w:r w:rsidRPr="00A21EF8">
        <w:t>F</w:t>
      </w:r>
      <w:r w:rsidR="00966774" w:rsidRPr="00A21EF8">
        <w:t xml:space="preserve">irefighting and </w:t>
      </w:r>
      <w:r w:rsidRPr="00A21EF8">
        <w:t>Law E</w:t>
      </w:r>
      <w:r w:rsidR="00966774" w:rsidRPr="00A21EF8">
        <w:t xml:space="preserve">nforcement / </w:t>
      </w:r>
      <w:r w:rsidRPr="00A21EF8">
        <w:rPr>
          <w:b/>
        </w:rPr>
        <w:t>Keynote Lecture</w:t>
      </w:r>
      <w:r w:rsidR="00966774" w:rsidRPr="00A21EF8">
        <w:rPr>
          <w:b/>
        </w:rPr>
        <w:t xml:space="preserve">, </w:t>
      </w:r>
      <w:r w:rsidRPr="00A21EF8">
        <w:rPr>
          <w:rFonts w:cs="Times New Roman"/>
          <w:b/>
          <w:bCs/>
        </w:rPr>
        <w:t>Tenth Annual Day in Occupational Medicine</w:t>
      </w:r>
      <w:r w:rsidR="00966774" w:rsidRPr="00A21EF8">
        <w:t xml:space="preserve">, </w:t>
      </w:r>
      <w:r w:rsidRPr="00A21EF8">
        <w:t>Ontario Medical Association, Toronto, Canada</w:t>
      </w:r>
    </w:p>
    <w:p w14:paraId="28B6FF17" w14:textId="04C3F527" w:rsidR="00FC22E8" w:rsidRDefault="00FC22E8" w:rsidP="00A21EF8"/>
    <w:p w14:paraId="5990F63C" w14:textId="0E206962" w:rsidR="00506177" w:rsidRDefault="00506177" w:rsidP="009C064A">
      <w:pPr>
        <w:ind w:left="1440" w:hanging="1440"/>
      </w:pPr>
      <w:r>
        <w:lastRenderedPageBreak/>
        <w:t>2017</w:t>
      </w:r>
      <w:r>
        <w:tab/>
        <w:t xml:space="preserve">Introducing Olive Oil to Americans through Workplace </w:t>
      </w:r>
      <w:r w:rsidR="0010669A">
        <w:t>Interventions</w:t>
      </w:r>
      <w:r>
        <w:t xml:space="preserve"> / </w:t>
      </w:r>
      <w:r w:rsidR="001F3FA4">
        <w:t xml:space="preserve">Invited </w:t>
      </w:r>
      <w:r>
        <w:t xml:space="preserve">Plenary Speaker, </w:t>
      </w:r>
      <w:r w:rsidR="0010669A">
        <w:t xml:space="preserve">Olympia Health and Nutrition Awards 2017, </w:t>
      </w:r>
      <w:r w:rsidR="0010669A" w:rsidRPr="0010669A">
        <w:t>European I</w:t>
      </w:r>
      <w:r w:rsidR="000061C2">
        <w:t>nter-regional Mediterranean</w:t>
      </w:r>
      <w:r w:rsidR="0010669A" w:rsidRPr="0010669A">
        <w:t xml:space="preserve"> ARISTOIL program</w:t>
      </w:r>
      <w:r w:rsidR="0010669A">
        <w:t xml:space="preserve"> &amp; </w:t>
      </w:r>
      <w:r w:rsidR="0010669A" w:rsidRPr="0010669A">
        <w:t>Faculty of Pharmacy</w:t>
      </w:r>
      <w:r w:rsidR="0010669A">
        <w:t>,</w:t>
      </w:r>
      <w:r w:rsidR="0010669A" w:rsidRPr="0010669A">
        <w:t xml:space="preserve"> Department of Pharmacognosy</w:t>
      </w:r>
      <w:r w:rsidR="0010669A">
        <w:t xml:space="preserve">, </w:t>
      </w:r>
      <w:r w:rsidR="0010669A" w:rsidRPr="0010669A">
        <w:t>&amp; Natural Products Chemistry</w:t>
      </w:r>
      <w:r w:rsidR="0010669A">
        <w:t>, University of Athens, Athens, Greece</w:t>
      </w:r>
    </w:p>
    <w:p w14:paraId="7FA6666E" w14:textId="77777777" w:rsidR="001F3FA4" w:rsidRDefault="001F3FA4" w:rsidP="0010669A">
      <w:pPr>
        <w:ind w:left="1440"/>
      </w:pPr>
    </w:p>
    <w:p w14:paraId="3F4C06C2" w14:textId="0AAB2776" w:rsidR="001F3FA4" w:rsidRDefault="001F3FA4" w:rsidP="001F3FA4">
      <w:pPr>
        <w:ind w:left="1440" w:hanging="1440"/>
        <w:rPr>
          <w:lang w:val="es-ES"/>
        </w:rPr>
      </w:pPr>
      <w:r>
        <w:t>2017</w:t>
      </w:r>
      <w:r>
        <w:tab/>
      </w:r>
      <w:bookmarkStart w:id="14" w:name="_Hlk496801314"/>
      <w:r>
        <w:t>Mediterranean Diet Intervention in US Firefighters: “Feeding America’s</w:t>
      </w:r>
      <w:r w:rsidR="00C068B9">
        <w:t xml:space="preserve"> Bravest</w:t>
      </w:r>
      <w:r>
        <w:t xml:space="preserve">-Survival Mediterranean Style” </w:t>
      </w:r>
      <w:bookmarkEnd w:id="14"/>
      <w:r>
        <w:t xml:space="preserve">/ Invited Plenary Speaker. </w:t>
      </w:r>
      <w:proofErr w:type="spellStart"/>
      <w:r w:rsidRPr="001F3FA4">
        <w:rPr>
          <w:lang w:val="es-ES"/>
        </w:rPr>
        <w:t>Health</w:t>
      </w:r>
      <w:proofErr w:type="spellEnd"/>
      <w:r w:rsidRPr="001F3FA4">
        <w:rPr>
          <w:lang w:val="es-ES"/>
        </w:rPr>
        <w:t xml:space="preserve"> </w:t>
      </w:r>
      <w:proofErr w:type="spellStart"/>
      <w:r w:rsidRPr="001F3FA4">
        <w:rPr>
          <w:lang w:val="es-ES"/>
        </w:rPr>
        <w:t>Matters</w:t>
      </w:r>
      <w:proofErr w:type="spellEnd"/>
      <w:r w:rsidRPr="001F3FA4">
        <w:rPr>
          <w:lang w:val="es-ES"/>
        </w:rPr>
        <w:t xml:space="preserve"> </w:t>
      </w:r>
      <w:proofErr w:type="spellStart"/>
      <w:r w:rsidRPr="001F3FA4">
        <w:rPr>
          <w:lang w:val="es-ES"/>
        </w:rPr>
        <w:t>Convention</w:t>
      </w:r>
      <w:proofErr w:type="spellEnd"/>
      <w:r w:rsidRPr="001F3FA4">
        <w:rPr>
          <w:lang w:val="es-ES"/>
        </w:rPr>
        <w:t>, 4</w:t>
      </w:r>
      <w:r w:rsidRPr="001F3FA4">
        <w:rPr>
          <w:vertAlign w:val="superscript"/>
          <w:lang w:val="es-ES"/>
        </w:rPr>
        <w:t>th</w:t>
      </w:r>
      <w:r w:rsidRPr="001F3FA4">
        <w:rPr>
          <w:lang w:val="es-ES"/>
        </w:rPr>
        <w:t xml:space="preserve"> </w:t>
      </w:r>
      <w:proofErr w:type="spellStart"/>
      <w:r w:rsidRPr="001F3FA4">
        <w:rPr>
          <w:lang w:val="es-ES"/>
        </w:rPr>
        <w:t>Oleocanthal</w:t>
      </w:r>
      <w:proofErr w:type="spellEnd"/>
      <w:r w:rsidRPr="001F3FA4">
        <w:rPr>
          <w:lang w:val="es-ES"/>
        </w:rPr>
        <w:t xml:space="preserve"> International </w:t>
      </w:r>
      <w:proofErr w:type="spellStart"/>
      <w:r w:rsidRPr="001F3FA4">
        <w:rPr>
          <w:lang w:val="es-ES"/>
        </w:rPr>
        <w:t>Congress</w:t>
      </w:r>
      <w:proofErr w:type="spellEnd"/>
      <w:r w:rsidRPr="001F3FA4">
        <w:rPr>
          <w:lang w:val="es-ES"/>
        </w:rPr>
        <w:t xml:space="preserve">, </w:t>
      </w:r>
      <w:proofErr w:type="spellStart"/>
      <w:r w:rsidRPr="001F3FA4">
        <w:rPr>
          <w:lang w:val="es-ES"/>
        </w:rPr>
        <w:t>Oleocanthal</w:t>
      </w:r>
      <w:proofErr w:type="spellEnd"/>
      <w:r w:rsidRPr="001F3FA4">
        <w:rPr>
          <w:lang w:val="es-ES"/>
        </w:rPr>
        <w:t xml:space="preserve"> International </w:t>
      </w:r>
      <w:proofErr w:type="spellStart"/>
      <w:r w:rsidRPr="001F3FA4">
        <w:rPr>
          <w:lang w:val="es-ES"/>
        </w:rPr>
        <w:t>Society</w:t>
      </w:r>
      <w:proofErr w:type="spellEnd"/>
      <w:r w:rsidRPr="001F3FA4">
        <w:rPr>
          <w:lang w:val="es-ES"/>
        </w:rPr>
        <w:t xml:space="preserve">, </w:t>
      </w:r>
      <w:proofErr w:type="spellStart"/>
      <w:r w:rsidRPr="001F3FA4">
        <w:rPr>
          <w:lang w:val="es-ES"/>
        </w:rPr>
        <w:t>Malaga</w:t>
      </w:r>
      <w:proofErr w:type="spellEnd"/>
      <w:r w:rsidRPr="001F3FA4">
        <w:rPr>
          <w:lang w:val="es-ES"/>
        </w:rPr>
        <w:t xml:space="preserve">, </w:t>
      </w:r>
      <w:proofErr w:type="spellStart"/>
      <w:r w:rsidRPr="001F3FA4">
        <w:rPr>
          <w:lang w:val="es-ES"/>
        </w:rPr>
        <w:t>Spain</w:t>
      </w:r>
      <w:proofErr w:type="spellEnd"/>
      <w:r w:rsidR="003818AE">
        <w:rPr>
          <w:lang w:val="es-ES"/>
        </w:rPr>
        <w:t>.</w:t>
      </w:r>
    </w:p>
    <w:p w14:paraId="0DD39FEE" w14:textId="77777777" w:rsidR="003818AE" w:rsidRDefault="003818AE" w:rsidP="001F3FA4">
      <w:pPr>
        <w:ind w:left="1440" w:hanging="1440"/>
        <w:rPr>
          <w:lang w:val="es-ES"/>
        </w:rPr>
      </w:pPr>
    </w:p>
    <w:p w14:paraId="63157D9B" w14:textId="3334E459" w:rsidR="003818AE" w:rsidRPr="00A452AC" w:rsidRDefault="003818AE" w:rsidP="003818AE">
      <w:pPr>
        <w:ind w:left="1440" w:hanging="1440"/>
        <w:rPr>
          <w:rFonts w:cs="Times New Roman"/>
        </w:rPr>
      </w:pPr>
      <w:r>
        <w:rPr>
          <w:lang w:val="es-ES"/>
        </w:rPr>
        <w:t>2017</w:t>
      </w:r>
      <w:r>
        <w:rPr>
          <w:lang w:val="es-ES"/>
        </w:rPr>
        <w:tab/>
      </w:r>
      <w:proofErr w:type="spellStart"/>
      <w:r w:rsidRPr="003818AE">
        <w:t>Intervención</w:t>
      </w:r>
      <w:proofErr w:type="spellEnd"/>
      <w:r w:rsidRPr="003818AE">
        <w:t xml:space="preserve"> </w:t>
      </w:r>
      <w:proofErr w:type="spellStart"/>
      <w:r w:rsidRPr="003818AE">
        <w:t>Mediterránea</w:t>
      </w:r>
      <w:proofErr w:type="spellEnd"/>
      <w:r w:rsidRPr="003818AE">
        <w:t xml:space="preserve"> </w:t>
      </w:r>
      <w:proofErr w:type="spellStart"/>
      <w:r w:rsidRPr="003818AE">
        <w:t>en</w:t>
      </w:r>
      <w:proofErr w:type="spellEnd"/>
      <w:r w:rsidRPr="003818AE">
        <w:t xml:space="preserve"> Bomberos </w:t>
      </w:r>
      <w:proofErr w:type="spellStart"/>
      <w:r w:rsidRPr="003818AE">
        <w:t>Estadounidenses</w:t>
      </w:r>
      <w:proofErr w:type="spellEnd"/>
      <w:r>
        <w:t xml:space="preserve"> (Mediterranean Intervention in US Firefig</w:t>
      </w:r>
      <w:r w:rsidR="00A452AC">
        <w:t xml:space="preserve">hters) / </w:t>
      </w:r>
      <w:r w:rsidR="00A452AC" w:rsidRPr="00A452AC">
        <w:rPr>
          <w:rFonts w:cs="Times New Roman"/>
        </w:rPr>
        <w:t xml:space="preserve">Visiting Professor Conference Given in Spanish. </w:t>
      </w:r>
      <w:r w:rsidR="00A452AC" w:rsidRPr="00A452AC">
        <w:rPr>
          <w:rFonts w:cs="Times New Roman"/>
          <w:bCs/>
          <w:color w:val="333333"/>
          <w:shd w:val="clear" w:color="auto" w:fill="FFFFFF"/>
          <w:lang w:val="ca-ES"/>
        </w:rPr>
        <w:t>Institut de Recerca en Nutrició i Seguretat Alimentària</w:t>
      </w:r>
      <w:r w:rsidR="00A452AC">
        <w:rPr>
          <w:rFonts w:cs="Times New Roman"/>
          <w:bCs/>
          <w:color w:val="333333"/>
          <w:shd w:val="clear" w:color="auto" w:fill="FFFFFF"/>
          <w:lang w:val="ca-ES"/>
        </w:rPr>
        <w:t xml:space="preserve"> (Institute for Nutrition Research and Food Safety), Natural Anti-Oxidants Group, School of Pharmacy, University of Barcelona, Barcelona, Spain.</w:t>
      </w:r>
    </w:p>
    <w:p w14:paraId="6CA07C3B" w14:textId="3174E32D" w:rsidR="00506177" w:rsidRDefault="00506177"/>
    <w:p w14:paraId="639B39AC" w14:textId="77777777" w:rsidR="004D7619" w:rsidRDefault="004D7619" w:rsidP="004D7619">
      <w:pPr>
        <w:pStyle w:val="NormalWeb"/>
        <w:spacing w:before="0" w:beforeAutospacing="0" w:after="0" w:afterAutospacing="0"/>
      </w:pPr>
      <w:r>
        <w:t>2017</w:t>
      </w:r>
      <w:r>
        <w:tab/>
      </w:r>
      <w:r>
        <w:tab/>
      </w:r>
      <w:r w:rsidR="001534B0" w:rsidRPr="001534B0">
        <w:t>F</w:t>
      </w:r>
      <w:r>
        <w:t xml:space="preserve">acing </w:t>
      </w:r>
      <w:r w:rsidR="001534B0" w:rsidRPr="001534B0">
        <w:t>E</w:t>
      </w:r>
      <w:r>
        <w:t xml:space="preserve">mergencies: </w:t>
      </w:r>
      <w:r w:rsidR="001534B0" w:rsidRPr="001534B0">
        <w:t>US Firefighters Surviving Mediterranean Style</w:t>
      </w:r>
      <w:r>
        <w:t xml:space="preserve"> / TEDx Talk, TEDx </w:t>
      </w:r>
    </w:p>
    <w:p w14:paraId="6C3C11A8" w14:textId="75FC0AAC" w:rsidR="001534B0" w:rsidRDefault="004D7619" w:rsidP="004D7619">
      <w:pPr>
        <w:pStyle w:val="NormalWeb"/>
        <w:spacing w:before="0" w:beforeAutospacing="0" w:after="0" w:afterAutospacing="0"/>
        <w:ind w:left="720" w:firstLine="720"/>
      </w:pPr>
      <w:r>
        <w:t>Rhodes, St. George Castle, Old City of Rhodes, Rhodes, Greece.</w:t>
      </w:r>
    </w:p>
    <w:p w14:paraId="61326CCE" w14:textId="668512A5" w:rsidR="00E72CF6" w:rsidRDefault="00E72CF6" w:rsidP="00E72CF6">
      <w:pPr>
        <w:pStyle w:val="NormalWeb"/>
        <w:spacing w:before="0" w:beforeAutospacing="0" w:after="0" w:afterAutospacing="0"/>
      </w:pPr>
    </w:p>
    <w:p w14:paraId="1E57D3D7" w14:textId="1FEA4498" w:rsidR="00E72CF6" w:rsidRDefault="00E72CF6" w:rsidP="00E72CF6">
      <w:pPr>
        <w:ind w:left="1440" w:hanging="1440"/>
      </w:pPr>
      <w:r>
        <w:t>2017</w:t>
      </w:r>
      <w:r>
        <w:tab/>
        <w:t xml:space="preserve">Diabesity and Current Challenges / Plenary Talk. </w:t>
      </w:r>
      <w:r w:rsidRPr="00E568F0">
        <w:t>Mediterranean Diet &amp; Health</w:t>
      </w:r>
      <w:r>
        <w:t>.</w:t>
      </w:r>
    </w:p>
    <w:p w14:paraId="2A66AC5C" w14:textId="7EB3E182" w:rsidR="00E72CF6" w:rsidRDefault="00E72CF6" w:rsidP="00E72CF6">
      <w:pPr>
        <w:ind w:left="1440"/>
      </w:pPr>
      <w:r>
        <w:t xml:space="preserve">Initiative for Productivity &amp; Health Management, Mediterranean Diet Roundtable, The Cooking Odyssey, </w:t>
      </w:r>
      <w:proofErr w:type="spellStart"/>
      <w:r>
        <w:t>Halkidiki</w:t>
      </w:r>
      <w:proofErr w:type="spellEnd"/>
      <w:r>
        <w:t>, Greece.</w:t>
      </w:r>
    </w:p>
    <w:p w14:paraId="6C73797B" w14:textId="79564C23" w:rsidR="004D7619" w:rsidRDefault="004D7619" w:rsidP="004D7619">
      <w:pPr>
        <w:pStyle w:val="NormalWeb"/>
        <w:spacing w:before="0" w:beforeAutospacing="0" w:after="0" w:afterAutospacing="0"/>
      </w:pPr>
    </w:p>
    <w:p w14:paraId="33ECAF8E" w14:textId="55DF2FBC" w:rsidR="00E568F0" w:rsidRPr="00E568F0" w:rsidRDefault="00E568F0" w:rsidP="00E568F0">
      <w:pPr>
        <w:ind w:left="1440" w:hanging="1440"/>
      </w:pPr>
      <w:r>
        <w:t>2017</w:t>
      </w:r>
      <w:r>
        <w:tab/>
      </w:r>
      <w:r w:rsidRPr="00E568F0">
        <w:t>“Feeding America’s Bravest-Survival Mediterranean Style</w:t>
      </w:r>
      <w:r>
        <w:t>,</w:t>
      </w:r>
      <w:r w:rsidRPr="00E568F0">
        <w:t>”</w:t>
      </w:r>
      <w:r>
        <w:t xml:space="preserve"> A Randomized Cluster Trial of </w:t>
      </w:r>
      <w:r w:rsidRPr="00E568F0">
        <w:t>Mediterranean Diet Intervention in US Firefighters</w:t>
      </w:r>
      <w:r w:rsidR="00E72CF6">
        <w:t>. Plenary Talk, Medite</w:t>
      </w:r>
      <w:r w:rsidRPr="00E568F0">
        <w:t>rranean Diet &amp; Health.</w:t>
      </w:r>
      <w:r w:rsidR="00E72CF6">
        <w:t xml:space="preserve"> </w:t>
      </w:r>
      <w:r w:rsidRPr="00E568F0">
        <w:t xml:space="preserve">Initiative for Productivity &amp; Health Management, Mediterranean Diet Roundtable, The Cooking Odyssey, </w:t>
      </w:r>
      <w:proofErr w:type="spellStart"/>
      <w:r w:rsidRPr="00E568F0">
        <w:t>Halkidiki</w:t>
      </w:r>
      <w:proofErr w:type="spellEnd"/>
      <w:r w:rsidRPr="00E568F0">
        <w:t>, Greece</w:t>
      </w:r>
      <w:r w:rsidR="00E72CF6">
        <w:t>.</w:t>
      </w:r>
    </w:p>
    <w:p w14:paraId="4A9CD34A" w14:textId="0501044B" w:rsidR="004D7619" w:rsidRDefault="004D7619" w:rsidP="004D7619">
      <w:pPr>
        <w:pStyle w:val="NormalWeb"/>
        <w:spacing w:before="0" w:beforeAutospacing="0" w:after="0" w:afterAutospacing="0"/>
      </w:pPr>
    </w:p>
    <w:p w14:paraId="78D2232F" w14:textId="3CF80A7A" w:rsidR="00C01D16" w:rsidRPr="0046095B" w:rsidRDefault="00C01D16" w:rsidP="00C01D16">
      <w:pPr>
        <w:ind w:left="1440" w:hanging="1440"/>
      </w:pPr>
      <w:r>
        <w:t>2018</w:t>
      </w:r>
      <w:r>
        <w:tab/>
      </w:r>
      <w:r w:rsidRPr="00C01D16">
        <w:rPr>
          <w:bCs/>
        </w:rPr>
        <w:t>Survival Mediterranean Style: Year One of a Mediterranean Nutrition Intervention in US Firefighters</w:t>
      </w:r>
      <w:r>
        <w:rPr>
          <w:bCs/>
        </w:rPr>
        <w:t>/</w:t>
      </w:r>
      <w:r>
        <w:t xml:space="preserve"> Invited Plenary Speaker, Olympia Health and Nutrition Awards 201</w:t>
      </w:r>
      <w:r w:rsidR="00B71785">
        <w:t>8</w:t>
      </w:r>
      <w:r>
        <w:t xml:space="preserve">, </w:t>
      </w:r>
      <w:r w:rsidR="00B71785">
        <w:t xml:space="preserve">World Olive Council for Health, </w:t>
      </w:r>
      <w:r w:rsidRPr="0010669A">
        <w:t>European I</w:t>
      </w:r>
      <w:r>
        <w:t>nter-regional Mediterranean</w:t>
      </w:r>
      <w:r w:rsidRPr="0010669A">
        <w:t xml:space="preserve"> ARISTOIL program</w:t>
      </w:r>
      <w:r>
        <w:t xml:space="preserve"> &amp; </w:t>
      </w:r>
      <w:r w:rsidRPr="0010669A">
        <w:t>Faculty of Pharmacy</w:t>
      </w:r>
      <w:r>
        <w:t>,</w:t>
      </w:r>
      <w:r w:rsidRPr="0010669A">
        <w:t xml:space="preserve"> Department of Pharmacognosy</w:t>
      </w:r>
      <w:r>
        <w:t xml:space="preserve">, </w:t>
      </w:r>
      <w:r w:rsidRPr="0010669A">
        <w:t>&amp; Natural Products Chemistry</w:t>
      </w:r>
      <w:r>
        <w:t>, University of Athens, Athens, Greece</w:t>
      </w:r>
      <w:r w:rsidR="00581CD2" w:rsidRPr="0046095B">
        <w:t>.</w:t>
      </w:r>
    </w:p>
    <w:p w14:paraId="12456BEC" w14:textId="2771A0EC" w:rsidR="00AD7307" w:rsidRPr="00C01D16" w:rsidRDefault="00AD7307" w:rsidP="00AD7307">
      <w:pPr>
        <w:pStyle w:val="NormalWeb"/>
        <w:ind w:left="1440" w:hanging="1440"/>
      </w:pPr>
      <w:r>
        <w:t>2018</w:t>
      </w:r>
      <w:r>
        <w:tab/>
        <w:t xml:space="preserve">Sudden Cardiac Death in Firefighters and Police Officers: Epidemiology &amp; Pathophysiology. Invited Seminar, </w:t>
      </w:r>
      <w:proofErr w:type="spellStart"/>
      <w:r>
        <w:t>Dipartimento</w:t>
      </w:r>
      <w:proofErr w:type="spellEnd"/>
      <w:r>
        <w:t xml:space="preserve"> </w:t>
      </w:r>
      <w:proofErr w:type="spellStart"/>
      <w:r>
        <w:t>Interdisciplinare</w:t>
      </w:r>
      <w:proofErr w:type="spellEnd"/>
      <w:r>
        <w:t xml:space="preserve"> di </w:t>
      </w:r>
      <w:proofErr w:type="spellStart"/>
      <w:r>
        <w:t>Medicina</w:t>
      </w:r>
      <w:proofErr w:type="spellEnd"/>
      <w:r>
        <w:t xml:space="preserve"> </w:t>
      </w:r>
      <w:proofErr w:type="spellStart"/>
      <w:r>
        <w:t>Sezione</w:t>
      </w:r>
      <w:proofErr w:type="spellEnd"/>
      <w:r>
        <w:t xml:space="preserve"> di </w:t>
      </w:r>
      <w:proofErr w:type="spellStart"/>
      <w:r>
        <w:t>Scienze</w:t>
      </w:r>
      <w:proofErr w:type="spellEnd"/>
      <w:r>
        <w:t xml:space="preserve"> e </w:t>
      </w:r>
      <w:proofErr w:type="spellStart"/>
      <w:r>
        <w:t>Tecnologia</w:t>
      </w:r>
      <w:proofErr w:type="spellEnd"/>
      <w:r>
        <w:t xml:space="preserve"> di </w:t>
      </w:r>
      <w:proofErr w:type="spellStart"/>
      <w:r>
        <w:t>Medicina</w:t>
      </w:r>
      <w:proofErr w:type="spellEnd"/>
      <w:r>
        <w:t xml:space="preserve"> di </w:t>
      </w:r>
      <w:proofErr w:type="spellStart"/>
      <w:r>
        <w:t>Laboratorio</w:t>
      </w:r>
      <w:proofErr w:type="spellEnd"/>
      <w:r>
        <w:t xml:space="preserve">, Faculty of Medicine, </w:t>
      </w:r>
      <w:proofErr w:type="spellStart"/>
      <w:r>
        <w:t>Universita</w:t>
      </w:r>
      <w:proofErr w:type="spellEnd"/>
      <w:r>
        <w:t xml:space="preserve"> </w:t>
      </w:r>
      <w:proofErr w:type="spellStart"/>
      <w:r>
        <w:t>degli</w:t>
      </w:r>
      <w:proofErr w:type="spellEnd"/>
      <w:r>
        <w:t xml:space="preserve"> Studi di Bari Aldo Moro, Bari, Italy.</w:t>
      </w:r>
    </w:p>
    <w:p w14:paraId="29249D2B" w14:textId="77777777" w:rsidR="00581CD2" w:rsidRPr="0046095B" w:rsidRDefault="00E77635">
      <w:pPr>
        <w:rPr>
          <w:lang w:val="el-GR"/>
        </w:rPr>
      </w:pPr>
      <w:r w:rsidRPr="0046095B">
        <w:rPr>
          <w:lang w:val="el-GR"/>
        </w:rPr>
        <w:t>2018</w:t>
      </w:r>
      <w:r w:rsidRPr="0046095B">
        <w:rPr>
          <w:lang w:val="el-GR"/>
        </w:rPr>
        <w:tab/>
      </w:r>
      <w:r w:rsidRPr="0046095B">
        <w:rPr>
          <w:lang w:val="el-GR"/>
        </w:rPr>
        <w:tab/>
      </w:r>
      <w:r w:rsidR="00581CD2" w:rsidRPr="0046095B">
        <w:rPr>
          <w:lang w:val="el-GR"/>
        </w:rPr>
        <w:t>Γιατί η Ελληνική Μεσογειακή Διατροφή είναι η πλέον Υγιεινή (</w:t>
      </w:r>
      <w:r w:rsidR="00581CD2">
        <w:t>Why</w:t>
      </w:r>
      <w:r w:rsidR="00581CD2" w:rsidRPr="0046095B">
        <w:rPr>
          <w:lang w:val="el-GR"/>
        </w:rPr>
        <w:t xml:space="preserve"> </w:t>
      </w:r>
      <w:r w:rsidR="00581CD2">
        <w:t>is</w:t>
      </w:r>
      <w:r w:rsidR="00581CD2" w:rsidRPr="0046095B">
        <w:rPr>
          <w:lang w:val="el-GR"/>
        </w:rPr>
        <w:t xml:space="preserve"> </w:t>
      </w:r>
      <w:r w:rsidR="00581CD2">
        <w:t>the</w:t>
      </w:r>
      <w:r w:rsidR="00581CD2" w:rsidRPr="0046095B">
        <w:rPr>
          <w:lang w:val="el-GR"/>
        </w:rPr>
        <w:t xml:space="preserve"> </w:t>
      </w:r>
      <w:r w:rsidR="00581CD2">
        <w:t>Greek</w:t>
      </w:r>
      <w:r w:rsidR="00581CD2" w:rsidRPr="0046095B">
        <w:rPr>
          <w:lang w:val="el-GR"/>
        </w:rPr>
        <w:t xml:space="preserve"> </w:t>
      </w:r>
    </w:p>
    <w:p w14:paraId="3E75D6E4" w14:textId="69B813CA" w:rsidR="003D1B8D" w:rsidRDefault="00581CD2" w:rsidP="00581CD2">
      <w:pPr>
        <w:ind w:left="1440"/>
      </w:pPr>
      <w:r>
        <w:t xml:space="preserve">Mediterranean Diet Healthy?). </w:t>
      </w:r>
      <w:r w:rsidRPr="00581CD2">
        <w:rPr>
          <w:b/>
        </w:rPr>
        <w:t>Invited Speaker (Session Keynote)</w:t>
      </w:r>
      <w:r>
        <w:rPr>
          <w:b/>
        </w:rPr>
        <w:t xml:space="preserve">, </w:t>
      </w:r>
      <w:r>
        <w:t xml:space="preserve">Fourth FORUM </w:t>
      </w:r>
      <w:r>
        <w:rPr>
          <w:lang w:val="el-GR"/>
        </w:rPr>
        <w:t>Υγείας</w:t>
      </w:r>
      <w:r w:rsidRPr="0046095B">
        <w:t xml:space="preserve"> </w:t>
      </w:r>
      <w:r>
        <w:t>(Health): Diet, Health, Beauty. DYO Forum, Hellenic Ministries of Tourism, Interior, Region of Central Macedonia, Pan-Hellenic Medical Society, University of Macedonia, Thessaloniki, Greece.</w:t>
      </w:r>
    </w:p>
    <w:p w14:paraId="24169008" w14:textId="100582C1" w:rsidR="001534B0" w:rsidRDefault="00581CD2" w:rsidP="00581CD2">
      <w:pPr>
        <w:ind w:left="1440"/>
      </w:pPr>
      <w:r>
        <w:t xml:space="preserve"> </w:t>
      </w:r>
    </w:p>
    <w:p w14:paraId="7F5F8F33" w14:textId="5432768D" w:rsidR="003D1B8D" w:rsidRPr="0046095B" w:rsidRDefault="003D1B8D" w:rsidP="003D1B8D">
      <w:pPr>
        <w:ind w:left="1440" w:hanging="1440"/>
      </w:pPr>
      <w:r>
        <w:t>2019</w:t>
      </w:r>
      <w:r>
        <w:tab/>
        <w:t xml:space="preserve">Biomarkers of Olive Oil and Mediterranean Diet in the “Feeding America’s Bravest” study.  Invited Plenary Speaker, Olympia Health and Nutrition Awards 2019, World Olive Council for Health, </w:t>
      </w:r>
      <w:r w:rsidRPr="0010669A">
        <w:t>European I</w:t>
      </w:r>
      <w:r>
        <w:t>nter-regional Mediterranean</w:t>
      </w:r>
      <w:r w:rsidRPr="0010669A">
        <w:t xml:space="preserve"> ARISTOIL program</w:t>
      </w:r>
      <w:r>
        <w:t xml:space="preserve"> &amp; </w:t>
      </w:r>
      <w:r w:rsidRPr="0010669A">
        <w:t>Faculty of Pharmacy</w:t>
      </w:r>
      <w:r>
        <w:t>,</w:t>
      </w:r>
      <w:r w:rsidRPr="0010669A">
        <w:t xml:space="preserve"> Department of Pharmacognosy</w:t>
      </w:r>
      <w:r>
        <w:t xml:space="preserve">, </w:t>
      </w:r>
      <w:r w:rsidRPr="0010669A">
        <w:t>&amp; Natural Products Chemistry</w:t>
      </w:r>
      <w:r>
        <w:t>, University of Athens, Athens, Greece</w:t>
      </w:r>
      <w:r w:rsidRPr="0046095B">
        <w:t>.</w:t>
      </w:r>
    </w:p>
    <w:p w14:paraId="02EB332E" w14:textId="7A019B45" w:rsidR="003D1B8D" w:rsidRDefault="003D1B8D" w:rsidP="003D1B8D"/>
    <w:p w14:paraId="2AAEA5F8" w14:textId="5E90F3C0" w:rsidR="00A516FC" w:rsidRDefault="00A516FC" w:rsidP="00A516FC">
      <w:pPr>
        <w:ind w:left="1440" w:hanging="1440"/>
      </w:pPr>
      <w:r>
        <w:lastRenderedPageBreak/>
        <w:t>2019</w:t>
      </w:r>
      <w:r>
        <w:tab/>
        <w:t>Introduction to Epidemiology. Invited Professor Presentation, 8</w:t>
      </w:r>
      <w:r w:rsidRPr="00A516FC">
        <w:rPr>
          <w:vertAlign w:val="superscript"/>
        </w:rPr>
        <w:t>th</w:t>
      </w:r>
      <w:r w:rsidRPr="00A516FC">
        <w:t xml:space="preserve"> W</w:t>
      </w:r>
      <w:r>
        <w:t xml:space="preserve">orld </w:t>
      </w:r>
      <w:r w:rsidRPr="00A516FC">
        <w:t>H</w:t>
      </w:r>
      <w:r>
        <w:t xml:space="preserve">ellenic </w:t>
      </w:r>
      <w:r w:rsidRPr="00A516FC">
        <w:t>B</w:t>
      </w:r>
      <w:r>
        <w:t xml:space="preserve">ioscientific </w:t>
      </w:r>
      <w:r w:rsidRPr="00A516FC">
        <w:t>A</w:t>
      </w:r>
      <w:r>
        <w:t>ssociation,</w:t>
      </w:r>
      <w:r w:rsidRPr="00A516FC">
        <w:t xml:space="preserve"> Summer School in Medical &amp; Biosciences Research &amp; Management</w:t>
      </w:r>
      <w:r>
        <w:t xml:space="preserve">, </w:t>
      </w:r>
      <w:r w:rsidRPr="00A516FC">
        <w:t xml:space="preserve">Neo </w:t>
      </w:r>
      <w:proofErr w:type="spellStart"/>
      <w:r w:rsidRPr="00A516FC">
        <w:t>Itilo</w:t>
      </w:r>
      <w:proofErr w:type="spellEnd"/>
      <w:r w:rsidRPr="00A516FC">
        <w:t>, Mani, Greece</w:t>
      </w:r>
      <w:r>
        <w:t>.</w:t>
      </w:r>
    </w:p>
    <w:p w14:paraId="684DF752" w14:textId="0F8A44ED" w:rsidR="00A60D7B" w:rsidRDefault="00A60D7B" w:rsidP="00A60D7B">
      <w:r>
        <w:tab/>
      </w:r>
    </w:p>
    <w:tbl>
      <w:tblPr>
        <w:tblW w:w="105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0"/>
        <w:gridCol w:w="9180"/>
      </w:tblGrid>
      <w:tr w:rsidR="00A60D7B" w:rsidRPr="00071E2C" w14:paraId="532E2710" w14:textId="77777777" w:rsidTr="00DE203D">
        <w:tc>
          <w:tcPr>
            <w:tcW w:w="1350" w:type="dxa"/>
            <w:tcBorders>
              <w:top w:val="nil"/>
              <w:left w:val="nil"/>
              <w:bottom w:val="nil"/>
              <w:right w:val="nil"/>
            </w:tcBorders>
          </w:tcPr>
          <w:p w14:paraId="1215FAE1" w14:textId="2AA4F4C5" w:rsidR="00A60D7B" w:rsidRPr="00071E2C" w:rsidRDefault="00A60D7B" w:rsidP="00DE203D">
            <w:pPr>
              <w:rPr>
                <w:rStyle w:val="Strong"/>
                <w:b w:val="0"/>
                <w:color w:val="000000"/>
              </w:rPr>
            </w:pPr>
            <w:r w:rsidRPr="00071E2C">
              <w:rPr>
                <w:rStyle w:val="Strong"/>
                <w:b w:val="0"/>
                <w:color w:val="000000"/>
              </w:rPr>
              <w:t>201</w:t>
            </w:r>
            <w:r>
              <w:rPr>
                <w:rStyle w:val="Strong"/>
                <w:b w:val="0"/>
                <w:color w:val="000000"/>
              </w:rPr>
              <w:t>9</w:t>
            </w:r>
          </w:p>
        </w:tc>
        <w:tc>
          <w:tcPr>
            <w:tcW w:w="9180" w:type="dxa"/>
            <w:tcBorders>
              <w:top w:val="nil"/>
              <w:left w:val="nil"/>
              <w:bottom w:val="nil"/>
              <w:right w:val="nil"/>
            </w:tcBorders>
          </w:tcPr>
          <w:p w14:paraId="70464767" w14:textId="54699077" w:rsidR="00A60D7B" w:rsidRPr="00D91EE0" w:rsidRDefault="00A60D7B" w:rsidP="00DE203D">
            <w:pPr>
              <w:rPr>
                <w:rFonts w:cs="Times New Roman"/>
                <w:bCs/>
                <w:color w:val="000000"/>
              </w:rPr>
            </w:pPr>
            <w:r w:rsidRPr="00071E2C">
              <w:rPr>
                <w:rStyle w:val="Strong"/>
                <w:b w:val="0"/>
                <w:color w:val="000000"/>
              </w:rPr>
              <w:t xml:space="preserve">Survival Mediterranean Style – </w:t>
            </w:r>
            <w:r>
              <w:rPr>
                <w:rStyle w:val="Strong"/>
                <w:b w:val="0"/>
                <w:color w:val="000000"/>
              </w:rPr>
              <w:t xml:space="preserve">Lifestyle Countermeasures for Firefighters / </w:t>
            </w:r>
            <w:r w:rsidRPr="00071E2C">
              <w:t>Invited</w:t>
            </w:r>
            <w:r>
              <w:t xml:space="preserve"> Plenary</w:t>
            </w:r>
            <w:r w:rsidRPr="00071E2C">
              <w:t xml:space="preserve"> Presentation, </w:t>
            </w:r>
            <w:r w:rsidR="00460C6A" w:rsidRPr="00460C6A">
              <w:t>2019 John P. Redmond Symposium</w:t>
            </w:r>
            <w:r w:rsidR="00D91EE0">
              <w:t xml:space="preserve"> &amp; </w:t>
            </w:r>
            <w:r w:rsidR="00460C6A" w:rsidRPr="00460C6A">
              <w:t>Dominick F. Barbera EMS Conference</w:t>
            </w:r>
            <w:r w:rsidRPr="00071E2C">
              <w:rPr>
                <w:rStyle w:val="Strong"/>
                <w:b w:val="0"/>
                <w:color w:val="000000"/>
              </w:rPr>
              <w:t>. International Association of Fire Fighters</w:t>
            </w:r>
            <w:r>
              <w:rPr>
                <w:rStyle w:val="Strong"/>
                <w:b w:val="0"/>
                <w:color w:val="000000"/>
              </w:rPr>
              <w:t>, Na</w:t>
            </w:r>
            <w:r w:rsidR="00D91EE0">
              <w:rPr>
                <w:rStyle w:val="Strong"/>
                <w:b w:val="0"/>
                <w:color w:val="000000"/>
              </w:rPr>
              <w:t>shville, Tennessee</w:t>
            </w:r>
            <w:r>
              <w:rPr>
                <w:rStyle w:val="Strong"/>
                <w:b w:val="0"/>
                <w:color w:val="000000"/>
              </w:rPr>
              <w:t xml:space="preserve"> (</w:t>
            </w:r>
            <w:r w:rsidRPr="00071E2C">
              <w:rPr>
                <w:rStyle w:val="Strong"/>
                <w:b w:val="0"/>
                <w:color w:val="000000"/>
              </w:rPr>
              <w:t>International Association of Fire Fighters</w:t>
            </w:r>
            <w:r w:rsidRPr="00071E2C">
              <w:t xml:space="preserve"> (IAFF), </w:t>
            </w:r>
            <w:r w:rsidRPr="00071E2C">
              <w:rPr>
                <w:rStyle w:val="Strong"/>
                <w:b w:val="0"/>
                <w:color w:val="000000"/>
              </w:rPr>
              <w:t>John P. Redmond Foundation</w:t>
            </w:r>
            <w:r>
              <w:rPr>
                <w:rStyle w:val="Strong"/>
                <w:b w:val="0"/>
                <w:color w:val="000000"/>
              </w:rPr>
              <w:t>)</w:t>
            </w:r>
          </w:p>
        </w:tc>
      </w:tr>
      <w:tr w:rsidR="00A60D7B" w:rsidRPr="00071E2C" w14:paraId="72A5309A" w14:textId="77777777" w:rsidTr="00DE203D">
        <w:tc>
          <w:tcPr>
            <w:tcW w:w="1350" w:type="dxa"/>
            <w:tcBorders>
              <w:top w:val="nil"/>
              <w:left w:val="nil"/>
              <w:bottom w:val="nil"/>
              <w:right w:val="nil"/>
            </w:tcBorders>
          </w:tcPr>
          <w:p w14:paraId="2C9D7957" w14:textId="77777777" w:rsidR="00A60D7B" w:rsidRPr="00071E2C" w:rsidRDefault="00A60D7B" w:rsidP="00DE203D">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58ACA790" w14:textId="77777777" w:rsidR="00A60D7B" w:rsidRPr="00071E2C" w:rsidRDefault="00A60D7B" w:rsidP="00A60D7B"/>
        </w:tc>
      </w:tr>
      <w:tr w:rsidR="00D91EE0" w:rsidRPr="00071E2C" w14:paraId="16E46E56" w14:textId="77777777" w:rsidTr="0030523A">
        <w:trPr>
          <w:trHeight w:val="1404"/>
        </w:trPr>
        <w:tc>
          <w:tcPr>
            <w:tcW w:w="1350" w:type="dxa"/>
            <w:tcBorders>
              <w:top w:val="nil"/>
              <w:left w:val="nil"/>
              <w:bottom w:val="nil"/>
              <w:right w:val="nil"/>
            </w:tcBorders>
          </w:tcPr>
          <w:p w14:paraId="3E685E3A" w14:textId="77777777" w:rsidR="00D91EE0" w:rsidRPr="00D91EE0" w:rsidRDefault="00D91EE0" w:rsidP="00D91EE0">
            <w:pPr>
              <w:widowControl w:val="0"/>
              <w:tabs>
                <w:tab w:val="left" w:pos="-720"/>
                <w:tab w:val="left" w:pos="360"/>
                <w:tab w:val="left" w:pos="877"/>
                <w:tab w:val="left" w:pos="2880"/>
                <w:tab w:val="left" w:pos="7218"/>
                <w:tab w:val="left" w:pos="8613"/>
              </w:tabs>
              <w:rPr>
                <w:rStyle w:val="Strong"/>
                <w:rFonts w:cstheme="minorBidi"/>
                <w:b w:val="0"/>
                <w:bCs w:val="0"/>
              </w:rPr>
            </w:pPr>
            <w:r w:rsidRPr="00D91EE0">
              <w:rPr>
                <w:rStyle w:val="Strong"/>
                <w:rFonts w:cstheme="minorBidi"/>
                <w:b w:val="0"/>
                <w:bCs w:val="0"/>
              </w:rPr>
              <w:t>2019</w:t>
            </w:r>
          </w:p>
        </w:tc>
        <w:tc>
          <w:tcPr>
            <w:tcW w:w="9180" w:type="dxa"/>
            <w:tcBorders>
              <w:top w:val="nil"/>
              <w:left w:val="nil"/>
              <w:bottom w:val="nil"/>
              <w:right w:val="nil"/>
            </w:tcBorders>
          </w:tcPr>
          <w:p w14:paraId="44F3B3FB" w14:textId="03E0C022" w:rsidR="00D91EE0" w:rsidRPr="00D91EE0" w:rsidRDefault="00D91EE0" w:rsidP="00DE203D">
            <w:pPr>
              <w:rPr>
                <w:rStyle w:val="Strong"/>
                <w:rFonts w:cstheme="minorBidi"/>
                <w:b w:val="0"/>
                <w:bCs w:val="0"/>
              </w:rPr>
            </w:pPr>
            <w:r>
              <w:rPr>
                <w:rStyle w:val="Strong"/>
                <w:rFonts w:cstheme="minorBidi"/>
                <w:b w:val="0"/>
                <w:bCs w:val="0"/>
              </w:rPr>
              <w:t>Cardiovascular Disease in the Fire Service</w:t>
            </w:r>
            <w:r w:rsidRPr="00D91EE0">
              <w:rPr>
                <w:rStyle w:val="Strong"/>
                <w:rFonts w:cstheme="minorBidi"/>
                <w:b w:val="0"/>
                <w:bCs w:val="0"/>
              </w:rPr>
              <w:t xml:space="preserve"> / </w:t>
            </w:r>
            <w:r w:rsidRPr="00071E2C">
              <w:t>Invited</w:t>
            </w:r>
            <w:r>
              <w:t xml:space="preserve"> </w:t>
            </w:r>
            <w:r w:rsidRPr="00071E2C">
              <w:t xml:space="preserve">Presentation, </w:t>
            </w:r>
            <w:r w:rsidRPr="00460C6A">
              <w:t>2019 John P. Redmond Symposium</w:t>
            </w:r>
            <w:r>
              <w:t xml:space="preserve"> &amp; </w:t>
            </w:r>
            <w:r w:rsidRPr="00460C6A">
              <w:t>Dominick F. Barbera EMS Conference</w:t>
            </w:r>
            <w:r w:rsidRPr="00D91EE0">
              <w:rPr>
                <w:rStyle w:val="Strong"/>
                <w:rFonts w:cstheme="minorBidi"/>
                <w:b w:val="0"/>
                <w:bCs w:val="0"/>
              </w:rPr>
              <w:t>. International Association of Fire Fighters, Nashville, Tennessee (International Association of Fire Fighters</w:t>
            </w:r>
            <w:r w:rsidRPr="00071E2C">
              <w:t xml:space="preserve"> (IAFF), </w:t>
            </w:r>
            <w:r w:rsidRPr="00D91EE0">
              <w:rPr>
                <w:rStyle w:val="Strong"/>
                <w:rFonts w:cstheme="minorBidi"/>
                <w:b w:val="0"/>
                <w:bCs w:val="0"/>
              </w:rPr>
              <w:t>John P. Redmond Foundation)</w:t>
            </w:r>
          </w:p>
          <w:p w14:paraId="544C8703" w14:textId="77777777" w:rsidR="00D91EE0" w:rsidRPr="00071E2C" w:rsidRDefault="00D91EE0" w:rsidP="00DE203D"/>
        </w:tc>
      </w:tr>
      <w:tr w:rsidR="0030523A" w:rsidRPr="00071E2C" w14:paraId="199798CF" w14:textId="77777777" w:rsidTr="00D91EE0">
        <w:tc>
          <w:tcPr>
            <w:tcW w:w="1350" w:type="dxa"/>
            <w:tcBorders>
              <w:top w:val="nil"/>
              <w:left w:val="nil"/>
              <w:bottom w:val="nil"/>
              <w:right w:val="nil"/>
            </w:tcBorders>
          </w:tcPr>
          <w:p w14:paraId="23DAD78C" w14:textId="412F1D5F" w:rsidR="0030523A" w:rsidRPr="00D91EE0" w:rsidRDefault="0030523A" w:rsidP="0030523A">
            <w:pPr>
              <w:widowControl w:val="0"/>
              <w:tabs>
                <w:tab w:val="left" w:pos="-720"/>
                <w:tab w:val="left" w:pos="360"/>
                <w:tab w:val="left" w:pos="877"/>
                <w:tab w:val="left" w:pos="2880"/>
                <w:tab w:val="left" w:pos="7218"/>
                <w:tab w:val="left" w:pos="8613"/>
              </w:tabs>
              <w:rPr>
                <w:rStyle w:val="Strong"/>
                <w:rFonts w:cstheme="minorBidi"/>
                <w:b w:val="0"/>
                <w:bCs w:val="0"/>
              </w:rPr>
            </w:pPr>
            <w:r w:rsidRPr="00353AA3">
              <w:t>2019</w:t>
            </w:r>
          </w:p>
        </w:tc>
        <w:tc>
          <w:tcPr>
            <w:tcW w:w="9180" w:type="dxa"/>
            <w:tcBorders>
              <w:top w:val="nil"/>
              <w:left w:val="nil"/>
              <w:bottom w:val="nil"/>
              <w:right w:val="nil"/>
            </w:tcBorders>
          </w:tcPr>
          <w:p w14:paraId="66A7B746" w14:textId="77777777" w:rsidR="0030523A" w:rsidRDefault="0030523A" w:rsidP="0030523A">
            <w:pPr>
              <w:rPr>
                <w:szCs w:val="20"/>
              </w:rPr>
            </w:pPr>
            <w:r w:rsidRPr="00353AA3">
              <w:t xml:space="preserve">Obstructive Sleep Apnea and Preventable Transportation Accidents/ </w:t>
            </w:r>
            <w:r w:rsidRPr="00353AA3">
              <w:rPr>
                <w:b/>
                <w:szCs w:val="20"/>
              </w:rPr>
              <w:t>Keynote Lecture, Japanese</w:t>
            </w:r>
            <w:r w:rsidRPr="00353AA3">
              <w:rPr>
                <w:rFonts w:hint="eastAsia"/>
                <w:b/>
                <w:szCs w:val="20"/>
              </w:rPr>
              <w:t xml:space="preserve"> Society</w:t>
            </w:r>
            <w:r w:rsidRPr="00353AA3">
              <w:rPr>
                <w:b/>
                <w:szCs w:val="20"/>
              </w:rPr>
              <w:t xml:space="preserve"> of Occupational Medicine and Traumatology</w:t>
            </w:r>
            <w:r w:rsidRPr="00353AA3">
              <w:rPr>
                <w:rFonts w:hint="eastAsia"/>
                <w:szCs w:val="20"/>
              </w:rPr>
              <w:t xml:space="preserve"> </w:t>
            </w:r>
            <w:r w:rsidRPr="00353AA3">
              <w:rPr>
                <w:szCs w:val="20"/>
              </w:rPr>
              <w:t>67</w:t>
            </w:r>
            <w:r w:rsidRPr="00353AA3">
              <w:rPr>
                <w:szCs w:val="20"/>
                <w:vertAlign w:val="superscript"/>
              </w:rPr>
              <w:t>th</w:t>
            </w:r>
            <w:r w:rsidRPr="00353AA3">
              <w:rPr>
                <w:szCs w:val="20"/>
              </w:rPr>
              <w:t xml:space="preserve"> </w:t>
            </w:r>
            <w:r w:rsidRPr="00353AA3">
              <w:rPr>
                <w:rFonts w:hint="eastAsia"/>
                <w:szCs w:val="20"/>
              </w:rPr>
              <w:t>Annual Conference</w:t>
            </w:r>
            <w:r w:rsidRPr="00353AA3">
              <w:rPr>
                <w:szCs w:val="20"/>
              </w:rPr>
              <w:t>, Tokyo, Japan</w:t>
            </w:r>
          </w:p>
          <w:p w14:paraId="1D8BDC85" w14:textId="13C4240D" w:rsidR="0030523A" w:rsidRDefault="0030523A" w:rsidP="0030523A">
            <w:pPr>
              <w:rPr>
                <w:rStyle w:val="Strong"/>
                <w:rFonts w:cstheme="minorBidi"/>
                <w:b w:val="0"/>
                <w:bCs w:val="0"/>
              </w:rPr>
            </w:pPr>
          </w:p>
        </w:tc>
      </w:tr>
      <w:tr w:rsidR="0030523A" w:rsidRPr="00071E2C" w14:paraId="0D7698DF" w14:textId="77777777" w:rsidTr="00D91EE0">
        <w:tc>
          <w:tcPr>
            <w:tcW w:w="1350" w:type="dxa"/>
            <w:tcBorders>
              <w:top w:val="nil"/>
              <w:left w:val="nil"/>
              <w:bottom w:val="nil"/>
              <w:right w:val="nil"/>
            </w:tcBorders>
          </w:tcPr>
          <w:p w14:paraId="3C547EB0" w14:textId="1AF2DCC5" w:rsidR="0030523A" w:rsidRPr="00353AA3" w:rsidRDefault="0030523A" w:rsidP="0030523A">
            <w:pPr>
              <w:widowControl w:val="0"/>
              <w:tabs>
                <w:tab w:val="left" w:pos="-720"/>
                <w:tab w:val="left" w:pos="360"/>
                <w:tab w:val="left" w:pos="877"/>
                <w:tab w:val="left" w:pos="2880"/>
                <w:tab w:val="left" w:pos="7218"/>
                <w:tab w:val="left" w:pos="8613"/>
              </w:tabs>
            </w:pPr>
            <w:bookmarkStart w:id="15" w:name="_Hlk103865040"/>
            <w:r w:rsidRPr="00356F86">
              <w:t>20</w:t>
            </w:r>
            <w:r>
              <w:t>20</w:t>
            </w:r>
          </w:p>
        </w:tc>
        <w:tc>
          <w:tcPr>
            <w:tcW w:w="9180" w:type="dxa"/>
            <w:tcBorders>
              <w:top w:val="nil"/>
              <w:left w:val="nil"/>
              <w:bottom w:val="nil"/>
              <w:right w:val="nil"/>
            </w:tcBorders>
          </w:tcPr>
          <w:p w14:paraId="108D07F2" w14:textId="77F7A39F" w:rsidR="0030523A" w:rsidRPr="00353AA3" w:rsidRDefault="0030523A" w:rsidP="0030523A">
            <w:r>
              <w:t xml:space="preserve">“Connection with Harvard” </w:t>
            </w:r>
            <w:r w:rsidRPr="00356F86">
              <w:t xml:space="preserve">/ </w:t>
            </w:r>
            <w:r>
              <w:t>Invited Plenary Presentation</w:t>
            </w:r>
            <w:r w:rsidRPr="00356F86">
              <w:rPr>
                <w:b/>
                <w:szCs w:val="20"/>
              </w:rPr>
              <w:t xml:space="preserve">, </w:t>
            </w:r>
            <w:r w:rsidRPr="0030523A">
              <w:rPr>
                <w:bCs/>
                <w:szCs w:val="20"/>
              </w:rPr>
              <w:t xml:space="preserve">XI Congreso Español de </w:t>
            </w:r>
            <w:proofErr w:type="spellStart"/>
            <w:r w:rsidRPr="0030523A">
              <w:rPr>
                <w:bCs/>
                <w:szCs w:val="20"/>
              </w:rPr>
              <w:t>Medicina</w:t>
            </w:r>
            <w:proofErr w:type="spellEnd"/>
            <w:r w:rsidRPr="0030523A">
              <w:rPr>
                <w:bCs/>
                <w:szCs w:val="20"/>
              </w:rPr>
              <w:t xml:space="preserve"> y </w:t>
            </w:r>
            <w:proofErr w:type="spellStart"/>
            <w:r w:rsidRPr="0030523A">
              <w:rPr>
                <w:bCs/>
                <w:szCs w:val="20"/>
              </w:rPr>
              <w:t>Enfermería</w:t>
            </w:r>
            <w:proofErr w:type="spellEnd"/>
            <w:r w:rsidRPr="0030523A">
              <w:rPr>
                <w:bCs/>
                <w:szCs w:val="20"/>
              </w:rPr>
              <w:t xml:space="preserve"> del </w:t>
            </w:r>
            <w:proofErr w:type="spellStart"/>
            <w:r w:rsidRPr="0030523A">
              <w:rPr>
                <w:bCs/>
                <w:szCs w:val="20"/>
              </w:rPr>
              <w:t>Trabajo</w:t>
            </w:r>
            <w:proofErr w:type="spellEnd"/>
            <w:r w:rsidRPr="0030523A">
              <w:rPr>
                <w:bCs/>
                <w:szCs w:val="20"/>
              </w:rPr>
              <w:t xml:space="preserve"> 2020</w:t>
            </w:r>
            <w:r>
              <w:rPr>
                <w:bCs/>
                <w:szCs w:val="20"/>
              </w:rPr>
              <w:t xml:space="preserve"> (11</w:t>
            </w:r>
            <w:r w:rsidRPr="0030523A">
              <w:rPr>
                <w:bCs/>
                <w:szCs w:val="20"/>
                <w:vertAlign w:val="superscript"/>
              </w:rPr>
              <w:t>th</w:t>
            </w:r>
            <w:r>
              <w:rPr>
                <w:bCs/>
                <w:szCs w:val="20"/>
              </w:rPr>
              <w:t xml:space="preserve"> Spanish Congress of Occupational Medicine and Nursing)</w:t>
            </w:r>
            <w:r w:rsidRPr="00356F86">
              <w:rPr>
                <w:szCs w:val="20"/>
              </w:rPr>
              <w:t xml:space="preserve">, </w:t>
            </w:r>
            <w:r>
              <w:rPr>
                <w:szCs w:val="20"/>
              </w:rPr>
              <w:t>Madrid</w:t>
            </w:r>
            <w:r w:rsidRPr="00356F86">
              <w:rPr>
                <w:szCs w:val="20"/>
              </w:rPr>
              <w:t xml:space="preserve">, </w:t>
            </w:r>
            <w:r>
              <w:rPr>
                <w:szCs w:val="20"/>
              </w:rPr>
              <w:t>Spain</w:t>
            </w:r>
          </w:p>
        </w:tc>
      </w:tr>
      <w:bookmarkEnd w:id="15"/>
      <w:tr w:rsidR="005625C2" w:rsidRPr="00071E2C" w14:paraId="739F8E55" w14:textId="77777777" w:rsidTr="00D91EE0">
        <w:tc>
          <w:tcPr>
            <w:tcW w:w="1350" w:type="dxa"/>
            <w:tcBorders>
              <w:top w:val="nil"/>
              <w:left w:val="nil"/>
              <w:bottom w:val="nil"/>
              <w:right w:val="nil"/>
            </w:tcBorders>
          </w:tcPr>
          <w:p w14:paraId="038EF64E" w14:textId="77777777" w:rsidR="005625C2" w:rsidRPr="00356F86" w:rsidRDefault="005625C2" w:rsidP="0030523A">
            <w:pPr>
              <w:widowControl w:val="0"/>
              <w:tabs>
                <w:tab w:val="left" w:pos="-720"/>
                <w:tab w:val="left" w:pos="360"/>
                <w:tab w:val="left" w:pos="877"/>
                <w:tab w:val="left" w:pos="2880"/>
                <w:tab w:val="left" w:pos="7218"/>
                <w:tab w:val="left" w:pos="8613"/>
              </w:tabs>
            </w:pPr>
          </w:p>
        </w:tc>
        <w:tc>
          <w:tcPr>
            <w:tcW w:w="9180" w:type="dxa"/>
            <w:tcBorders>
              <w:top w:val="nil"/>
              <w:left w:val="nil"/>
              <w:bottom w:val="nil"/>
              <w:right w:val="nil"/>
            </w:tcBorders>
          </w:tcPr>
          <w:p w14:paraId="1E8BC8B5" w14:textId="77777777" w:rsidR="005625C2" w:rsidRDefault="005625C2" w:rsidP="0030523A"/>
        </w:tc>
      </w:tr>
      <w:tr w:rsidR="005625C2" w:rsidRPr="00353AA3" w14:paraId="31F1E2A3" w14:textId="77777777" w:rsidTr="005625C2">
        <w:tc>
          <w:tcPr>
            <w:tcW w:w="1350" w:type="dxa"/>
            <w:tcBorders>
              <w:top w:val="nil"/>
              <w:left w:val="nil"/>
              <w:bottom w:val="nil"/>
              <w:right w:val="nil"/>
            </w:tcBorders>
          </w:tcPr>
          <w:p w14:paraId="2A90008C" w14:textId="77777777" w:rsidR="005625C2" w:rsidRPr="00353AA3" w:rsidRDefault="005625C2" w:rsidP="005625C2">
            <w:pPr>
              <w:widowControl w:val="0"/>
              <w:tabs>
                <w:tab w:val="left" w:pos="-720"/>
                <w:tab w:val="left" w:pos="360"/>
                <w:tab w:val="left" w:pos="877"/>
                <w:tab w:val="left" w:pos="2880"/>
                <w:tab w:val="left" w:pos="7218"/>
                <w:tab w:val="left" w:pos="8613"/>
              </w:tabs>
            </w:pPr>
            <w:r w:rsidRPr="00356F86">
              <w:t>20</w:t>
            </w:r>
            <w:r>
              <w:t>20</w:t>
            </w:r>
          </w:p>
        </w:tc>
        <w:tc>
          <w:tcPr>
            <w:tcW w:w="9180" w:type="dxa"/>
            <w:tcBorders>
              <w:top w:val="nil"/>
              <w:left w:val="nil"/>
              <w:bottom w:val="nil"/>
              <w:right w:val="nil"/>
            </w:tcBorders>
          </w:tcPr>
          <w:p w14:paraId="7171B321" w14:textId="35D2D950" w:rsidR="005625C2" w:rsidRPr="00353AA3" w:rsidRDefault="005625C2" w:rsidP="004947FE">
            <w:pPr>
              <w:jc w:val="both"/>
            </w:pPr>
            <w:r>
              <w:t>“</w:t>
            </w:r>
            <w:r w:rsidRPr="005625C2">
              <w:t>COVID-19: US/Massachusetts Experience &amp; Effects of Ambient Temperature on the Pandemic</w:t>
            </w:r>
            <w:r>
              <w:t xml:space="preserve">” </w:t>
            </w:r>
            <w:r w:rsidRPr="00356F86">
              <w:t xml:space="preserve">/ </w:t>
            </w:r>
            <w:r>
              <w:t>Invited Plenary Presentation</w:t>
            </w:r>
            <w:r w:rsidRPr="005625C2">
              <w:t>, Global Hellenic Medical Teleconference</w:t>
            </w:r>
            <w:r>
              <w:t>: “How will the COVID-19 pandemic end? &amp; New COVID-19 Vaccines/Medications”. The General Secretariat for Greeks Abroad, Greek Ministry of Foreign Affairs, the Federation of Hellenic Medical Societies of North America, the Hellenic Medical Society of New York (International Videoconference via Webex).</w:t>
            </w:r>
          </w:p>
        </w:tc>
      </w:tr>
      <w:tr w:rsidR="00B60433" w:rsidRPr="00353AA3" w14:paraId="4C0049B8" w14:textId="77777777" w:rsidTr="005625C2">
        <w:tc>
          <w:tcPr>
            <w:tcW w:w="1350" w:type="dxa"/>
            <w:tcBorders>
              <w:top w:val="nil"/>
              <w:left w:val="nil"/>
              <w:bottom w:val="nil"/>
              <w:right w:val="nil"/>
            </w:tcBorders>
          </w:tcPr>
          <w:p w14:paraId="522D760C" w14:textId="77777777" w:rsidR="00B60433" w:rsidRDefault="00B60433" w:rsidP="005625C2">
            <w:pPr>
              <w:widowControl w:val="0"/>
              <w:tabs>
                <w:tab w:val="left" w:pos="-720"/>
                <w:tab w:val="left" w:pos="360"/>
                <w:tab w:val="left" w:pos="877"/>
                <w:tab w:val="left" w:pos="2880"/>
                <w:tab w:val="left" w:pos="7218"/>
                <w:tab w:val="left" w:pos="8613"/>
              </w:tabs>
            </w:pPr>
          </w:p>
          <w:p w14:paraId="25966D89" w14:textId="19D431F3" w:rsidR="00B60433" w:rsidRPr="00356F86" w:rsidRDefault="00B60433" w:rsidP="005625C2">
            <w:pPr>
              <w:widowControl w:val="0"/>
              <w:tabs>
                <w:tab w:val="left" w:pos="-720"/>
                <w:tab w:val="left" w:pos="360"/>
                <w:tab w:val="left" w:pos="877"/>
                <w:tab w:val="left" w:pos="2880"/>
                <w:tab w:val="left" w:pos="7218"/>
                <w:tab w:val="left" w:pos="8613"/>
              </w:tabs>
            </w:pPr>
            <w:r>
              <w:t>2020</w:t>
            </w:r>
          </w:p>
        </w:tc>
        <w:tc>
          <w:tcPr>
            <w:tcW w:w="9180" w:type="dxa"/>
            <w:tcBorders>
              <w:top w:val="nil"/>
              <w:left w:val="nil"/>
              <w:bottom w:val="nil"/>
              <w:right w:val="nil"/>
            </w:tcBorders>
          </w:tcPr>
          <w:p w14:paraId="45617C6C" w14:textId="77777777" w:rsidR="00B60433" w:rsidRDefault="00B60433" w:rsidP="004947FE">
            <w:pPr>
              <w:jc w:val="both"/>
            </w:pPr>
          </w:p>
          <w:p w14:paraId="16F4E4F5" w14:textId="167E9A72" w:rsidR="00B60433" w:rsidRDefault="00B60433" w:rsidP="004947FE">
            <w:pPr>
              <w:jc w:val="both"/>
            </w:pPr>
            <w:r>
              <w:t xml:space="preserve">Invited Panelist for Greece, </w:t>
            </w:r>
            <w:r w:rsidRPr="00B60433">
              <w:t>Trilateral Meeting between C</w:t>
            </w:r>
            <w:r>
              <w:t>yprus, Greece and Egypt</w:t>
            </w:r>
            <w:r w:rsidRPr="00B60433">
              <w:t xml:space="preserve"> on </w:t>
            </w:r>
            <w:r>
              <w:t xml:space="preserve">the </w:t>
            </w:r>
            <w:r w:rsidRPr="00B60433">
              <w:t>COVID-19 Pandemic with Diaspora Doctors</w:t>
            </w:r>
            <w:r>
              <w:t>. Cypriot Ministry of Foreign Affairs (International Videoconference via Webex).</w:t>
            </w:r>
          </w:p>
        </w:tc>
      </w:tr>
    </w:tbl>
    <w:p w14:paraId="4483A016" w14:textId="1776EC3A" w:rsidR="00222532" w:rsidRDefault="00222532"/>
    <w:p w14:paraId="117BD722" w14:textId="024B5ECF" w:rsidR="008012CE" w:rsidRDefault="008012CE" w:rsidP="008012CE">
      <w:pPr>
        <w:ind w:left="1440" w:hanging="1440"/>
      </w:pPr>
      <w:r>
        <w:t xml:space="preserve">  2021</w:t>
      </w:r>
      <w:r>
        <w:tab/>
      </w:r>
      <w:r w:rsidR="003213F9">
        <w:t>“</w:t>
      </w:r>
      <w:r w:rsidR="003213F9" w:rsidRPr="003213F9">
        <w:t>The Potential Impact of Healthy Lifestyles on Public Safety Workers- what we have learned from over 25 years of research</w:t>
      </w:r>
      <w:r w:rsidR="003213F9">
        <w:t xml:space="preserve">” </w:t>
      </w:r>
      <w:r>
        <w:t xml:space="preserve">/ </w:t>
      </w:r>
      <w:r w:rsidRPr="008012CE">
        <w:rPr>
          <w:b/>
          <w:bCs/>
        </w:rPr>
        <w:t xml:space="preserve">Closing </w:t>
      </w:r>
      <w:r w:rsidRPr="009219E1">
        <w:rPr>
          <w:b/>
        </w:rPr>
        <w:t xml:space="preserve">Keynote Presentation, </w:t>
      </w:r>
      <w:r>
        <w:rPr>
          <w:b/>
        </w:rPr>
        <w:t>Third</w:t>
      </w:r>
      <w:r w:rsidRPr="009219E1">
        <w:rPr>
          <w:rFonts w:cs="Times New Roman"/>
          <w:b/>
          <w:bCs/>
        </w:rPr>
        <w:t xml:space="preserve"> International Symposium on Health and Physical Fitness among Public Safety </w:t>
      </w:r>
      <w:r w:rsidR="00F267F0" w:rsidRPr="00F267F0">
        <w:rPr>
          <w:rFonts w:cs="Times New Roman"/>
          <w:b/>
          <w:bCs/>
        </w:rPr>
        <w:t>Workers and II Regional Symposium on Physical Activity and Health – Center-West</w:t>
      </w:r>
      <w:r>
        <w:t xml:space="preserve">, </w:t>
      </w:r>
      <w:r>
        <w:rPr>
          <w:bCs/>
        </w:rPr>
        <w:t>University of Brasilia, Department of Physical Education, Brazilian Federal District, Brazil</w:t>
      </w:r>
      <w:r>
        <w:t xml:space="preserve"> </w:t>
      </w:r>
    </w:p>
    <w:p w14:paraId="69AB1B1E" w14:textId="2F6EB05C" w:rsidR="008012CE" w:rsidRDefault="008012CE"/>
    <w:p w14:paraId="2CFC6C74" w14:textId="306E0646" w:rsidR="00FF102A" w:rsidRDefault="00FF102A" w:rsidP="003A3632">
      <w:pPr>
        <w:ind w:left="1440" w:hanging="1440"/>
      </w:pPr>
      <w:bookmarkStart w:id="16" w:name="_Hlk74817741"/>
      <w:r>
        <w:t xml:space="preserve">  </w:t>
      </w:r>
      <w:bookmarkStart w:id="17" w:name="_Hlk99085232"/>
      <w:r>
        <w:t>2021</w:t>
      </w:r>
      <w:r>
        <w:tab/>
        <w:t>“</w:t>
      </w:r>
      <w:r w:rsidRPr="003213F9">
        <w:t>Healthy Lifestyle</w:t>
      </w:r>
      <w:r>
        <w:t xml:space="preserve"> and</w:t>
      </w:r>
      <w:r w:rsidRPr="003213F9">
        <w:t xml:space="preserve"> Public Safety </w:t>
      </w:r>
      <w:r w:rsidRPr="00FF102A">
        <w:t xml:space="preserve">Workers” / Visiting Professor, Health Promotion, International PhD Students Webinar. </w:t>
      </w:r>
      <w:r w:rsidR="003A3632">
        <w:t xml:space="preserve">Department of Psychology, Educational Science and Human Movement, </w:t>
      </w:r>
      <w:r w:rsidR="003A3632" w:rsidRPr="00FF102A">
        <w:t xml:space="preserve">University of Palermo, </w:t>
      </w:r>
      <w:r w:rsidRPr="00FF102A">
        <w:t>Sicily, Italy.</w:t>
      </w:r>
      <w:r>
        <w:t xml:space="preserve"> </w:t>
      </w:r>
      <w:bookmarkEnd w:id="17"/>
    </w:p>
    <w:bookmarkEnd w:id="16"/>
    <w:p w14:paraId="44708DCB" w14:textId="77777777" w:rsidR="00FF102A" w:rsidRDefault="00FF102A"/>
    <w:p w14:paraId="19F6032D" w14:textId="77777777" w:rsidR="003710F8" w:rsidRDefault="003710F8"/>
    <w:p w14:paraId="0C6ED381" w14:textId="77777777" w:rsidR="00B23137" w:rsidRDefault="00B23137" w:rsidP="00B23137">
      <w:pPr>
        <w:ind w:left="1440" w:hanging="1440"/>
      </w:pPr>
      <w:r>
        <w:t xml:space="preserve">  2021</w:t>
      </w:r>
      <w:r>
        <w:tab/>
        <w:t>“Cambridge Health Alliance's Experiences Fighting COVID-19” / Invited Panelist,</w:t>
      </w:r>
    </w:p>
    <w:p w14:paraId="0D989710" w14:textId="35C69ACE" w:rsidR="00B23137" w:rsidRDefault="00B23137" w:rsidP="00B23137">
      <w:pPr>
        <w:ind w:left="1440"/>
      </w:pPr>
      <w:r>
        <w:t xml:space="preserve">Special Seminar for National Cheng Kung University Hospital, Tainan, Taiwan. </w:t>
      </w:r>
    </w:p>
    <w:p w14:paraId="1F2D909A" w14:textId="3723A233" w:rsidR="005E4949" w:rsidRDefault="005E4949" w:rsidP="00B23872"/>
    <w:p w14:paraId="5CD39DF8" w14:textId="112DBB97" w:rsidR="00B23872" w:rsidRDefault="00B23872" w:rsidP="00B23872">
      <w:pPr>
        <w:ind w:left="1440" w:hanging="1440"/>
      </w:pPr>
      <w:bookmarkStart w:id="18" w:name="_Hlk131963660"/>
      <w:r>
        <w:lastRenderedPageBreak/>
        <w:t xml:space="preserve">  2022</w:t>
      </w:r>
      <w:r>
        <w:tab/>
        <w:t>“</w:t>
      </w:r>
      <w:r w:rsidRPr="003213F9">
        <w:t>Healthy Lifestyle</w:t>
      </w:r>
      <w:r>
        <w:t xml:space="preserve"> Interventions in Workplaces</w:t>
      </w:r>
      <w:r w:rsidRPr="00FF102A">
        <w:t xml:space="preserve">” / Visiting Professor, </w:t>
      </w:r>
      <w:proofErr w:type="spellStart"/>
      <w:r w:rsidRPr="00B23872">
        <w:t>Masters</w:t>
      </w:r>
      <w:proofErr w:type="spellEnd"/>
      <w:r w:rsidRPr="00B23872">
        <w:t xml:space="preserve"> Program, Public Health Nutrition</w:t>
      </w:r>
      <w:r w:rsidRPr="00FF102A">
        <w:t xml:space="preserve">. </w:t>
      </w:r>
      <w:r w:rsidRPr="00B23872">
        <w:t>Laboratory of Hygiene, Social &amp; Preventive Medicine and Medical Statistics</w:t>
      </w:r>
      <w:r>
        <w:t>, Faculty of Health Sciences, Aristotle University of Thessaloniki, Greece</w:t>
      </w:r>
      <w:r w:rsidRPr="00FF102A">
        <w:t>.</w:t>
      </w:r>
      <w:r>
        <w:t xml:space="preserve"> </w:t>
      </w:r>
    </w:p>
    <w:bookmarkEnd w:id="18"/>
    <w:p w14:paraId="6D124089" w14:textId="3D6019D2" w:rsidR="00B23872" w:rsidRDefault="00B23872" w:rsidP="00B23872"/>
    <w:p w14:paraId="76CF3A07" w14:textId="1459C502" w:rsidR="00B23872" w:rsidRDefault="00B23872" w:rsidP="00B23872">
      <w:pPr>
        <w:ind w:left="1440" w:hanging="1440"/>
      </w:pPr>
      <w:r>
        <w:t xml:space="preserve">  2022</w:t>
      </w:r>
      <w:r>
        <w:tab/>
        <w:t>“Occupational Epidemiology</w:t>
      </w:r>
      <w:r w:rsidRPr="00FF102A">
        <w:t xml:space="preserve">” / Visiting Professor, </w:t>
      </w:r>
      <w:r w:rsidR="0099599A">
        <w:t>Plenary Lecture for the School of Medicine (Greek &amp; English-speaking programs)</w:t>
      </w:r>
      <w:r>
        <w:t>, Faculty of Health Sciences, Aristotle University of Thessaloniki, Greece</w:t>
      </w:r>
      <w:r w:rsidRPr="00FF102A">
        <w:t>.</w:t>
      </w:r>
      <w:r>
        <w:t xml:space="preserve"> </w:t>
      </w:r>
    </w:p>
    <w:p w14:paraId="580C55C1" w14:textId="6DC0CFB7" w:rsidR="005E4949" w:rsidRDefault="005E4949" w:rsidP="00B23872"/>
    <w:p w14:paraId="18B769B2" w14:textId="25F23778" w:rsidR="0099599A" w:rsidRDefault="0099599A" w:rsidP="0099599A">
      <w:pPr>
        <w:ind w:left="1440" w:hanging="1440"/>
      </w:pPr>
      <w:r>
        <w:t xml:space="preserve">  2022</w:t>
      </w:r>
      <w:r>
        <w:tab/>
        <w:t>“COVID-19: From Pandemic to Endemic Infection</w:t>
      </w:r>
      <w:r w:rsidRPr="00FF102A">
        <w:t xml:space="preserve">” / Visiting Professor, </w:t>
      </w:r>
      <w:r>
        <w:t>Social Medicine Class &amp; Plenary Lecture for the School of Medicine (Greek &amp; English-speaking programs), Faculty of Health Sciences, Aristotle University of Thessaloniki, Greece</w:t>
      </w:r>
      <w:r w:rsidRPr="00FF102A">
        <w:t>.</w:t>
      </w:r>
      <w:r>
        <w:t xml:space="preserve"> </w:t>
      </w:r>
    </w:p>
    <w:p w14:paraId="5846CE55" w14:textId="2F66879E" w:rsidR="00A21EB3" w:rsidRDefault="00A21EB3" w:rsidP="0099599A">
      <w:pPr>
        <w:ind w:left="1440" w:hanging="1440"/>
      </w:pPr>
    </w:p>
    <w:p w14:paraId="5627B246" w14:textId="6C26DF44" w:rsidR="001D0EC1" w:rsidRDefault="00A21EB3" w:rsidP="001D0EC1">
      <w:pPr>
        <w:ind w:left="1440" w:hanging="1440"/>
      </w:pPr>
      <w:r>
        <w:t xml:space="preserve">  2022</w:t>
      </w:r>
      <w:r>
        <w:tab/>
        <w:t>“Science into Action: Sector-Specific Strategies to Increase Adoption of the Mediterranean Diet and the Culture of Olive Oil” / Invited Plenary Speaker,</w:t>
      </w:r>
      <w:r w:rsidRPr="00FF102A">
        <w:t xml:space="preserve"> </w:t>
      </w:r>
      <w:r w:rsidR="001D0EC1">
        <w:t>Invitational Conference at the Pontifical Academy, THE ART &amp; SCIENCE OF OLIVE OIL: NUTRITION, MEDICINE</w:t>
      </w:r>
    </w:p>
    <w:p w14:paraId="1B7D8EC3" w14:textId="62E77F18" w:rsidR="00A21EB3" w:rsidRDefault="001D0EC1" w:rsidP="001D0EC1">
      <w:pPr>
        <w:ind w:left="1440" w:hanging="1440"/>
      </w:pPr>
      <w:r>
        <w:t xml:space="preserve">                        AND PLANETARY HEALTH Securing the Future of a World Cultural </w:t>
      </w:r>
      <w:proofErr w:type="spellStart"/>
      <w:r>
        <w:t>Heritage,Vatican</w:t>
      </w:r>
      <w:proofErr w:type="spellEnd"/>
      <w:r>
        <w:t xml:space="preserve"> City, Rome, Italy.</w:t>
      </w:r>
      <w:r w:rsidR="00A21EB3">
        <w:t xml:space="preserve"> </w:t>
      </w:r>
    </w:p>
    <w:p w14:paraId="0B6D9217" w14:textId="26B1E8D2" w:rsidR="00A21EB3" w:rsidRDefault="00A21EB3" w:rsidP="0099599A">
      <w:pPr>
        <w:ind w:left="1440" w:hanging="1440"/>
      </w:pPr>
    </w:p>
    <w:p w14:paraId="263E49CC" w14:textId="79740142" w:rsidR="00AB139D" w:rsidRDefault="00AB139D" w:rsidP="00AB139D">
      <w:pPr>
        <w:ind w:left="1440" w:hanging="1440"/>
      </w:pPr>
      <w:r>
        <w:t xml:space="preserve">  2022</w:t>
      </w:r>
      <w:r>
        <w:tab/>
        <w:t>Discussion Leader/ “Overview, Progress, Vision of the Hellenic Center for Excellence in Health &amp; Wellness”/ Hellenic Center for Excellence,</w:t>
      </w:r>
      <w:r w:rsidR="001A762D">
        <w:t xml:space="preserve"> </w:t>
      </w:r>
      <w:r>
        <w:t xml:space="preserve">Heraklion, Crete, Greece. </w:t>
      </w:r>
    </w:p>
    <w:p w14:paraId="028F926B" w14:textId="3EA1CB7C" w:rsidR="00AB139D" w:rsidRDefault="00AB139D" w:rsidP="0099599A">
      <w:pPr>
        <w:ind w:left="1440" w:hanging="1440"/>
      </w:pPr>
    </w:p>
    <w:p w14:paraId="60082C9C" w14:textId="5CE42027" w:rsidR="00AB139D" w:rsidRDefault="00AB139D" w:rsidP="00911B0D">
      <w:pPr>
        <w:ind w:left="1440" w:hanging="1440"/>
      </w:pPr>
      <w:r>
        <w:t xml:space="preserve">  2022</w:t>
      </w:r>
      <w:r w:rsidR="00911B0D">
        <w:tab/>
        <w:t xml:space="preserve">Conference, Co-President/ Prevention of Alzheimer’s Disease/ Cognitive Decline with Diet &amp; Lifestyle, an A. G. Leventis Foundation Conference, </w:t>
      </w:r>
      <w:proofErr w:type="spellStart"/>
      <w:r w:rsidR="00911B0D">
        <w:t>Organised</w:t>
      </w:r>
      <w:proofErr w:type="spellEnd"/>
      <w:r w:rsidR="00911B0D">
        <w:t xml:space="preserve"> under the auspices of the Medical School, University of Cyprus, Nicosia, Cyprus.</w:t>
      </w:r>
    </w:p>
    <w:p w14:paraId="137E3C26" w14:textId="25CB5B64" w:rsidR="00AB139D" w:rsidRDefault="00AB139D" w:rsidP="0099599A">
      <w:pPr>
        <w:ind w:left="1440" w:hanging="1440"/>
      </w:pPr>
    </w:p>
    <w:p w14:paraId="057DC5B3" w14:textId="6946B6D7" w:rsidR="00AB139D" w:rsidRDefault="00911B0D" w:rsidP="00911B0D">
      <w:pPr>
        <w:ind w:left="1440" w:hanging="1440"/>
      </w:pPr>
      <w:r>
        <w:t xml:space="preserve">  2022</w:t>
      </w:r>
      <w:r>
        <w:tab/>
        <w:t>Plenary Speaker/ “</w:t>
      </w:r>
      <w:r w:rsidRPr="00911B0D">
        <w:t>MIND &amp; DASH Diets and Protection from Dementia/ Cognitive Decline</w:t>
      </w:r>
      <w:r>
        <w:t xml:space="preserve">” /Prevention of Alzheimer’s Disease/ Cognitive Decline with Diet &amp; Lifestyle, an A. G. Leventis Foundation Conference, </w:t>
      </w:r>
      <w:proofErr w:type="spellStart"/>
      <w:r>
        <w:t>Organised</w:t>
      </w:r>
      <w:proofErr w:type="spellEnd"/>
      <w:r>
        <w:t xml:space="preserve"> under the auspices of the Medical School, University of Cyprus, Nicosia, Cyprus.</w:t>
      </w:r>
    </w:p>
    <w:p w14:paraId="2A1653B9" w14:textId="6E6E02A5" w:rsidR="00911B0D" w:rsidRDefault="00911B0D" w:rsidP="0099599A">
      <w:pPr>
        <w:ind w:left="1440" w:hanging="1440"/>
      </w:pPr>
    </w:p>
    <w:p w14:paraId="0D685AD2" w14:textId="52ECA14E" w:rsidR="00911B0D" w:rsidRDefault="00911B0D" w:rsidP="0099599A">
      <w:pPr>
        <w:ind w:left="1440" w:hanging="1440"/>
      </w:pPr>
      <w:r>
        <w:t xml:space="preserve">  2022</w:t>
      </w:r>
      <w:r>
        <w:tab/>
      </w:r>
      <w:r w:rsidR="00AA4D57">
        <w:t>Plenary Speaker/ “T</w:t>
      </w:r>
      <w:r w:rsidR="00AA4D57" w:rsidRPr="00AA4D57">
        <w:t>he Hellenic Center for Excellence in Health &amp; Wellness”</w:t>
      </w:r>
      <w:r w:rsidR="00AA4D57">
        <w:t xml:space="preserve"> / Olympia Health &amp; Nutrition Awards, Athens, Greece.</w:t>
      </w:r>
    </w:p>
    <w:p w14:paraId="423D1FC0" w14:textId="39EE9578" w:rsidR="00911B0D" w:rsidRDefault="00911B0D" w:rsidP="0099599A">
      <w:pPr>
        <w:ind w:left="1440" w:hanging="1440"/>
      </w:pPr>
    </w:p>
    <w:p w14:paraId="10E8E1FB" w14:textId="3249CBB3" w:rsidR="00AA4D57" w:rsidRDefault="00AA4D57" w:rsidP="0099599A">
      <w:pPr>
        <w:ind w:left="1440" w:hanging="1440"/>
      </w:pPr>
      <w:r>
        <w:t xml:space="preserve">  2022</w:t>
      </w:r>
      <w:r>
        <w:tab/>
      </w:r>
      <w:r w:rsidRPr="00AA4D57">
        <w:t>“</w:t>
      </w:r>
      <w:r w:rsidR="00A95F8B">
        <w:t>International Roundtable of Occupational Medicine Specialists: Work Placement Evaluations</w:t>
      </w:r>
      <w:r w:rsidRPr="00AA4D57">
        <w:t xml:space="preserve">” / </w:t>
      </w:r>
      <w:r w:rsidR="00A95F8B">
        <w:t xml:space="preserve">I Congreso Internacional &amp; </w:t>
      </w:r>
      <w:r w:rsidRPr="00AA4D57">
        <w:t>XI</w:t>
      </w:r>
      <w:r w:rsidR="00A95F8B">
        <w:t>I</w:t>
      </w:r>
      <w:r w:rsidRPr="00AA4D57">
        <w:t xml:space="preserve"> Congreso Español de </w:t>
      </w:r>
      <w:proofErr w:type="spellStart"/>
      <w:r w:rsidRPr="00AA4D57">
        <w:t>Medicina</w:t>
      </w:r>
      <w:proofErr w:type="spellEnd"/>
      <w:r w:rsidRPr="00AA4D57">
        <w:t xml:space="preserve"> y </w:t>
      </w:r>
      <w:proofErr w:type="spellStart"/>
      <w:r w:rsidRPr="00AA4D57">
        <w:t>Enfermería</w:t>
      </w:r>
      <w:proofErr w:type="spellEnd"/>
      <w:r w:rsidRPr="00AA4D57">
        <w:t xml:space="preserve"> del </w:t>
      </w:r>
      <w:proofErr w:type="spellStart"/>
      <w:r w:rsidRPr="00AA4D57">
        <w:t>Trabajo</w:t>
      </w:r>
      <w:proofErr w:type="spellEnd"/>
      <w:r w:rsidRPr="00AA4D57">
        <w:t xml:space="preserve"> 202</w:t>
      </w:r>
      <w:r w:rsidR="00A95F8B">
        <w:t>2</w:t>
      </w:r>
      <w:r w:rsidRPr="00AA4D57">
        <w:t xml:space="preserve"> (</w:t>
      </w:r>
      <w:r w:rsidR="00A95F8B">
        <w:t>1</w:t>
      </w:r>
      <w:r w:rsidR="00A95F8B" w:rsidRPr="00A95F8B">
        <w:rPr>
          <w:vertAlign w:val="superscript"/>
        </w:rPr>
        <w:t>st</w:t>
      </w:r>
      <w:r w:rsidR="00A95F8B">
        <w:t xml:space="preserve"> International &amp; </w:t>
      </w:r>
      <w:r w:rsidRPr="00AA4D57">
        <w:t>1</w:t>
      </w:r>
      <w:r w:rsidR="00A95F8B">
        <w:t>2</w:t>
      </w:r>
      <w:r w:rsidR="00A95F8B" w:rsidRPr="00A95F8B">
        <w:rPr>
          <w:vertAlign w:val="superscript"/>
        </w:rPr>
        <w:t>th</w:t>
      </w:r>
      <w:r w:rsidR="00A95F8B">
        <w:t xml:space="preserve"> </w:t>
      </w:r>
      <w:r w:rsidRPr="00AA4D57">
        <w:t>Spanish Congress of Occupational Medicine and Nursing), Madrid, Spain</w:t>
      </w:r>
      <w:r w:rsidR="00A95F8B">
        <w:t>.</w:t>
      </w:r>
    </w:p>
    <w:p w14:paraId="54185324" w14:textId="443A5FFF" w:rsidR="00291277" w:rsidRDefault="00291277" w:rsidP="0099599A">
      <w:pPr>
        <w:ind w:left="1440" w:hanging="1440"/>
      </w:pPr>
    </w:p>
    <w:p w14:paraId="1E876407" w14:textId="417DAC5F" w:rsidR="00291277" w:rsidRDefault="00291277" w:rsidP="00291277">
      <w:pPr>
        <w:ind w:left="1440" w:hanging="1440"/>
      </w:pPr>
      <w:r>
        <w:t>2022</w:t>
      </w:r>
      <w:r>
        <w:tab/>
        <w:t>Moderator/ “Pandemic Response</w:t>
      </w:r>
      <w:r w:rsidRPr="00AA4D57">
        <w:t>”</w:t>
      </w:r>
      <w:r>
        <w:t xml:space="preserve">/ </w:t>
      </w:r>
      <w:r w:rsidRPr="001A762D">
        <w:t>Aristotle Medical Forum 2022</w:t>
      </w:r>
      <w:r>
        <w:t xml:space="preserve">, Aristotle University of Thessaloniki, Hellenic Republic Ministry </w:t>
      </w:r>
      <w:proofErr w:type="spellStart"/>
      <w:r>
        <w:t>fo</w:t>
      </w:r>
      <w:proofErr w:type="spellEnd"/>
      <w:r>
        <w:t xml:space="preserve"> Foreign Affairs, General Secretariat for Greeks Abroad,</w:t>
      </w:r>
      <w:r w:rsidRPr="001A762D">
        <w:t xml:space="preserve"> </w:t>
      </w:r>
      <w:r>
        <w:t>Thessaloniki Greece.</w:t>
      </w:r>
    </w:p>
    <w:p w14:paraId="18CC0AED" w14:textId="66CBDCB8" w:rsidR="001A762D" w:rsidRDefault="001A762D" w:rsidP="0099599A">
      <w:pPr>
        <w:ind w:left="1440" w:hanging="1440"/>
      </w:pPr>
    </w:p>
    <w:p w14:paraId="35DF68A5" w14:textId="4B721E2A" w:rsidR="001A762D" w:rsidRDefault="001A762D" w:rsidP="0099599A">
      <w:pPr>
        <w:ind w:left="1440" w:hanging="1440"/>
      </w:pPr>
      <w:r>
        <w:t xml:space="preserve"> 2022</w:t>
      </w:r>
      <w:r>
        <w:tab/>
        <w:t>Invited Speaker/ “From Harvard to Crete: T</w:t>
      </w:r>
      <w:r w:rsidRPr="00AA4D57">
        <w:t>he Hellenic Center for Excellence in Health &amp; Wellness”</w:t>
      </w:r>
      <w:r>
        <w:t xml:space="preserve">/ </w:t>
      </w:r>
      <w:r w:rsidRPr="001A762D">
        <w:t>Aristotle Medical Forum 2022</w:t>
      </w:r>
      <w:r>
        <w:t xml:space="preserve">, </w:t>
      </w:r>
      <w:r w:rsidR="00291277">
        <w:t xml:space="preserve">Aristotle University of Thessaloniki, Hellenic Republic Ministry </w:t>
      </w:r>
      <w:r w:rsidR="00CF3FB3">
        <w:t>o</w:t>
      </w:r>
      <w:r w:rsidR="00291277">
        <w:t>f Foreign Affairs, General Secretariat for Greeks Abroad,</w:t>
      </w:r>
      <w:r w:rsidRPr="001A762D">
        <w:t xml:space="preserve"> </w:t>
      </w:r>
      <w:r>
        <w:t>Thessaloniki Greece</w:t>
      </w:r>
      <w:r w:rsidR="00291277">
        <w:t>.</w:t>
      </w:r>
    </w:p>
    <w:p w14:paraId="4E1249A8" w14:textId="2EA08ECB" w:rsidR="005C3773" w:rsidRDefault="005C3773" w:rsidP="0099599A">
      <w:pPr>
        <w:ind w:left="1440" w:hanging="1440"/>
      </w:pPr>
    </w:p>
    <w:p w14:paraId="6092D6A3" w14:textId="18FBC5C9" w:rsidR="005C3773" w:rsidRDefault="005C3773" w:rsidP="0099599A">
      <w:pPr>
        <w:ind w:left="1440" w:hanging="1440"/>
      </w:pPr>
      <w:r>
        <w:t>2022</w:t>
      </w:r>
      <w:r>
        <w:tab/>
        <w:t>Keynote Speaker/ “Moderation is Best- the Importance Today of Hellenic Tradition”/ 8</w:t>
      </w:r>
      <w:r w:rsidRPr="005C3773">
        <w:rPr>
          <w:vertAlign w:val="superscript"/>
        </w:rPr>
        <w:t>th</w:t>
      </w:r>
      <w:r>
        <w:t xml:space="preserve"> </w:t>
      </w:r>
      <w:proofErr w:type="spellStart"/>
      <w:r>
        <w:t>Pancypriot</w:t>
      </w:r>
      <w:proofErr w:type="spellEnd"/>
      <w:r>
        <w:t xml:space="preserve"> Public Health Day- Needs and Challenges for Public Health in the Post-COVID-</w:t>
      </w:r>
      <w:r>
        <w:lastRenderedPageBreak/>
        <w:t>19 Era. Cyprus University of Technology, Cyprus International Institute for the Environment and Public Health, Cypriot Ministry of Public Health, Limassol, Cyprus.</w:t>
      </w:r>
    </w:p>
    <w:p w14:paraId="1457BF42" w14:textId="49610577" w:rsidR="00A95F8B" w:rsidRDefault="00A95F8B" w:rsidP="0099599A">
      <w:pPr>
        <w:ind w:left="1440" w:hanging="1440"/>
      </w:pPr>
    </w:p>
    <w:p w14:paraId="2A1B8CE2" w14:textId="0A8C0513" w:rsidR="009208AE" w:rsidRDefault="009208AE" w:rsidP="0099599A">
      <w:pPr>
        <w:ind w:left="1440" w:hanging="1440"/>
      </w:pPr>
      <w:r>
        <w:t>2022</w:t>
      </w:r>
      <w:r>
        <w:tab/>
      </w:r>
      <w:r w:rsidR="00D23A71">
        <w:t>Plenary Speaker/ “</w:t>
      </w:r>
      <w:r w:rsidR="00D23A71" w:rsidRPr="00D23A71">
        <w:t>Hellenic Center for Excellence in Health &amp; Wellness &amp; Why Crete</w:t>
      </w:r>
      <w:r w:rsidR="00D23A71">
        <w:t>”</w:t>
      </w:r>
    </w:p>
    <w:p w14:paraId="5392E1C1" w14:textId="1DE2B016" w:rsidR="00D23A71" w:rsidRDefault="00D23A71" w:rsidP="00D23A71">
      <w:pPr>
        <w:ind w:left="1440" w:hanging="1440"/>
      </w:pPr>
      <w:r>
        <w:tab/>
        <w:t>/“Proceedings &amp; Highlights from the A. G. Leventis Foundation Conference</w:t>
      </w:r>
    </w:p>
    <w:p w14:paraId="38AB4F4B" w14:textId="44EB9C94" w:rsidR="00D23A71" w:rsidRDefault="00D23A71" w:rsidP="00D23A71">
      <w:pPr>
        <w:ind w:left="1440"/>
      </w:pPr>
      <w:r>
        <w:t>on the Prevention of Alzheimer’s Disease/Cognitive Decline with Diet &amp; Lifestyle”</w:t>
      </w:r>
    </w:p>
    <w:p w14:paraId="2196E04D" w14:textId="77777777" w:rsidR="00D23A71" w:rsidRDefault="00D23A71" w:rsidP="00D23A71">
      <w:pPr>
        <w:ind w:left="1440" w:hanging="1440"/>
      </w:pPr>
      <w:r>
        <w:tab/>
        <w:t>/</w:t>
      </w:r>
      <w:r w:rsidRPr="00D23A71">
        <w:t>“Mediterranean Lifestyle as the Gold Standard for Lifestyle Medicine”</w:t>
      </w:r>
    </w:p>
    <w:p w14:paraId="0DC25FD4" w14:textId="2095E5A6" w:rsidR="00D23A71" w:rsidRDefault="00D23A71" w:rsidP="00D23A71">
      <w:pPr>
        <w:ind w:left="1440"/>
      </w:pPr>
      <w:r w:rsidRPr="00D23A71">
        <w:rPr>
          <w:b/>
          <w:bCs/>
        </w:rPr>
        <w:t>Cretan Lifestyle Experiential Conference: Mediterranean Tradition &amp; Modern Applications</w:t>
      </w:r>
      <w:r>
        <w:rPr>
          <w:b/>
          <w:bCs/>
        </w:rPr>
        <w:t xml:space="preserve">, </w:t>
      </w:r>
      <w:r>
        <w:t>Co-Organized by the Region of Crete with the World Olive Center for Health (WOC) in collaboration with the Hellenic Center of Excellence for Health &amp; Wellness</w:t>
      </w:r>
    </w:p>
    <w:p w14:paraId="2C8C132C" w14:textId="14C845A5" w:rsidR="003710F8" w:rsidRDefault="00D23A71" w:rsidP="003710F8">
      <w:pPr>
        <w:ind w:left="1440"/>
      </w:pPr>
      <w:proofErr w:type="spellStart"/>
      <w:r>
        <w:t>Grecotels</w:t>
      </w:r>
      <w:proofErr w:type="spellEnd"/>
      <w:r>
        <w:t xml:space="preserve"> Creta Palace &amp; Caramel Boutique Resort, </w:t>
      </w:r>
      <w:proofErr w:type="spellStart"/>
      <w:r>
        <w:t>Rethymno</w:t>
      </w:r>
      <w:proofErr w:type="spellEnd"/>
      <w:r>
        <w:t>, Crete, Greece</w:t>
      </w:r>
      <w:r w:rsidR="003710F8">
        <w:t>.</w:t>
      </w:r>
    </w:p>
    <w:p w14:paraId="0F72042F" w14:textId="77777777" w:rsidR="003710F8" w:rsidRDefault="003710F8" w:rsidP="003710F8">
      <w:pPr>
        <w:ind w:left="1440"/>
      </w:pPr>
    </w:p>
    <w:p w14:paraId="3855076F" w14:textId="2840454D" w:rsidR="003710F8" w:rsidRDefault="003710F8" w:rsidP="003710F8">
      <w:pPr>
        <w:ind w:left="1440" w:hanging="1440"/>
      </w:pPr>
      <w:r>
        <w:t xml:space="preserve">  2023</w:t>
      </w:r>
      <w:r>
        <w:tab/>
        <w:t>“</w:t>
      </w:r>
      <w:r w:rsidRPr="003213F9">
        <w:t>Healthy Lifestyle</w:t>
      </w:r>
      <w:r>
        <w:t xml:space="preserve"> Interventions in Workplaces</w:t>
      </w:r>
      <w:r w:rsidRPr="00FF102A">
        <w:t xml:space="preserve">” / Visiting Professor, </w:t>
      </w:r>
      <w:proofErr w:type="spellStart"/>
      <w:r w:rsidRPr="00B23872">
        <w:t>Masters</w:t>
      </w:r>
      <w:proofErr w:type="spellEnd"/>
      <w:r w:rsidRPr="00B23872">
        <w:t xml:space="preserve"> Program, Public Health Nutrition</w:t>
      </w:r>
      <w:r w:rsidRPr="00FF102A">
        <w:t xml:space="preserve">. </w:t>
      </w:r>
      <w:r w:rsidRPr="00B23872">
        <w:t>Laboratory of Hygiene, Social &amp; Preventive Medicine and Medical Statistics</w:t>
      </w:r>
      <w:r>
        <w:t>, Faculty of Health Sciences, Aristotle University of Thessaloniki, Greece</w:t>
      </w:r>
      <w:r w:rsidRPr="00FF102A">
        <w:t>.</w:t>
      </w:r>
      <w:r>
        <w:t xml:space="preserve"> </w:t>
      </w:r>
    </w:p>
    <w:p w14:paraId="5EAA597F" w14:textId="77777777" w:rsidR="003710F8" w:rsidRDefault="003710F8" w:rsidP="003710F8"/>
    <w:p w14:paraId="50FE0D1B" w14:textId="57CA76AB" w:rsidR="00BD27ED" w:rsidRDefault="00BD27ED" w:rsidP="00BD27ED">
      <w:pPr>
        <w:ind w:left="1440" w:hanging="1440"/>
      </w:pPr>
      <w:r>
        <w:t xml:space="preserve">  2023</w:t>
      </w:r>
      <w:r>
        <w:tab/>
        <w:t>“Cretan Lifestyle: Mediterranean Tradition &amp; Modern Applications</w:t>
      </w:r>
      <w:r w:rsidRPr="00FF102A">
        <w:t xml:space="preserve">” / Visiting Professor, </w:t>
      </w:r>
      <w:r>
        <w:t>Hotel School, Business College of Athens, Athens, Greece</w:t>
      </w:r>
      <w:r w:rsidRPr="00FF102A">
        <w:t>.</w:t>
      </w:r>
      <w:r>
        <w:t xml:space="preserve"> </w:t>
      </w:r>
    </w:p>
    <w:p w14:paraId="0596F5B9" w14:textId="77777777" w:rsidR="00AA4D57" w:rsidRDefault="00AA4D57" w:rsidP="0099599A">
      <w:pPr>
        <w:ind w:left="1440" w:hanging="1440"/>
      </w:pPr>
    </w:p>
    <w:p w14:paraId="35546BD1" w14:textId="29EAE614" w:rsidR="00BD27ED" w:rsidRDefault="00BD27ED" w:rsidP="0099599A">
      <w:pPr>
        <w:ind w:left="1440" w:hanging="1440"/>
      </w:pPr>
      <w:r>
        <w:t xml:space="preserve"> </w:t>
      </w:r>
      <w:r w:rsidR="00FE5F7D">
        <w:t xml:space="preserve"> </w:t>
      </w:r>
      <w:r>
        <w:t>2023</w:t>
      </w:r>
      <w:r>
        <w:tab/>
        <w:t>“Hellenic Center for Excellence in Health &amp; Wellness and the Cretan Lifestyle Conference</w:t>
      </w:r>
      <w:r w:rsidRPr="00FF102A">
        <w:t xml:space="preserve">” / </w:t>
      </w:r>
      <w:r w:rsidR="00FE5F7D">
        <w:t>Visiting Professor</w:t>
      </w:r>
      <w:r w:rsidRPr="00FF102A">
        <w:t xml:space="preserve">, </w:t>
      </w:r>
      <w:proofErr w:type="spellStart"/>
      <w:r>
        <w:t>Attikon</w:t>
      </w:r>
      <w:proofErr w:type="spellEnd"/>
      <w:r>
        <w:t xml:space="preserve"> Hospital/Internal Medicine Department, University of Athens</w:t>
      </w:r>
      <w:r w:rsidR="00FE5F7D">
        <w:t xml:space="preserve"> Medical </w:t>
      </w:r>
      <w:r>
        <w:t>School, Athens, Greece</w:t>
      </w:r>
      <w:r w:rsidRPr="00FF102A">
        <w:t>.</w:t>
      </w:r>
    </w:p>
    <w:p w14:paraId="0467D788" w14:textId="5D63E2BB" w:rsidR="00BD27ED" w:rsidRDefault="00FE5F7D" w:rsidP="0099599A">
      <w:pPr>
        <w:ind w:left="1440" w:hanging="1440"/>
      </w:pPr>
      <w:r>
        <w:t xml:space="preserve"> </w:t>
      </w:r>
    </w:p>
    <w:p w14:paraId="19044FA8" w14:textId="77777777" w:rsidR="000975AD" w:rsidRDefault="00FE5F7D" w:rsidP="00FE5F7D">
      <w:pPr>
        <w:ind w:left="1440" w:hanging="1440"/>
      </w:pPr>
      <w:r>
        <w:t xml:space="preserve">  2023</w:t>
      </w:r>
      <w:r>
        <w:tab/>
        <w:t>“Mediterranean Lifestyle and Cancer Risk”, Invited Speaker in the Session: “Lifestyle Medicine and Oncology: Better together for cancer prevention &amp; survivorship”. Greek Society for Head &amp; Neck Cancer, Panhellenic Conference, Athens, Greece.</w:t>
      </w:r>
    </w:p>
    <w:p w14:paraId="390516DF" w14:textId="055E9845" w:rsidR="00FE5F7D" w:rsidRDefault="00FE5F7D" w:rsidP="00FE5F7D">
      <w:pPr>
        <w:ind w:left="1440" w:hanging="1440"/>
      </w:pPr>
      <w:r>
        <w:t xml:space="preserve"> </w:t>
      </w:r>
    </w:p>
    <w:p w14:paraId="66BB8ACA" w14:textId="58BDCC34" w:rsidR="00BD27ED" w:rsidRDefault="000975AD" w:rsidP="0099599A">
      <w:pPr>
        <w:ind w:left="1440" w:hanging="1440"/>
      </w:pPr>
      <w:r w:rsidRPr="00DD1D07">
        <w:t>2023</w:t>
      </w:r>
      <w:r w:rsidRPr="00DD1D07">
        <w:tab/>
        <w:t xml:space="preserve">“Mediterranean Diet and Cancer Patients”, Invited Speaker, Paving Innovation in Cancer Treatment. </w:t>
      </w:r>
      <w:r w:rsidR="00DD1D07" w:rsidRPr="00DD1D07">
        <w:t>Institute of Molecular Medicine and Biomedical Research (IMBE) in cooperation with the Oncology Department of Rhodes General Hospital, Greece.</w:t>
      </w:r>
    </w:p>
    <w:p w14:paraId="66EC4F88" w14:textId="77777777" w:rsidR="00FE5F7D" w:rsidRDefault="00FE5F7D" w:rsidP="0099599A">
      <w:pPr>
        <w:ind w:left="1440" w:hanging="1440"/>
      </w:pPr>
    </w:p>
    <w:p w14:paraId="5E24CDE0" w14:textId="49893118" w:rsidR="000975AD" w:rsidRDefault="000975AD" w:rsidP="003C317B">
      <w:pPr>
        <w:ind w:left="1440" w:hanging="1440"/>
      </w:pPr>
      <w:r>
        <w:t>2023</w:t>
      </w:r>
      <w:r>
        <w:tab/>
      </w:r>
      <w:r w:rsidR="003C317B">
        <w:t>“Traditional Mediterranean Diet: Overview &amp; Health Benefits”, Invited Speaker, 7th Good Food Summit - Turning Crisis into Opportunity: Co-creating a Blue Ocean for the Food System. Good Food China (online event)</w:t>
      </w:r>
      <w:r w:rsidR="00D4616C">
        <w:t xml:space="preserve"> with over 400,000 viewers</w:t>
      </w:r>
      <w:r w:rsidR="003C317B">
        <w:t>.</w:t>
      </w:r>
    </w:p>
    <w:p w14:paraId="557C5BF3" w14:textId="77777777" w:rsidR="00DA4A81" w:rsidRPr="00DA4A81" w:rsidRDefault="00DA4A81" w:rsidP="003C317B">
      <w:pPr>
        <w:ind w:left="1440" w:hanging="1440"/>
      </w:pPr>
    </w:p>
    <w:p w14:paraId="09291BDE" w14:textId="6C5676EC" w:rsidR="003C317B" w:rsidRDefault="00DA4A81" w:rsidP="003C317B">
      <w:pPr>
        <w:ind w:left="1440" w:hanging="1440"/>
      </w:pPr>
      <w:r w:rsidRPr="00062578">
        <w:t>2023</w:t>
      </w:r>
      <w:r w:rsidRPr="00062578">
        <w:tab/>
      </w:r>
      <w:r w:rsidR="00062578" w:rsidRPr="00062578">
        <w:t xml:space="preserve">“The Hellenic Center for Excellence in Health &amp; Wellness”, Invited Speaker, Taiwan International Conference on Lifestyle Medicine – Lifestyle and Health, Taiwan Association of Lifestyle Medicine, </w:t>
      </w:r>
      <w:proofErr w:type="spellStart"/>
      <w:r w:rsidR="00062578" w:rsidRPr="00062578">
        <w:t>Tapei</w:t>
      </w:r>
      <w:proofErr w:type="spellEnd"/>
      <w:r w:rsidR="00062578" w:rsidRPr="00062578">
        <w:t xml:space="preserve">, Taiwan. </w:t>
      </w:r>
    </w:p>
    <w:p w14:paraId="0ECF40AA" w14:textId="77777777" w:rsidR="00501C2B" w:rsidRPr="00062578" w:rsidRDefault="00501C2B" w:rsidP="003C317B">
      <w:pPr>
        <w:ind w:left="1440" w:hanging="1440"/>
      </w:pPr>
    </w:p>
    <w:p w14:paraId="1383F5A7" w14:textId="1691746E" w:rsidR="00734672" w:rsidRDefault="00734672" w:rsidP="00734672">
      <w:pPr>
        <w:ind w:left="1440" w:hanging="1440"/>
      </w:pPr>
      <w:r w:rsidRPr="00062578">
        <w:t>2023</w:t>
      </w:r>
      <w:r w:rsidRPr="00062578">
        <w:tab/>
        <w:t>“</w:t>
      </w:r>
      <w:r>
        <w:t>Healthy Diets from Sustainable Food Systems: The Mediterranean Diet”,</w:t>
      </w:r>
      <w:r w:rsidRPr="00062578">
        <w:t xml:space="preserve"> Invited Speaker,</w:t>
      </w:r>
    </w:p>
    <w:p w14:paraId="38B33052" w14:textId="5A4437CD" w:rsidR="00734672" w:rsidRDefault="00734672" w:rsidP="00734672">
      <w:pPr>
        <w:ind w:left="1440" w:hanging="1440"/>
      </w:pPr>
      <w:r>
        <w:tab/>
      </w:r>
      <w:r w:rsidRPr="00734672">
        <w:t>Sustainability Masterclass</w:t>
      </w:r>
      <w:r>
        <w:t xml:space="preserve">, National &amp; </w:t>
      </w:r>
      <w:proofErr w:type="spellStart"/>
      <w:r>
        <w:t>Kapodistrian</w:t>
      </w:r>
      <w:proofErr w:type="spellEnd"/>
      <w:r>
        <w:t xml:space="preserve"> University of Athens, Rutgers School of Public Health, Massachusetts Institute of Technology, Athens, Greece. </w:t>
      </w:r>
    </w:p>
    <w:p w14:paraId="7280CAB9" w14:textId="51EE22AD" w:rsidR="00734672" w:rsidRPr="00062578" w:rsidRDefault="00734672" w:rsidP="00734672">
      <w:pPr>
        <w:ind w:left="1440" w:hanging="1440"/>
      </w:pPr>
      <w:r>
        <w:tab/>
      </w:r>
    </w:p>
    <w:p w14:paraId="74FF78C1" w14:textId="77777777" w:rsidR="00A21D46" w:rsidRPr="00A21D46" w:rsidRDefault="00DA4A81" w:rsidP="00A21D46">
      <w:pPr>
        <w:ind w:left="1440" w:hanging="1440"/>
      </w:pPr>
      <w:r w:rsidRPr="00A21D46">
        <w:t>2023</w:t>
      </w:r>
      <w:r w:rsidR="00A21D46" w:rsidRPr="00A21D46">
        <w:tab/>
        <w:t>“Why Crete for the Hellenic Center of Excellence”, Plenary Presentation, Cretan Lifestyle</w:t>
      </w:r>
    </w:p>
    <w:p w14:paraId="2798DFFE" w14:textId="6759AF84" w:rsidR="00DA4A81" w:rsidRPr="00A21D46" w:rsidRDefault="00A21D46" w:rsidP="00A21D46">
      <w:pPr>
        <w:ind w:left="1440"/>
      </w:pPr>
      <w:r w:rsidRPr="00A21D46">
        <w:t>Mediterranean Tradition &amp; Modern Applications, 2</w:t>
      </w:r>
      <w:r w:rsidRPr="00A21D46">
        <w:rPr>
          <w:vertAlign w:val="superscript"/>
        </w:rPr>
        <w:t>nd</w:t>
      </w:r>
      <w:r w:rsidRPr="00A21D46">
        <w:t xml:space="preserve"> Annual Experiential Conference with American, International and Greek Scholars, Hellenic Center for Excellence in Health &amp; Wellness/ Region of Crete, </w:t>
      </w:r>
      <w:proofErr w:type="spellStart"/>
      <w:r w:rsidRPr="00A21D46">
        <w:t>Rethymno</w:t>
      </w:r>
      <w:proofErr w:type="spellEnd"/>
      <w:r w:rsidRPr="00A21D46">
        <w:t>, Crete, Greece</w:t>
      </w:r>
    </w:p>
    <w:p w14:paraId="34BE1A7B" w14:textId="77777777" w:rsidR="00DA4A81" w:rsidRPr="00DA4A81" w:rsidRDefault="00DA4A81" w:rsidP="003C317B">
      <w:pPr>
        <w:ind w:left="1440" w:hanging="1440"/>
        <w:rPr>
          <w:highlight w:val="yellow"/>
        </w:rPr>
      </w:pPr>
    </w:p>
    <w:p w14:paraId="3F7D9C90" w14:textId="43C7D521" w:rsidR="00DA4A81" w:rsidRPr="00DA4A81" w:rsidRDefault="00DA4A81" w:rsidP="003C317B">
      <w:pPr>
        <w:ind w:left="1440" w:hanging="1440"/>
      </w:pPr>
      <w:r w:rsidRPr="00F7131A">
        <w:lastRenderedPageBreak/>
        <w:t>2023</w:t>
      </w:r>
      <w:r w:rsidRPr="00F7131A">
        <w:tab/>
      </w:r>
      <w:r w:rsidR="00F7131A" w:rsidRPr="00F7131A">
        <w:t>“Mediterranean Lifestyle &amp; Heart Health”</w:t>
      </w:r>
      <w:r w:rsidR="00F7131A">
        <w:t>, Invited Speaker in the Workshop: Lifestyle and the Heart, 27</w:t>
      </w:r>
      <w:r w:rsidR="00F7131A" w:rsidRPr="00F7131A">
        <w:rPr>
          <w:vertAlign w:val="superscript"/>
        </w:rPr>
        <w:t>th</w:t>
      </w:r>
      <w:r w:rsidR="00F7131A">
        <w:t xml:space="preserve"> Symposium on Atherosclerosis and Related Risk Factors (Virtual Conference), Greek Cardiology Foundation in collaboration with the First Cardiology Clinic of Athens University, Athens, Greece.</w:t>
      </w:r>
    </w:p>
    <w:p w14:paraId="6A67C8C0" w14:textId="77777777" w:rsidR="000975AD" w:rsidRDefault="000975AD" w:rsidP="0099599A">
      <w:pPr>
        <w:ind w:left="1440" w:hanging="1440"/>
      </w:pPr>
    </w:p>
    <w:p w14:paraId="7B3E31AA" w14:textId="16DB48F6" w:rsidR="00423B65" w:rsidRDefault="00423B65" w:rsidP="00423B65">
      <w:pPr>
        <w:ind w:left="1440" w:hanging="1440"/>
      </w:pPr>
      <w:r>
        <w:t>2024</w:t>
      </w:r>
      <w:r>
        <w:tab/>
      </w:r>
      <w:r w:rsidRPr="00423B65">
        <w:t>"Lifestyle Medicine: Hippocratic Roots, Epidemiologic Basis &amp; Future Potential"</w:t>
      </w:r>
      <w:r>
        <w:t xml:space="preserve">, Keynote Lecture, “2nd Scientific Symposium on Lifestyle Medicine”, Opening Ceremony – Class 2024-2025, Master of Science in Lifestyle Medicine, under the Auspices of European Lifestyle Medicine Organization, </w:t>
      </w:r>
      <w:r w:rsidRPr="00423B65">
        <w:t>Department of Physical Education and Sport Science, University of Thessaly, Trikala, Greece.</w:t>
      </w:r>
    </w:p>
    <w:p w14:paraId="5E20E9A6" w14:textId="77777777" w:rsidR="00ED65CC" w:rsidRDefault="00ED65CC" w:rsidP="00423B65">
      <w:pPr>
        <w:ind w:left="1440" w:hanging="1440"/>
      </w:pPr>
    </w:p>
    <w:p w14:paraId="290F372E" w14:textId="6FF10518" w:rsidR="00ED65CC" w:rsidRDefault="00ED65CC" w:rsidP="00ED65CC">
      <w:pPr>
        <w:ind w:left="1440" w:hanging="1440"/>
      </w:pPr>
      <w:r>
        <w:t>2024</w:t>
      </w:r>
      <w:r>
        <w:tab/>
      </w:r>
      <w:r w:rsidRPr="00423B65">
        <w:t>"</w:t>
      </w:r>
      <w:r w:rsidR="009C0C97">
        <w:t>Mediterranean Lifestyle in the Workplace: a Holistic Focus for Health</w:t>
      </w:r>
      <w:r w:rsidRPr="00423B65">
        <w:t>"</w:t>
      </w:r>
      <w:r>
        <w:t>, Invited Lecture</w:t>
      </w:r>
      <w:r w:rsidR="009C0C97">
        <w:t xml:space="preserve"> in the Scientific Roundtable: </w:t>
      </w:r>
      <w:r>
        <w:t>“</w:t>
      </w:r>
      <w:r w:rsidR="009C0C97">
        <w:t xml:space="preserve">Mediterranean </w:t>
      </w:r>
      <w:r w:rsidRPr="00ED65CC">
        <w:t>Perspectiv</w:t>
      </w:r>
      <w:r w:rsidR="009C0C97">
        <w:t>es: Health, Work &amp; Lifestyle</w:t>
      </w:r>
      <w:r>
        <w:t>” School of Medicine</w:t>
      </w:r>
      <w:r w:rsidRPr="00423B65">
        <w:t xml:space="preserve">, University of </w:t>
      </w:r>
      <w:r>
        <w:t>Navarra</w:t>
      </w:r>
      <w:r w:rsidRPr="00423B65">
        <w:t xml:space="preserve">, </w:t>
      </w:r>
      <w:r>
        <w:t>Pamplona, Spain</w:t>
      </w:r>
      <w:r w:rsidRPr="00423B65">
        <w:t>.</w:t>
      </w:r>
    </w:p>
    <w:p w14:paraId="7262A658" w14:textId="77777777" w:rsidR="009C0C97" w:rsidRDefault="009C0C97" w:rsidP="00ED65CC">
      <w:pPr>
        <w:ind w:left="1440" w:hanging="1440"/>
      </w:pPr>
    </w:p>
    <w:p w14:paraId="703F496C" w14:textId="29080C04" w:rsidR="000B3D79" w:rsidRDefault="000B3D79" w:rsidP="00F21AD9">
      <w:pPr>
        <w:ind w:left="1440" w:hanging="1440"/>
      </w:pPr>
      <w:r>
        <w:t>2024</w:t>
      </w:r>
      <w:r>
        <w:tab/>
      </w:r>
      <w:r w:rsidRPr="00423B65">
        <w:t>"</w:t>
      </w:r>
      <w:r w:rsidR="00F21AD9" w:rsidRPr="00F21AD9">
        <w:t>Mediterranean Lifestyle and the Workplace</w:t>
      </w:r>
      <w:r w:rsidRPr="00423B65">
        <w:t>"</w:t>
      </w:r>
      <w:r>
        <w:t>, Invited Lecture</w:t>
      </w:r>
      <w:r w:rsidR="00F21AD9">
        <w:t>,</w:t>
      </w:r>
      <w:r>
        <w:t xml:space="preserve"> </w:t>
      </w:r>
      <w:r w:rsidR="00F21AD9">
        <w:t xml:space="preserve">XIV International Mediterranean Diet Congress, </w:t>
      </w:r>
      <w:proofErr w:type="spellStart"/>
      <w:r w:rsidR="00F21AD9">
        <w:t>Fundacion</w:t>
      </w:r>
      <w:proofErr w:type="spellEnd"/>
      <w:r w:rsidR="00F21AD9">
        <w:t xml:space="preserve"> Dieta </w:t>
      </w:r>
      <w:proofErr w:type="spellStart"/>
      <w:r w:rsidR="00F21AD9">
        <w:t>Mediterranea</w:t>
      </w:r>
      <w:proofErr w:type="spellEnd"/>
      <w:r w:rsidR="00F21AD9">
        <w:t>, Alimentaria 2024, Fira De Barcelona, Barcelona, Spain</w:t>
      </w:r>
    </w:p>
    <w:p w14:paraId="530CE313" w14:textId="77777777" w:rsidR="009C0C97" w:rsidRDefault="009C0C97" w:rsidP="00ED65CC">
      <w:pPr>
        <w:ind w:left="1440" w:hanging="1440"/>
      </w:pPr>
    </w:p>
    <w:p w14:paraId="21C3AC08" w14:textId="29B09280" w:rsidR="00123E8D" w:rsidRDefault="00123E8D" w:rsidP="00123E8D">
      <w:pPr>
        <w:ind w:left="1440" w:hanging="1440"/>
      </w:pPr>
      <w:r>
        <w:t>2024</w:t>
      </w:r>
      <w:r>
        <w:tab/>
      </w:r>
      <w:r w:rsidRPr="00423B65">
        <w:t>"</w:t>
      </w:r>
      <w:r>
        <w:t>Reflections on a Brilliant Data Scientist</w:t>
      </w:r>
      <w:r w:rsidRPr="00423B65">
        <w:t>"</w:t>
      </w:r>
      <w:r>
        <w:t xml:space="preserve">, Invited Speaker, Fourth Annual Andrea </w:t>
      </w:r>
      <w:proofErr w:type="spellStart"/>
      <w:r>
        <w:t>Farioli</w:t>
      </w:r>
      <w:proofErr w:type="spellEnd"/>
      <w:r>
        <w:t xml:space="preserve"> Memorial Conference in Occupational Epidemiology, Italian Society of Occupational Medicine, University of Bologna, Bologna, Italy.</w:t>
      </w:r>
    </w:p>
    <w:p w14:paraId="1BAB99FC" w14:textId="77777777" w:rsidR="000B3D79" w:rsidRDefault="000B3D79" w:rsidP="00ED65CC">
      <w:pPr>
        <w:ind w:left="1440" w:hanging="1440"/>
      </w:pPr>
    </w:p>
    <w:p w14:paraId="36C33AD3" w14:textId="77777777" w:rsidR="009A4B39" w:rsidRDefault="009A4B39" w:rsidP="009A4B39">
      <w:pPr>
        <w:ind w:left="1440" w:hanging="1440"/>
      </w:pPr>
      <w:r>
        <w:t>2024</w:t>
      </w:r>
      <w:r>
        <w:tab/>
      </w:r>
      <w:r w:rsidRPr="00423B65">
        <w:t>"</w:t>
      </w:r>
      <w:r>
        <w:t>Moderation is Best: The Promotion of Hellenic Traditions on a Scientific &amp; Experiential</w:t>
      </w:r>
    </w:p>
    <w:p w14:paraId="7AD64921" w14:textId="32CD0536" w:rsidR="009A4B39" w:rsidRDefault="009A4B39" w:rsidP="009A4B39">
      <w:pPr>
        <w:ind w:left="1440" w:hanging="1440"/>
      </w:pPr>
      <w:r>
        <w:t xml:space="preserve">                        Basis</w:t>
      </w:r>
      <w:r w:rsidRPr="00423B65">
        <w:t>"</w:t>
      </w:r>
      <w:r>
        <w:t xml:space="preserve">, Invited Presentation, Elias Lesvos </w:t>
      </w:r>
      <w:proofErr w:type="spellStart"/>
      <w:r>
        <w:t>Confest</w:t>
      </w:r>
      <w:proofErr w:type="spellEnd"/>
      <w:r>
        <w:t xml:space="preserve">, 2nd International Olive Conference – Festival: Olive Oil &amp; Health, </w:t>
      </w:r>
      <w:r w:rsidRPr="009A4B39">
        <w:t>VRANA OLIVE PRESS MUSEUM</w:t>
      </w:r>
      <w:r>
        <w:t xml:space="preserve">, </w:t>
      </w:r>
      <w:proofErr w:type="spellStart"/>
      <w:r w:rsidRPr="009A4B39">
        <w:t>Papados</w:t>
      </w:r>
      <w:proofErr w:type="spellEnd"/>
      <w:r>
        <w:t xml:space="preserve"> (</w:t>
      </w:r>
      <w:r w:rsidRPr="009A4B39">
        <w:t>Geras</w:t>
      </w:r>
      <w:r>
        <w:t>)</w:t>
      </w:r>
      <w:r w:rsidRPr="009A4B39">
        <w:t xml:space="preserve"> Lesvos</w:t>
      </w:r>
      <w:r>
        <w:t>, Greece.</w:t>
      </w:r>
    </w:p>
    <w:p w14:paraId="63C43FF3" w14:textId="77777777" w:rsidR="009A4B39" w:rsidRDefault="009A4B39" w:rsidP="00ED65CC">
      <w:pPr>
        <w:ind w:left="1440" w:hanging="1440"/>
      </w:pPr>
    </w:p>
    <w:p w14:paraId="7DB3A4AE" w14:textId="77777777" w:rsidR="00DA4A81" w:rsidRDefault="00DA4A81" w:rsidP="0099599A">
      <w:pPr>
        <w:ind w:left="1440" w:hanging="1440"/>
      </w:pPr>
    </w:p>
    <w:p w14:paraId="3D37F148" w14:textId="77777777" w:rsidR="007C0A96" w:rsidRPr="00AE68B6" w:rsidRDefault="007C0A96" w:rsidP="007C0A96">
      <w:pPr>
        <w:pStyle w:val="Heading1"/>
      </w:pPr>
      <w:r w:rsidRPr="00AE68B6">
        <w:t>Report of Clinical Activities and Innovations</w:t>
      </w:r>
    </w:p>
    <w:p w14:paraId="26303352" w14:textId="77777777" w:rsidR="007C0A96" w:rsidRDefault="007C0A96" w:rsidP="007C0A96">
      <w:pPr>
        <w:rPr>
          <w:b/>
        </w:rPr>
      </w:pPr>
    </w:p>
    <w:p w14:paraId="222D944D" w14:textId="77777777" w:rsidR="007C0A96" w:rsidRDefault="007C0A96" w:rsidP="007C0A96">
      <w:pPr>
        <w:rPr>
          <w:b/>
        </w:rPr>
      </w:pPr>
      <w:r>
        <w:rPr>
          <w:b/>
        </w:rPr>
        <w:t>Current Licensure and Certification:</w:t>
      </w:r>
    </w:p>
    <w:p w14:paraId="499F1AB3" w14:textId="77777777" w:rsidR="007C0A96" w:rsidRDefault="007C0A96"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tblGrid>
      <w:tr w:rsidR="007C0A96" w14:paraId="1E5B05AE" w14:textId="77777777" w:rsidTr="00AB5B65">
        <w:tc>
          <w:tcPr>
            <w:tcW w:w="1440" w:type="dxa"/>
          </w:tcPr>
          <w:p w14:paraId="77D01EDD" w14:textId="0D474AE0" w:rsidR="007C0A96" w:rsidRDefault="007C0A96" w:rsidP="00AB5B65">
            <w:r>
              <w:t>1990</w:t>
            </w:r>
            <w:r w:rsidR="006D681C">
              <w:t>-</w:t>
            </w:r>
          </w:p>
        </w:tc>
        <w:tc>
          <w:tcPr>
            <w:tcW w:w="9062" w:type="dxa"/>
          </w:tcPr>
          <w:p w14:paraId="063CFC53" w14:textId="77777777" w:rsidR="007C0A96" w:rsidRDefault="007C0A96" w:rsidP="00AB5B65">
            <w:pPr>
              <w:pStyle w:val="BodyText"/>
              <w:ind w:right="-136"/>
            </w:pPr>
            <w:r>
              <w:t>Massachusetts Medical License</w:t>
            </w:r>
          </w:p>
          <w:p w14:paraId="6CA8AF53" w14:textId="77777777" w:rsidR="007C0A96" w:rsidRDefault="007C0A96" w:rsidP="00AB5B65">
            <w:pPr>
              <w:pStyle w:val="BodyText"/>
              <w:ind w:right="-136"/>
            </w:pPr>
          </w:p>
        </w:tc>
      </w:tr>
      <w:tr w:rsidR="007C0A96" w14:paraId="7BEE5DE8" w14:textId="77777777" w:rsidTr="00AB5B65">
        <w:tc>
          <w:tcPr>
            <w:tcW w:w="1440" w:type="dxa"/>
          </w:tcPr>
          <w:p w14:paraId="24F5A7E0" w14:textId="17E37D36" w:rsidR="007C0A96" w:rsidRDefault="007C0A96" w:rsidP="00AB5B65">
            <w:r>
              <w:t>1990</w:t>
            </w:r>
            <w:r w:rsidR="006D681C">
              <w:t>-</w:t>
            </w:r>
          </w:p>
        </w:tc>
        <w:tc>
          <w:tcPr>
            <w:tcW w:w="9062" w:type="dxa"/>
          </w:tcPr>
          <w:p w14:paraId="7F35F0AC" w14:textId="77777777" w:rsidR="007C0A96" w:rsidRDefault="007C0A96" w:rsidP="00AB5B65">
            <w:pPr>
              <w:pStyle w:val="BodyText"/>
              <w:ind w:right="-136"/>
            </w:pPr>
            <w:r>
              <w:t>Diplomate, National Board of Medical Examiners</w:t>
            </w:r>
          </w:p>
          <w:p w14:paraId="535EEE72" w14:textId="77777777" w:rsidR="007C0A96" w:rsidRDefault="007C0A96" w:rsidP="00AB5B65">
            <w:pPr>
              <w:pStyle w:val="BodyText"/>
              <w:ind w:right="-136"/>
            </w:pPr>
          </w:p>
        </w:tc>
      </w:tr>
      <w:tr w:rsidR="007C0A96" w14:paraId="3E4C4A00" w14:textId="77777777" w:rsidTr="00AB5B65">
        <w:tc>
          <w:tcPr>
            <w:tcW w:w="1440" w:type="dxa"/>
          </w:tcPr>
          <w:p w14:paraId="02958CF7" w14:textId="6B903F91" w:rsidR="007C0A96" w:rsidRDefault="007C0A96" w:rsidP="00AB5B65">
            <w:r>
              <w:t>1992</w:t>
            </w:r>
            <w:r w:rsidR="006D681C">
              <w:t>-2012</w:t>
            </w:r>
          </w:p>
        </w:tc>
        <w:tc>
          <w:tcPr>
            <w:tcW w:w="9062" w:type="dxa"/>
          </w:tcPr>
          <w:p w14:paraId="3E4D80A0" w14:textId="77777777" w:rsidR="007C0A96" w:rsidRDefault="007C0A96" w:rsidP="00AB5B65">
            <w:pPr>
              <w:pStyle w:val="BodyText"/>
              <w:ind w:right="-136"/>
            </w:pPr>
            <w:r>
              <w:t>American Board of Internal Medicine</w:t>
            </w:r>
          </w:p>
        </w:tc>
      </w:tr>
      <w:tr w:rsidR="007C0A96" w14:paraId="57C18686" w14:textId="77777777" w:rsidTr="00AB5B65">
        <w:tc>
          <w:tcPr>
            <w:tcW w:w="1440" w:type="dxa"/>
          </w:tcPr>
          <w:p w14:paraId="0FBFC49C" w14:textId="77777777" w:rsidR="007C0A96" w:rsidRDefault="007C0A96" w:rsidP="00AB5B65"/>
        </w:tc>
        <w:tc>
          <w:tcPr>
            <w:tcW w:w="9062" w:type="dxa"/>
          </w:tcPr>
          <w:p w14:paraId="4AE649A5" w14:textId="7EC35A9F" w:rsidR="007C0A96" w:rsidRDefault="007C0A96" w:rsidP="00AB5B65">
            <w:pPr>
              <w:pStyle w:val="BodyText"/>
              <w:ind w:right="-136"/>
            </w:pPr>
            <w:r>
              <w:t>Recertified 2002</w:t>
            </w:r>
            <w:r w:rsidR="006D681C">
              <w:t>-2012</w:t>
            </w:r>
          </w:p>
          <w:p w14:paraId="7FA428E3" w14:textId="77777777" w:rsidR="007C0A96" w:rsidRDefault="007C0A96" w:rsidP="00AB5B65">
            <w:pPr>
              <w:pStyle w:val="BodyText"/>
              <w:ind w:right="-136"/>
            </w:pPr>
          </w:p>
        </w:tc>
      </w:tr>
      <w:tr w:rsidR="007C0A96" w14:paraId="7B98473F" w14:textId="77777777" w:rsidTr="00AB5B65">
        <w:tc>
          <w:tcPr>
            <w:tcW w:w="1440" w:type="dxa"/>
          </w:tcPr>
          <w:p w14:paraId="36529879" w14:textId="27787EC6" w:rsidR="007C0A96" w:rsidRDefault="007C0A96" w:rsidP="00AB5B65">
            <w:r>
              <w:t>1995</w:t>
            </w:r>
            <w:r w:rsidR="006D681C">
              <w:t>-</w:t>
            </w:r>
          </w:p>
        </w:tc>
        <w:tc>
          <w:tcPr>
            <w:tcW w:w="9062" w:type="dxa"/>
          </w:tcPr>
          <w:p w14:paraId="19B032F9" w14:textId="54A432E4" w:rsidR="007C0A96" w:rsidRDefault="007C0A96" w:rsidP="00AB5B65">
            <w:pPr>
              <w:pStyle w:val="BodyText"/>
              <w:ind w:right="-136"/>
            </w:pPr>
            <w:r>
              <w:t>American Board of Preventive Medicine, Occupational Medicine</w:t>
            </w:r>
          </w:p>
          <w:p w14:paraId="3A41412D" w14:textId="4DA4B2F2" w:rsidR="006D681C" w:rsidRDefault="006D681C" w:rsidP="00AB5B65">
            <w:pPr>
              <w:pStyle w:val="BodyText"/>
              <w:ind w:right="-136"/>
            </w:pPr>
            <w:r>
              <w:t>Non-expiring Certification</w:t>
            </w:r>
          </w:p>
          <w:p w14:paraId="17A04C35" w14:textId="77777777" w:rsidR="007C0A96" w:rsidRDefault="007C0A96" w:rsidP="00AB5B65">
            <w:pPr>
              <w:pStyle w:val="BodyText"/>
              <w:ind w:right="-136"/>
            </w:pPr>
          </w:p>
        </w:tc>
      </w:tr>
      <w:tr w:rsidR="007C0A96" w14:paraId="6FCBB8C3" w14:textId="77777777" w:rsidTr="00AB5B65">
        <w:tc>
          <w:tcPr>
            <w:tcW w:w="1440" w:type="dxa"/>
          </w:tcPr>
          <w:p w14:paraId="1BF22C5B" w14:textId="255342E5" w:rsidR="007C0A96" w:rsidRDefault="007C0A96" w:rsidP="00AB5B65">
            <w:r>
              <w:t>2001</w:t>
            </w:r>
            <w:r w:rsidR="006D681C">
              <w:t>-</w:t>
            </w:r>
          </w:p>
        </w:tc>
        <w:tc>
          <w:tcPr>
            <w:tcW w:w="9062" w:type="dxa"/>
          </w:tcPr>
          <w:p w14:paraId="349C6B43" w14:textId="77777777" w:rsidR="007C0A96" w:rsidRDefault="007C0A96" w:rsidP="00AB5B65">
            <w:pPr>
              <w:pStyle w:val="BodyText"/>
              <w:ind w:right="-136"/>
            </w:pPr>
            <w:r>
              <w:t>Certified Medical Review Officer, Medical Review Officer Certification Council</w:t>
            </w:r>
          </w:p>
        </w:tc>
      </w:tr>
      <w:tr w:rsidR="007C0A96" w14:paraId="02EA82BA" w14:textId="77777777" w:rsidTr="00AB5B65">
        <w:tc>
          <w:tcPr>
            <w:tcW w:w="1440" w:type="dxa"/>
          </w:tcPr>
          <w:p w14:paraId="757BFF5B" w14:textId="77777777" w:rsidR="007C0A96" w:rsidRDefault="007C0A96" w:rsidP="00AB5B65"/>
        </w:tc>
        <w:tc>
          <w:tcPr>
            <w:tcW w:w="9062" w:type="dxa"/>
          </w:tcPr>
          <w:p w14:paraId="31004344" w14:textId="5EEE1BBD" w:rsidR="007C0A96" w:rsidRDefault="007C0A96" w:rsidP="00460DFC">
            <w:pPr>
              <w:pStyle w:val="BodyText"/>
              <w:ind w:right="-136"/>
            </w:pPr>
            <w:r>
              <w:t>Recertified 2007; 2013</w:t>
            </w:r>
            <w:r w:rsidR="000A5F3B">
              <w:t>; 2019</w:t>
            </w:r>
          </w:p>
          <w:p w14:paraId="72214F42" w14:textId="77777777" w:rsidR="005B1EA8" w:rsidRDefault="005B1EA8" w:rsidP="00460DFC">
            <w:pPr>
              <w:pStyle w:val="BodyText"/>
              <w:ind w:right="-136"/>
            </w:pPr>
          </w:p>
        </w:tc>
      </w:tr>
      <w:tr w:rsidR="007C0A96" w14:paraId="45F38301" w14:textId="77777777" w:rsidTr="00AB5B65">
        <w:tc>
          <w:tcPr>
            <w:tcW w:w="1440" w:type="dxa"/>
          </w:tcPr>
          <w:p w14:paraId="79A5D4D6" w14:textId="4271DDB5" w:rsidR="007C0A96" w:rsidRDefault="007C0A96" w:rsidP="00AB5B65">
            <w:r>
              <w:t>2014</w:t>
            </w:r>
            <w:r w:rsidR="006D681C">
              <w:t>-</w:t>
            </w:r>
          </w:p>
        </w:tc>
        <w:tc>
          <w:tcPr>
            <w:tcW w:w="9062" w:type="dxa"/>
          </w:tcPr>
          <w:p w14:paraId="69E30995" w14:textId="77777777" w:rsidR="007C0A96" w:rsidRDefault="007C0A96" w:rsidP="00AB5B65">
            <w:pPr>
              <w:pStyle w:val="BodyText"/>
              <w:ind w:right="-136"/>
            </w:pPr>
            <w:r>
              <w:t>Certified Medical Examiner, National Registry of Certified Medical Examiners, Federal Motor Carrier Safety Administration</w:t>
            </w:r>
          </w:p>
        </w:tc>
      </w:tr>
    </w:tbl>
    <w:p w14:paraId="29F58A17" w14:textId="77777777" w:rsidR="007C0A96" w:rsidRPr="00AE5B15" w:rsidRDefault="007C0A96" w:rsidP="007C0A96">
      <w:pPr>
        <w:pStyle w:val="NoSpacing"/>
      </w:pPr>
    </w:p>
    <w:p w14:paraId="7DB4BF31" w14:textId="77777777" w:rsidR="00222532" w:rsidRDefault="00222532" w:rsidP="007C0A96">
      <w:pPr>
        <w:rPr>
          <w:b/>
        </w:rPr>
      </w:pPr>
    </w:p>
    <w:p w14:paraId="4BBF6E32" w14:textId="14EA5B14" w:rsidR="007C0A96" w:rsidRDefault="007C0A96" w:rsidP="007C0A96">
      <w:pPr>
        <w:rPr>
          <w:b/>
        </w:rPr>
      </w:pPr>
      <w:r>
        <w:rPr>
          <w:b/>
        </w:rPr>
        <w:t>Practice Activities: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2700"/>
        <w:gridCol w:w="4320"/>
        <w:gridCol w:w="2042"/>
      </w:tblGrid>
      <w:tr w:rsidR="000A462C" w14:paraId="3EA5A582" w14:textId="77777777" w:rsidTr="00AB5B65">
        <w:tc>
          <w:tcPr>
            <w:tcW w:w="1440" w:type="dxa"/>
          </w:tcPr>
          <w:p w14:paraId="54CAFC21" w14:textId="77777777" w:rsidR="000A462C" w:rsidRDefault="000A462C" w:rsidP="00AB5B65">
            <w:pPr>
              <w:pStyle w:val="NoSpacing"/>
            </w:pPr>
            <w:r>
              <w:t>1992 – 1993</w:t>
            </w:r>
          </w:p>
        </w:tc>
        <w:tc>
          <w:tcPr>
            <w:tcW w:w="2700" w:type="dxa"/>
          </w:tcPr>
          <w:p w14:paraId="0A377295" w14:textId="77777777" w:rsidR="000A462C" w:rsidRDefault="000A462C" w:rsidP="00AB5B65">
            <w:pPr>
              <w:pStyle w:val="NoSpacing"/>
            </w:pPr>
            <w:r>
              <w:t>Outpatient Clinic</w:t>
            </w:r>
          </w:p>
        </w:tc>
        <w:tc>
          <w:tcPr>
            <w:tcW w:w="4320" w:type="dxa"/>
          </w:tcPr>
          <w:p w14:paraId="0C336386" w14:textId="77777777" w:rsidR="000A462C" w:rsidRDefault="000A462C" w:rsidP="00AB5B65">
            <w:pPr>
              <w:pStyle w:val="NoSpacing"/>
            </w:pPr>
            <w:r>
              <w:t>Internal Medicine, East Cambridge Health Center, Cambridge Hospital</w:t>
            </w:r>
          </w:p>
        </w:tc>
        <w:tc>
          <w:tcPr>
            <w:tcW w:w="2042" w:type="dxa"/>
          </w:tcPr>
          <w:p w14:paraId="2A7DB14C" w14:textId="77777777" w:rsidR="000A462C" w:rsidRDefault="000A462C" w:rsidP="00AB5B65">
            <w:pPr>
              <w:pStyle w:val="NoSpacing"/>
            </w:pPr>
            <w:r>
              <w:t>Two sessions per week</w:t>
            </w:r>
          </w:p>
          <w:p w14:paraId="33076B21" w14:textId="77777777" w:rsidR="005A487B" w:rsidRDefault="005A487B" w:rsidP="00AB5B65">
            <w:pPr>
              <w:pStyle w:val="NoSpacing"/>
            </w:pPr>
          </w:p>
        </w:tc>
      </w:tr>
      <w:tr w:rsidR="000A462C" w14:paraId="78C84C62" w14:textId="77777777" w:rsidTr="00AB5B65">
        <w:tc>
          <w:tcPr>
            <w:tcW w:w="1440" w:type="dxa"/>
          </w:tcPr>
          <w:p w14:paraId="73CB41DE" w14:textId="77777777" w:rsidR="000A462C" w:rsidRDefault="005A487B" w:rsidP="00AB5B65">
            <w:pPr>
              <w:pStyle w:val="NoSpacing"/>
            </w:pPr>
            <w:r>
              <w:t>1992 – 2000</w:t>
            </w:r>
          </w:p>
        </w:tc>
        <w:tc>
          <w:tcPr>
            <w:tcW w:w="2700" w:type="dxa"/>
          </w:tcPr>
          <w:p w14:paraId="57AAD317" w14:textId="77777777" w:rsidR="000A462C" w:rsidRDefault="005A487B" w:rsidP="00AB5B65">
            <w:pPr>
              <w:pStyle w:val="NoSpacing"/>
            </w:pPr>
            <w:r>
              <w:t>Inpatient Service</w:t>
            </w:r>
          </w:p>
        </w:tc>
        <w:tc>
          <w:tcPr>
            <w:tcW w:w="4320" w:type="dxa"/>
          </w:tcPr>
          <w:p w14:paraId="4F70F37E" w14:textId="77777777" w:rsidR="000A462C" w:rsidRDefault="005A487B" w:rsidP="00AB5B65">
            <w:pPr>
              <w:pStyle w:val="NoSpacing"/>
            </w:pPr>
            <w:r>
              <w:t>Internal Medicine, Cambridge Health Alliance</w:t>
            </w:r>
          </w:p>
        </w:tc>
        <w:tc>
          <w:tcPr>
            <w:tcW w:w="2042" w:type="dxa"/>
          </w:tcPr>
          <w:p w14:paraId="3B3A1652" w14:textId="77777777" w:rsidR="000A462C" w:rsidRDefault="005A487B" w:rsidP="00AB5B65">
            <w:pPr>
              <w:pStyle w:val="NoSpacing"/>
            </w:pPr>
            <w:r>
              <w:t>Daily rounds as needed</w:t>
            </w:r>
          </w:p>
          <w:p w14:paraId="3E7710B2" w14:textId="77777777" w:rsidR="005A487B" w:rsidRDefault="005A487B" w:rsidP="00AB5B65">
            <w:pPr>
              <w:pStyle w:val="NoSpacing"/>
            </w:pPr>
          </w:p>
        </w:tc>
      </w:tr>
      <w:tr w:rsidR="005A487B" w14:paraId="75EDA14A" w14:textId="77777777" w:rsidTr="00AB5B65">
        <w:tc>
          <w:tcPr>
            <w:tcW w:w="1440" w:type="dxa"/>
          </w:tcPr>
          <w:p w14:paraId="372755FF" w14:textId="77777777" w:rsidR="005A487B" w:rsidRDefault="005A487B" w:rsidP="00AB5B65">
            <w:pPr>
              <w:pStyle w:val="NoSpacing"/>
            </w:pPr>
            <w:r>
              <w:t>1993 – 2000</w:t>
            </w:r>
          </w:p>
        </w:tc>
        <w:tc>
          <w:tcPr>
            <w:tcW w:w="2700" w:type="dxa"/>
          </w:tcPr>
          <w:p w14:paraId="7B1ADDFE" w14:textId="77777777" w:rsidR="005A487B" w:rsidRDefault="005A487B" w:rsidP="00AB5B65">
            <w:pPr>
              <w:pStyle w:val="NoSpacing"/>
            </w:pPr>
            <w:r>
              <w:t>Outpatient Clinic</w:t>
            </w:r>
          </w:p>
        </w:tc>
        <w:tc>
          <w:tcPr>
            <w:tcW w:w="4320" w:type="dxa"/>
          </w:tcPr>
          <w:p w14:paraId="50C3489E" w14:textId="77777777" w:rsidR="005A487B" w:rsidRDefault="005A487B" w:rsidP="00AB5B65">
            <w:pPr>
              <w:pStyle w:val="NoSpacing"/>
            </w:pPr>
            <w:r>
              <w:t>Internal Medicine, East Cambridge Health Center, Cambridge Hospital</w:t>
            </w:r>
          </w:p>
        </w:tc>
        <w:tc>
          <w:tcPr>
            <w:tcW w:w="2042" w:type="dxa"/>
          </w:tcPr>
          <w:p w14:paraId="6EC5AC3D" w14:textId="77777777" w:rsidR="005A487B" w:rsidRDefault="005A487B" w:rsidP="00AB5B65">
            <w:pPr>
              <w:pStyle w:val="NoSpacing"/>
            </w:pPr>
            <w:r>
              <w:t>Four sessions per week</w:t>
            </w:r>
          </w:p>
          <w:p w14:paraId="306D8E02" w14:textId="77777777" w:rsidR="005A487B" w:rsidRDefault="005A487B" w:rsidP="00AB5B65">
            <w:pPr>
              <w:pStyle w:val="NoSpacing"/>
            </w:pPr>
          </w:p>
        </w:tc>
      </w:tr>
      <w:tr w:rsidR="005A487B" w14:paraId="6855B8EB" w14:textId="77777777" w:rsidTr="00AB5B65">
        <w:tc>
          <w:tcPr>
            <w:tcW w:w="1440" w:type="dxa"/>
          </w:tcPr>
          <w:p w14:paraId="3851876C" w14:textId="77777777" w:rsidR="005A487B" w:rsidRDefault="00116AF7" w:rsidP="00AB5B65">
            <w:pPr>
              <w:pStyle w:val="NoSpacing"/>
            </w:pPr>
            <w:r>
              <w:t>1993 – 2012</w:t>
            </w:r>
          </w:p>
        </w:tc>
        <w:tc>
          <w:tcPr>
            <w:tcW w:w="2700" w:type="dxa"/>
          </w:tcPr>
          <w:p w14:paraId="2AC517AC" w14:textId="77777777" w:rsidR="005A487B" w:rsidRDefault="005A487B" w:rsidP="00AB5B65">
            <w:pPr>
              <w:pStyle w:val="NoSpacing"/>
            </w:pPr>
            <w:r>
              <w:t>Outpatient Consultation Clinic</w:t>
            </w:r>
          </w:p>
        </w:tc>
        <w:tc>
          <w:tcPr>
            <w:tcW w:w="4320" w:type="dxa"/>
          </w:tcPr>
          <w:p w14:paraId="6629E85D" w14:textId="77777777" w:rsidR="005A487B" w:rsidRDefault="005A487B" w:rsidP="00AB5B65">
            <w:pPr>
              <w:pStyle w:val="NoSpacing"/>
            </w:pPr>
            <w:r>
              <w:t>Occupational &amp; Environmental Medicine, Cambridge Health Alliance</w:t>
            </w:r>
          </w:p>
        </w:tc>
        <w:tc>
          <w:tcPr>
            <w:tcW w:w="2042" w:type="dxa"/>
          </w:tcPr>
          <w:p w14:paraId="70C4318A" w14:textId="77777777" w:rsidR="005A487B" w:rsidRDefault="005A487B" w:rsidP="00AB5B65">
            <w:pPr>
              <w:pStyle w:val="NoSpacing"/>
            </w:pPr>
            <w:r>
              <w:t>One session per week</w:t>
            </w:r>
          </w:p>
          <w:p w14:paraId="31AD81B5" w14:textId="77777777" w:rsidR="005A487B" w:rsidRDefault="005A487B" w:rsidP="00AB5B65">
            <w:pPr>
              <w:pStyle w:val="NoSpacing"/>
            </w:pPr>
          </w:p>
        </w:tc>
      </w:tr>
      <w:tr w:rsidR="005A487B" w14:paraId="536F4013" w14:textId="77777777" w:rsidTr="00AB5B65">
        <w:tc>
          <w:tcPr>
            <w:tcW w:w="1440" w:type="dxa"/>
          </w:tcPr>
          <w:p w14:paraId="3BA40A1B" w14:textId="77777777" w:rsidR="005A487B" w:rsidRDefault="005A487B" w:rsidP="005A487B">
            <w:pPr>
              <w:pStyle w:val="NoSpacing"/>
            </w:pPr>
            <w:r>
              <w:t>2000 – 2010</w:t>
            </w:r>
          </w:p>
        </w:tc>
        <w:tc>
          <w:tcPr>
            <w:tcW w:w="2700" w:type="dxa"/>
          </w:tcPr>
          <w:p w14:paraId="1F247584" w14:textId="77777777" w:rsidR="005A487B" w:rsidRDefault="005A487B" w:rsidP="005A487B">
            <w:pPr>
              <w:pStyle w:val="NoSpacing"/>
            </w:pPr>
            <w:r>
              <w:t>Outpatient Clinic</w:t>
            </w:r>
          </w:p>
        </w:tc>
        <w:tc>
          <w:tcPr>
            <w:tcW w:w="4320" w:type="dxa"/>
          </w:tcPr>
          <w:p w14:paraId="54BD1C46" w14:textId="77777777" w:rsidR="005A487B" w:rsidRDefault="005A487B" w:rsidP="005A487B">
            <w:pPr>
              <w:pStyle w:val="NoSpacing"/>
            </w:pPr>
            <w:r>
              <w:t>Employee Health &amp; Industrial Medicine, Cambridge Health Alliance</w:t>
            </w:r>
          </w:p>
        </w:tc>
        <w:tc>
          <w:tcPr>
            <w:tcW w:w="2042" w:type="dxa"/>
          </w:tcPr>
          <w:p w14:paraId="75F282AB" w14:textId="77777777" w:rsidR="005A487B" w:rsidRDefault="005A487B" w:rsidP="005A487B">
            <w:pPr>
              <w:pStyle w:val="NoSpacing"/>
            </w:pPr>
            <w:r>
              <w:t>Four sessions per week</w:t>
            </w:r>
          </w:p>
          <w:p w14:paraId="738BC0C5" w14:textId="77777777" w:rsidR="005A487B" w:rsidRDefault="005A487B" w:rsidP="005A487B">
            <w:pPr>
              <w:pStyle w:val="NoSpacing"/>
            </w:pPr>
          </w:p>
        </w:tc>
      </w:tr>
      <w:tr w:rsidR="007C0A96" w14:paraId="3A8FC00F" w14:textId="77777777" w:rsidTr="00AB5B65">
        <w:tc>
          <w:tcPr>
            <w:tcW w:w="1440" w:type="dxa"/>
          </w:tcPr>
          <w:p w14:paraId="6DF9F224" w14:textId="77777777" w:rsidR="007C0A96" w:rsidRDefault="005A487B" w:rsidP="00AB5B65">
            <w:pPr>
              <w:pStyle w:val="NoSpacing"/>
            </w:pPr>
            <w:r>
              <w:t xml:space="preserve">2010 – </w:t>
            </w:r>
          </w:p>
        </w:tc>
        <w:tc>
          <w:tcPr>
            <w:tcW w:w="2700" w:type="dxa"/>
          </w:tcPr>
          <w:p w14:paraId="28CB35BB" w14:textId="77777777" w:rsidR="007C0A96" w:rsidRDefault="007C0A96" w:rsidP="00AB5B65">
            <w:pPr>
              <w:pStyle w:val="NoSpacing"/>
            </w:pPr>
            <w:r>
              <w:t>Outpatient Clinic</w:t>
            </w:r>
          </w:p>
        </w:tc>
        <w:tc>
          <w:tcPr>
            <w:tcW w:w="4320" w:type="dxa"/>
          </w:tcPr>
          <w:p w14:paraId="16D91B15" w14:textId="77777777" w:rsidR="007C0A96" w:rsidRDefault="007C0A96" w:rsidP="00AB5B65">
            <w:pPr>
              <w:pStyle w:val="NoSpacing"/>
            </w:pPr>
            <w:r>
              <w:t>Employee Health &amp; Industrial Medicine, Cambridge Health Alliance</w:t>
            </w:r>
          </w:p>
        </w:tc>
        <w:tc>
          <w:tcPr>
            <w:tcW w:w="2042" w:type="dxa"/>
          </w:tcPr>
          <w:p w14:paraId="21F0A76F" w14:textId="77777777" w:rsidR="007C0A96" w:rsidRDefault="007C0A96" w:rsidP="00AB5B65">
            <w:pPr>
              <w:pStyle w:val="NoSpacing"/>
            </w:pPr>
            <w:r>
              <w:t>Two sessions per week</w:t>
            </w:r>
          </w:p>
          <w:p w14:paraId="285406A5" w14:textId="77777777" w:rsidR="007C0A96" w:rsidRDefault="007C0A96" w:rsidP="00AB5B65">
            <w:pPr>
              <w:pStyle w:val="NoSpacing"/>
            </w:pPr>
          </w:p>
        </w:tc>
      </w:tr>
      <w:tr w:rsidR="007C0A96" w14:paraId="23813851" w14:textId="77777777" w:rsidTr="00AB5B65">
        <w:tc>
          <w:tcPr>
            <w:tcW w:w="1440" w:type="dxa"/>
          </w:tcPr>
          <w:p w14:paraId="37C7CA4E" w14:textId="77777777" w:rsidR="007C0A96" w:rsidRDefault="005A487B" w:rsidP="00AB5B65">
            <w:pPr>
              <w:pStyle w:val="NoSpacing"/>
            </w:pPr>
            <w:r>
              <w:t xml:space="preserve">2012 – </w:t>
            </w:r>
          </w:p>
        </w:tc>
        <w:tc>
          <w:tcPr>
            <w:tcW w:w="2700" w:type="dxa"/>
          </w:tcPr>
          <w:p w14:paraId="06A8D76C" w14:textId="77777777" w:rsidR="007C0A96" w:rsidRDefault="007C0A96" w:rsidP="00AB5B65">
            <w:pPr>
              <w:pStyle w:val="NoSpacing"/>
            </w:pPr>
            <w:r>
              <w:t>Outpatient Consultation Clinic</w:t>
            </w:r>
          </w:p>
        </w:tc>
        <w:tc>
          <w:tcPr>
            <w:tcW w:w="4320" w:type="dxa"/>
          </w:tcPr>
          <w:p w14:paraId="165D0FD8" w14:textId="77777777" w:rsidR="007C0A96" w:rsidRDefault="007C0A96" w:rsidP="00AB5B65">
            <w:pPr>
              <w:pStyle w:val="NoSpacing"/>
            </w:pPr>
            <w:r>
              <w:t>Occupational &amp; Environmental Medicine, Cambridge Health Alliance</w:t>
            </w:r>
          </w:p>
        </w:tc>
        <w:tc>
          <w:tcPr>
            <w:tcW w:w="2042" w:type="dxa"/>
          </w:tcPr>
          <w:p w14:paraId="0B35A17F" w14:textId="77777777" w:rsidR="007C0A96" w:rsidRDefault="007C0A96" w:rsidP="00AB5B65">
            <w:pPr>
              <w:pStyle w:val="NoSpacing"/>
            </w:pPr>
            <w:r>
              <w:t>Two sessions per month</w:t>
            </w:r>
          </w:p>
        </w:tc>
      </w:tr>
    </w:tbl>
    <w:p w14:paraId="2F5A313A" w14:textId="77777777" w:rsidR="007C0A96" w:rsidRPr="00721CCB" w:rsidRDefault="007C0A96" w:rsidP="007C0A96">
      <w:pPr>
        <w:pStyle w:val="NoSpacing"/>
      </w:pPr>
    </w:p>
    <w:p w14:paraId="321F4195" w14:textId="44FFE9D2" w:rsidR="00C124AA" w:rsidRDefault="00C124AA">
      <w:pPr>
        <w:rPr>
          <w:b/>
        </w:rPr>
      </w:pPr>
      <w:r>
        <w:rPr>
          <w:b/>
        </w:rPr>
        <w:br w:type="page"/>
      </w:r>
    </w:p>
    <w:p w14:paraId="7423BDDA" w14:textId="77777777" w:rsidR="007C0A96" w:rsidRDefault="007C0A96" w:rsidP="007C0A96">
      <w:pPr>
        <w:rPr>
          <w:b/>
        </w:rPr>
      </w:pPr>
      <w:r>
        <w:rPr>
          <w:b/>
        </w:rPr>
        <w:lastRenderedPageBreak/>
        <w:t>Clinical Innovations:</w:t>
      </w:r>
    </w:p>
    <w:p w14:paraId="1A375466" w14:textId="457FC133" w:rsidR="007C0A96" w:rsidRDefault="007C0A96" w:rsidP="007C0A96">
      <w:pPr>
        <w:jc w:val="both"/>
      </w:pPr>
      <w:r>
        <w:t xml:space="preserve">As a leading clinical innovator in </w:t>
      </w:r>
      <w:r w:rsidR="00BB43EC">
        <w:t>O</w:t>
      </w:r>
      <w:r>
        <w:t xml:space="preserve">ccupational and </w:t>
      </w:r>
      <w:r w:rsidR="00BB43EC">
        <w:t>Environmental M</w:t>
      </w:r>
      <w:r>
        <w:t>edicine</w:t>
      </w:r>
      <w:r w:rsidR="00BB43EC">
        <w:t xml:space="preserve"> (OEM)</w:t>
      </w:r>
      <w:r>
        <w:t xml:space="preserve">, I have been </w:t>
      </w:r>
      <w:r w:rsidR="00BB43EC">
        <w:t xml:space="preserve">quite </w:t>
      </w:r>
      <w:r>
        <w:t xml:space="preserve">productive in several </w:t>
      </w:r>
      <w:r w:rsidR="00BB43EC">
        <w:t xml:space="preserve">different </w:t>
      </w:r>
      <w:r>
        <w:t>areas within the field, including: the health of public safety personnel; clinical toxicology and occupational sleep medicine.</w:t>
      </w:r>
      <w:r w:rsidR="00BB43EC">
        <w:t xml:space="preserve">  </w:t>
      </w:r>
      <w:r w:rsidR="00C124AA">
        <w:t xml:space="preserve">While </w:t>
      </w:r>
      <w:r w:rsidR="00517401">
        <w:t xml:space="preserve">OEM is often viewed as a niche field, </w:t>
      </w:r>
      <w:r w:rsidR="00BB43EC">
        <w:t xml:space="preserve">I have succeeded in bringing wide attention and </w:t>
      </w:r>
      <w:r w:rsidR="00A6565E">
        <w:t>greater interest</w:t>
      </w:r>
      <w:r w:rsidR="00BB43EC">
        <w:t xml:space="preserve"> to our specialty by publishing our most important findings in high-impact general medical and medical specialty journals outside of OEM.</w:t>
      </w:r>
    </w:p>
    <w:p w14:paraId="57AD9ECD" w14:textId="77777777" w:rsidR="007C0A96" w:rsidRDefault="007C0A96" w:rsidP="007C0A96">
      <w:pPr>
        <w:pStyle w:val="NoSpacing"/>
      </w:pPr>
    </w:p>
    <w:tbl>
      <w:tblPr>
        <w:tblStyle w:val="TableGrid"/>
        <w:tblW w:w="0" w:type="auto"/>
        <w:tblInd w:w="-5" w:type="dxa"/>
        <w:tblLook w:val="04A0" w:firstRow="1" w:lastRow="0" w:firstColumn="1" w:lastColumn="0" w:noHBand="0" w:noVBand="1"/>
      </w:tblPr>
      <w:tblGrid>
        <w:gridCol w:w="2520"/>
        <w:gridCol w:w="7982"/>
      </w:tblGrid>
      <w:tr w:rsidR="00CA0FD6" w14:paraId="69969119" w14:textId="77777777" w:rsidTr="00CA0FD6">
        <w:tc>
          <w:tcPr>
            <w:tcW w:w="2520" w:type="dxa"/>
            <w:tcBorders>
              <w:top w:val="nil"/>
              <w:left w:val="nil"/>
              <w:bottom w:val="nil"/>
              <w:right w:val="nil"/>
            </w:tcBorders>
          </w:tcPr>
          <w:p w14:paraId="51AEFE00" w14:textId="0B2CD831" w:rsidR="00CA0FD6" w:rsidRDefault="00CA0FD6" w:rsidP="006C227F">
            <w:r w:rsidRPr="00BF355C">
              <w:rPr>
                <w:b/>
              </w:rPr>
              <w:t>First Responder</w:t>
            </w:r>
            <w:r w:rsidR="00B5635F" w:rsidRPr="00BF355C">
              <w:rPr>
                <w:b/>
              </w:rPr>
              <w:t>s’</w:t>
            </w:r>
            <w:r w:rsidRPr="00BF355C">
              <w:rPr>
                <w:b/>
              </w:rPr>
              <w:t xml:space="preserve"> Health and Cardiovascular Disease</w:t>
            </w:r>
            <w:r>
              <w:t xml:space="preserve"> (1993 – )</w:t>
            </w:r>
          </w:p>
          <w:p w14:paraId="41532B01" w14:textId="77777777" w:rsidR="000045B1" w:rsidRDefault="000045B1" w:rsidP="006C227F"/>
          <w:p w14:paraId="27087994" w14:textId="77777777" w:rsidR="002B4F18" w:rsidRDefault="002B4F18" w:rsidP="006C227F">
            <w:r>
              <w:t xml:space="preserve">Epidemiology of </w:t>
            </w:r>
          </w:p>
          <w:p w14:paraId="1896AB42" w14:textId="77777777" w:rsidR="000045B1" w:rsidRDefault="000045B1" w:rsidP="006C227F">
            <w:r>
              <w:t>On-Duty CVD Events among Firefighters</w:t>
            </w:r>
          </w:p>
          <w:p w14:paraId="6734C895" w14:textId="77777777" w:rsidR="000045B1" w:rsidRDefault="000045B1" w:rsidP="006C227F"/>
          <w:p w14:paraId="6EFFF283" w14:textId="77777777" w:rsidR="000045B1" w:rsidRDefault="000045B1" w:rsidP="006C227F"/>
          <w:p w14:paraId="6C078B7D" w14:textId="77777777" w:rsidR="000045B1" w:rsidRDefault="000045B1" w:rsidP="006C227F"/>
          <w:p w14:paraId="787F3D02" w14:textId="77777777" w:rsidR="000045B1" w:rsidRDefault="000045B1" w:rsidP="006C227F"/>
          <w:p w14:paraId="445466A5" w14:textId="77777777" w:rsidR="000045B1" w:rsidRDefault="000045B1" w:rsidP="006C227F"/>
          <w:p w14:paraId="74F29796" w14:textId="77777777" w:rsidR="000045B1" w:rsidRDefault="000045B1" w:rsidP="006C227F"/>
          <w:p w14:paraId="19AE58EB" w14:textId="77777777" w:rsidR="000045B1" w:rsidRDefault="000045B1" w:rsidP="006C227F"/>
          <w:p w14:paraId="5095F9ED" w14:textId="77777777" w:rsidR="000045B1" w:rsidRDefault="000045B1" w:rsidP="006C227F"/>
          <w:p w14:paraId="24A1C8AC" w14:textId="77777777" w:rsidR="000045B1" w:rsidRDefault="000045B1" w:rsidP="006C227F"/>
          <w:p w14:paraId="6D9C4493" w14:textId="77777777" w:rsidR="000045B1" w:rsidRDefault="000045B1" w:rsidP="006C227F"/>
          <w:p w14:paraId="1EFFB04B" w14:textId="77777777" w:rsidR="000045B1" w:rsidRDefault="000045B1" w:rsidP="006C227F"/>
          <w:p w14:paraId="521AEE82" w14:textId="77777777" w:rsidR="000045B1" w:rsidRDefault="000045B1" w:rsidP="006C227F"/>
          <w:p w14:paraId="6E3CD315" w14:textId="77777777" w:rsidR="000045B1" w:rsidRDefault="000045B1" w:rsidP="006C227F"/>
          <w:p w14:paraId="2E7AAF03" w14:textId="77777777" w:rsidR="000045B1" w:rsidRDefault="000045B1" w:rsidP="006C227F"/>
          <w:p w14:paraId="2D3808E9" w14:textId="77777777" w:rsidR="002B4F18" w:rsidRDefault="002B4F18" w:rsidP="002B4F18">
            <w:r>
              <w:t xml:space="preserve">Epidemiology of </w:t>
            </w:r>
          </w:p>
          <w:p w14:paraId="03BC5C80" w14:textId="77777777" w:rsidR="000045B1" w:rsidRDefault="000045B1" w:rsidP="000045B1">
            <w:r>
              <w:t>On-Duty SCD among Law Enforcement Officers</w:t>
            </w:r>
          </w:p>
          <w:p w14:paraId="53032CBE" w14:textId="77777777" w:rsidR="000045B1" w:rsidRDefault="000045B1" w:rsidP="000045B1"/>
          <w:p w14:paraId="3BD85BC0" w14:textId="77777777" w:rsidR="000045B1" w:rsidRDefault="000045B1" w:rsidP="000045B1"/>
          <w:p w14:paraId="7644AFB6" w14:textId="77777777" w:rsidR="000045B1" w:rsidRDefault="000045B1" w:rsidP="000045B1"/>
          <w:p w14:paraId="4415C696" w14:textId="77777777" w:rsidR="000045B1" w:rsidRDefault="000045B1" w:rsidP="000045B1"/>
          <w:p w14:paraId="127050DF" w14:textId="77777777" w:rsidR="000045B1" w:rsidRDefault="000045B1" w:rsidP="000045B1"/>
          <w:p w14:paraId="5AFBD51B" w14:textId="77777777" w:rsidR="00BF355C" w:rsidRDefault="00BF355C" w:rsidP="000045B1"/>
          <w:p w14:paraId="0A2B5E07" w14:textId="77777777" w:rsidR="00BF355C" w:rsidRDefault="00BF355C" w:rsidP="000045B1"/>
          <w:p w14:paraId="3CC2F7A1" w14:textId="77777777" w:rsidR="00BF355C" w:rsidRDefault="00BF355C" w:rsidP="000045B1"/>
          <w:p w14:paraId="1EA2A119" w14:textId="77777777" w:rsidR="00BF355C" w:rsidRDefault="00BF355C" w:rsidP="000045B1"/>
          <w:p w14:paraId="600B0C1B" w14:textId="77777777" w:rsidR="00BF355C" w:rsidRDefault="00BF355C" w:rsidP="000045B1"/>
          <w:p w14:paraId="22DC415A" w14:textId="17B48550" w:rsidR="000045B1" w:rsidRDefault="000045B1" w:rsidP="000045B1">
            <w:r>
              <w:t>CVD risk factors and Susceptibility to Strenuous Job Duties</w:t>
            </w:r>
            <w:r w:rsidR="005140FE">
              <w:t xml:space="preserve"> in Public Safety</w:t>
            </w:r>
          </w:p>
          <w:p w14:paraId="76C3CF7E" w14:textId="77777777" w:rsidR="00BF355C" w:rsidRDefault="00BF355C" w:rsidP="000045B1"/>
          <w:p w14:paraId="50FBFEA5" w14:textId="77777777" w:rsidR="00BF355C" w:rsidRDefault="00BF355C" w:rsidP="000045B1"/>
          <w:p w14:paraId="6E64F31B" w14:textId="77777777" w:rsidR="00BF355C" w:rsidRDefault="00BF355C" w:rsidP="000045B1"/>
          <w:p w14:paraId="31CF339E" w14:textId="77777777" w:rsidR="00BF355C" w:rsidRDefault="00BF355C" w:rsidP="000045B1"/>
          <w:p w14:paraId="74FC01F2" w14:textId="77777777" w:rsidR="00BF355C" w:rsidRDefault="00BF355C" w:rsidP="000045B1"/>
          <w:p w14:paraId="4660F7EF" w14:textId="77777777" w:rsidR="00BF355C" w:rsidRDefault="00BF355C" w:rsidP="000045B1">
            <w:r>
              <w:t>Evidence-based Models of CVD and SCD in Public Safety Personnel</w:t>
            </w:r>
          </w:p>
          <w:p w14:paraId="1114684A" w14:textId="77777777" w:rsidR="00BF355C" w:rsidRDefault="00BF355C" w:rsidP="000045B1"/>
          <w:p w14:paraId="56F197E7" w14:textId="77777777" w:rsidR="00BF355C" w:rsidRDefault="00BF355C" w:rsidP="000045B1"/>
          <w:p w14:paraId="0D5D5B87" w14:textId="77777777" w:rsidR="00BF355C" w:rsidRDefault="00BF355C" w:rsidP="000045B1"/>
          <w:p w14:paraId="518CFF04" w14:textId="77777777" w:rsidR="00BF355C" w:rsidRDefault="00BF355C" w:rsidP="000045B1"/>
          <w:p w14:paraId="516E111D" w14:textId="77777777" w:rsidR="00BF355C" w:rsidRDefault="00BF355C" w:rsidP="000045B1"/>
          <w:p w14:paraId="004BDD54" w14:textId="6B5B5ABC" w:rsidR="00BF355C" w:rsidRDefault="00BF355C" w:rsidP="000045B1">
            <w:r>
              <w:t xml:space="preserve">Influence on Medical Standards and Translation of Research Findings </w:t>
            </w:r>
            <w:r w:rsidR="006D4F36">
              <w:t>to Preventive Medicine Policy</w:t>
            </w:r>
          </w:p>
          <w:p w14:paraId="797686C6" w14:textId="77777777" w:rsidR="00BF355C" w:rsidRDefault="00BF355C" w:rsidP="000045B1"/>
          <w:p w14:paraId="531D6107" w14:textId="77777777" w:rsidR="00BF355C" w:rsidRDefault="00BF355C" w:rsidP="000045B1"/>
          <w:p w14:paraId="29201E97" w14:textId="77777777" w:rsidR="00BF355C" w:rsidRDefault="00BF355C" w:rsidP="000045B1"/>
          <w:p w14:paraId="5042408D" w14:textId="77777777" w:rsidR="00BF355C" w:rsidRDefault="00BF355C" w:rsidP="000045B1"/>
          <w:p w14:paraId="3AB1FED5" w14:textId="353A9412" w:rsidR="00BF355C" w:rsidRDefault="00BF355C" w:rsidP="000045B1">
            <w:r>
              <w:t xml:space="preserve">Cardiovascular Prevention, including primary prevention with </w:t>
            </w:r>
            <w:r w:rsidR="00E157EC">
              <w:t xml:space="preserve">Mediterranean </w:t>
            </w:r>
            <w:r>
              <w:t>lifestyle programs</w:t>
            </w:r>
          </w:p>
        </w:tc>
        <w:tc>
          <w:tcPr>
            <w:tcW w:w="7982" w:type="dxa"/>
            <w:tcBorders>
              <w:top w:val="nil"/>
              <w:left w:val="nil"/>
              <w:bottom w:val="nil"/>
              <w:right w:val="nil"/>
            </w:tcBorders>
          </w:tcPr>
          <w:p w14:paraId="73349D13" w14:textId="77777777" w:rsidR="00583B84" w:rsidRDefault="00CA0FD6" w:rsidP="006C227F">
            <w:pPr>
              <w:jc w:val="both"/>
            </w:pPr>
            <w:r w:rsidRPr="00CB2213">
              <w:lastRenderedPageBreak/>
              <w:t xml:space="preserve">My </w:t>
            </w:r>
            <w:r>
              <w:t xml:space="preserve">work with first responders began with a post-doctoral fellowship </w:t>
            </w:r>
            <w:r w:rsidR="00B5635F">
              <w:t xml:space="preserve">focused on a special </w:t>
            </w:r>
            <w:r w:rsidR="00064BA2">
              <w:t>cohort</w:t>
            </w:r>
            <w:r w:rsidR="00B5635F">
              <w:t xml:space="preserve"> of firefighters serving on a hazardous materials team. This </w:t>
            </w:r>
            <w:r>
              <w:t xml:space="preserve">led to a </w:t>
            </w:r>
            <w:r w:rsidR="00B5635F">
              <w:t xml:space="preserve">NIOSH </w:t>
            </w:r>
            <w:r>
              <w:t xml:space="preserve">KO1-Career Award, and then an RO1, which allowed our group to conduct cross-sectional and longitudinal studies of firefighters’ health.  </w:t>
            </w:r>
          </w:p>
          <w:p w14:paraId="36D133B2" w14:textId="77777777" w:rsidR="00583B84" w:rsidRDefault="00583B84" w:rsidP="006C227F">
            <w:pPr>
              <w:jc w:val="both"/>
            </w:pPr>
          </w:p>
          <w:p w14:paraId="5AC6BA81" w14:textId="77777777" w:rsidR="00583B84" w:rsidRDefault="00583B84" w:rsidP="006C227F">
            <w:pPr>
              <w:jc w:val="both"/>
            </w:pPr>
            <w:r>
              <w:t>Our</w:t>
            </w:r>
            <w:r w:rsidR="00CA0FD6">
              <w:t xml:space="preserve"> investigations began to focus on cardiovascular risk and eventually </w:t>
            </w:r>
            <w:r w:rsidR="00CA0FD6" w:rsidRPr="00CB2213">
              <w:t xml:space="preserve">the clinical epidemiology of cardiovascular </w:t>
            </w:r>
            <w:r w:rsidR="00B5635F">
              <w:t xml:space="preserve">disease (CVD) </w:t>
            </w:r>
            <w:r w:rsidR="00CA0FD6" w:rsidRPr="00CB2213">
              <w:t>events in firefighters</w:t>
            </w:r>
            <w:r w:rsidR="00CA0FD6">
              <w:t xml:space="preserve"> and police officers</w:t>
            </w:r>
            <w:r w:rsidR="00B5635F">
              <w:t>, in particular sudden cardiac death (SCD)</w:t>
            </w:r>
            <w:r w:rsidR="005313D4">
              <w:t xml:space="preserve">. In approaching the then, </w:t>
            </w:r>
            <w:r w:rsidR="00CA0FD6" w:rsidRPr="00CB2213">
              <w:t xml:space="preserve">three-decade old question- Why </w:t>
            </w:r>
            <w:r w:rsidR="005313D4">
              <w:t xml:space="preserve">does SCD cause nearly </w:t>
            </w:r>
            <w:r w:rsidR="00CA0FD6" w:rsidRPr="00CB2213">
              <w:t>half of on-duty deaths among US firefighters</w:t>
            </w:r>
            <w:r w:rsidR="005313D4">
              <w:t xml:space="preserve">- rather than attempt yet another cohort mortality study, </w:t>
            </w:r>
            <w:r w:rsidR="00CA0FD6" w:rsidRPr="00CB2213">
              <w:t>we</w:t>
            </w:r>
            <w:r w:rsidR="005313D4">
              <w:t xml:space="preserve"> </w:t>
            </w:r>
            <w:r w:rsidR="00064BA2">
              <w:t>creat</w:t>
            </w:r>
            <w:r w:rsidR="005313D4">
              <w:t xml:space="preserve">ed </w:t>
            </w:r>
            <w:r w:rsidR="00064BA2">
              <w:t xml:space="preserve">a design using </w:t>
            </w:r>
            <w:r w:rsidR="005313D4">
              <w:t>statistical odds to compare the</w:t>
            </w:r>
            <w:r w:rsidR="00064BA2">
              <w:t xml:space="preserve"> relative</w:t>
            </w:r>
            <w:r w:rsidR="005313D4">
              <w:t xml:space="preserve"> probabilities of SCD across different types of firefighter job duties.</w:t>
            </w:r>
            <w:r w:rsidR="004D646C">
              <w:t xml:space="preserve"> This design would allow us to investigate the hypothesis that stressful work events could trigger for SCD.</w:t>
            </w:r>
            <w:r w:rsidR="005313D4">
              <w:t xml:space="preserve"> </w:t>
            </w:r>
            <w:r w:rsidR="0015251A">
              <w:t>We demonstrated and replicated</w:t>
            </w:r>
            <w:r w:rsidR="009279FC">
              <w:t xml:space="preserve"> </w:t>
            </w:r>
            <w:r w:rsidR="00CA0FD6" w:rsidRPr="00CB2213">
              <w:t xml:space="preserve">the first definitive statistical associations </w:t>
            </w:r>
            <w:r w:rsidR="00CA0FD6">
              <w:t>between</w:t>
            </w:r>
            <w:r w:rsidR="00CA0FD6" w:rsidRPr="00CB2213">
              <w:t xml:space="preserve"> strenuous job tasks and on-duty </w:t>
            </w:r>
            <w:r w:rsidR="0015251A">
              <w:t xml:space="preserve">SCD and </w:t>
            </w:r>
            <w:r w:rsidR="00CA0FD6" w:rsidRPr="00CB2213">
              <w:t xml:space="preserve">cardiovascular </w:t>
            </w:r>
            <w:r w:rsidR="0015251A">
              <w:t>events</w:t>
            </w:r>
            <w:r w:rsidR="00CA0FD6">
              <w:t xml:space="preserve"> (2003</w:t>
            </w:r>
            <w:r w:rsidR="006E75E8">
              <w:t xml:space="preserve"> and 2006</w:t>
            </w:r>
            <w:r w:rsidR="00CA0FD6">
              <w:t>)</w:t>
            </w:r>
            <w:r w:rsidR="004D646C">
              <w:t>. Then, i</w:t>
            </w:r>
            <w:r w:rsidR="00CA0FD6" w:rsidRPr="00CB2213">
              <w:t xml:space="preserve">n a </w:t>
            </w:r>
            <w:r w:rsidR="00CA0FD6">
              <w:t xml:space="preserve">much </w:t>
            </w:r>
            <w:r w:rsidR="00CA0FD6" w:rsidRPr="00CB2213">
              <w:t>larger</w:t>
            </w:r>
            <w:r w:rsidR="009279FC">
              <w:t xml:space="preserve">, decade-long </w:t>
            </w:r>
            <w:r w:rsidR="006E75E8">
              <w:t>study of all US firefighter</w:t>
            </w:r>
            <w:r w:rsidR="00B515E8">
              <w:t>,</w:t>
            </w:r>
            <w:r w:rsidR="006E75E8">
              <w:t xml:space="preserve"> on-duty death</w:t>
            </w:r>
            <w:r w:rsidR="009279FC">
              <w:t>s</w:t>
            </w:r>
            <w:r w:rsidR="006E75E8">
              <w:t xml:space="preserve"> due to coronary heart disease</w:t>
            </w:r>
            <w:r w:rsidR="00CA0FD6" w:rsidRPr="00CB2213">
              <w:t xml:space="preserve"> </w:t>
            </w:r>
            <w:r w:rsidR="006723A9">
              <w:t>(CHD)</w:t>
            </w:r>
            <w:r w:rsidR="006E75E8">
              <w:t xml:space="preserve">, </w:t>
            </w:r>
            <w:r w:rsidR="00CA0FD6">
              <w:t xml:space="preserve">we were able to show </w:t>
            </w:r>
            <w:r w:rsidR="003C6AAC">
              <w:t>across v</w:t>
            </w:r>
            <w:r w:rsidR="00CA0FD6">
              <w:t xml:space="preserve">arious </w:t>
            </w:r>
            <w:r w:rsidR="003C6AAC">
              <w:t>sensitivity analyses</w:t>
            </w:r>
            <w:r w:rsidR="00CA0FD6">
              <w:t xml:space="preserve"> that the risk of sudden cardiac death (SCD) was 10- to over 100-fold higher while putting out a fire as compared to the risk of SCD during non-emergency duties</w:t>
            </w:r>
            <w:r w:rsidR="006723A9">
              <w:t xml:space="preserve"> (</w:t>
            </w:r>
            <w:r w:rsidR="004D646C">
              <w:t xml:space="preserve">NEJM </w:t>
            </w:r>
            <w:r w:rsidR="006723A9">
              <w:t>2007)</w:t>
            </w:r>
            <w:r w:rsidR="00CA0FD6">
              <w:t xml:space="preserve">. </w:t>
            </w:r>
          </w:p>
          <w:p w14:paraId="022012E2" w14:textId="77777777" w:rsidR="00583B84" w:rsidRDefault="00583B84" w:rsidP="006C227F">
            <w:pPr>
              <w:jc w:val="both"/>
            </w:pPr>
          </w:p>
          <w:p w14:paraId="5989FB7B" w14:textId="14EDCEB8" w:rsidR="00CA0FD6" w:rsidRDefault="003C6AAC" w:rsidP="006C227F">
            <w:pPr>
              <w:jc w:val="both"/>
            </w:pPr>
            <w:r>
              <w:t xml:space="preserve">Later, by performing original surveys of police officers regarding their annual working time across various law enforcement tasks and comparing these to </w:t>
            </w:r>
            <w:r w:rsidR="00094C2B">
              <w:t xml:space="preserve">a database of </w:t>
            </w:r>
            <w:r>
              <w:t>nation</w:t>
            </w:r>
            <w:r w:rsidR="00064BA2">
              <w:t xml:space="preserve">al police SCD cases we compiled, </w:t>
            </w:r>
            <w:r w:rsidR="00CA0FD6" w:rsidRPr="000058BE">
              <w:t>we</w:t>
            </w:r>
            <w:r w:rsidR="00CA0FD6">
              <w:t xml:space="preserve"> </w:t>
            </w:r>
            <w:r>
              <w:t xml:space="preserve">were able to </w:t>
            </w:r>
            <w:r w:rsidR="00CA0FD6">
              <w:t>extend and cross-validate the</w:t>
            </w:r>
            <w:r w:rsidR="00064BA2">
              <w:t xml:space="preserve"> firefighter </w:t>
            </w:r>
            <w:r w:rsidR="00CA0FD6">
              <w:t xml:space="preserve">findings to the risk of SCD </w:t>
            </w:r>
            <w:r>
              <w:t xml:space="preserve">among </w:t>
            </w:r>
            <w:r w:rsidR="00CA0FD6">
              <w:t>polic</w:t>
            </w:r>
            <w:r>
              <w:t xml:space="preserve">e.  Thus, we demonstrated that SCD risk </w:t>
            </w:r>
            <w:r w:rsidR="00CA0FD6">
              <w:t xml:space="preserve">was significantly higher in a variety of stressful </w:t>
            </w:r>
            <w:r>
              <w:t xml:space="preserve">police </w:t>
            </w:r>
            <w:r w:rsidR="00CA0FD6">
              <w:t>duties compared to routine ones, including 30- to 70-fold excess risk of SCD during suspect pursuits and altercations</w:t>
            </w:r>
            <w:r w:rsidR="00F352DC">
              <w:t xml:space="preserve"> (</w:t>
            </w:r>
            <w:r w:rsidR="004D646C">
              <w:t xml:space="preserve">BMJ </w:t>
            </w:r>
            <w:r w:rsidR="00F352DC">
              <w:t>2014)</w:t>
            </w:r>
            <w:r w:rsidR="00CA0FD6">
              <w:t xml:space="preserve">.    </w:t>
            </w:r>
          </w:p>
          <w:p w14:paraId="1D81902D" w14:textId="77777777" w:rsidR="00CA0FD6" w:rsidRDefault="00CA0FD6" w:rsidP="006C227F">
            <w:pPr>
              <w:jc w:val="both"/>
            </w:pPr>
          </w:p>
          <w:p w14:paraId="238117C2" w14:textId="77777777" w:rsidR="00583B84" w:rsidRDefault="002B380B" w:rsidP="006C227F">
            <w:pPr>
              <w:jc w:val="both"/>
            </w:pPr>
            <w:r>
              <w:t xml:space="preserve">In terms of </w:t>
            </w:r>
            <w:r w:rsidR="003E1932">
              <w:t xml:space="preserve">clinical and public health </w:t>
            </w:r>
            <w:r>
              <w:t xml:space="preserve">prevention, however, it was essential for us to determine which </w:t>
            </w:r>
            <w:r w:rsidR="004D646C">
              <w:t>first responders</w:t>
            </w:r>
            <w:r>
              <w:t xml:space="preserve"> were most susceptible to on-duty SCD and other CVD events. Therefore, using the large amounts of medical data we had collected on healthy working firefighters and</w:t>
            </w:r>
            <w:r w:rsidR="00B515E8">
              <w:t xml:space="preserve"> the</w:t>
            </w:r>
            <w:r>
              <w:t xml:space="preserve"> SCD autopsy and CVD retirement databases we </w:t>
            </w:r>
            <w:r w:rsidR="00094C2B">
              <w:t>assembled</w:t>
            </w:r>
            <w:r w:rsidR="003E1932">
              <w:t>, we</w:t>
            </w:r>
            <w:r>
              <w:t xml:space="preserve"> </w:t>
            </w:r>
            <w:r w:rsidR="00CA0FD6">
              <w:t xml:space="preserve">performed </w:t>
            </w:r>
            <w:r>
              <w:t xml:space="preserve">various case-control and case-fatality investigations. </w:t>
            </w:r>
          </w:p>
          <w:p w14:paraId="06F476A9" w14:textId="77777777" w:rsidR="00583B84" w:rsidRDefault="00583B84" w:rsidP="006C227F">
            <w:pPr>
              <w:jc w:val="both"/>
            </w:pPr>
          </w:p>
          <w:p w14:paraId="3B7DD7F9" w14:textId="77777777" w:rsidR="00583B84" w:rsidRDefault="003E1932" w:rsidP="006C227F">
            <w:pPr>
              <w:jc w:val="both"/>
            </w:pPr>
            <w:r>
              <w:t>T</w:t>
            </w:r>
            <w:r w:rsidR="002B380B">
              <w:t xml:space="preserve">hese </w:t>
            </w:r>
            <w:r w:rsidR="00583B84">
              <w:t xml:space="preserve">epidemiologic </w:t>
            </w:r>
            <w:r w:rsidR="002B380B">
              <w:t>s</w:t>
            </w:r>
            <w:r w:rsidR="00CA0FD6">
              <w:t>tudies identif</w:t>
            </w:r>
            <w:r w:rsidR="002B380B">
              <w:t xml:space="preserve">ied </w:t>
            </w:r>
            <w:r>
              <w:t xml:space="preserve">robust associations between </w:t>
            </w:r>
            <w:r w:rsidR="002B380B">
              <w:t>well-recognized</w:t>
            </w:r>
            <w:r w:rsidR="00CA0FD6">
              <w:t xml:space="preserve"> </w:t>
            </w:r>
            <w:r w:rsidR="002B380B">
              <w:t xml:space="preserve">CVD </w:t>
            </w:r>
            <w:r w:rsidR="00CA0FD6">
              <w:t>risk factors (e.g. smoking, obesity and uncontrolled hypertension</w:t>
            </w:r>
            <w:r>
              <w:t xml:space="preserve"> and prior CVD events</w:t>
            </w:r>
            <w:r w:rsidR="00CA0FD6">
              <w:t>)</w:t>
            </w:r>
            <w:r>
              <w:t xml:space="preserve"> and the risk of on-duty CVD events, particularly SCD. Although </w:t>
            </w:r>
            <w:r w:rsidR="004D646C">
              <w:t xml:space="preserve">the results were </w:t>
            </w:r>
            <w:r>
              <w:t xml:space="preserve">expected, the US fire service had largely ignored medical risk factors, instead focusing </w:t>
            </w:r>
            <w:r w:rsidR="004D646C">
              <w:t xml:space="preserve">heavily </w:t>
            </w:r>
            <w:r>
              <w:t>on heat stress and dehydration</w:t>
            </w:r>
            <w:r w:rsidR="006723A9">
              <w:t xml:space="preserve"> as explanations for CVD </w:t>
            </w:r>
            <w:r w:rsidR="004D646C">
              <w:t xml:space="preserve">among </w:t>
            </w:r>
            <w:r w:rsidR="006723A9">
              <w:t>fire</w:t>
            </w:r>
            <w:r w:rsidR="004D646C">
              <w:t>fighters</w:t>
            </w:r>
            <w:r w:rsidR="006723A9">
              <w:t xml:space="preserve">. </w:t>
            </w:r>
          </w:p>
          <w:p w14:paraId="0E84D6CF" w14:textId="5A3D5E81" w:rsidR="00CA0FD6" w:rsidRDefault="00583B84" w:rsidP="006C227F">
            <w:pPr>
              <w:jc w:val="both"/>
            </w:pPr>
            <w:r>
              <w:lastRenderedPageBreak/>
              <w:t xml:space="preserve">Our epidemiologic </w:t>
            </w:r>
            <w:r w:rsidR="006723A9">
              <w:t>findings</w:t>
            </w:r>
            <w:r>
              <w:t xml:space="preserve"> regarding CVD risk factors</w:t>
            </w:r>
            <w:r w:rsidR="00094C2B">
              <w:t xml:space="preserve"> </w:t>
            </w:r>
            <w:r w:rsidR="006723A9">
              <w:t>coupled with our studies of dut</w:t>
            </w:r>
            <w:r w:rsidR="00B515E8">
              <w:t>y-related risk</w:t>
            </w:r>
            <w:r w:rsidR="006723A9">
              <w:t xml:space="preserve"> </w:t>
            </w:r>
            <w:r>
              <w:t xml:space="preserve">revealed an overall conceptual model illustrating </w:t>
            </w:r>
            <w:r w:rsidR="006723A9">
              <w:t>how personal risk factors</w:t>
            </w:r>
            <w:r w:rsidR="00CA0FD6">
              <w:t xml:space="preserve"> interact with occupational ones to increase individual responders’ </w:t>
            </w:r>
            <w:r w:rsidR="006723A9">
              <w:t xml:space="preserve">susceptibility to CVD and SCD. In </w:t>
            </w:r>
            <w:r w:rsidR="00CA0FD6">
              <w:t>addition</w:t>
            </w:r>
            <w:r w:rsidR="006723A9">
              <w:t>, we have highlighted th</w:t>
            </w:r>
            <w:r>
              <w:t>e important pathologic roles th</w:t>
            </w:r>
            <w:r w:rsidR="006723A9">
              <w:t xml:space="preserve">at </w:t>
            </w:r>
            <w:r w:rsidR="00CA0FD6">
              <w:t>left ventricular hypertrophy and cardiomegaly</w:t>
            </w:r>
            <w:r>
              <w:t xml:space="preserve"> play</w:t>
            </w:r>
            <w:r w:rsidR="006723A9">
              <w:t>, with and without obstructive CHD</w:t>
            </w:r>
            <w:r>
              <w:t>, as</w:t>
            </w:r>
            <w:r w:rsidR="00CA0FD6">
              <w:t xml:space="preserve"> major </w:t>
            </w:r>
            <w:r w:rsidR="00C22E86">
              <w:t xml:space="preserve">underlying </w:t>
            </w:r>
            <w:r w:rsidR="00CA0FD6">
              <w:t xml:space="preserve">causes of SCD </w:t>
            </w:r>
            <w:r w:rsidR="00C22E86">
              <w:t xml:space="preserve">among public safety personnel, </w:t>
            </w:r>
            <w:r>
              <w:t xml:space="preserve">just </w:t>
            </w:r>
            <w:r w:rsidR="00C22E86">
              <w:t>as they are in the general</w:t>
            </w:r>
            <w:r w:rsidR="00094C2B">
              <w:t xml:space="preserve"> population</w:t>
            </w:r>
            <w:r w:rsidR="00CA0FD6">
              <w:t>.</w:t>
            </w:r>
          </w:p>
          <w:p w14:paraId="1931691E" w14:textId="77777777" w:rsidR="00CA0FD6" w:rsidRDefault="00CA0FD6" w:rsidP="006C227F">
            <w:pPr>
              <w:jc w:val="both"/>
            </w:pPr>
          </w:p>
          <w:p w14:paraId="179A53EE" w14:textId="078C392E" w:rsidR="000F3AEA" w:rsidRDefault="00F432A5" w:rsidP="006C227F">
            <w:pPr>
              <w:jc w:val="both"/>
            </w:pPr>
            <w:r>
              <w:t>We have combined our epidemiologic findings with those of Prof. Denise Smith, an exercise physiologist, who has extensively studied the physiologic changes and strain of firefighting duties to develop evidence-based models of CVD and SCD among public safety personnel. Through numerous presentations (regional to international)</w:t>
            </w:r>
            <w:r w:rsidR="006D4F36">
              <w:t xml:space="preserve">, state of the art reviews, </w:t>
            </w:r>
            <w:r>
              <w:t>white papers</w:t>
            </w:r>
            <w:r w:rsidR="006D4F36">
              <w:t xml:space="preserve">, </w:t>
            </w:r>
            <w:r>
              <w:t>monographs</w:t>
            </w:r>
            <w:r w:rsidR="006D4F36">
              <w:t xml:space="preserve"> and invited editorials</w:t>
            </w:r>
            <w:r>
              <w:t xml:space="preserve">, we have translated our original investigations to cardiologists, occupational medicine physicians and directly to police and fire services. </w:t>
            </w:r>
            <w:r w:rsidR="000F3AEA">
              <w:t xml:space="preserve">As a result, we have </w:t>
            </w:r>
            <w:r w:rsidR="00CA0FD6">
              <w:t>greatly</w:t>
            </w:r>
            <w:r w:rsidR="00CA0FD6" w:rsidRPr="00CB2213">
              <w:t xml:space="preserve"> influenc</w:t>
            </w:r>
            <w:r w:rsidR="00CA0FD6">
              <w:t xml:space="preserve">ed </w:t>
            </w:r>
            <w:r w:rsidR="00E4182C">
              <w:t xml:space="preserve">preventive </w:t>
            </w:r>
            <w:r w:rsidR="000F3AEA">
              <w:t xml:space="preserve">recommendations and practices </w:t>
            </w:r>
            <w:r w:rsidR="00CA0FD6">
              <w:t>regarding</w:t>
            </w:r>
            <w:r w:rsidR="000F3AEA">
              <w:t xml:space="preserve"> wellness and</w:t>
            </w:r>
            <w:r w:rsidR="00CA0FD6" w:rsidRPr="00CB2213">
              <w:t xml:space="preserve"> fitness for duty</w:t>
            </w:r>
            <w:r w:rsidR="00CA0FD6">
              <w:t xml:space="preserve"> </w:t>
            </w:r>
            <w:r w:rsidR="00CA0FD6" w:rsidRPr="00CB2213">
              <w:t xml:space="preserve">among emergency responders/public safety workers, </w:t>
            </w:r>
            <w:r w:rsidR="000F3AEA">
              <w:t xml:space="preserve">including improved risk factor control. </w:t>
            </w:r>
          </w:p>
          <w:p w14:paraId="16929580" w14:textId="77777777" w:rsidR="000F3AEA" w:rsidRDefault="000F3AEA" w:rsidP="006C227F">
            <w:pPr>
              <w:jc w:val="both"/>
            </w:pPr>
          </w:p>
          <w:p w14:paraId="107E0048" w14:textId="234F3E66" w:rsidR="00CA0FD6" w:rsidRDefault="00CA0FD6" w:rsidP="006C227F">
            <w:pPr>
              <w:jc w:val="both"/>
            </w:pPr>
            <w:r>
              <w:t xml:space="preserve">Our most recent grant awards </w:t>
            </w:r>
            <w:r w:rsidR="00723695">
              <w:t>have built upon previous results, and are now heavily f</w:t>
            </w:r>
            <w:r>
              <w:t>ocused on cardiovascular prevention, including the non-invasive detection of left ventricular hypertrophy, as well as the novel approach of broadly reducing cardiovascular risk among firefighters through workplace-based Mediterranean diet</w:t>
            </w:r>
            <w:r w:rsidR="00E4182C">
              <w:t xml:space="preserve"> nutritional changes</w:t>
            </w:r>
            <w:r>
              <w:t xml:space="preserve"> and </w:t>
            </w:r>
            <w:r w:rsidR="00E4182C">
              <w:t xml:space="preserve">other </w:t>
            </w:r>
            <w:r>
              <w:t>lifestyle interventions</w:t>
            </w:r>
            <w:r w:rsidR="00723695">
              <w:t xml:space="preserve"> such as increased physical activity and improved sleep hygiene</w:t>
            </w:r>
            <w:r>
              <w:t xml:space="preserve">.  </w:t>
            </w:r>
            <w:r w:rsidR="00B4778D">
              <w:t xml:space="preserve">We are now </w:t>
            </w:r>
            <w:r w:rsidR="00B47469">
              <w:t>expand</w:t>
            </w:r>
            <w:r w:rsidR="00B4778D">
              <w:t>ing</w:t>
            </w:r>
            <w:r w:rsidR="00B47469">
              <w:t xml:space="preserve"> the unique workplace approach of using Mediterranean nutrition principles to the fire service nationally as well as to other occupations</w:t>
            </w:r>
            <w:r w:rsidR="00B4778D">
              <w:t xml:space="preserve"> in the US and abroad</w:t>
            </w:r>
            <w:r w:rsidR="00EA5096">
              <w:t>, including law enforcement and auto manufacturing</w:t>
            </w:r>
            <w:r w:rsidR="00E157EC">
              <w:t xml:space="preserve"> in Spain</w:t>
            </w:r>
            <w:r w:rsidR="00EA5096">
              <w:t>.</w:t>
            </w:r>
          </w:p>
          <w:p w14:paraId="4CDD8726" w14:textId="77777777" w:rsidR="00CA0FD6" w:rsidRDefault="00CA0FD6" w:rsidP="006C227F">
            <w:pPr>
              <w:pStyle w:val="BodyText"/>
              <w:ind w:right="-136"/>
            </w:pPr>
          </w:p>
        </w:tc>
      </w:tr>
      <w:tr w:rsidR="007C0A96" w14:paraId="37A99D5C" w14:textId="77777777" w:rsidTr="00CA0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20" w:type="dxa"/>
          </w:tcPr>
          <w:p w14:paraId="6DE547DB" w14:textId="7FAC7281" w:rsidR="007C0A96" w:rsidRDefault="007C0A96" w:rsidP="00AB5B65">
            <w:r w:rsidRPr="00BF355C">
              <w:rPr>
                <w:b/>
              </w:rPr>
              <w:lastRenderedPageBreak/>
              <w:t>Clinical Toxicology</w:t>
            </w:r>
            <w:r>
              <w:t xml:space="preserve"> (2001 – )</w:t>
            </w:r>
          </w:p>
          <w:p w14:paraId="10029785" w14:textId="77777777" w:rsidR="00BF355C" w:rsidRDefault="00BF355C" w:rsidP="00AB5B65"/>
          <w:p w14:paraId="4E7B7FA4" w14:textId="77777777" w:rsidR="00BF355C" w:rsidRDefault="00BF355C" w:rsidP="00AB5B65"/>
          <w:p w14:paraId="72DC8480" w14:textId="77777777" w:rsidR="00BF355C" w:rsidRDefault="00BF355C" w:rsidP="00AB5B65"/>
          <w:p w14:paraId="10D41F1C" w14:textId="77777777" w:rsidR="00BF355C" w:rsidRDefault="00BF355C" w:rsidP="00AB5B65"/>
          <w:p w14:paraId="79089180" w14:textId="77777777" w:rsidR="00BF355C" w:rsidRDefault="00BF355C" w:rsidP="00AB5B65">
            <w:r>
              <w:t>Empiric approaches to Chemical Emergencies and Chemical Terrorism</w:t>
            </w:r>
          </w:p>
          <w:p w14:paraId="4830E62B" w14:textId="77777777" w:rsidR="00BF355C" w:rsidRDefault="00BF355C" w:rsidP="00AB5B65"/>
          <w:p w14:paraId="16FACE00" w14:textId="77777777" w:rsidR="00BF355C" w:rsidRDefault="00BF355C" w:rsidP="00AB5B65"/>
          <w:p w14:paraId="2EBD8954" w14:textId="77777777" w:rsidR="00BF355C" w:rsidRDefault="00BF355C" w:rsidP="00AB5B65"/>
          <w:p w14:paraId="6A4114D9" w14:textId="77777777" w:rsidR="00BF355C" w:rsidRDefault="00BF355C" w:rsidP="00AB5B65">
            <w:r>
              <w:t>Lead Poisoning from Traditional Medications</w:t>
            </w:r>
          </w:p>
          <w:p w14:paraId="5DC9C091" w14:textId="77777777" w:rsidR="005F2DE8" w:rsidRDefault="005F2DE8" w:rsidP="00AB5B65"/>
          <w:p w14:paraId="1FED5E8F" w14:textId="77777777" w:rsidR="005F2DE8" w:rsidRDefault="005F2DE8" w:rsidP="00AB5B65"/>
          <w:p w14:paraId="70514C4B" w14:textId="77777777" w:rsidR="005F2DE8" w:rsidRDefault="005F2DE8" w:rsidP="00AB5B65"/>
          <w:p w14:paraId="79E8C9DC" w14:textId="77777777" w:rsidR="005F2DE8" w:rsidRDefault="005F2DE8" w:rsidP="00AB5B65"/>
          <w:p w14:paraId="7294FD6C" w14:textId="77777777" w:rsidR="005F2DE8" w:rsidRDefault="005F2DE8" w:rsidP="00AB5B65"/>
          <w:p w14:paraId="58CB05DA" w14:textId="77777777" w:rsidR="005F2DE8" w:rsidRDefault="005F2DE8" w:rsidP="00AB5B65">
            <w:r>
              <w:t>Prevalence of Heavy Metals in Ayurvedic Medications</w:t>
            </w:r>
          </w:p>
          <w:p w14:paraId="15B1B7CD" w14:textId="77777777" w:rsidR="005F2DE8" w:rsidRDefault="005F2DE8" w:rsidP="00AB5B65"/>
          <w:p w14:paraId="5DE4ED8A" w14:textId="77777777" w:rsidR="005F2DE8" w:rsidRDefault="005F2DE8" w:rsidP="00AB5B65"/>
          <w:p w14:paraId="3279BE92" w14:textId="77777777" w:rsidR="005F2DE8" w:rsidRDefault="005F2DE8" w:rsidP="00AB5B65"/>
          <w:p w14:paraId="0390AF0D" w14:textId="77777777" w:rsidR="005F2DE8" w:rsidRDefault="005F2DE8" w:rsidP="00AB5B65"/>
          <w:p w14:paraId="60982830" w14:textId="77777777" w:rsidR="005F2DE8" w:rsidRDefault="005F2DE8" w:rsidP="00AB5B65"/>
          <w:p w14:paraId="484AA88E" w14:textId="77777777" w:rsidR="005F2DE8" w:rsidRDefault="005F2DE8" w:rsidP="00AB5B65"/>
          <w:p w14:paraId="733137BC" w14:textId="77777777" w:rsidR="005F2DE8" w:rsidRDefault="005F2DE8" w:rsidP="00AB5B65"/>
          <w:p w14:paraId="42341392" w14:textId="77777777" w:rsidR="005F2DE8" w:rsidRDefault="005F2DE8" w:rsidP="00AB5B65"/>
          <w:p w14:paraId="62DF8DA5" w14:textId="77777777" w:rsidR="005F2DE8" w:rsidRDefault="005F2DE8" w:rsidP="00AB5B65"/>
          <w:p w14:paraId="3549E954" w14:textId="77777777" w:rsidR="005F2DE8" w:rsidRDefault="005F2DE8" w:rsidP="00AB5B65"/>
          <w:p w14:paraId="6F89150D" w14:textId="77777777" w:rsidR="005F2DE8" w:rsidRDefault="005F2DE8" w:rsidP="00AB5B65"/>
          <w:p w14:paraId="5049532F" w14:textId="008B34E0" w:rsidR="005F2DE8" w:rsidRDefault="005F2DE8" w:rsidP="00B47469">
            <w:r>
              <w:t xml:space="preserve">Common Heavy Metal Exposures in Primary and Specialty Care </w:t>
            </w:r>
          </w:p>
        </w:tc>
        <w:tc>
          <w:tcPr>
            <w:tcW w:w="7982" w:type="dxa"/>
          </w:tcPr>
          <w:p w14:paraId="731D6796" w14:textId="77777777" w:rsidR="00C21388" w:rsidRDefault="00522E8A" w:rsidP="00AB5B65">
            <w:pPr>
              <w:jc w:val="both"/>
            </w:pPr>
            <w:r>
              <w:lastRenderedPageBreak/>
              <w:t xml:space="preserve">Building on my early work with </w:t>
            </w:r>
            <w:r w:rsidR="00FE02C0">
              <w:t xml:space="preserve">carbon monoxide exposures, </w:t>
            </w:r>
            <w:r>
              <w:t>hazardous materials technicians and chemical accidents</w:t>
            </w:r>
            <w:r w:rsidR="004D646C">
              <w:t>;</w:t>
            </w:r>
            <w:r>
              <w:t xml:space="preserve"> </w:t>
            </w:r>
            <w:r w:rsidR="00E4182C">
              <w:t xml:space="preserve">after </w:t>
            </w:r>
            <w:r w:rsidR="00B515E8">
              <w:t xml:space="preserve">September </w:t>
            </w:r>
            <w:r w:rsidR="00E4182C">
              <w:t>11</w:t>
            </w:r>
            <w:r w:rsidR="00B515E8">
              <w:t xml:space="preserve">, </w:t>
            </w:r>
            <w:r w:rsidR="00E4182C">
              <w:t xml:space="preserve">2001, </w:t>
            </w:r>
            <w:r w:rsidR="007C0A96" w:rsidRPr="00CB2213">
              <w:t xml:space="preserve">I initiated the development of a Chemical Terrorism Guide </w:t>
            </w:r>
            <w:r w:rsidR="00FE02C0">
              <w:t xml:space="preserve">for </w:t>
            </w:r>
            <w:r w:rsidR="00BB43EC">
              <w:t xml:space="preserve">the </w:t>
            </w:r>
            <w:r w:rsidR="007C0A96" w:rsidRPr="00CB2213">
              <w:t>American College of Physicians</w:t>
            </w:r>
            <w:r w:rsidR="00E4182C">
              <w:t xml:space="preserve">. I was also invited to </w:t>
            </w:r>
            <w:r w:rsidR="00FE02C0">
              <w:t>deliver “Meet the Professor” presentations at two of their annual meetings on th</w:t>
            </w:r>
            <w:r w:rsidR="004D646C">
              <w:t>is</w:t>
            </w:r>
            <w:r w:rsidR="00FE02C0">
              <w:t xml:space="preserve"> </w:t>
            </w:r>
            <w:r w:rsidR="007C0A96" w:rsidRPr="00CB2213">
              <w:t xml:space="preserve">syndrome-based recognition of </w:t>
            </w:r>
            <w:r w:rsidR="007C0A96">
              <w:t xml:space="preserve">classes of </w:t>
            </w:r>
            <w:r w:rsidR="007C0A96" w:rsidRPr="00CB2213">
              <w:t>chemical toxins via “toxidromes” in the setting of emergencies, where the identit</w:t>
            </w:r>
            <w:r w:rsidR="00FE02C0">
              <w:t xml:space="preserve">y of the agent may be unknown. </w:t>
            </w:r>
          </w:p>
          <w:p w14:paraId="2A701909" w14:textId="77777777" w:rsidR="00C21388" w:rsidRDefault="00C21388" w:rsidP="00AB5B65">
            <w:pPr>
              <w:jc w:val="both"/>
            </w:pPr>
          </w:p>
          <w:p w14:paraId="28090984" w14:textId="6D7D4A99" w:rsidR="007C0A96" w:rsidRDefault="00FE02C0" w:rsidP="00AB5B65">
            <w:pPr>
              <w:jc w:val="both"/>
            </w:pPr>
            <w:r>
              <w:t>Th</w:t>
            </w:r>
            <w:r w:rsidR="00C21388">
              <w:t xml:space="preserve">e above </w:t>
            </w:r>
            <w:r>
              <w:t>clini</w:t>
            </w:r>
            <w:r w:rsidR="007C0A96" w:rsidRPr="00CB2213">
              <w:t xml:space="preserve">cal approach </w:t>
            </w:r>
            <w:r w:rsidR="00C21388">
              <w:t xml:space="preserve">of toxidromes </w:t>
            </w:r>
            <w:r w:rsidR="007C0A96" w:rsidRPr="00CB2213">
              <w:t>is applicable regardless of the source of the chemical (i.e., transportation or industrial accidents, chemical terrorism or chemical warfare)</w:t>
            </w:r>
            <w:r w:rsidR="00C21388">
              <w:t xml:space="preserve">. </w:t>
            </w:r>
            <w:r>
              <w:t xml:space="preserve"> </w:t>
            </w:r>
            <w:r w:rsidR="00C21388">
              <w:t xml:space="preserve">This framework </w:t>
            </w:r>
            <w:r>
              <w:t xml:space="preserve">was </w:t>
            </w:r>
            <w:r w:rsidR="00C21388">
              <w:t xml:space="preserve">further developed, refined and </w:t>
            </w:r>
            <w:r>
              <w:t>eventually summarized as a “Current Concepts” review in the NEJM (2004)</w:t>
            </w:r>
            <w:r w:rsidR="007C0A96" w:rsidRPr="00CB2213">
              <w:t>.</w:t>
            </w:r>
            <w:r w:rsidR="00BB43EC">
              <w:t xml:space="preserve"> </w:t>
            </w:r>
          </w:p>
          <w:p w14:paraId="7DBEE5D1" w14:textId="77777777" w:rsidR="00FE02C0" w:rsidRDefault="00FE02C0" w:rsidP="00AB5B65">
            <w:pPr>
              <w:jc w:val="both"/>
            </w:pPr>
          </w:p>
          <w:p w14:paraId="7AA3CFC8" w14:textId="77777777" w:rsidR="00C21388" w:rsidRDefault="007C0A96" w:rsidP="00AB5B65">
            <w:pPr>
              <w:widowControl w:val="0"/>
              <w:numPr>
                <w:ilvl w:val="12"/>
                <w:numId w:val="0"/>
              </w:numPr>
              <w:tabs>
                <w:tab w:val="left" w:pos="-720"/>
                <w:tab w:val="left" w:pos="360"/>
                <w:tab w:val="left" w:pos="2880"/>
              </w:tabs>
              <w:jc w:val="both"/>
            </w:pPr>
            <w:r>
              <w:t xml:space="preserve">Another </w:t>
            </w:r>
            <w:r w:rsidRPr="00CB2213">
              <w:t xml:space="preserve">area </w:t>
            </w:r>
            <w:r w:rsidR="00FE02C0">
              <w:t xml:space="preserve">of my toxicology work which </w:t>
            </w:r>
            <w:r>
              <w:t xml:space="preserve">has had wide </w:t>
            </w:r>
            <w:r w:rsidR="00E37E9F">
              <w:t xml:space="preserve">public health </w:t>
            </w:r>
            <w:r>
              <w:t xml:space="preserve">impact is </w:t>
            </w:r>
            <w:r w:rsidRPr="00CB2213">
              <w:t>related to lead exposure from traditional Indian</w:t>
            </w:r>
            <w:r>
              <w:t xml:space="preserve"> </w:t>
            </w:r>
            <w:r w:rsidR="00E37E9F">
              <w:t xml:space="preserve">(Ayurvedic) </w:t>
            </w:r>
            <w:r>
              <w:t>medications</w:t>
            </w:r>
            <w:r w:rsidR="00E37E9F">
              <w:t>. This focus of research grew out of my consultation practice where I evaluated three cases of occult lead poisoning in patients originally from India and Nepal. Tracing the</w:t>
            </w:r>
            <w:r w:rsidR="009503E4">
              <w:t xml:space="preserve"> patients’</w:t>
            </w:r>
            <w:r w:rsidR="00E37E9F">
              <w:t xml:space="preserve"> poisoning to high levels of lead in their </w:t>
            </w:r>
            <w:r>
              <w:t xml:space="preserve">Ayurvedic remedies, we contributed </w:t>
            </w:r>
            <w:r w:rsidR="00E37E9F">
              <w:t xml:space="preserve">the cases </w:t>
            </w:r>
            <w:r>
              <w:t>to a national</w:t>
            </w:r>
            <w:r w:rsidR="00E37E9F">
              <w:t xml:space="preserve"> report from th</w:t>
            </w:r>
            <w:r>
              <w:t>e Center for Disease Control</w:t>
            </w:r>
            <w:r w:rsidR="00E37E9F">
              <w:t xml:space="preserve"> </w:t>
            </w:r>
            <w:r w:rsidR="005A6265">
              <w:t>(</w:t>
            </w:r>
            <w:r w:rsidR="004D646C">
              <w:t xml:space="preserve">MMWR </w:t>
            </w:r>
            <w:r w:rsidR="005A6265">
              <w:t>2004)</w:t>
            </w:r>
            <w:r w:rsidR="00E37E9F">
              <w:t xml:space="preserve">. </w:t>
            </w:r>
          </w:p>
          <w:p w14:paraId="04D3F6A4" w14:textId="77777777" w:rsidR="00C21388" w:rsidRDefault="00C21388" w:rsidP="00AB5B65">
            <w:pPr>
              <w:widowControl w:val="0"/>
              <w:numPr>
                <w:ilvl w:val="12"/>
                <w:numId w:val="0"/>
              </w:numPr>
              <w:tabs>
                <w:tab w:val="left" w:pos="-720"/>
                <w:tab w:val="left" w:pos="360"/>
                <w:tab w:val="left" w:pos="2880"/>
              </w:tabs>
              <w:jc w:val="both"/>
            </w:pPr>
          </w:p>
          <w:p w14:paraId="52BFC3FA" w14:textId="77777777" w:rsidR="00C21388" w:rsidRDefault="00E37E9F" w:rsidP="00AB5B65">
            <w:pPr>
              <w:widowControl w:val="0"/>
              <w:numPr>
                <w:ilvl w:val="12"/>
                <w:numId w:val="0"/>
              </w:numPr>
              <w:tabs>
                <w:tab w:val="left" w:pos="-720"/>
                <w:tab w:val="left" w:pos="360"/>
                <w:tab w:val="left" w:pos="2880"/>
              </w:tabs>
              <w:jc w:val="both"/>
            </w:pPr>
            <w:r>
              <w:t xml:space="preserve">Based on the sentinel </w:t>
            </w:r>
            <w:r w:rsidR="00C21388">
              <w:t xml:space="preserve">clinical </w:t>
            </w:r>
            <w:r>
              <w:t xml:space="preserve">cases, together with </w:t>
            </w:r>
            <w:r w:rsidR="007C0A96">
              <w:t xml:space="preserve">a former </w:t>
            </w:r>
            <w:r w:rsidR="005A6265">
              <w:t xml:space="preserve">HSPH </w:t>
            </w:r>
            <w:r w:rsidR="007C0A96">
              <w:t xml:space="preserve">student </w:t>
            </w:r>
            <w:r w:rsidR="004D646C">
              <w:t>who is</w:t>
            </w:r>
            <w:r w:rsidR="007C0A96">
              <w:t xml:space="preserve"> now </w:t>
            </w:r>
            <w:r w:rsidR="005A6265">
              <w:t xml:space="preserve">a national academic </w:t>
            </w:r>
            <w:r w:rsidR="007C0A96">
              <w:t xml:space="preserve">leader in alternative medicine, </w:t>
            </w:r>
            <w:r>
              <w:t xml:space="preserve">Dr. </w:t>
            </w:r>
            <w:r w:rsidR="007C0A96">
              <w:t>Robert Saper</w:t>
            </w:r>
            <w:r>
              <w:t xml:space="preserve">, we </w:t>
            </w:r>
            <w:r w:rsidR="00C21388">
              <w:t xml:space="preserve">sought to further understand the extent of the problem and developed a study of </w:t>
            </w:r>
            <w:r>
              <w:t>the prevalence of toxic heavy metals among Ayu</w:t>
            </w:r>
            <w:r w:rsidR="00C21388">
              <w:t>r</w:t>
            </w:r>
            <w:r>
              <w:t>vedic remedies sold in ethnic markets in the Boston area</w:t>
            </w:r>
            <w:r w:rsidR="00B62850">
              <w:t xml:space="preserve"> </w:t>
            </w:r>
            <w:r w:rsidR="00C21388">
              <w:t xml:space="preserve">eventually published in </w:t>
            </w:r>
            <w:r w:rsidR="004D646C">
              <w:t xml:space="preserve">JAMA </w:t>
            </w:r>
            <w:r w:rsidR="00C21388">
              <w:t>(</w:t>
            </w:r>
            <w:r w:rsidR="00B62850">
              <w:t>2004)</w:t>
            </w:r>
            <w:r w:rsidR="00C21388">
              <w:t>.  The follow-up study looked at Ayurvedic medications</w:t>
            </w:r>
            <w:r w:rsidR="00B62850">
              <w:t xml:space="preserve"> available via the </w:t>
            </w:r>
            <w:r w:rsidR="00BC579B">
              <w:t>internet</w:t>
            </w:r>
            <w:r w:rsidR="00B62850">
              <w:t xml:space="preserve"> (</w:t>
            </w:r>
            <w:r w:rsidR="004D646C">
              <w:t xml:space="preserve">JAMA </w:t>
            </w:r>
            <w:r w:rsidR="00B62850">
              <w:t>2008)</w:t>
            </w:r>
            <w:r>
              <w:t xml:space="preserve">. </w:t>
            </w:r>
          </w:p>
          <w:p w14:paraId="7FD3CD88" w14:textId="77777777" w:rsidR="00C21388" w:rsidRDefault="00C21388" w:rsidP="00AB5B65">
            <w:pPr>
              <w:widowControl w:val="0"/>
              <w:numPr>
                <w:ilvl w:val="12"/>
                <w:numId w:val="0"/>
              </w:numPr>
              <w:tabs>
                <w:tab w:val="left" w:pos="-720"/>
                <w:tab w:val="left" w:pos="360"/>
                <w:tab w:val="left" w:pos="2880"/>
              </w:tabs>
              <w:jc w:val="both"/>
            </w:pPr>
          </w:p>
          <w:p w14:paraId="1F836D1A" w14:textId="261DDF27" w:rsidR="007C0A96" w:rsidRDefault="007C0A96" w:rsidP="00AB5B65">
            <w:pPr>
              <w:widowControl w:val="0"/>
              <w:numPr>
                <w:ilvl w:val="12"/>
                <w:numId w:val="0"/>
              </w:numPr>
              <w:tabs>
                <w:tab w:val="left" w:pos="-720"/>
                <w:tab w:val="left" w:pos="360"/>
                <w:tab w:val="left" w:pos="2880"/>
              </w:tabs>
              <w:jc w:val="both"/>
            </w:pPr>
            <w:r>
              <w:t xml:space="preserve">We </w:t>
            </w:r>
            <w:r w:rsidR="00C21388">
              <w:t xml:space="preserve">went on to </w:t>
            </w:r>
            <w:r>
              <w:t>publish additional reviews</w:t>
            </w:r>
            <w:r w:rsidR="00B62850">
              <w:t xml:space="preserve">, </w:t>
            </w:r>
            <w:r>
              <w:t xml:space="preserve">case series </w:t>
            </w:r>
            <w:r w:rsidR="00B62850">
              <w:t xml:space="preserve">and an invited editorial </w:t>
            </w:r>
            <w:r>
              <w:t>that have emphasized the serious, yet, insidious clinical presentation of this source of lead poisoning and its widespread, international character.</w:t>
            </w:r>
            <w:r w:rsidR="00B62850">
              <w:t xml:space="preserve"> Th</w:t>
            </w:r>
            <w:r w:rsidR="004D646C">
              <w:t>is</w:t>
            </w:r>
            <w:r w:rsidR="00B62850">
              <w:t xml:space="preserve"> body of work </w:t>
            </w:r>
            <w:r w:rsidR="00C21388">
              <w:t xml:space="preserve">has </w:t>
            </w:r>
            <w:r w:rsidR="00B62850">
              <w:t>led to increased</w:t>
            </w:r>
            <w:r w:rsidR="00B62850" w:rsidRPr="00CB2213">
              <w:t xml:space="preserve"> </w:t>
            </w:r>
            <w:r w:rsidR="00816C7F">
              <w:t xml:space="preserve">recognition of this hazard, as well as greater </w:t>
            </w:r>
            <w:r w:rsidR="00B62850" w:rsidRPr="00CB2213">
              <w:t>regulatory</w:t>
            </w:r>
            <w:r w:rsidR="00B62850">
              <w:t xml:space="preserve"> scrutiny of </w:t>
            </w:r>
            <w:r w:rsidR="00B62850" w:rsidRPr="00CB2213">
              <w:t>these folk remedies</w:t>
            </w:r>
            <w:r w:rsidR="00816C7F">
              <w:t xml:space="preserve"> within India and beyond.</w:t>
            </w:r>
          </w:p>
          <w:p w14:paraId="0FFD40C3" w14:textId="77777777" w:rsidR="007C0A96" w:rsidRDefault="007C0A96" w:rsidP="00AB5B65">
            <w:pPr>
              <w:widowControl w:val="0"/>
              <w:numPr>
                <w:ilvl w:val="12"/>
                <w:numId w:val="0"/>
              </w:numPr>
              <w:tabs>
                <w:tab w:val="left" w:pos="-720"/>
                <w:tab w:val="left" w:pos="360"/>
                <w:tab w:val="left" w:pos="2880"/>
              </w:tabs>
              <w:jc w:val="both"/>
            </w:pPr>
          </w:p>
          <w:p w14:paraId="63069DC7" w14:textId="77777777" w:rsidR="00C21388" w:rsidRDefault="007C0A96" w:rsidP="008B6DB6">
            <w:pPr>
              <w:widowControl w:val="0"/>
              <w:numPr>
                <w:ilvl w:val="12"/>
                <w:numId w:val="0"/>
              </w:numPr>
              <w:tabs>
                <w:tab w:val="left" w:pos="-720"/>
                <w:tab w:val="left" w:pos="360"/>
                <w:tab w:val="left" w:pos="2880"/>
              </w:tabs>
              <w:jc w:val="both"/>
            </w:pPr>
            <w:r>
              <w:t>As a</w:t>
            </w:r>
            <w:r w:rsidR="008B6C04">
              <w:t xml:space="preserve"> further </w:t>
            </w:r>
            <w:r>
              <w:t>extension of my consultation clinic</w:t>
            </w:r>
            <w:r w:rsidR="008B6C04">
              <w:t>, w</w:t>
            </w:r>
            <w:r>
              <w:t xml:space="preserve">e have </w:t>
            </w:r>
            <w:r w:rsidR="008B6C04">
              <w:t xml:space="preserve">also </w:t>
            </w:r>
            <w:r>
              <w:t xml:space="preserve">published a number of clinical series and reviews illustrating common </w:t>
            </w:r>
            <w:r w:rsidR="008B6DB6">
              <w:t xml:space="preserve">heavy metal exposure </w:t>
            </w:r>
            <w:r>
              <w:t xml:space="preserve">scenarios </w:t>
            </w:r>
            <w:r w:rsidR="004D646C">
              <w:t>that often</w:t>
            </w:r>
            <w:r w:rsidR="008B6DB6">
              <w:t xml:space="preserve"> challenge primary care physicians. These include</w:t>
            </w:r>
            <w:r>
              <w:t xml:space="preserve"> methylmercury over-exposure from frequent consumption of predator fish</w:t>
            </w:r>
            <w:r w:rsidR="008B6DB6">
              <w:t xml:space="preserve"> (e.g., swordfish and shark); </w:t>
            </w:r>
            <w:r>
              <w:t>patients who are needlessly worried about high total ar</w:t>
            </w:r>
            <w:r w:rsidR="008B6DB6">
              <w:t>senic in the urine (</w:t>
            </w:r>
            <w:r>
              <w:t>almost always result</w:t>
            </w:r>
            <w:r w:rsidR="009503E4">
              <w:t>ing</w:t>
            </w:r>
            <w:r>
              <w:t xml:space="preserve"> from </w:t>
            </w:r>
            <w:r w:rsidR="008B6DB6">
              <w:t>benign</w:t>
            </w:r>
            <w:r>
              <w:t xml:space="preserve"> forms of organic arsenates </w:t>
            </w:r>
            <w:r w:rsidR="008B6DB6">
              <w:t>naturally occur</w:t>
            </w:r>
            <w:r w:rsidR="008E012A">
              <w:t>ring</w:t>
            </w:r>
            <w:r w:rsidR="008B6DB6">
              <w:t xml:space="preserve"> in fish and shellfish); and </w:t>
            </w:r>
            <w:r w:rsidR="008E012A">
              <w:t xml:space="preserve">the </w:t>
            </w:r>
            <w:r w:rsidR="008B6DB6">
              <w:t>misguided</w:t>
            </w:r>
            <w:r>
              <w:t xml:space="preserve"> use of “commercial” heavy metals tests </w:t>
            </w:r>
            <w:r w:rsidR="008E012A">
              <w:t xml:space="preserve">by unconventional practitioners </w:t>
            </w:r>
            <w:r>
              <w:t>(e.g. in hair</w:t>
            </w:r>
            <w:r w:rsidR="008E012A">
              <w:t>,</w:t>
            </w:r>
            <w:r>
              <w:t xml:space="preserve"> or urine after provocative chelation) that </w:t>
            </w:r>
            <w:r w:rsidR="000F4D1C">
              <w:t xml:space="preserve">are </w:t>
            </w:r>
            <w:r>
              <w:t xml:space="preserve">usually of questionable </w:t>
            </w:r>
            <w:r w:rsidR="005A6265">
              <w:t>reliability and validity</w:t>
            </w:r>
            <w:r>
              <w:t xml:space="preserve">.  </w:t>
            </w:r>
          </w:p>
          <w:p w14:paraId="16F4EB57" w14:textId="77777777" w:rsidR="00C21388" w:rsidRDefault="00C21388" w:rsidP="008B6DB6">
            <w:pPr>
              <w:widowControl w:val="0"/>
              <w:numPr>
                <w:ilvl w:val="12"/>
                <w:numId w:val="0"/>
              </w:numPr>
              <w:tabs>
                <w:tab w:val="left" w:pos="-720"/>
                <w:tab w:val="left" w:pos="360"/>
                <w:tab w:val="left" w:pos="2880"/>
              </w:tabs>
              <w:jc w:val="both"/>
            </w:pPr>
          </w:p>
          <w:p w14:paraId="01AA22CE" w14:textId="5505FADC" w:rsidR="007C0A96" w:rsidRDefault="000F4D1C" w:rsidP="008B6DB6">
            <w:pPr>
              <w:widowControl w:val="0"/>
              <w:numPr>
                <w:ilvl w:val="12"/>
                <w:numId w:val="0"/>
              </w:numPr>
              <w:tabs>
                <w:tab w:val="left" w:pos="-720"/>
                <w:tab w:val="left" w:pos="360"/>
                <w:tab w:val="left" w:pos="2880"/>
              </w:tabs>
              <w:jc w:val="both"/>
            </w:pPr>
            <w:r>
              <w:t>I</w:t>
            </w:r>
            <w:r w:rsidR="00C21388">
              <w:t xml:space="preserve"> eventually</w:t>
            </w:r>
            <w:r w:rsidR="008B6DB6">
              <w:t xml:space="preserve"> developed t</w:t>
            </w:r>
            <w:r w:rsidR="007C0A96">
              <w:t>his cl</w:t>
            </w:r>
            <w:r w:rsidR="008B6DB6">
              <w:t xml:space="preserve">inical experience and research into </w:t>
            </w:r>
            <w:r w:rsidR="009503E4">
              <w:t>a</w:t>
            </w:r>
            <w:r w:rsidR="007C0A96">
              <w:t xml:space="preserve"> handbook in 2010 for clinicians to manage common </w:t>
            </w:r>
            <w:r w:rsidR="008B6DB6">
              <w:t>heavy metal scenarios</w:t>
            </w:r>
            <w:r w:rsidR="00C21388">
              <w:t>,</w:t>
            </w:r>
            <w:r w:rsidR="009503E4">
              <w:t xml:space="preserve"> and </w:t>
            </w:r>
            <w:r w:rsidR="00C21388">
              <w:t xml:space="preserve">I </w:t>
            </w:r>
            <w:r w:rsidR="009503E4">
              <w:t>continue to publish reviews of these topics</w:t>
            </w:r>
            <w:r>
              <w:t>, including a 2016 invited “Decisions” paper for CMAJ</w:t>
            </w:r>
            <w:r w:rsidR="009503E4">
              <w:t>.</w:t>
            </w:r>
          </w:p>
          <w:p w14:paraId="7705E185" w14:textId="77777777" w:rsidR="008B6DB6" w:rsidRPr="00CB2213" w:rsidRDefault="008B6DB6" w:rsidP="008B6DB6">
            <w:pPr>
              <w:widowControl w:val="0"/>
              <w:numPr>
                <w:ilvl w:val="12"/>
                <w:numId w:val="0"/>
              </w:numPr>
              <w:tabs>
                <w:tab w:val="left" w:pos="-720"/>
                <w:tab w:val="left" w:pos="360"/>
                <w:tab w:val="left" w:pos="2880"/>
              </w:tabs>
              <w:jc w:val="both"/>
            </w:pPr>
          </w:p>
        </w:tc>
      </w:tr>
      <w:tr w:rsidR="007C0A96" w14:paraId="63AD30F4" w14:textId="77777777" w:rsidTr="00CA0FD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20" w:type="dxa"/>
          </w:tcPr>
          <w:p w14:paraId="00E430FB" w14:textId="2EF22B48" w:rsidR="007C0A96" w:rsidRDefault="007C0A96" w:rsidP="00AB5B65">
            <w:r w:rsidRPr="005F2DE8">
              <w:rPr>
                <w:b/>
              </w:rPr>
              <w:lastRenderedPageBreak/>
              <w:t>Occupational Sleep Medicine</w:t>
            </w:r>
            <w:r>
              <w:t xml:space="preserve"> (2007 – )</w:t>
            </w:r>
          </w:p>
          <w:p w14:paraId="4D37B126" w14:textId="77777777" w:rsidR="005F2DE8" w:rsidRDefault="005F2DE8" w:rsidP="00AB5B65"/>
          <w:p w14:paraId="6C93DFD6" w14:textId="77777777" w:rsidR="005F2DE8" w:rsidRDefault="005F2DE8" w:rsidP="00AB5B65"/>
          <w:p w14:paraId="7FFF02A9" w14:textId="77777777" w:rsidR="005F2DE8" w:rsidRDefault="005F2DE8" w:rsidP="00AB5B65"/>
          <w:p w14:paraId="7515F937" w14:textId="747BF62B" w:rsidR="005F2DE8" w:rsidRDefault="005F2DE8" w:rsidP="00AB5B65">
            <w:r>
              <w:t>Clinical Screening for O</w:t>
            </w:r>
            <w:r w:rsidR="005140FE">
              <w:t xml:space="preserve">bstructive </w:t>
            </w:r>
            <w:r>
              <w:t>S</w:t>
            </w:r>
            <w:r w:rsidR="005140FE">
              <w:t xml:space="preserve">leep </w:t>
            </w:r>
            <w:r>
              <w:t>A</w:t>
            </w:r>
            <w:r w:rsidR="005140FE">
              <w:t>pnea (OSA)</w:t>
            </w:r>
            <w:r>
              <w:t xml:space="preserve"> among Commercial Drivers</w:t>
            </w:r>
          </w:p>
          <w:p w14:paraId="03888CB1" w14:textId="77777777" w:rsidR="005F2DE8" w:rsidRDefault="005F2DE8" w:rsidP="00AB5B65"/>
          <w:p w14:paraId="288A1A33" w14:textId="77777777" w:rsidR="005F2DE8" w:rsidRDefault="005F2DE8" w:rsidP="00AB5B65"/>
          <w:p w14:paraId="551BDD55" w14:textId="77777777" w:rsidR="005F2DE8" w:rsidRDefault="005F2DE8" w:rsidP="00AB5B65"/>
          <w:p w14:paraId="2906F8AC" w14:textId="77777777" w:rsidR="005F2DE8" w:rsidRDefault="005F2DE8" w:rsidP="00AB5B65"/>
          <w:p w14:paraId="0B7E9C74" w14:textId="77777777" w:rsidR="005F2DE8" w:rsidRDefault="005F2DE8" w:rsidP="00AB5B65"/>
          <w:p w14:paraId="1344C9F0" w14:textId="77777777" w:rsidR="005F2DE8" w:rsidRDefault="005F2DE8" w:rsidP="00AB5B65"/>
          <w:p w14:paraId="5103ADB7" w14:textId="77777777" w:rsidR="005F2DE8" w:rsidRDefault="005F2DE8" w:rsidP="00AB5B65"/>
          <w:p w14:paraId="152C21CC" w14:textId="77777777" w:rsidR="005F2DE8" w:rsidRDefault="005F2DE8" w:rsidP="00AB5B65"/>
          <w:p w14:paraId="59193A31" w14:textId="77777777" w:rsidR="005F2DE8" w:rsidRDefault="005F2DE8" w:rsidP="00AB5B65"/>
          <w:p w14:paraId="37DA54A6" w14:textId="77777777" w:rsidR="005F2DE8" w:rsidRDefault="005F2DE8" w:rsidP="00AB5B65"/>
          <w:p w14:paraId="4DEE3EE4" w14:textId="77777777" w:rsidR="005F2DE8" w:rsidRDefault="005F2DE8" w:rsidP="00AB5B65"/>
          <w:p w14:paraId="4F1FCBD5" w14:textId="77777777" w:rsidR="005F2DE8" w:rsidRDefault="005F2DE8" w:rsidP="00AB5B65">
            <w:r>
              <w:lastRenderedPageBreak/>
              <w:t>Education of Physicians on Sleep Disorders among Commercial Drivers</w:t>
            </w:r>
          </w:p>
          <w:p w14:paraId="2C3E5799" w14:textId="77777777" w:rsidR="005F2DE8" w:rsidRDefault="005F2DE8" w:rsidP="00AB5B65"/>
          <w:p w14:paraId="6E9DAB67" w14:textId="77777777" w:rsidR="005F2DE8" w:rsidRDefault="005F2DE8" w:rsidP="00AB5B65"/>
          <w:p w14:paraId="31C572C0" w14:textId="7ECFEB9D" w:rsidR="005F2DE8" w:rsidRDefault="005F2DE8" w:rsidP="00AB5B65">
            <w:r>
              <w:t>OSA and Preventable Accident Risk among Commercial Drivers</w:t>
            </w:r>
          </w:p>
          <w:p w14:paraId="21DEBB5C" w14:textId="77777777" w:rsidR="000838A4" w:rsidRDefault="000838A4" w:rsidP="00AB5B65"/>
          <w:p w14:paraId="78C67C01" w14:textId="77777777" w:rsidR="000838A4" w:rsidRDefault="000838A4" w:rsidP="00AB5B65"/>
          <w:p w14:paraId="71902C6B" w14:textId="77777777" w:rsidR="000838A4" w:rsidRDefault="000838A4" w:rsidP="00AB5B65"/>
          <w:p w14:paraId="43050107" w14:textId="77777777" w:rsidR="000838A4" w:rsidRDefault="000838A4" w:rsidP="00AB5B65"/>
          <w:p w14:paraId="320542A2" w14:textId="77777777" w:rsidR="000838A4" w:rsidRDefault="000838A4" w:rsidP="00AB5B65"/>
          <w:p w14:paraId="0EDA1992" w14:textId="77777777" w:rsidR="000838A4" w:rsidRDefault="000838A4" w:rsidP="00AB5B65"/>
          <w:p w14:paraId="6013ABE9" w14:textId="77777777" w:rsidR="000838A4" w:rsidRDefault="000838A4" w:rsidP="00AB5B65"/>
          <w:p w14:paraId="6DB6FA7C" w14:textId="20339B25" w:rsidR="000838A4" w:rsidRDefault="000838A4" w:rsidP="00AB5B65">
            <w:r>
              <w:t>Regulatory Policy regarding OSA in Transportation</w:t>
            </w:r>
          </w:p>
          <w:p w14:paraId="76D39B1A" w14:textId="77777777" w:rsidR="000838A4" w:rsidRDefault="000838A4" w:rsidP="00AB5B65"/>
          <w:p w14:paraId="1B73464B" w14:textId="77777777" w:rsidR="000838A4" w:rsidRDefault="000838A4" w:rsidP="00AB5B65"/>
          <w:p w14:paraId="305C7C9F" w14:textId="77777777" w:rsidR="000838A4" w:rsidRDefault="000838A4" w:rsidP="00AB5B65"/>
          <w:p w14:paraId="67259D47" w14:textId="77777777" w:rsidR="000838A4" w:rsidRDefault="000838A4" w:rsidP="00AB5B65"/>
          <w:p w14:paraId="290F8B81" w14:textId="77777777" w:rsidR="000838A4" w:rsidRDefault="000838A4" w:rsidP="00AB5B65"/>
          <w:p w14:paraId="54679E1E" w14:textId="77777777" w:rsidR="000838A4" w:rsidRDefault="000838A4" w:rsidP="00AB5B65"/>
          <w:p w14:paraId="2629BEF7" w14:textId="77777777" w:rsidR="000838A4" w:rsidRDefault="000838A4" w:rsidP="00AB5B65"/>
          <w:p w14:paraId="2A8FC9F2" w14:textId="77777777" w:rsidR="000838A4" w:rsidRDefault="000838A4" w:rsidP="00AB5B65"/>
          <w:p w14:paraId="694315F0" w14:textId="4DAD8DE6" w:rsidR="000838A4" w:rsidRDefault="000838A4" w:rsidP="00AB5B65">
            <w:r>
              <w:t>Occupational Sleep Medicine as a multi-disciplinary field</w:t>
            </w:r>
          </w:p>
          <w:p w14:paraId="11DB7C5B" w14:textId="77777777" w:rsidR="005F2DE8" w:rsidRDefault="005F2DE8" w:rsidP="00AB5B65"/>
          <w:p w14:paraId="0106A2F9" w14:textId="77777777" w:rsidR="005F2DE8" w:rsidRDefault="005F2DE8" w:rsidP="00AB5B65"/>
        </w:tc>
        <w:tc>
          <w:tcPr>
            <w:tcW w:w="7982" w:type="dxa"/>
          </w:tcPr>
          <w:p w14:paraId="6175A58F" w14:textId="77777777" w:rsidR="00C21388" w:rsidRDefault="007C0A96" w:rsidP="00AB5B65">
            <w:pPr>
              <w:autoSpaceDE w:val="0"/>
              <w:autoSpaceDN w:val="0"/>
              <w:adjustRightInd w:val="0"/>
              <w:jc w:val="both"/>
            </w:pPr>
            <w:r>
              <w:lastRenderedPageBreak/>
              <w:t>A</w:t>
            </w:r>
            <w:r w:rsidR="000D41D9">
              <w:t xml:space="preserve"> more recent focus</w:t>
            </w:r>
            <w:r w:rsidRPr="00CB2213">
              <w:t xml:space="preserve"> of clinical </w:t>
            </w:r>
            <w:r>
              <w:t>innovation</w:t>
            </w:r>
            <w:r w:rsidRPr="00CB2213">
              <w:t xml:space="preserve"> regards </w:t>
            </w:r>
            <w:r>
              <w:t>the mitigation of fatigue in transportation and other safety-sensitive occupations</w:t>
            </w:r>
            <w:r w:rsidR="00D32953">
              <w:t xml:space="preserve"> and grows out of my</w:t>
            </w:r>
            <w:r w:rsidR="003D0BAF">
              <w:t xml:space="preserve"> industrial medicine practice</w:t>
            </w:r>
            <w:r w:rsidR="00D32953">
              <w:t xml:space="preserve"> and research expertise on obesity and cardio-metabolic risk</w:t>
            </w:r>
            <w:r>
              <w:t xml:space="preserve">.  </w:t>
            </w:r>
          </w:p>
          <w:p w14:paraId="0930055C" w14:textId="77777777" w:rsidR="00C21388" w:rsidRDefault="00C21388" w:rsidP="00AB5B65">
            <w:pPr>
              <w:autoSpaceDE w:val="0"/>
              <w:autoSpaceDN w:val="0"/>
              <w:adjustRightInd w:val="0"/>
              <w:jc w:val="both"/>
            </w:pPr>
          </w:p>
          <w:p w14:paraId="47EB11A3" w14:textId="77777777" w:rsidR="00C21388" w:rsidRDefault="007C0A96" w:rsidP="00C21388">
            <w:pPr>
              <w:autoSpaceDE w:val="0"/>
              <w:autoSpaceDN w:val="0"/>
              <w:adjustRightInd w:val="0"/>
              <w:jc w:val="both"/>
              <w:rPr>
                <w:rFonts w:cs="Arial"/>
              </w:rPr>
            </w:pPr>
            <w:r>
              <w:rPr>
                <w:rFonts w:cs="Arial"/>
              </w:rPr>
              <w:t xml:space="preserve">My </w:t>
            </w:r>
            <w:r w:rsidR="00C21388">
              <w:rPr>
                <w:rFonts w:cs="Arial"/>
              </w:rPr>
              <w:t>research in occupational sleep medicine</w:t>
            </w:r>
            <w:r>
              <w:rPr>
                <w:rFonts w:cs="Arial"/>
              </w:rPr>
              <w:t xml:space="preserve">, started in </w:t>
            </w:r>
            <w:r>
              <w:t xml:space="preserve">2007, with </w:t>
            </w:r>
            <w:r w:rsidRPr="00CB2213">
              <w:t xml:space="preserve">screening for </w:t>
            </w:r>
            <w:r>
              <w:t xml:space="preserve">sleep-disordered breathing/ </w:t>
            </w:r>
            <w:r w:rsidRPr="00CB2213">
              <w:t xml:space="preserve">obstructive sleep apnea (OSA) among commercial drivers and other safety sensitive workers. </w:t>
            </w:r>
            <w:r w:rsidR="003D0BAF">
              <w:t xml:space="preserve">As the </w:t>
            </w:r>
            <w:r w:rsidR="00D32953">
              <w:t xml:space="preserve">clinic’s </w:t>
            </w:r>
            <w:r w:rsidR="003D0BAF">
              <w:t>medical d</w:t>
            </w:r>
            <w:r w:rsidR="000F4D1C">
              <w:t>irector, I was an early adopter</w:t>
            </w:r>
            <w:r w:rsidR="003D0BAF">
              <w:t xml:space="preserve"> of </w:t>
            </w:r>
            <w:r w:rsidR="00E504AE">
              <w:t>2006</w:t>
            </w:r>
            <w:r w:rsidR="003D0BAF">
              <w:t xml:space="preserve"> consensus guidelines for </w:t>
            </w:r>
            <w:r w:rsidRPr="00CB2213">
              <w:rPr>
                <w:rFonts w:cs="Arial"/>
              </w:rPr>
              <w:t>objectively screening commercial drivers</w:t>
            </w:r>
            <w:r w:rsidR="003D0BAF">
              <w:rPr>
                <w:rFonts w:cs="Arial"/>
              </w:rPr>
              <w:t xml:space="preserve"> for OSA during their federally-mandated </w:t>
            </w:r>
            <w:r w:rsidRPr="00CB2213">
              <w:rPr>
                <w:rFonts w:cs="Arial"/>
              </w:rPr>
              <w:t>medical certification</w:t>
            </w:r>
            <w:r w:rsidR="003D0BAF">
              <w:rPr>
                <w:rFonts w:cs="Arial"/>
              </w:rPr>
              <w:t xml:space="preserve"> exams</w:t>
            </w:r>
            <w:r w:rsidR="00E504AE">
              <w:rPr>
                <w:rFonts w:cs="Arial"/>
              </w:rPr>
              <w:t xml:space="preserve">. </w:t>
            </w:r>
            <w:r w:rsidR="00C21388" w:rsidRPr="00F846AB">
              <w:rPr>
                <w:rFonts w:cs="Arial"/>
              </w:rPr>
              <w:t xml:space="preserve">Our published research documents a significant prevalence of OSA among commercial drivers and that under </w:t>
            </w:r>
            <w:r w:rsidR="00C21388" w:rsidRPr="00F846AB">
              <w:t>current regulations most of these cases remain undiagnosed and untreated and conti</w:t>
            </w:r>
            <w:r w:rsidR="00C21388">
              <w:t>nue to drive professionally at great</w:t>
            </w:r>
            <w:r w:rsidR="00C21388" w:rsidRPr="00F846AB">
              <w:t xml:space="preserve"> hazard to themselves and the general public.  </w:t>
            </w:r>
            <w:r w:rsidR="00C21388" w:rsidRPr="00CB2213">
              <w:rPr>
                <w:rFonts w:cs="Arial"/>
              </w:rPr>
              <w:t xml:space="preserve"> </w:t>
            </w:r>
          </w:p>
          <w:p w14:paraId="6027FF75" w14:textId="77777777" w:rsidR="00C21388" w:rsidRDefault="00C21388" w:rsidP="00AB5B65">
            <w:pPr>
              <w:autoSpaceDE w:val="0"/>
              <w:autoSpaceDN w:val="0"/>
              <w:adjustRightInd w:val="0"/>
              <w:jc w:val="both"/>
              <w:rPr>
                <w:rFonts w:cs="Arial"/>
              </w:rPr>
            </w:pPr>
          </w:p>
          <w:p w14:paraId="76A6E80C" w14:textId="439861C1" w:rsidR="007C0A96" w:rsidRDefault="007C0A96" w:rsidP="00AB5B65">
            <w:pPr>
              <w:autoSpaceDE w:val="0"/>
              <w:autoSpaceDN w:val="0"/>
              <w:adjustRightInd w:val="0"/>
              <w:jc w:val="both"/>
              <w:rPr>
                <w:rFonts w:cs="Arial"/>
              </w:rPr>
            </w:pPr>
            <w:r w:rsidRPr="00E504AE">
              <w:rPr>
                <w:rFonts w:cs="Arial"/>
              </w:rPr>
              <w:t xml:space="preserve">Additionally, we </w:t>
            </w:r>
            <w:r w:rsidR="00CA0FD6" w:rsidRPr="00E504AE">
              <w:rPr>
                <w:rFonts w:cs="Arial"/>
              </w:rPr>
              <w:t>have</w:t>
            </w:r>
            <w:r w:rsidRPr="00E504AE">
              <w:rPr>
                <w:rFonts w:cs="Arial"/>
              </w:rPr>
              <w:t xml:space="preserve"> examin</w:t>
            </w:r>
            <w:r w:rsidR="00CA0FD6" w:rsidRPr="00E504AE">
              <w:rPr>
                <w:rFonts w:cs="Arial"/>
              </w:rPr>
              <w:t>ed</w:t>
            </w:r>
            <w:r w:rsidRPr="00E504AE">
              <w:rPr>
                <w:rFonts w:cs="Arial"/>
              </w:rPr>
              <w:t xml:space="preserve"> psychomotor vigilance testing via a handheld device and driving simulation in relationship to </w:t>
            </w:r>
            <w:r w:rsidR="00D32953">
              <w:rPr>
                <w:rFonts w:cs="Arial"/>
              </w:rPr>
              <w:t>body mass index (</w:t>
            </w:r>
            <w:r w:rsidRPr="00E504AE">
              <w:rPr>
                <w:rFonts w:cs="Arial"/>
              </w:rPr>
              <w:t>BMI</w:t>
            </w:r>
            <w:r w:rsidR="00D32953">
              <w:rPr>
                <w:rFonts w:cs="Arial"/>
              </w:rPr>
              <w:t>)</w:t>
            </w:r>
            <w:r w:rsidRPr="00E504AE">
              <w:rPr>
                <w:rFonts w:cs="Arial"/>
              </w:rPr>
              <w:t xml:space="preserve"> and adiposity and OSA diagnoses, as potential </w:t>
            </w:r>
            <w:r w:rsidR="00CA0FD6" w:rsidRPr="00E504AE">
              <w:rPr>
                <w:rFonts w:cs="Arial"/>
              </w:rPr>
              <w:t xml:space="preserve">future </w:t>
            </w:r>
            <w:r w:rsidRPr="00E504AE">
              <w:rPr>
                <w:rFonts w:cs="Arial"/>
              </w:rPr>
              <w:t>“in clinic” tools for detecting impairment from fatigue/sleep disorders</w:t>
            </w:r>
            <w:r w:rsidRPr="00CB2213">
              <w:rPr>
                <w:rFonts w:cs="Arial"/>
              </w:rPr>
              <w:t xml:space="preserve"> in the occupational health </w:t>
            </w:r>
            <w:r w:rsidRPr="00F846AB">
              <w:rPr>
                <w:rFonts w:cs="Arial"/>
              </w:rPr>
              <w:t xml:space="preserve">setting. </w:t>
            </w:r>
          </w:p>
          <w:p w14:paraId="7C20FA09" w14:textId="77777777" w:rsidR="00E504AE" w:rsidRDefault="00E504AE" w:rsidP="00AB5B65">
            <w:pPr>
              <w:autoSpaceDE w:val="0"/>
              <w:autoSpaceDN w:val="0"/>
              <w:adjustRightInd w:val="0"/>
              <w:jc w:val="both"/>
              <w:rPr>
                <w:rFonts w:cs="Arial"/>
              </w:rPr>
            </w:pPr>
          </w:p>
          <w:p w14:paraId="201082F8" w14:textId="59F48BA6" w:rsidR="00C21388" w:rsidRDefault="007C0A96" w:rsidP="00AB5B65">
            <w:pPr>
              <w:autoSpaceDE w:val="0"/>
              <w:autoSpaceDN w:val="0"/>
              <w:adjustRightInd w:val="0"/>
              <w:jc w:val="both"/>
              <w:rPr>
                <w:rFonts w:cs="Arial"/>
              </w:rPr>
            </w:pPr>
            <w:r>
              <w:rPr>
                <w:rFonts w:cs="Arial"/>
              </w:rPr>
              <w:lastRenderedPageBreak/>
              <w:t xml:space="preserve">Given my innovations and expertise in this area, I was chosen by the National Sleep Foundation (NSF) and awarded an NSF contract through Harvard to </w:t>
            </w:r>
            <w:r w:rsidR="00300179">
              <w:rPr>
                <w:rFonts w:cs="Arial"/>
              </w:rPr>
              <w:t xml:space="preserve">direct </w:t>
            </w:r>
            <w:r>
              <w:rPr>
                <w:rFonts w:cs="Arial"/>
              </w:rPr>
              <w:t xml:space="preserve">a continuing medical education course </w:t>
            </w:r>
            <w:r w:rsidR="00B47469">
              <w:rPr>
                <w:rFonts w:cs="Arial"/>
              </w:rPr>
              <w:t>(2015-17</w:t>
            </w:r>
            <w:r w:rsidR="00F846AB">
              <w:rPr>
                <w:rFonts w:cs="Arial"/>
              </w:rPr>
              <w:t xml:space="preserve">) on sleep disorders in the context of </w:t>
            </w:r>
            <w:r w:rsidR="00300179">
              <w:rPr>
                <w:rFonts w:cs="Arial"/>
              </w:rPr>
              <w:t xml:space="preserve">federally-regulated </w:t>
            </w:r>
            <w:r>
              <w:rPr>
                <w:rFonts w:cs="Arial"/>
              </w:rPr>
              <w:t>medical certification examinations of professional drivers.</w:t>
            </w:r>
            <w:r w:rsidR="00F846AB">
              <w:rPr>
                <w:rFonts w:cs="Arial"/>
              </w:rPr>
              <w:t xml:space="preserve"> </w:t>
            </w:r>
          </w:p>
          <w:p w14:paraId="3D9C521C" w14:textId="77777777" w:rsidR="00C21388" w:rsidRDefault="00C21388" w:rsidP="00AB5B65">
            <w:pPr>
              <w:autoSpaceDE w:val="0"/>
              <w:autoSpaceDN w:val="0"/>
              <w:adjustRightInd w:val="0"/>
              <w:jc w:val="both"/>
              <w:rPr>
                <w:rFonts w:cs="Arial"/>
              </w:rPr>
            </w:pPr>
          </w:p>
          <w:p w14:paraId="3106C83A" w14:textId="26F6B2DA" w:rsidR="00C21388" w:rsidRDefault="00321110" w:rsidP="00AB5B65">
            <w:pPr>
              <w:autoSpaceDE w:val="0"/>
              <w:autoSpaceDN w:val="0"/>
              <w:adjustRightInd w:val="0"/>
              <w:jc w:val="both"/>
              <w:rPr>
                <w:rFonts w:cs="Arial"/>
              </w:rPr>
            </w:pPr>
            <w:r>
              <w:rPr>
                <w:rFonts w:cs="Arial"/>
              </w:rPr>
              <w:t xml:space="preserve">In </w:t>
            </w:r>
            <w:r w:rsidR="00300179">
              <w:rPr>
                <w:rFonts w:cs="Arial"/>
              </w:rPr>
              <w:t>2016</w:t>
            </w:r>
            <w:r>
              <w:rPr>
                <w:rFonts w:cs="Arial"/>
              </w:rPr>
              <w:t>, we published</w:t>
            </w:r>
            <w:r w:rsidR="000D263D">
              <w:rPr>
                <w:rFonts w:cs="Arial"/>
              </w:rPr>
              <w:t xml:space="preserve"> the</w:t>
            </w:r>
            <w:r>
              <w:rPr>
                <w:rFonts w:cs="Arial"/>
              </w:rPr>
              <w:t xml:space="preserve"> first study demonstrating the results of a large, employer-mandated</w:t>
            </w:r>
            <w:r w:rsidR="00300179">
              <w:rPr>
                <w:rFonts w:cs="Arial"/>
              </w:rPr>
              <w:t xml:space="preserve"> OSA screening, diagnosis and treatment compliance monitoring program</w:t>
            </w:r>
            <w:r w:rsidR="000F4D1C">
              <w:rPr>
                <w:rFonts w:cs="Arial"/>
              </w:rPr>
              <w:t xml:space="preserve"> </w:t>
            </w:r>
            <w:r w:rsidR="00C21388">
              <w:rPr>
                <w:rFonts w:cs="Arial"/>
              </w:rPr>
              <w:t>in the journal SLEEP</w:t>
            </w:r>
            <w:r w:rsidR="00300179">
              <w:rPr>
                <w:rFonts w:cs="Arial"/>
              </w:rPr>
              <w:t xml:space="preserve">. </w:t>
            </w:r>
            <w:r w:rsidR="005B328A">
              <w:rPr>
                <w:rFonts w:cs="Arial"/>
              </w:rPr>
              <w:t xml:space="preserve">Our work demonstrated that </w:t>
            </w:r>
            <w:r w:rsidR="00225999">
              <w:rPr>
                <w:rFonts w:cs="Arial"/>
              </w:rPr>
              <w:t>drivers with OSA who did not</w:t>
            </w:r>
            <w:r w:rsidR="00300179">
              <w:rPr>
                <w:rFonts w:cs="Arial"/>
              </w:rPr>
              <w:t xml:space="preserve"> adhere to treatment had a rate of preventable crashes five-fold greater than that of the control group which had similar driving experience.  We also found that drivers with OSA who were fully compliant with the company-mandated treatment had a crash rate no different than that of the control group. </w:t>
            </w:r>
            <w:r w:rsidR="00C21388">
              <w:rPr>
                <w:rFonts w:cs="Arial"/>
              </w:rPr>
              <w:t>Ours was the first large-scale work to confirm previous findings regarding increased crash risk and OSA among passenger car drivers.</w:t>
            </w:r>
          </w:p>
          <w:p w14:paraId="58D3B059" w14:textId="77777777" w:rsidR="00C21388" w:rsidRDefault="00C21388" w:rsidP="00AB5B65">
            <w:pPr>
              <w:autoSpaceDE w:val="0"/>
              <w:autoSpaceDN w:val="0"/>
              <w:adjustRightInd w:val="0"/>
              <w:jc w:val="both"/>
              <w:rPr>
                <w:rFonts w:cs="Arial"/>
              </w:rPr>
            </w:pPr>
          </w:p>
          <w:p w14:paraId="18252362" w14:textId="6C3C1A8E" w:rsidR="007C0A96" w:rsidRDefault="005B328A" w:rsidP="00AB5B65">
            <w:pPr>
              <w:autoSpaceDE w:val="0"/>
              <w:autoSpaceDN w:val="0"/>
              <w:adjustRightInd w:val="0"/>
              <w:jc w:val="both"/>
              <w:rPr>
                <w:rFonts w:cs="Arial"/>
              </w:rPr>
            </w:pPr>
            <w:r>
              <w:rPr>
                <w:rFonts w:cs="Arial"/>
              </w:rPr>
              <w:t>Thus, our work is strongly impacting the mo</w:t>
            </w:r>
            <w:r w:rsidR="00300179">
              <w:rPr>
                <w:rFonts w:cs="Arial"/>
              </w:rPr>
              <w:t>re than decade-old debate as to whether screening drivers and other transportation operators for OSA should be mandated by federal regulations.</w:t>
            </w:r>
            <w:r w:rsidR="00A97C09">
              <w:rPr>
                <w:rFonts w:cs="Arial"/>
              </w:rPr>
              <w:t xml:space="preserve"> For example, I have been asked to share my expertise in this area with the Chief of Prevention at the Catalan Railways in Spain (</w:t>
            </w:r>
            <w:proofErr w:type="spellStart"/>
            <w:r w:rsidR="00A97C09" w:rsidRPr="00A97C09">
              <w:rPr>
                <w:rFonts w:cs="Arial"/>
                <w:lang w:val="es-ES"/>
              </w:rPr>
              <w:t>Ferrocarrils</w:t>
            </w:r>
            <w:proofErr w:type="spellEnd"/>
            <w:r w:rsidR="00A97C09" w:rsidRPr="00A97C09">
              <w:rPr>
                <w:rFonts w:cs="Arial"/>
                <w:lang w:val="es-ES"/>
              </w:rPr>
              <w:t xml:space="preserve"> </w:t>
            </w:r>
            <w:r w:rsidR="00A97C09">
              <w:rPr>
                <w:rFonts w:cs="Arial"/>
                <w:lang w:val="es-ES"/>
              </w:rPr>
              <w:t>d</w:t>
            </w:r>
            <w:r w:rsidR="00A97C09" w:rsidRPr="00A97C09">
              <w:rPr>
                <w:rFonts w:cs="Arial"/>
                <w:lang w:val="es-ES"/>
              </w:rPr>
              <w:t xml:space="preserve">e </w:t>
            </w:r>
            <w:r w:rsidR="00A97C09">
              <w:rPr>
                <w:rFonts w:cs="Arial"/>
                <w:lang w:val="es-ES"/>
              </w:rPr>
              <w:t>l</w:t>
            </w:r>
            <w:r w:rsidR="00A97C09" w:rsidRPr="00A97C09">
              <w:rPr>
                <w:rFonts w:cs="Arial"/>
                <w:lang w:val="es-ES"/>
              </w:rPr>
              <w:t xml:space="preserve">a Generalitat </w:t>
            </w:r>
            <w:r w:rsidR="00A97C09">
              <w:rPr>
                <w:rFonts w:cs="Arial"/>
                <w:lang w:val="es-ES"/>
              </w:rPr>
              <w:t>d</w:t>
            </w:r>
            <w:r w:rsidR="00A97C09" w:rsidRPr="00A97C09">
              <w:rPr>
                <w:rFonts w:cs="Arial"/>
                <w:lang w:val="es-ES"/>
              </w:rPr>
              <w:t>e Catalunya</w:t>
            </w:r>
            <w:r w:rsidR="00A97C09">
              <w:rPr>
                <w:rFonts w:cs="Arial"/>
                <w:lang w:val="es-ES"/>
              </w:rPr>
              <w:t xml:space="preserve">) and </w:t>
            </w:r>
            <w:proofErr w:type="spellStart"/>
            <w:r w:rsidR="00A97C09">
              <w:rPr>
                <w:rFonts w:cs="Arial"/>
                <w:lang w:val="es-ES"/>
              </w:rPr>
              <w:t>the</w:t>
            </w:r>
            <w:proofErr w:type="spellEnd"/>
            <w:r w:rsidR="00A97C09">
              <w:rPr>
                <w:rFonts w:cs="Arial"/>
                <w:lang w:val="es-ES"/>
              </w:rPr>
              <w:t xml:space="preserve"> </w:t>
            </w:r>
            <w:r w:rsidR="00A97C09" w:rsidRPr="00A97C09">
              <w:rPr>
                <w:rFonts w:cs="Arial"/>
                <w:lang w:val="en-CA"/>
              </w:rPr>
              <w:t>Canadian Advisory Council on Railway Safety</w:t>
            </w:r>
            <w:r w:rsidR="00A97C09">
              <w:rPr>
                <w:rFonts w:cs="Arial"/>
                <w:lang w:val="en-CA"/>
              </w:rPr>
              <w:t>.</w:t>
            </w:r>
          </w:p>
          <w:p w14:paraId="63CB20AB" w14:textId="77777777" w:rsidR="007C0A96" w:rsidRDefault="007C0A96" w:rsidP="00AB5B65">
            <w:pPr>
              <w:jc w:val="both"/>
              <w:rPr>
                <w:rFonts w:cs="Arial"/>
              </w:rPr>
            </w:pPr>
          </w:p>
          <w:p w14:paraId="61381C00" w14:textId="77777777" w:rsidR="00C21388" w:rsidRDefault="007C0A96" w:rsidP="000D263D">
            <w:pPr>
              <w:jc w:val="both"/>
              <w:rPr>
                <w:rFonts w:cs="Arial"/>
              </w:rPr>
            </w:pPr>
            <w:r w:rsidRPr="00CB2213">
              <w:rPr>
                <w:rFonts w:cs="Arial"/>
              </w:rPr>
              <w:t xml:space="preserve">In a larger context, I am </w:t>
            </w:r>
            <w:r>
              <w:rPr>
                <w:rFonts w:cs="Arial"/>
              </w:rPr>
              <w:t xml:space="preserve">a leading </w:t>
            </w:r>
            <w:r w:rsidRPr="00CB2213">
              <w:rPr>
                <w:rFonts w:cs="Arial"/>
              </w:rPr>
              <w:t>contribut</w:t>
            </w:r>
            <w:r>
              <w:rPr>
                <w:rFonts w:cs="Arial"/>
              </w:rPr>
              <w:t xml:space="preserve">or of </w:t>
            </w:r>
            <w:r w:rsidRPr="00CB2213">
              <w:rPr>
                <w:rFonts w:cs="Arial"/>
              </w:rPr>
              <w:t>clinical and research expertise to</w:t>
            </w:r>
            <w:r>
              <w:rPr>
                <w:rFonts w:cs="Arial"/>
              </w:rPr>
              <w:t xml:space="preserve"> the development of a new field- “O</w:t>
            </w:r>
            <w:r w:rsidRPr="00CB2213">
              <w:rPr>
                <w:rFonts w:cs="Arial"/>
              </w:rPr>
              <w:t xml:space="preserve">ccupational </w:t>
            </w:r>
            <w:r>
              <w:rPr>
                <w:rFonts w:cs="Arial"/>
              </w:rPr>
              <w:t>S</w:t>
            </w:r>
            <w:r w:rsidRPr="00CB2213">
              <w:rPr>
                <w:rFonts w:cs="Arial"/>
              </w:rPr>
              <w:t xml:space="preserve">leep </w:t>
            </w:r>
            <w:r>
              <w:rPr>
                <w:rFonts w:cs="Arial"/>
              </w:rPr>
              <w:t>M</w:t>
            </w:r>
            <w:r w:rsidRPr="00CB2213">
              <w:rPr>
                <w:rFonts w:cs="Arial"/>
              </w:rPr>
              <w:t>edicine</w:t>
            </w:r>
            <w:r>
              <w:rPr>
                <w:rFonts w:cs="Arial"/>
              </w:rPr>
              <w:t xml:space="preserve">”- </w:t>
            </w:r>
            <w:r w:rsidRPr="00CB2213">
              <w:rPr>
                <w:rFonts w:cs="Arial"/>
              </w:rPr>
              <w:t>where sleep medicine, chronobiology and occupational health intersect around our “24/7” society which promote</w:t>
            </w:r>
            <w:r>
              <w:rPr>
                <w:rFonts w:cs="Arial"/>
              </w:rPr>
              <w:t>s</w:t>
            </w:r>
            <w:r w:rsidRPr="00CB2213">
              <w:rPr>
                <w:rFonts w:cs="Arial"/>
              </w:rPr>
              <w:t xml:space="preserve"> fatigue and chronic partial sleep deprivation through challenging schedules and conflicting time demands, as well as medical problems including sleep disorders.</w:t>
            </w:r>
            <w:r>
              <w:rPr>
                <w:rFonts w:cs="Arial"/>
              </w:rPr>
              <w:t xml:space="preserve">  </w:t>
            </w:r>
          </w:p>
          <w:p w14:paraId="00850FB7" w14:textId="77777777" w:rsidR="00C21388" w:rsidRDefault="00C21388" w:rsidP="000D263D">
            <w:pPr>
              <w:jc w:val="both"/>
              <w:rPr>
                <w:rFonts w:cs="Arial"/>
              </w:rPr>
            </w:pPr>
          </w:p>
          <w:p w14:paraId="02B13790" w14:textId="7353BE5A" w:rsidR="007C0A96" w:rsidRPr="00CB2213" w:rsidRDefault="00C21388" w:rsidP="00C21388">
            <w:pPr>
              <w:jc w:val="both"/>
            </w:pPr>
            <w:r>
              <w:rPr>
                <w:rFonts w:cs="Arial"/>
              </w:rPr>
              <w:t xml:space="preserve">My </w:t>
            </w:r>
            <w:r w:rsidR="007C0A96">
              <w:rPr>
                <w:rFonts w:cs="Arial"/>
              </w:rPr>
              <w:t xml:space="preserve">expertise </w:t>
            </w:r>
            <w:r>
              <w:rPr>
                <w:rFonts w:cs="Arial"/>
              </w:rPr>
              <w:t xml:space="preserve">in this area </w:t>
            </w:r>
            <w:r w:rsidR="007C0A96">
              <w:rPr>
                <w:rFonts w:cs="Arial"/>
              </w:rPr>
              <w:t>has been further disseminated with invited participation in Occupational</w:t>
            </w:r>
            <w:r w:rsidR="00205793">
              <w:rPr>
                <w:rFonts w:cs="Arial"/>
              </w:rPr>
              <w:t xml:space="preserve"> Sleep Medicine courses at the i</w:t>
            </w:r>
            <w:r w:rsidR="007C0A96">
              <w:rPr>
                <w:rFonts w:cs="Arial"/>
              </w:rPr>
              <w:t xml:space="preserve">nternational </w:t>
            </w:r>
            <w:r w:rsidR="00205793">
              <w:rPr>
                <w:rFonts w:cs="Arial"/>
              </w:rPr>
              <w:t xml:space="preserve">Associated Professional </w:t>
            </w:r>
            <w:r w:rsidR="007C0A96">
              <w:rPr>
                <w:rFonts w:cs="Arial"/>
              </w:rPr>
              <w:t xml:space="preserve">Sleep </w:t>
            </w:r>
            <w:r w:rsidR="00205793">
              <w:rPr>
                <w:rFonts w:cs="Arial"/>
              </w:rPr>
              <w:t xml:space="preserve">Societies </w:t>
            </w:r>
            <w:r w:rsidR="007C0A96">
              <w:rPr>
                <w:rFonts w:cs="Arial"/>
              </w:rPr>
              <w:t>(APSS)</w:t>
            </w:r>
            <w:r w:rsidR="00205793">
              <w:rPr>
                <w:rFonts w:cs="Arial"/>
              </w:rPr>
              <w:t xml:space="preserve"> meetings</w:t>
            </w:r>
            <w:r w:rsidR="007C0A96">
              <w:rPr>
                <w:rFonts w:cs="Arial"/>
              </w:rPr>
              <w:t xml:space="preserve">, </w:t>
            </w:r>
            <w:r w:rsidR="00300179">
              <w:rPr>
                <w:rFonts w:cs="Arial"/>
              </w:rPr>
              <w:t xml:space="preserve">the 2016 American Occupational Health Conference (ACOEM) </w:t>
            </w:r>
            <w:r w:rsidR="007C0A96">
              <w:rPr>
                <w:rFonts w:cs="Arial"/>
              </w:rPr>
              <w:t>and invited publications.  For exam</w:t>
            </w:r>
            <w:r w:rsidR="00225999">
              <w:rPr>
                <w:rFonts w:cs="Arial"/>
              </w:rPr>
              <w:t>ple, from 2013-15, I was part of</w:t>
            </w:r>
            <w:r w:rsidR="007C0A96">
              <w:rPr>
                <w:rFonts w:cs="Arial"/>
              </w:rPr>
              <w:t xml:space="preserve"> an ad hoc committee for the American Thoracic Society (ATS) on the public health impacts of sleep, which lead to </w:t>
            </w:r>
            <w:r w:rsidR="007C0A96">
              <w:t>a</w:t>
            </w:r>
            <w:r w:rsidR="007C0A96" w:rsidRPr="00532205">
              <w:t xml:space="preserve">n </w:t>
            </w:r>
            <w:r w:rsidR="007C0A96">
              <w:t>official ATS Statement, “</w:t>
            </w:r>
            <w:r w:rsidR="007C0A96" w:rsidRPr="00532205">
              <w:t>The Importance of</w:t>
            </w:r>
            <w:r w:rsidR="007C0A96">
              <w:t xml:space="preserve"> Healthy Sleep”, published in 2015 in the society’s journal.</w:t>
            </w:r>
          </w:p>
        </w:tc>
      </w:tr>
    </w:tbl>
    <w:p w14:paraId="063BEFD7" w14:textId="77777777" w:rsidR="007C0A96" w:rsidRPr="000354CE" w:rsidRDefault="007C0A96" w:rsidP="007C0A96">
      <w:pPr>
        <w:pStyle w:val="NoSpacing"/>
      </w:pPr>
    </w:p>
    <w:p w14:paraId="446CC480" w14:textId="77777777" w:rsidR="005D65F6" w:rsidRPr="005D65F6" w:rsidRDefault="005D65F6" w:rsidP="005D65F6"/>
    <w:p w14:paraId="159E4656" w14:textId="77777777" w:rsidR="00B47469" w:rsidRDefault="00B47469" w:rsidP="007C0A96">
      <w:pPr>
        <w:pStyle w:val="Heading1"/>
      </w:pPr>
    </w:p>
    <w:p w14:paraId="73FCFB59" w14:textId="77777777" w:rsidR="00B47469" w:rsidRDefault="00B47469" w:rsidP="007C0A96">
      <w:pPr>
        <w:pStyle w:val="Heading1"/>
      </w:pPr>
    </w:p>
    <w:p w14:paraId="4B4388AE" w14:textId="77777777" w:rsidR="00B47469" w:rsidRDefault="00B47469" w:rsidP="007C0A96">
      <w:pPr>
        <w:pStyle w:val="Heading1"/>
      </w:pPr>
    </w:p>
    <w:p w14:paraId="038871B0" w14:textId="247E1840" w:rsidR="00B47469" w:rsidRDefault="00B47469">
      <w:pPr>
        <w:rPr>
          <w:b/>
          <w:sz w:val="28"/>
          <w:szCs w:val="28"/>
          <w:u w:val="single"/>
        </w:rPr>
      </w:pPr>
      <w:r>
        <w:br w:type="page"/>
      </w:r>
    </w:p>
    <w:p w14:paraId="1BBB4196" w14:textId="77777777" w:rsidR="007C0A96" w:rsidRPr="001C6E45" w:rsidRDefault="007C0A96" w:rsidP="007C0A96">
      <w:pPr>
        <w:pStyle w:val="Heading1"/>
      </w:pPr>
      <w:r w:rsidRPr="001C6E45">
        <w:lastRenderedPageBreak/>
        <w:t>Report of Education of Patients and Service to the Community</w:t>
      </w:r>
    </w:p>
    <w:p w14:paraId="79CFDE39" w14:textId="77777777" w:rsidR="007C0A96" w:rsidRPr="001C6E45" w:rsidRDefault="007C0A96" w:rsidP="007C0A96">
      <w:pPr>
        <w:rPr>
          <w:b/>
        </w:rPr>
      </w:pPr>
    </w:p>
    <w:p w14:paraId="368D1C88" w14:textId="77777777" w:rsidR="007C0A96" w:rsidRPr="001C6E45" w:rsidRDefault="007C0A96" w:rsidP="007C0A96">
      <w:pPr>
        <w:rPr>
          <w:b/>
        </w:rPr>
      </w:pPr>
      <w:r w:rsidRPr="001C6E45">
        <w:rPr>
          <w:b/>
        </w:rPr>
        <w:t>Activities:</w:t>
      </w:r>
    </w:p>
    <w:p w14:paraId="5E8C4F91" w14:textId="77777777" w:rsidR="007C0A96" w:rsidRDefault="007C0A96" w:rsidP="007C0A96">
      <w:r>
        <w:t>Those activities below sponsored by outside entities are so noted and the sponsor(s) is (are) identified.</w:t>
      </w:r>
    </w:p>
    <w:p w14:paraId="47D5566D" w14:textId="77777777" w:rsidR="007C0A96" w:rsidRDefault="007C0A96" w:rsidP="007C0A96"/>
    <w:p w14:paraId="5E616AE3" w14:textId="77777777" w:rsidR="007C0A96" w:rsidRDefault="007C0A96" w:rsidP="007C0A96">
      <w:pPr>
        <w:rPr>
          <w:b/>
        </w:rPr>
      </w:pPr>
      <w:r w:rsidRPr="00264FC1">
        <w:rPr>
          <w:b/>
        </w:rPr>
        <w:t>Local:</w:t>
      </w:r>
    </w:p>
    <w:p w14:paraId="5A4E77C1" w14:textId="77777777" w:rsidR="008544CA" w:rsidRPr="00264FC1" w:rsidRDefault="008544CA"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882"/>
      </w:tblGrid>
      <w:tr w:rsidR="007C0A96" w14:paraId="7E77A2DF" w14:textId="77777777" w:rsidTr="00AB5B65">
        <w:tc>
          <w:tcPr>
            <w:tcW w:w="1620" w:type="dxa"/>
          </w:tcPr>
          <w:p w14:paraId="0F551988" w14:textId="77777777" w:rsidR="007C0A96" w:rsidRDefault="007C0A96" w:rsidP="00AB5B65">
            <w:r>
              <w:t>1993 – 1995</w:t>
            </w:r>
          </w:p>
        </w:tc>
        <w:tc>
          <w:tcPr>
            <w:tcW w:w="8882" w:type="dxa"/>
          </w:tcPr>
          <w:p w14:paraId="4EC137E5" w14:textId="77777777" w:rsidR="007C0A96" w:rsidRDefault="007C0A96" w:rsidP="00AB5B65">
            <w:r>
              <w:t>City of Cambridge, Massachusetts / Emergency Planning Committee for Hazardous Materials Incidents</w:t>
            </w:r>
          </w:p>
          <w:p w14:paraId="658A1C96" w14:textId="77777777" w:rsidR="00622BB4" w:rsidRDefault="00622BB4" w:rsidP="00AB5B65"/>
        </w:tc>
      </w:tr>
      <w:tr w:rsidR="00622BB4" w14:paraId="7F908616" w14:textId="77777777" w:rsidTr="00AB5B65">
        <w:tc>
          <w:tcPr>
            <w:tcW w:w="1620" w:type="dxa"/>
          </w:tcPr>
          <w:p w14:paraId="4EB032EE" w14:textId="77777777" w:rsidR="00622BB4" w:rsidRDefault="00622BB4" w:rsidP="00AB5B65">
            <w:r>
              <w:t>2001 –</w:t>
            </w:r>
          </w:p>
        </w:tc>
        <w:tc>
          <w:tcPr>
            <w:tcW w:w="8882" w:type="dxa"/>
          </w:tcPr>
          <w:p w14:paraId="4A0AF6BE" w14:textId="21A8C326" w:rsidR="008215D3" w:rsidRPr="007E349C" w:rsidRDefault="00622BB4" w:rsidP="00622BB4">
            <w:pPr>
              <w:widowControl w:val="0"/>
              <w:numPr>
                <w:ilvl w:val="12"/>
                <w:numId w:val="0"/>
              </w:numPr>
              <w:ind w:right="-18"/>
              <w:jc w:val="both"/>
            </w:pPr>
            <w:r>
              <w:t>D</w:t>
            </w:r>
            <w:r w:rsidRPr="007E349C">
              <w:t>uring my tenure</w:t>
            </w:r>
            <w:r>
              <w:t xml:space="preserve"> as Medical Director of Employee Health</w:t>
            </w:r>
            <w:r w:rsidRPr="007E349C">
              <w:t>, C</w:t>
            </w:r>
            <w:r>
              <w:t xml:space="preserve">ambridge </w:t>
            </w:r>
            <w:r w:rsidRPr="007E349C">
              <w:t>H</w:t>
            </w:r>
            <w:r>
              <w:t xml:space="preserve">ealth </w:t>
            </w:r>
            <w:r w:rsidRPr="007E349C">
              <w:t>A</w:t>
            </w:r>
            <w:r>
              <w:t>lliance</w:t>
            </w:r>
            <w:r w:rsidRPr="007E349C">
              <w:t xml:space="preserve"> has adopted </w:t>
            </w:r>
            <w:r>
              <w:t xml:space="preserve">many important policy changes with respect to the health of its employees.  These include </w:t>
            </w:r>
            <w:r w:rsidRPr="007E349C">
              <w:t>a system-wide, transitiona</w:t>
            </w:r>
            <w:r>
              <w:t xml:space="preserve">l return to work policy, becoming </w:t>
            </w:r>
            <w:r w:rsidRPr="007E349C">
              <w:t>a tobacco-free campus and develop</w:t>
            </w:r>
            <w:r>
              <w:t>ing</w:t>
            </w:r>
            <w:r w:rsidRPr="007E349C">
              <w:t xml:space="preserve"> a</w:t>
            </w:r>
            <w:r>
              <w:t xml:space="preserve"> significant</w:t>
            </w:r>
            <w:r w:rsidRPr="007E349C">
              <w:t xml:space="preserve"> employee wellness program. Our wellness program has been recognized by the American Heart Association, the </w:t>
            </w:r>
            <w:r w:rsidRPr="007E349C">
              <w:rPr>
                <w:i/>
              </w:rPr>
              <w:t>Boston Business Journal</w:t>
            </w:r>
            <w:r w:rsidRPr="007E349C">
              <w:t xml:space="preserve"> and the Worksite Wellness Council of Massachusetts with awards. </w:t>
            </w:r>
          </w:p>
          <w:p w14:paraId="5D43729B" w14:textId="77777777" w:rsidR="00622BB4" w:rsidRDefault="00622BB4" w:rsidP="00AB5B65"/>
        </w:tc>
      </w:tr>
      <w:tr w:rsidR="008215D3" w14:paraId="3D17C2C6" w14:textId="77777777" w:rsidTr="00AB5B65">
        <w:tc>
          <w:tcPr>
            <w:tcW w:w="1620" w:type="dxa"/>
          </w:tcPr>
          <w:p w14:paraId="0F88C965" w14:textId="61C77BB4" w:rsidR="008215D3" w:rsidRDefault="008215D3" w:rsidP="00AB5B65">
            <w:r>
              <w:t>2020</w:t>
            </w:r>
          </w:p>
        </w:tc>
        <w:tc>
          <w:tcPr>
            <w:tcW w:w="8882" w:type="dxa"/>
          </w:tcPr>
          <w:p w14:paraId="0DA2E429" w14:textId="247F002D" w:rsidR="008215D3" w:rsidRDefault="008215D3" w:rsidP="00622BB4">
            <w:pPr>
              <w:widowControl w:val="0"/>
              <w:numPr>
                <w:ilvl w:val="12"/>
                <w:numId w:val="0"/>
              </w:numPr>
              <w:ind w:right="-18"/>
              <w:jc w:val="both"/>
            </w:pPr>
            <w:r>
              <w:t xml:space="preserve">Invited Speaker, Employee risk factors for COVID-19 infection and mitigation by Personal Protective Equipment (PPE). PPE Town Hall, Cambridge Health Alliance/ Harvard Medical School  </w:t>
            </w:r>
          </w:p>
        </w:tc>
      </w:tr>
    </w:tbl>
    <w:p w14:paraId="6674FBC4" w14:textId="77777777" w:rsidR="007C0A96" w:rsidRDefault="007C0A96" w:rsidP="007C0A96"/>
    <w:p w14:paraId="30EB7F1F" w14:textId="77777777" w:rsidR="007C0A96" w:rsidRDefault="007C0A96" w:rsidP="007C0A96">
      <w:pPr>
        <w:rPr>
          <w:b/>
        </w:rPr>
      </w:pPr>
      <w:r>
        <w:rPr>
          <w:b/>
        </w:rPr>
        <w:t>Regional:</w:t>
      </w:r>
    </w:p>
    <w:p w14:paraId="557897D6" w14:textId="77777777" w:rsidR="008544CA" w:rsidRDefault="008544CA"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882"/>
      </w:tblGrid>
      <w:tr w:rsidR="007C0A96" w14:paraId="4FC3CA54" w14:textId="77777777" w:rsidTr="00AB5B65">
        <w:tc>
          <w:tcPr>
            <w:tcW w:w="1620" w:type="dxa"/>
          </w:tcPr>
          <w:p w14:paraId="0E65C2D7" w14:textId="77777777" w:rsidR="007C0A96" w:rsidRDefault="007C0A96" w:rsidP="00AB5B65">
            <w:r>
              <w:t>1993 – 1995</w:t>
            </w:r>
          </w:p>
        </w:tc>
        <w:tc>
          <w:tcPr>
            <w:tcW w:w="8882" w:type="dxa"/>
          </w:tcPr>
          <w:p w14:paraId="70F05A44" w14:textId="77777777" w:rsidR="007C0A96" w:rsidRDefault="007C0A96" w:rsidP="00AB5B65">
            <w:r>
              <w:t>University of Massachusetts Boston / Advisor and Preceptor</w:t>
            </w:r>
          </w:p>
        </w:tc>
      </w:tr>
      <w:tr w:rsidR="007C0A96" w14:paraId="25C44547" w14:textId="77777777" w:rsidTr="00AB5B65">
        <w:tc>
          <w:tcPr>
            <w:tcW w:w="1620" w:type="dxa"/>
          </w:tcPr>
          <w:p w14:paraId="2535DA73" w14:textId="77777777" w:rsidR="007C0A96" w:rsidRDefault="007C0A96" w:rsidP="00AB5B65"/>
        </w:tc>
        <w:tc>
          <w:tcPr>
            <w:tcW w:w="8882" w:type="dxa"/>
          </w:tcPr>
          <w:p w14:paraId="1E0A30C4" w14:textId="77777777" w:rsidR="007C0A96" w:rsidRDefault="007C0A96" w:rsidP="00AB5B65">
            <w:r>
              <w:t>“Doctor for a Day” introduced University of Massachusetts Boston pre-medical students to clinical medicine.</w:t>
            </w:r>
          </w:p>
          <w:p w14:paraId="07FD9185" w14:textId="77777777" w:rsidR="007C0A96" w:rsidRDefault="007C0A96" w:rsidP="00AB5B65"/>
        </w:tc>
      </w:tr>
      <w:tr w:rsidR="007C0A96" w14:paraId="430693F7" w14:textId="77777777" w:rsidTr="00AB5B65">
        <w:tc>
          <w:tcPr>
            <w:tcW w:w="1620" w:type="dxa"/>
          </w:tcPr>
          <w:p w14:paraId="75A283D7" w14:textId="77777777" w:rsidR="007C0A96" w:rsidRDefault="007C0A96" w:rsidP="00AB5B65">
            <w:r>
              <w:t>1996</w:t>
            </w:r>
          </w:p>
        </w:tc>
        <w:tc>
          <w:tcPr>
            <w:tcW w:w="8882" w:type="dxa"/>
          </w:tcPr>
          <w:p w14:paraId="76A8C125" w14:textId="77777777" w:rsidR="007C0A96" w:rsidRDefault="007C0A96" w:rsidP="00AB5B65">
            <w:r>
              <w:t>Massachusetts Association of Hazardous Materials Technicians / Invited Speaker</w:t>
            </w:r>
          </w:p>
        </w:tc>
      </w:tr>
      <w:tr w:rsidR="007C0A96" w14:paraId="43A83E82" w14:textId="77777777" w:rsidTr="00AB5B65">
        <w:tc>
          <w:tcPr>
            <w:tcW w:w="1620" w:type="dxa"/>
          </w:tcPr>
          <w:p w14:paraId="6E673761" w14:textId="77777777" w:rsidR="007C0A96" w:rsidRDefault="007C0A96" w:rsidP="00AB5B65"/>
        </w:tc>
        <w:tc>
          <w:tcPr>
            <w:tcW w:w="8882" w:type="dxa"/>
          </w:tcPr>
          <w:p w14:paraId="08C47D7A" w14:textId="77777777" w:rsidR="007C0A96" w:rsidRDefault="007C0A96" w:rsidP="00AB5B65">
            <w:r>
              <w:t>“Medical Surveillance.”  Annual Seminar.</w:t>
            </w:r>
          </w:p>
          <w:p w14:paraId="750E60E6" w14:textId="77777777" w:rsidR="007C0A96" w:rsidRDefault="007C0A96" w:rsidP="00AB5B65"/>
        </w:tc>
      </w:tr>
      <w:tr w:rsidR="007C0A96" w14:paraId="1F03C1D7" w14:textId="77777777" w:rsidTr="00AB5B65">
        <w:tc>
          <w:tcPr>
            <w:tcW w:w="1620" w:type="dxa"/>
          </w:tcPr>
          <w:p w14:paraId="2872CAE2" w14:textId="77777777" w:rsidR="007C0A96" w:rsidRDefault="007C0A96" w:rsidP="00AB5B65">
            <w:r>
              <w:t>1998</w:t>
            </w:r>
          </w:p>
        </w:tc>
        <w:tc>
          <w:tcPr>
            <w:tcW w:w="8882" w:type="dxa"/>
          </w:tcPr>
          <w:p w14:paraId="56DE08C8" w14:textId="77777777" w:rsidR="007C0A96" w:rsidRDefault="007C0A96" w:rsidP="00AB5B65">
            <w:r>
              <w:t>Pollard Middle School, Needham Public Schools / Invited Speaker</w:t>
            </w:r>
          </w:p>
        </w:tc>
      </w:tr>
      <w:tr w:rsidR="007C0A96" w14:paraId="735DFB69" w14:textId="77777777" w:rsidTr="00AB5B65">
        <w:tc>
          <w:tcPr>
            <w:tcW w:w="1620" w:type="dxa"/>
          </w:tcPr>
          <w:p w14:paraId="6E301F22" w14:textId="77777777" w:rsidR="007C0A96" w:rsidRDefault="007C0A96" w:rsidP="00AB5B65"/>
        </w:tc>
        <w:tc>
          <w:tcPr>
            <w:tcW w:w="8882" w:type="dxa"/>
          </w:tcPr>
          <w:p w14:paraId="472746E0" w14:textId="77777777" w:rsidR="007C0A96" w:rsidRDefault="007C0A96" w:rsidP="00AB5B65">
            <w:r>
              <w:t>“Respiratory Aspects of Indoor Air Quality”</w:t>
            </w:r>
          </w:p>
          <w:p w14:paraId="48D6CC07" w14:textId="77777777" w:rsidR="007C0A96" w:rsidRDefault="007C0A96" w:rsidP="00AB5B65"/>
        </w:tc>
      </w:tr>
      <w:tr w:rsidR="007C0A96" w14:paraId="64EF949A" w14:textId="77777777" w:rsidTr="00AB5B65">
        <w:tc>
          <w:tcPr>
            <w:tcW w:w="1620" w:type="dxa"/>
          </w:tcPr>
          <w:p w14:paraId="7782E74C" w14:textId="77777777" w:rsidR="007C0A96" w:rsidRDefault="007C0A96" w:rsidP="00AB5B65">
            <w:r>
              <w:t>2000</w:t>
            </w:r>
          </w:p>
        </w:tc>
        <w:tc>
          <w:tcPr>
            <w:tcW w:w="8882" w:type="dxa"/>
          </w:tcPr>
          <w:p w14:paraId="73F04E0F" w14:textId="77777777" w:rsidR="007C0A96" w:rsidRDefault="007C0A96" w:rsidP="00AB5B65">
            <w:r>
              <w:t>Massachusetts Hazardous Materials Technicians / Invited Speaker</w:t>
            </w:r>
          </w:p>
        </w:tc>
      </w:tr>
      <w:tr w:rsidR="007C0A96" w14:paraId="44043613" w14:textId="77777777" w:rsidTr="00AB5B65">
        <w:tc>
          <w:tcPr>
            <w:tcW w:w="1620" w:type="dxa"/>
          </w:tcPr>
          <w:p w14:paraId="5624BB39" w14:textId="77777777" w:rsidR="007C0A96" w:rsidRDefault="007C0A96" w:rsidP="00AB5B65"/>
        </w:tc>
        <w:tc>
          <w:tcPr>
            <w:tcW w:w="8882" w:type="dxa"/>
          </w:tcPr>
          <w:p w14:paraId="5A2F6D65" w14:textId="77777777" w:rsidR="007C0A96" w:rsidRDefault="007C0A96" w:rsidP="00AB5B65">
            <w:r w:rsidRPr="00CB2213">
              <w:t>“Epidemiology of Massachusetts Hazmat Incidents 1990-1996, and Medical Surveillance of Hazmat Firefighters 1993-1998</w:t>
            </w:r>
            <w:r>
              <w:t>.</w:t>
            </w:r>
            <w:r w:rsidRPr="00CB2213">
              <w:t>”</w:t>
            </w:r>
            <w:r>
              <w:t xml:space="preserve">  Annual Conference.</w:t>
            </w:r>
          </w:p>
          <w:p w14:paraId="6884A6E9" w14:textId="77777777" w:rsidR="007C0A96" w:rsidRDefault="007C0A96" w:rsidP="00AB5B65"/>
        </w:tc>
      </w:tr>
      <w:tr w:rsidR="007C0A96" w14:paraId="037F4857" w14:textId="77777777" w:rsidTr="00AB5B65">
        <w:tc>
          <w:tcPr>
            <w:tcW w:w="1620" w:type="dxa"/>
          </w:tcPr>
          <w:p w14:paraId="709B5349" w14:textId="77777777" w:rsidR="007C0A96" w:rsidRDefault="007C0A96" w:rsidP="00AB5B65">
            <w:r>
              <w:t>2000</w:t>
            </w:r>
          </w:p>
        </w:tc>
        <w:tc>
          <w:tcPr>
            <w:tcW w:w="8882" w:type="dxa"/>
          </w:tcPr>
          <w:p w14:paraId="11D7164D" w14:textId="77777777" w:rsidR="007C0A96" w:rsidRPr="00CB2213" w:rsidRDefault="007C0A96" w:rsidP="00AB5B65">
            <w:r>
              <w:t>Massachusetts Coalition for Occupational Safety and Health / Invited Faculty</w:t>
            </w:r>
          </w:p>
        </w:tc>
      </w:tr>
      <w:tr w:rsidR="007C0A96" w14:paraId="100FD00E" w14:textId="77777777" w:rsidTr="00AB5B65">
        <w:tc>
          <w:tcPr>
            <w:tcW w:w="1620" w:type="dxa"/>
          </w:tcPr>
          <w:p w14:paraId="4506E635" w14:textId="77777777" w:rsidR="007C0A96" w:rsidRDefault="007C0A96" w:rsidP="00AB5B65"/>
        </w:tc>
        <w:tc>
          <w:tcPr>
            <w:tcW w:w="8882" w:type="dxa"/>
          </w:tcPr>
          <w:p w14:paraId="34BA465D" w14:textId="77777777" w:rsidR="007C0A96" w:rsidRDefault="007C0A96" w:rsidP="00AB5B65">
            <w:r>
              <w:t>Designing an Occupational Health Protocol for Primary Care Physicians Workshop.</w:t>
            </w:r>
          </w:p>
          <w:p w14:paraId="692A1FB8" w14:textId="77777777" w:rsidR="007C0A96" w:rsidRDefault="007C0A96" w:rsidP="00AB5B65"/>
        </w:tc>
      </w:tr>
      <w:tr w:rsidR="007C0A96" w14:paraId="79C0B99C" w14:textId="77777777" w:rsidTr="00AB5B65">
        <w:tc>
          <w:tcPr>
            <w:tcW w:w="1620" w:type="dxa"/>
          </w:tcPr>
          <w:p w14:paraId="49AD6661" w14:textId="77777777" w:rsidR="007C0A96" w:rsidRDefault="007C0A96" w:rsidP="00AB5B65">
            <w:r>
              <w:t>2001</w:t>
            </w:r>
          </w:p>
        </w:tc>
        <w:tc>
          <w:tcPr>
            <w:tcW w:w="8882" w:type="dxa"/>
          </w:tcPr>
          <w:p w14:paraId="1C3D610C" w14:textId="77777777" w:rsidR="007C0A96" w:rsidRDefault="007C0A96" w:rsidP="00AB5B65">
            <w:r>
              <w:t>Massachusetts Department of Public Health Southeast Region / Invited Interview</w:t>
            </w:r>
          </w:p>
        </w:tc>
      </w:tr>
      <w:tr w:rsidR="007C0A96" w14:paraId="79ADB04D" w14:textId="77777777" w:rsidTr="00AB5B65">
        <w:tc>
          <w:tcPr>
            <w:tcW w:w="1620" w:type="dxa"/>
          </w:tcPr>
          <w:p w14:paraId="719D94F9" w14:textId="77777777" w:rsidR="007C0A96" w:rsidRDefault="007C0A96" w:rsidP="00AB5B65"/>
        </w:tc>
        <w:tc>
          <w:tcPr>
            <w:tcW w:w="8882" w:type="dxa"/>
          </w:tcPr>
          <w:p w14:paraId="456905AC" w14:textId="77777777" w:rsidR="007C0A96" w:rsidRDefault="007C0A96" w:rsidP="00AB5B65">
            <w:r w:rsidRPr="00CB2213">
              <w:t xml:space="preserve">“Lead poisoning and its </w:t>
            </w:r>
            <w:r>
              <w:t>Prevention.”</w:t>
            </w:r>
            <w:r w:rsidRPr="00CB2213">
              <w:t xml:space="preserve"> </w:t>
            </w:r>
            <w:r>
              <w:t xml:space="preserve"> </w:t>
            </w:r>
            <w:r w:rsidRPr="00CB2213">
              <w:t>Live radio broadcast in Portuguese.</w:t>
            </w:r>
          </w:p>
          <w:p w14:paraId="690B8301" w14:textId="77777777" w:rsidR="007C0A96" w:rsidRDefault="007C0A96" w:rsidP="00AB5B65"/>
        </w:tc>
      </w:tr>
      <w:tr w:rsidR="007C0A96" w14:paraId="356DA36A" w14:textId="77777777" w:rsidTr="00AB5B65">
        <w:tc>
          <w:tcPr>
            <w:tcW w:w="1620" w:type="dxa"/>
          </w:tcPr>
          <w:p w14:paraId="17516C3E" w14:textId="77777777" w:rsidR="007C0A96" w:rsidRDefault="007C0A96" w:rsidP="00AB5B65">
            <w:r>
              <w:t>2003</w:t>
            </w:r>
          </w:p>
        </w:tc>
        <w:tc>
          <w:tcPr>
            <w:tcW w:w="8882" w:type="dxa"/>
          </w:tcPr>
          <w:p w14:paraId="29B23A27" w14:textId="77777777" w:rsidR="007C0A96" w:rsidRDefault="007C0A96" w:rsidP="00AB5B65">
            <w:r>
              <w:t xml:space="preserve">Massachusetts Association of </w:t>
            </w:r>
            <w:r w:rsidR="00225999">
              <w:t>Portuguese</w:t>
            </w:r>
            <w:r>
              <w:t xml:space="preserve"> Speakers / Invited Speaker – Plenary Talk</w:t>
            </w:r>
          </w:p>
        </w:tc>
      </w:tr>
      <w:tr w:rsidR="007C0A96" w14:paraId="2D6D5770" w14:textId="77777777" w:rsidTr="00AB5B65">
        <w:tc>
          <w:tcPr>
            <w:tcW w:w="1620" w:type="dxa"/>
          </w:tcPr>
          <w:p w14:paraId="4A22EAA8" w14:textId="77777777" w:rsidR="007C0A96" w:rsidRDefault="007C0A96" w:rsidP="00AB5B65"/>
        </w:tc>
        <w:tc>
          <w:tcPr>
            <w:tcW w:w="8882" w:type="dxa"/>
          </w:tcPr>
          <w:p w14:paraId="3890FE02" w14:textId="77777777" w:rsidR="007C0A96" w:rsidRPr="00CB2213" w:rsidRDefault="007C0A96" w:rsidP="00AB5B65">
            <w:r>
              <w:t>Lead Toxicity in Portuguese Speaking Workers</w:t>
            </w:r>
          </w:p>
        </w:tc>
      </w:tr>
      <w:tr w:rsidR="007C0A96" w14:paraId="62CB0A05" w14:textId="77777777" w:rsidTr="00AB5B65">
        <w:tc>
          <w:tcPr>
            <w:tcW w:w="1620" w:type="dxa"/>
          </w:tcPr>
          <w:p w14:paraId="56C02CD1" w14:textId="77777777" w:rsidR="007C0A96" w:rsidRDefault="007C0A96" w:rsidP="00AB5B65"/>
        </w:tc>
        <w:tc>
          <w:tcPr>
            <w:tcW w:w="8882" w:type="dxa"/>
          </w:tcPr>
          <w:p w14:paraId="2584328E" w14:textId="77777777" w:rsidR="007C0A96" w:rsidRDefault="007C0A96" w:rsidP="00AB5B65">
            <w:r>
              <w:t xml:space="preserve">Healthy Mind, Healthy Body II:  Conference on the Health of Portuguese-Speaking Immigrants, Boston, Massachusetts </w:t>
            </w:r>
          </w:p>
          <w:p w14:paraId="5B944940" w14:textId="77777777" w:rsidR="007C0A96" w:rsidRDefault="007C0A96" w:rsidP="00AB5B65"/>
        </w:tc>
      </w:tr>
      <w:tr w:rsidR="007C0A96" w14:paraId="2AA657FD" w14:textId="77777777" w:rsidTr="00AB5B65">
        <w:tc>
          <w:tcPr>
            <w:tcW w:w="1620" w:type="dxa"/>
          </w:tcPr>
          <w:p w14:paraId="224C3FA1" w14:textId="77777777" w:rsidR="007C0A96" w:rsidRDefault="007C0A96" w:rsidP="00AB5B65">
            <w:r>
              <w:lastRenderedPageBreak/>
              <w:t>2003 – 2006</w:t>
            </w:r>
          </w:p>
        </w:tc>
        <w:tc>
          <w:tcPr>
            <w:tcW w:w="8882" w:type="dxa"/>
          </w:tcPr>
          <w:p w14:paraId="6231C6D9" w14:textId="77777777" w:rsidR="007C0A96" w:rsidRDefault="007C0A96" w:rsidP="00AB5B65">
            <w:r>
              <w:t>Massachusetts Medical Schools / Mentor</w:t>
            </w:r>
          </w:p>
        </w:tc>
      </w:tr>
      <w:tr w:rsidR="007C0A96" w14:paraId="4F5123D6" w14:textId="77777777" w:rsidTr="00AB5B65">
        <w:tc>
          <w:tcPr>
            <w:tcW w:w="1620" w:type="dxa"/>
          </w:tcPr>
          <w:p w14:paraId="4A8A40A1" w14:textId="77777777" w:rsidR="007C0A96" w:rsidRDefault="007C0A96" w:rsidP="00AB5B65"/>
        </w:tc>
        <w:tc>
          <w:tcPr>
            <w:tcW w:w="8882" w:type="dxa"/>
          </w:tcPr>
          <w:p w14:paraId="34DE3169" w14:textId="77777777" w:rsidR="007C0A96" w:rsidRDefault="007C0A96" w:rsidP="00AB5B65">
            <w:r>
              <w:t>Hispanic Medical Students Mentorship Program</w:t>
            </w:r>
          </w:p>
          <w:p w14:paraId="4B1A6994" w14:textId="77777777" w:rsidR="007C0A96" w:rsidRDefault="007C0A96" w:rsidP="00AB5B65"/>
        </w:tc>
      </w:tr>
      <w:tr w:rsidR="007C0A96" w14:paraId="537C8AE7" w14:textId="77777777" w:rsidTr="00AB5B65">
        <w:tc>
          <w:tcPr>
            <w:tcW w:w="1620" w:type="dxa"/>
          </w:tcPr>
          <w:p w14:paraId="76D8B71C" w14:textId="77777777" w:rsidR="007C0A96" w:rsidRDefault="007C0A96" w:rsidP="00AB5B65">
            <w:r>
              <w:t>2004; 2006</w:t>
            </w:r>
          </w:p>
        </w:tc>
        <w:tc>
          <w:tcPr>
            <w:tcW w:w="8882" w:type="dxa"/>
          </w:tcPr>
          <w:p w14:paraId="72F59C5D" w14:textId="77777777" w:rsidR="007C0A96" w:rsidRDefault="007C0A96" w:rsidP="00AB5B65">
            <w:r>
              <w:t>Public Employee Retirement Administration Commission, Commonwealth of Boston / Invited Speaker</w:t>
            </w:r>
          </w:p>
        </w:tc>
      </w:tr>
      <w:tr w:rsidR="007C0A96" w14:paraId="3E04B323" w14:textId="77777777" w:rsidTr="00AB5B65">
        <w:tc>
          <w:tcPr>
            <w:tcW w:w="1620" w:type="dxa"/>
          </w:tcPr>
          <w:p w14:paraId="6BE9A824" w14:textId="77777777" w:rsidR="007C0A96" w:rsidRDefault="007C0A96" w:rsidP="00AB5B65"/>
        </w:tc>
        <w:tc>
          <w:tcPr>
            <w:tcW w:w="8882" w:type="dxa"/>
          </w:tcPr>
          <w:p w14:paraId="7DE46050" w14:textId="77777777" w:rsidR="007C0A96" w:rsidRDefault="007C0A96" w:rsidP="00AB5B65">
            <w:r>
              <w:t>“Coronary Heart Disease in Firefighters”</w:t>
            </w:r>
          </w:p>
          <w:p w14:paraId="3D4FEB5A" w14:textId="77777777" w:rsidR="007C0A96" w:rsidRDefault="007C0A96" w:rsidP="00AB5B65"/>
        </w:tc>
      </w:tr>
      <w:tr w:rsidR="007C0A96" w14:paraId="5C78C8C9" w14:textId="77777777" w:rsidTr="00AB5B65">
        <w:tc>
          <w:tcPr>
            <w:tcW w:w="1620" w:type="dxa"/>
          </w:tcPr>
          <w:p w14:paraId="55591E94" w14:textId="77777777" w:rsidR="007C0A96" w:rsidRDefault="007C0A96" w:rsidP="00AB5B65">
            <w:r>
              <w:t>2005</w:t>
            </w:r>
          </w:p>
        </w:tc>
        <w:tc>
          <w:tcPr>
            <w:tcW w:w="8882" w:type="dxa"/>
          </w:tcPr>
          <w:p w14:paraId="56F6FDF0" w14:textId="77777777" w:rsidR="007C0A96" w:rsidRDefault="007C0A96" w:rsidP="00AB5B65">
            <w:r>
              <w:t>Jim Pillsbury Show, Comcast Television / Invited Guest</w:t>
            </w:r>
          </w:p>
        </w:tc>
      </w:tr>
      <w:tr w:rsidR="007C0A96" w14:paraId="37E2BB1B" w14:textId="77777777" w:rsidTr="00AB5B65">
        <w:tc>
          <w:tcPr>
            <w:tcW w:w="1620" w:type="dxa"/>
          </w:tcPr>
          <w:p w14:paraId="20BBB6BD" w14:textId="77777777" w:rsidR="007C0A96" w:rsidRDefault="007C0A96" w:rsidP="00AB5B65"/>
        </w:tc>
        <w:tc>
          <w:tcPr>
            <w:tcW w:w="8882" w:type="dxa"/>
          </w:tcPr>
          <w:p w14:paraId="5C5E43D4" w14:textId="77777777" w:rsidR="007C0A96" w:rsidRDefault="007C0A96" w:rsidP="00AB5B65">
            <w:r>
              <w:t>Toxic Metals in Herbal Remedies</w:t>
            </w:r>
          </w:p>
          <w:p w14:paraId="275D0DAF" w14:textId="77777777" w:rsidR="007C0A96" w:rsidRDefault="007C0A96" w:rsidP="00AB5B65"/>
        </w:tc>
      </w:tr>
      <w:tr w:rsidR="007C0A96" w14:paraId="16CFAAD6" w14:textId="77777777" w:rsidTr="00AB5B65">
        <w:tc>
          <w:tcPr>
            <w:tcW w:w="1620" w:type="dxa"/>
          </w:tcPr>
          <w:p w14:paraId="1030CE0F" w14:textId="77777777" w:rsidR="007C0A96" w:rsidRDefault="007C0A96" w:rsidP="00AB5B65">
            <w:r>
              <w:t>2005</w:t>
            </w:r>
          </w:p>
        </w:tc>
        <w:tc>
          <w:tcPr>
            <w:tcW w:w="8882" w:type="dxa"/>
          </w:tcPr>
          <w:p w14:paraId="3B5DC15C" w14:textId="77777777" w:rsidR="007C0A96" w:rsidRDefault="007C0A96" w:rsidP="00AB5B65">
            <w:r>
              <w:t>Public Employee Retirement Administration Commission, Commonwealth of Boston / Invited Speaker</w:t>
            </w:r>
          </w:p>
        </w:tc>
      </w:tr>
      <w:tr w:rsidR="007C0A96" w14:paraId="607A9EDD" w14:textId="77777777" w:rsidTr="00AB5B65">
        <w:tc>
          <w:tcPr>
            <w:tcW w:w="1620" w:type="dxa"/>
          </w:tcPr>
          <w:p w14:paraId="37D98100" w14:textId="77777777" w:rsidR="007C0A96" w:rsidRDefault="007C0A96" w:rsidP="00AB5B65"/>
        </w:tc>
        <w:tc>
          <w:tcPr>
            <w:tcW w:w="8882" w:type="dxa"/>
          </w:tcPr>
          <w:p w14:paraId="2E36ABC0" w14:textId="77777777" w:rsidR="007C0A96" w:rsidRDefault="007C0A96" w:rsidP="00AB5B65">
            <w:r>
              <w:t>“Disability in Firefighters: Lessons for Prevention.”  Public Employee Retirement Administration Commission of Massachusetts’ Emerging Issues Forum 2005.</w:t>
            </w:r>
          </w:p>
          <w:p w14:paraId="0267BAEC" w14:textId="77777777" w:rsidR="007C0A96" w:rsidRDefault="007C0A96" w:rsidP="00AB5B65"/>
        </w:tc>
      </w:tr>
      <w:tr w:rsidR="007C0A96" w14:paraId="59BEE831" w14:textId="77777777" w:rsidTr="00AB5B65">
        <w:tc>
          <w:tcPr>
            <w:tcW w:w="1620" w:type="dxa"/>
          </w:tcPr>
          <w:p w14:paraId="5B2D67CA" w14:textId="77777777" w:rsidR="007C0A96" w:rsidRDefault="007C0A96" w:rsidP="00AB5B65">
            <w:r>
              <w:t>2006</w:t>
            </w:r>
          </w:p>
        </w:tc>
        <w:tc>
          <w:tcPr>
            <w:tcW w:w="8882" w:type="dxa"/>
          </w:tcPr>
          <w:p w14:paraId="77F3A99D" w14:textId="77777777" w:rsidR="007C0A96" w:rsidRDefault="007C0A96" w:rsidP="00AB5B65">
            <w:r>
              <w:t>Graphic Arts Compensation Corporation (consortium of Boston-area printing companies) / Invited Speaker</w:t>
            </w:r>
          </w:p>
        </w:tc>
      </w:tr>
      <w:tr w:rsidR="007C0A96" w14:paraId="31BE99DA" w14:textId="77777777" w:rsidTr="00AB5B65">
        <w:tc>
          <w:tcPr>
            <w:tcW w:w="1620" w:type="dxa"/>
          </w:tcPr>
          <w:p w14:paraId="0BDE78E5" w14:textId="77777777" w:rsidR="007C0A96" w:rsidRDefault="007C0A96" w:rsidP="00AB5B65"/>
        </w:tc>
        <w:tc>
          <w:tcPr>
            <w:tcW w:w="8882" w:type="dxa"/>
          </w:tcPr>
          <w:p w14:paraId="70D09B8A" w14:textId="77777777" w:rsidR="007C0A96" w:rsidRDefault="007C0A96" w:rsidP="00AB5B65">
            <w:r>
              <w:t>“The Value of Occupational Health Partnerships”</w:t>
            </w:r>
          </w:p>
          <w:p w14:paraId="0DEBFFBC" w14:textId="77777777" w:rsidR="007C0A96" w:rsidRDefault="007C0A96" w:rsidP="00AB5B65"/>
        </w:tc>
      </w:tr>
      <w:tr w:rsidR="007C0A96" w14:paraId="28C0B9DF" w14:textId="77777777" w:rsidTr="00AB5B65">
        <w:tc>
          <w:tcPr>
            <w:tcW w:w="1620" w:type="dxa"/>
          </w:tcPr>
          <w:p w14:paraId="78210FC4" w14:textId="77777777" w:rsidR="007C0A96" w:rsidRDefault="007C0A96" w:rsidP="00AB5B65">
            <w:r>
              <w:t>2006</w:t>
            </w:r>
          </w:p>
        </w:tc>
        <w:tc>
          <w:tcPr>
            <w:tcW w:w="8882" w:type="dxa"/>
          </w:tcPr>
          <w:p w14:paraId="2766CEA9" w14:textId="77777777" w:rsidR="005D65F6" w:rsidRDefault="007C0A96" w:rsidP="00AB5B65">
            <w:r>
              <w:t xml:space="preserve">Meadowbrook Insurance and consortium of Boston-area construction companies / </w:t>
            </w:r>
          </w:p>
          <w:p w14:paraId="2E12F7FF" w14:textId="77777777" w:rsidR="007C0A96" w:rsidRDefault="007C0A96" w:rsidP="00AB5B65">
            <w:r>
              <w:t>Invited Speaker</w:t>
            </w:r>
          </w:p>
        </w:tc>
      </w:tr>
      <w:tr w:rsidR="007C0A96" w14:paraId="7E32CF95" w14:textId="77777777" w:rsidTr="00AB5B65">
        <w:tc>
          <w:tcPr>
            <w:tcW w:w="1620" w:type="dxa"/>
          </w:tcPr>
          <w:p w14:paraId="04A75763" w14:textId="77777777" w:rsidR="007C0A96" w:rsidRDefault="007C0A96" w:rsidP="00AB5B65"/>
        </w:tc>
        <w:tc>
          <w:tcPr>
            <w:tcW w:w="8882" w:type="dxa"/>
          </w:tcPr>
          <w:p w14:paraId="22D02D5C" w14:textId="77777777" w:rsidR="007C0A96" w:rsidRPr="00CB2213" w:rsidRDefault="007C0A96" w:rsidP="00AB5B65">
            <w:pPr>
              <w:widowControl w:val="0"/>
              <w:tabs>
                <w:tab w:val="left" w:pos="-720"/>
                <w:tab w:val="left" w:pos="360"/>
                <w:tab w:val="left" w:pos="877"/>
                <w:tab w:val="left" w:pos="7218"/>
                <w:tab w:val="left" w:pos="8613"/>
              </w:tabs>
            </w:pPr>
            <w:r w:rsidRPr="00CB2213">
              <w:t>“Workplace Drug Testing, Pre-placement</w:t>
            </w:r>
            <w:r>
              <w:t xml:space="preserve"> </w:t>
            </w:r>
            <w:r w:rsidRPr="00CB2213">
              <w:t>Examinations and Management of</w:t>
            </w:r>
            <w:r>
              <w:t xml:space="preserve"> </w:t>
            </w:r>
            <w:r w:rsidRPr="00CB2213">
              <w:t xml:space="preserve">Workers Compensation Costs” </w:t>
            </w:r>
          </w:p>
          <w:p w14:paraId="2768E556" w14:textId="77777777" w:rsidR="007C0A96" w:rsidRDefault="007C0A96" w:rsidP="00AB5B65"/>
        </w:tc>
      </w:tr>
      <w:tr w:rsidR="007C0A96" w14:paraId="4F66036C" w14:textId="77777777" w:rsidTr="00AB5B65">
        <w:tc>
          <w:tcPr>
            <w:tcW w:w="1620" w:type="dxa"/>
          </w:tcPr>
          <w:p w14:paraId="7E5281EF" w14:textId="77777777" w:rsidR="007C0A96" w:rsidRDefault="007C0A96" w:rsidP="00AB5B65">
            <w:r>
              <w:t>2008</w:t>
            </w:r>
          </w:p>
        </w:tc>
        <w:tc>
          <w:tcPr>
            <w:tcW w:w="8882" w:type="dxa"/>
          </w:tcPr>
          <w:p w14:paraId="3E4FA2F0" w14:textId="77777777" w:rsidR="005D65F6" w:rsidRDefault="007C0A96" w:rsidP="00AB5B65">
            <w:pPr>
              <w:widowControl w:val="0"/>
              <w:tabs>
                <w:tab w:val="left" w:pos="-720"/>
                <w:tab w:val="left" w:pos="360"/>
                <w:tab w:val="left" w:pos="2880"/>
              </w:tabs>
            </w:pPr>
            <w:r w:rsidRPr="00CB2213">
              <w:t>Basic Bioscience for Community Representatives of Institutional Bio-safety Committees, Safety Partners/Eagleson Institute/Cambridge Department of Public Health</w:t>
            </w:r>
            <w:r>
              <w:t xml:space="preserve"> / </w:t>
            </w:r>
          </w:p>
          <w:p w14:paraId="102AA76F" w14:textId="77777777" w:rsidR="007C0A96" w:rsidRPr="00CB2213" w:rsidRDefault="007C0A96" w:rsidP="00AB5B65">
            <w:pPr>
              <w:widowControl w:val="0"/>
              <w:tabs>
                <w:tab w:val="left" w:pos="-720"/>
                <w:tab w:val="left" w:pos="360"/>
                <w:tab w:val="left" w:pos="2880"/>
              </w:tabs>
            </w:pPr>
            <w:r>
              <w:t>Invited Speaker</w:t>
            </w:r>
          </w:p>
        </w:tc>
      </w:tr>
      <w:tr w:rsidR="007C0A96" w14:paraId="1D0AE2FA" w14:textId="77777777" w:rsidTr="00AB5B65">
        <w:tc>
          <w:tcPr>
            <w:tcW w:w="1620" w:type="dxa"/>
          </w:tcPr>
          <w:p w14:paraId="179E259F" w14:textId="77777777" w:rsidR="007C0A96" w:rsidRDefault="007C0A96" w:rsidP="00AB5B65"/>
        </w:tc>
        <w:tc>
          <w:tcPr>
            <w:tcW w:w="8882" w:type="dxa"/>
          </w:tcPr>
          <w:p w14:paraId="29160101" w14:textId="77777777" w:rsidR="007C0A96" w:rsidRDefault="007C0A96" w:rsidP="00AB5B65">
            <w:pPr>
              <w:widowControl w:val="0"/>
              <w:tabs>
                <w:tab w:val="left" w:pos="-720"/>
                <w:tab w:val="left" w:pos="360"/>
                <w:tab w:val="left" w:pos="2880"/>
              </w:tabs>
            </w:pPr>
            <w:r w:rsidRPr="00CB2213">
              <w:t>Occupational Health, Basic Bioscience for Community Representatives of Institutional Bio-safety Committees</w:t>
            </w:r>
          </w:p>
          <w:p w14:paraId="4C315EB3" w14:textId="77777777" w:rsidR="007C0A96" w:rsidRPr="00CB2213" w:rsidRDefault="007C0A96" w:rsidP="00AB5B65">
            <w:pPr>
              <w:widowControl w:val="0"/>
              <w:tabs>
                <w:tab w:val="left" w:pos="-720"/>
                <w:tab w:val="left" w:pos="360"/>
                <w:tab w:val="left" w:pos="2880"/>
              </w:tabs>
            </w:pPr>
          </w:p>
        </w:tc>
      </w:tr>
      <w:tr w:rsidR="007C0A96" w14:paraId="56322588" w14:textId="77777777" w:rsidTr="00AB5B65">
        <w:tc>
          <w:tcPr>
            <w:tcW w:w="1620" w:type="dxa"/>
          </w:tcPr>
          <w:p w14:paraId="45B26484" w14:textId="77777777" w:rsidR="007C0A96" w:rsidRDefault="007C0A96" w:rsidP="00AB5B65">
            <w:r>
              <w:t>2008 – 2009</w:t>
            </w:r>
          </w:p>
        </w:tc>
        <w:tc>
          <w:tcPr>
            <w:tcW w:w="8882" w:type="dxa"/>
          </w:tcPr>
          <w:p w14:paraId="67C6F1AB" w14:textId="77777777" w:rsidR="007C0A96" w:rsidRPr="00CB2213" w:rsidRDefault="007C0A96" w:rsidP="00AB5B65">
            <w:pPr>
              <w:widowControl w:val="0"/>
              <w:tabs>
                <w:tab w:val="left" w:pos="-720"/>
                <w:tab w:val="left" w:pos="360"/>
                <w:tab w:val="left" w:pos="2880"/>
              </w:tabs>
            </w:pPr>
            <w:r>
              <w:t>Cambridge Chamber of Commerce / Member</w:t>
            </w:r>
          </w:p>
        </w:tc>
      </w:tr>
      <w:tr w:rsidR="007C0A96" w14:paraId="1A103616" w14:textId="77777777" w:rsidTr="00AB5B65">
        <w:tc>
          <w:tcPr>
            <w:tcW w:w="1620" w:type="dxa"/>
          </w:tcPr>
          <w:p w14:paraId="5CD6A846" w14:textId="77777777" w:rsidR="007C0A96" w:rsidRDefault="007C0A96" w:rsidP="00AB5B65"/>
        </w:tc>
        <w:tc>
          <w:tcPr>
            <w:tcW w:w="8882" w:type="dxa"/>
          </w:tcPr>
          <w:p w14:paraId="3202656A" w14:textId="77777777" w:rsidR="007C0A96" w:rsidRDefault="007C0A96" w:rsidP="00AB5B65">
            <w:pPr>
              <w:widowControl w:val="0"/>
              <w:tabs>
                <w:tab w:val="left" w:pos="-720"/>
                <w:tab w:val="left" w:pos="360"/>
                <w:tab w:val="left" w:pos="2880"/>
              </w:tabs>
            </w:pPr>
            <w:r>
              <w:t>Wellness Initiative</w:t>
            </w:r>
          </w:p>
          <w:p w14:paraId="20F96123" w14:textId="77777777" w:rsidR="007C0A96" w:rsidRDefault="007C0A96" w:rsidP="00AB5B65">
            <w:pPr>
              <w:widowControl w:val="0"/>
              <w:tabs>
                <w:tab w:val="left" w:pos="-720"/>
                <w:tab w:val="left" w:pos="360"/>
                <w:tab w:val="left" w:pos="2880"/>
              </w:tabs>
            </w:pPr>
          </w:p>
        </w:tc>
      </w:tr>
      <w:tr w:rsidR="007C0A96" w14:paraId="5E2C4249" w14:textId="77777777" w:rsidTr="00AB5B65">
        <w:tc>
          <w:tcPr>
            <w:tcW w:w="1620" w:type="dxa"/>
          </w:tcPr>
          <w:p w14:paraId="7AF7B092" w14:textId="77777777" w:rsidR="007C0A96" w:rsidRDefault="007C0A96" w:rsidP="00AB5B65">
            <w:r>
              <w:t>2010</w:t>
            </w:r>
          </w:p>
        </w:tc>
        <w:tc>
          <w:tcPr>
            <w:tcW w:w="8882" w:type="dxa"/>
          </w:tcPr>
          <w:p w14:paraId="0B3DD54B" w14:textId="77777777" w:rsidR="007C0A96" w:rsidRDefault="007C0A96" w:rsidP="00AB5B65">
            <w:pPr>
              <w:widowControl w:val="0"/>
              <w:tabs>
                <w:tab w:val="left" w:pos="-720"/>
                <w:tab w:val="left" w:pos="360"/>
                <w:tab w:val="left" w:pos="2880"/>
              </w:tabs>
            </w:pPr>
            <w:r>
              <w:t>Professional Firefighters of Massachusetts / Invited Speaker</w:t>
            </w:r>
          </w:p>
        </w:tc>
      </w:tr>
      <w:tr w:rsidR="007C0A96" w14:paraId="6D9727B8" w14:textId="77777777" w:rsidTr="00AB5B65">
        <w:tc>
          <w:tcPr>
            <w:tcW w:w="1620" w:type="dxa"/>
          </w:tcPr>
          <w:p w14:paraId="62F7D285" w14:textId="77777777" w:rsidR="007C0A96" w:rsidRDefault="007C0A96" w:rsidP="00AB5B65"/>
        </w:tc>
        <w:tc>
          <w:tcPr>
            <w:tcW w:w="8882" w:type="dxa"/>
          </w:tcPr>
          <w:p w14:paraId="585416A6" w14:textId="77777777" w:rsidR="007C0A96" w:rsidRDefault="007C0A96" w:rsidP="00AB5B65">
            <w:pPr>
              <w:widowControl w:val="0"/>
              <w:tabs>
                <w:tab w:val="left" w:pos="-720"/>
                <w:tab w:val="left" w:pos="360"/>
                <w:tab w:val="left" w:pos="2880"/>
              </w:tabs>
            </w:pPr>
            <w:r>
              <w:t>“Cardiovascular Disease in Firefighters”</w:t>
            </w:r>
          </w:p>
          <w:p w14:paraId="2CF5D272" w14:textId="77777777" w:rsidR="007C0A96" w:rsidRDefault="007C0A96" w:rsidP="00AB5B65">
            <w:pPr>
              <w:widowControl w:val="0"/>
              <w:tabs>
                <w:tab w:val="left" w:pos="-720"/>
                <w:tab w:val="left" w:pos="360"/>
                <w:tab w:val="left" w:pos="2880"/>
              </w:tabs>
            </w:pPr>
          </w:p>
        </w:tc>
      </w:tr>
      <w:tr w:rsidR="007C0A96" w14:paraId="57ADD26C" w14:textId="77777777" w:rsidTr="00AB5B65">
        <w:tc>
          <w:tcPr>
            <w:tcW w:w="1620" w:type="dxa"/>
          </w:tcPr>
          <w:p w14:paraId="5ADBA28C" w14:textId="77777777" w:rsidR="007C0A96" w:rsidRDefault="007C0A96" w:rsidP="00AB5B65">
            <w:r>
              <w:t>2011</w:t>
            </w:r>
          </w:p>
        </w:tc>
        <w:tc>
          <w:tcPr>
            <w:tcW w:w="8882" w:type="dxa"/>
          </w:tcPr>
          <w:p w14:paraId="36F7B37F" w14:textId="77777777" w:rsidR="007C0A96" w:rsidRDefault="007C0A96" w:rsidP="00AB5B65">
            <w:pPr>
              <w:widowControl w:val="0"/>
              <w:tabs>
                <w:tab w:val="left" w:pos="-720"/>
                <w:tab w:val="left" w:pos="360"/>
                <w:tab w:val="left" w:pos="2880"/>
              </w:tabs>
            </w:pPr>
            <w:r>
              <w:t>Massachusetts Municipal Managers Association / Invited Speaker and Panelist</w:t>
            </w:r>
          </w:p>
        </w:tc>
      </w:tr>
      <w:tr w:rsidR="007C0A96" w14:paraId="6F2EDEBB" w14:textId="77777777" w:rsidTr="00AB5B65">
        <w:tc>
          <w:tcPr>
            <w:tcW w:w="1620" w:type="dxa"/>
          </w:tcPr>
          <w:p w14:paraId="426E576B" w14:textId="77777777" w:rsidR="007C0A96" w:rsidRDefault="007C0A96" w:rsidP="00AB5B65"/>
        </w:tc>
        <w:tc>
          <w:tcPr>
            <w:tcW w:w="8882" w:type="dxa"/>
          </w:tcPr>
          <w:p w14:paraId="1E1C8A13" w14:textId="77777777" w:rsidR="007C0A96" w:rsidRDefault="007C0A96" w:rsidP="00AB5B65">
            <w:pPr>
              <w:widowControl w:val="0"/>
              <w:tabs>
                <w:tab w:val="left" w:pos="-720"/>
                <w:tab w:val="left" w:pos="360"/>
                <w:tab w:val="left" w:pos="2880"/>
              </w:tabs>
            </w:pPr>
            <w:r>
              <w:t>Creating a Wellness Program for a Police Department</w:t>
            </w:r>
          </w:p>
          <w:p w14:paraId="47E9CB73" w14:textId="77777777" w:rsidR="007C0A96" w:rsidRDefault="007C0A96" w:rsidP="00AB5B65">
            <w:pPr>
              <w:widowControl w:val="0"/>
              <w:tabs>
                <w:tab w:val="left" w:pos="-720"/>
                <w:tab w:val="left" w:pos="360"/>
                <w:tab w:val="left" w:pos="2880"/>
              </w:tabs>
            </w:pPr>
          </w:p>
        </w:tc>
      </w:tr>
      <w:tr w:rsidR="007C0A96" w14:paraId="7BADFE00" w14:textId="77777777" w:rsidTr="00AB5B65">
        <w:tc>
          <w:tcPr>
            <w:tcW w:w="1620" w:type="dxa"/>
          </w:tcPr>
          <w:p w14:paraId="7423919C" w14:textId="77777777" w:rsidR="007C0A96" w:rsidRDefault="007C0A96" w:rsidP="00AB5B65">
            <w:r>
              <w:t>2012</w:t>
            </w:r>
          </w:p>
        </w:tc>
        <w:tc>
          <w:tcPr>
            <w:tcW w:w="8882" w:type="dxa"/>
          </w:tcPr>
          <w:p w14:paraId="1395FA3F" w14:textId="77777777" w:rsidR="007C0A96" w:rsidRDefault="007C0A96" w:rsidP="00AB5B65">
            <w:pPr>
              <w:widowControl w:val="0"/>
              <w:tabs>
                <w:tab w:val="left" w:pos="-720"/>
                <w:tab w:val="left" w:pos="360"/>
                <w:tab w:val="left" w:pos="2880"/>
              </w:tabs>
            </w:pPr>
            <w:r>
              <w:t>Cambridge Health Alliance and Occupational &amp; Environmental Health Network / Plenary Speaker and Expert Panelist</w:t>
            </w:r>
          </w:p>
        </w:tc>
      </w:tr>
      <w:tr w:rsidR="007C0A96" w14:paraId="6DAFAB69" w14:textId="77777777" w:rsidTr="00AB5B65">
        <w:tc>
          <w:tcPr>
            <w:tcW w:w="1620" w:type="dxa"/>
          </w:tcPr>
          <w:p w14:paraId="5CF65244" w14:textId="77777777" w:rsidR="007C0A96" w:rsidRDefault="007C0A96" w:rsidP="00AB5B65"/>
        </w:tc>
        <w:tc>
          <w:tcPr>
            <w:tcW w:w="8882" w:type="dxa"/>
          </w:tcPr>
          <w:p w14:paraId="70BED5BD" w14:textId="77777777" w:rsidR="007C0A96" w:rsidRDefault="007C0A96" w:rsidP="00AB5B65">
            <w:pPr>
              <w:widowControl w:val="0"/>
              <w:tabs>
                <w:tab w:val="left" w:pos="-720"/>
                <w:tab w:val="left" w:pos="360"/>
                <w:tab w:val="left" w:pos="2880"/>
              </w:tabs>
            </w:pPr>
            <w:r>
              <w:t>“Worker’s Compensation Risk Management in the Life Sciences.”  Life Sciences and Employee Health Seminar.  We provided a free seminar to Boston-area Life Sciences companies and University Biosafety Personnel to help them with occupational health issues of various types common to pharmaceutical, biotechnology and health-related researchers.</w:t>
            </w:r>
          </w:p>
          <w:p w14:paraId="641AA819" w14:textId="77777777" w:rsidR="007C0A96" w:rsidRDefault="007C0A96" w:rsidP="00AB5B65">
            <w:pPr>
              <w:widowControl w:val="0"/>
              <w:tabs>
                <w:tab w:val="left" w:pos="-720"/>
                <w:tab w:val="left" w:pos="360"/>
                <w:tab w:val="left" w:pos="2880"/>
              </w:tabs>
            </w:pPr>
          </w:p>
        </w:tc>
      </w:tr>
      <w:tr w:rsidR="007C0A96" w14:paraId="30995C57" w14:textId="77777777" w:rsidTr="00AB5B65">
        <w:tc>
          <w:tcPr>
            <w:tcW w:w="1620" w:type="dxa"/>
          </w:tcPr>
          <w:p w14:paraId="074FBD4E" w14:textId="77777777" w:rsidR="007C0A96" w:rsidRDefault="007C0A96" w:rsidP="00AB5B65">
            <w:r>
              <w:t>2012</w:t>
            </w:r>
          </w:p>
        </w:tc>
        <w:tc>
          <w:tcPr>
            <w:tcW w:w="8882" w:type="dxa"/>
          </w:tcPr>
          <w:p w14:paraId="191E0B04" w14:textId="77777777" w:rsidR="007C0A96" w:rsidRDefault="007C0A96" w:rsidP="00AB5B65">
            <w:pPr>
              <w:widowControl w:val="0"/>
              <w:tabs>
                <w:tab w:val="left" w:pos="-720"/>
                <w:tab w:val="left" w:pos="360"/>
                <w:tab w:val="left" w:pos="2880"/>
              </w:tabs>
            </w:pPr>
            <w:r>
              <w:t>Cambridge Health Alliance and Sargent &amp; Associates / Director, Moderator and Plenary Speaker</w:t>
            </w:r>
          </w:p>
        </w:tc>
      </w:tr>
      <w:tr w:rsidR="007C0A96" w14:paraId="6B604BCF" w14:textId="77777777" w:rsidTr="00AB5B65">
        <w:tc>
          <w:tcPr>
            <w:tcW w:w="1620" w:type="dxa"/>
          </w:tcPr>
          <w:p w14:paraId="06783ED0" w14:textId="77777777" w:rsidR="007C0A96" w:rsidRDefault="007C0A96" w:rsidP="00AB5B65"/>
        </w:tc>
        <w:tc>
          <w:tcPr>
            <w:tcW w:w="8882" w:type="dxa"/>
          </w:tcPr>
          <w:p w14:paraId="4E0E76CC" w14:textId="0AA42E2B" w:rsidR="007C0A96" w:rsidRDefault="007C0A96" w:rsidP="00AB5B65">
            <w:pPr>
              <w:widowControl w:val="0"/>
              <w:tabs>
                <w:tab w:val="left" w:pos="-720"/>
                <w:tab w:val="left" w:pos="360"/>
                <w:tab w:val="left" w:pos="2880"/>
              </w:tabs>
            </w:pPr>
            <w:r>
              <w:t>“Cardiovascular Disease in Public Safety Personnel – State of the Science.”  Health &amp; Wellness Symposium for Public Safety Personnel Program.  We provided a free symposium to Massachusetts Police, Fire and Ambulance Personnel and their department</w:t>
            </w:r>
            <w:r w:rsidR="000F4D1C">
              <w:t>s</w:t>
            </w:r>
            <w:r>
              <w:t xml:space="preserve"> to better understand the cardiovascular and other hazards they face due to interactions of personal characteristics, lifestyle choices and occupational exposures and circumstances.  Problems were approached in a multi-disciplinary fashion with medical, nursing, wellness and physical fitness strategies.</w:t>
            </w:r>
          </w:p>
          <w:p w14:paraId="1BF043A8" w14:textId="77777777" w:rsidR="007C0A96" w:rsidRDefault="007C0A96" w:rsidP="00AB5B65">
            <w:pPr>
              <w:widowControl w:val="0"/>
              <w:tabs>
                <w:tab w:val="left" w:pos="-720"/>
                <w:tab w:val="left" w:pos="360"/>
                <w:tab w:val="left" w:pos="2880"/>
              </w:tabs>
            </w:pPr>
          </w:p>
        </w:tc>
      </w:tr>
      <w:tr w:rsidR="007C0A96" w14:paraId="705DA7F5" w14:textId="77777777" w:rsidTr="00AB5B65">
        <w:tc>
          <w:tcPr>
            <w:tcW w:w="1620" w:type="dxa"/>
          </w:tcPr>
          <w:p w14:paraId="684944D9" w14:textId="77777777" w:rsidR="007C0A96" w:rsidRDefault="007C0A96" w:rsidP="00AB5B65">
            <w:r>
              <w:t>2012</w:t>
            </w:r>
          </w:p>
        </w:tc>
        <w:tc>
          <w:tcPr>
            <w:tcW w:w="8882" w:type="dxa"/>
          </w:tcPr>
          <w:p w14:paraId="5DE33463" w14:textId="77777777" w:rsidR="007C0A96" w:rsidRDefault="007C0A96" w:rsidP="00AB5B65">
            <w:pPr>
              <w:widowControl w:val="0"/>
              <w:tabs>
                <w:tab w:val="left" w:pos="-720"/>
                <w:tab w:val="left" w:pos="360"/>
                <w:tab w:val="left" w:pos="2880"/>
              </w:tabs>
            </w:pPr>
            <w:r>
              <w:t>Boston Fire Department / Plenary Talk</w:t>
            </w:r>
          </w:p>
        </w:tc>
      </w:tr>
      <w:tr w:rsidR="007C0A96" w14:paraId="193A9408" w14:textId="77777777" w:rsidTr="00AB5B65">
        <w:tc>
          <w:tcPr>
            <w:tcW w:w="1620" w:type="dxa"/>
          </w:tcPr>
          <w:p w14:paraId="540154B8" w14:textId="77777777" w:rsidR="007C0A96" w:rsidRDefault="007C0A96" w:rsidP="00AB5B65"/>
        </w:tc>
        <w:tc>
          <w:tcPr>
            <w:tcW w:w="8882" w:type="dxa"/>
          </w:tcPr>
          <w:p w14:paraId="521BF447" w14:textId="77777777" w:rsidR="007C0A96" w:rsidRDefault="007C0A96" w:rsidP="00AB5B65">
            <w:pPr>
              <w:widowControl w:val="0"/>
              <w:tabs>
                <w:tab w:val="left" w:pos="-720"/>
                <w:tab w:val="left" w:pos="360"/>
                <w:tab w:val="left" w:pos="2880"/>
              </w:tabs>
            </w:pPr>
            <w:r>
              <w:t>“Heart Disease in the US Fire Service.”  Annual Health Fair.</w:t>
            </w:r>
          </w:p>
          <w:p w14:paraId="1577350B" w14:textId="77777777" w:rsidR="00341507" w:rsidRDefault="00341507" w:rsidP="00AB5B65">
            <w:pPr>
              <w:widowControl w:val="0"/>
              <w:tabs>
                <w:tab w:val="left" w:pos="-720"/>
                <w:tab w:val="left" w:pos="360"/>
                <w:tab w:val="left" w:pos="2880"/>
              </w:tabs>
            </w:pPr>
          </w:p>
        </w:tc>
      </w:tr>
      <w:tr w:rsidR="007C0A96" w14:paraId="7F18D699" w14:textId="77777777" w:rsidTr="00AB5B65">
        <w:tc>
          <w:tcPr>
            <w:tcW w:w="1620" w:type="dxa"/>
          </w:tcPr>
          <w:p w14:paraId="774DB0BF" w14:textId="77777777" w:rsidR="007C0A96" w:rsidRDefault="007C0A96" w:rsidP="00AB5B65">
            <w:r>
              <w:t>2015</w:t>
            </w:r>
          </w:p>
        </w:tc>
        <w:tc>
          <w:tcPr>
            <w:tcW w:w="8882" w:type="dxa"/>
          </w:tcPr>
          <w:p w14:paraId="7A829847" w14:textId="77777777" w:rsidR="007C0A96" w:rsidRDefault="007C0A96" w:rsidP="00AB5B65">
            <w:pPr>
              <w:widowControl w:val="0"/>
              <w:tabs>
                <w:tab w:val="left" w:pos="-720"/>
                <w:tab w:val="left" w:pos="360"/>
                <w:tab w:val="left" w:pos="2880"/>
              </w:tabs>
            </w:pPr>
            <w:r>
              <w:t>Massachusetts Municipal Police Training Committee / Invited Presentation</w:t>
            </w:r>
          </w:p>
        </w:tc>
      </w:tr>
      <w:tr w:rsidR="007C0A96" w14:paraId="5FDC8A47" w14:textId="77777777" w:rsidTr="00AB5B65">
        <w:tc>
          <w:tcPr>
            <w:tcW w:w="1620" w:type="dxa"/>
          </w:tcPr>
          <w:p w14:paraId="76EDA0B1" w14:textId="77777777" w:rsidR="007C0A96" w:rsidRDefault="007C0A96" w:rsidP="00AB5B65"/>
        </w:tc>
        <w:tc>
          <w:tcPr>
            <w:tcW w:w="8882" w:type="dxa"/>
          </w:tcPr>
          <w:p w14:paraId="153AA2E9" w14:textId="77777777" w:rsidR="007C0A96" w:rsidRDefault="007C0A96" w:rsidP="00AB5B65">
            <w:pPr>
              <w:widowControl w:val="0"/>
              <w:tabs>
                <w:tab w:val="left" w:pos="-720"/>
                <w:tab w:val="left" w:pos="360"/>
                <w:tab w:val="left" w:pos="2880"/>
              </w:tabs>
            </w:pPr>
            <w:r>
              <w:t xml:space="preserve">Baseline Physical Fitness in Police Recruits and Subsequent Performance in Massachusetts Police Academies.  </w:t>
            </w:r>
          </w:p>
          <w:p w14:paraId="05887AD2" w14:textId="77777777" w:rsidR="007C0A96" w:rsidRDefault="007C0A96" w:rsidP="00AB5B65">
            <w:pPr>
              <w:widowControl w:val="0"/>
              <w:tabs>
                <w:tab w:val="left" w:pos="-720"/>
                <w:tab w:val="left" w:pos="360"/>
                <w:tab w:val="left" w:pos="2880"/>
              </w:tabs>
            </w:pPr>
          </w:p>
        </w:tc>
      </w:tr>
      <w:tr w:rsidR="007C0A96" w14:paraId="7711224A" w14:textId="77777777" w:rsidTr="00AB5B65">
        <w:tc>
          <w:tcPr>
            <w:tcW w:w="1620" w:type="dxa"/>
          </w:tcPr>
          <w:p w14:paraId="2AB1A447" w14:textId="77777777" w:rsidR="007C0A96" w:rsidRDefault="007C0A96" w:rsidP="00AB5B65">
            <w:r>
              <w:t xml:space="preserve">2015 – </w:t>
            </w:r>
          </w:p>
        </w:tc>
        <w:tc>
          <w:tcPr>
            <w:tcW w:w="8882" w:type="dxa"/>
          </w:tcPr>
          <w:p w14:paraId="7BF81380" w14:textId="77777777" w:rsidR="007C0A96" w:rsidRDefault="007C0A96" w:rsidP="00AB5B65">
            <w:pPr>
              <w:widowControl w:val="0"/>
              <w:tabs>
                <w:tab w:val="left" w:pos="-720"/>
                <w:tab w:val="left" w:pos="360"/>
                <w:tab w:val="left" w:pos="2880"/>
              </w:tabs>
            </w:pPr>
            <w:r>
              <w:t xml:space="preserve">Massachusetts Association of </w:t>
            </w:r>
            <w:r w:rsidR="00341507">
              <w:t>Portuguese</w:t>
            </w:r>
            <w:r>
              <w:t xml:space="preserve"> Speakers / Co-Founder and Selection Committee Member</w:t>
            </w:r>
          </w:p>
        </w:tc>
      </w:tr>
      <w:tr w:rsidR="007C0A96" w14:paraId="70A282BC" w14:textId="77777777" w:rsidTr="00AB5B65">
        <w:tc>
          <w:tcPr>
            <w:tcW w:w="1620" w:type="dxa"/>
          </w:tcPr>
          <w:p w14:paraId="675D5669" w14:textId="77777777" w:rsidR="007C0A96" w:rsidRDefault="007C0A96" w:rsidP="00AB5B65"/>
        </w:tc>
        <w:tc>
          <w:tcPr>
            <w:tcW w:w="8882" w:type="dxa"/>
          </w:tcPr>
          <w:p w14:paraId="02C8D8C8" w14:textId="46AE12C8" w:rsidR="007C0A96" w:rsidRDefault="007C0A96" w:rsidP="00AB5B65">
            <w:pPr>
              <w:widowControl w:val="0"/>
              <w:tabs>
                <w:tab w:val="left" w:pos="-720"/>
                <w:tab w:val="left" w:pos="360"/>
                <w:tab w:val="left" w:pos="2880"/>
              </w:tabs>
            </w:pPr>
            <w:r>
              <w:t>Dr. Edwar</w:t>
            </w:r>
            <w:r w:rsidR="00300179">
              <w:t>d</w:t>
            </w:r>
            <w:r>
              <w:t xml:space="preserve"> O. Leitao Memorial Scholarship Award.  This new fund provide</w:t>
            </w:r>
            <w:r w:rsidR="00C068B9">
              <w:t>s</w:t>
            </w:r>
            <w:r>
              <w:t xml:space="preserve"> scholarships to individuals of Portuguese descent pursuing medical studies in memory of Dr. Leitao, a Portuguese-American physician, who served the communities around Cambridge and Somerville for many years.</w:t>
            </w:r>
          </w:p>
          <w:p w14:paraId="6E3133F0" w14:textId="77777777" w:rsidR="007E65F6" w:rsidRDefault="007E65F6" w:rsidP="00AB5B65">
            <w:pPr>
              <w:widowControl w:val="0"/>
              <w:tabs>
                <w:tab w:val="left" w:pos="-720"/>
                <w:tab w:val="left" w:pos="360"/>
                <w:tab w:val="left" w:pos="2880"/>
              </w:tabs>
            </w:pPr>
          </w:p>
        </w:tc>
      </w:tr>
      <w:tr w:rsidR="007E65F6" w14:paraId="5641DB9E" w14:textId="77777777" w:rsidTr="00AB5B65">
        <w:tc>
          <w:tcPr>
            <w:tcW w:w="1620" w:type="dxa"/>
          </w:tcPr>
          <w:p w14:paraId="257E6381" w14:textId="77777777" w:rsidR="007E65F6" w:rsidRDefault="007E65F6" w:rsidP="00AB5B65">
            <w:bookmarkStart w:id="19" w:name="_Hlk9451384"/>
            <w:r>
              <w:t>2016</w:t>
            </w:r>
          </w:p>
        </w:tc>
        <w:tc>
          <w:tcPr>
            <w:tcW w:w="8882" w:type="dxa"/>
          </w:tcPr>
          <w:p w14:paraId="7CBC136B" w14:textId="77777777" w:rsidR="007E65F6" w:rsidRDefault="007E65F6" w:rsidP="007E65F6">
            <w:pPr>
              <w:widowControl w:val="0"/>
              <w:tabs>
                <w:tab w:val="left" w:pos="-720"/>
                <w:tab w:val="left" w:pos="360"/>
                <w:tab w:val="left" w:pos="2880"/>
              </w:tabs>
            </w:pPr>
            <w:r w:rsidRPr="007E65F6">
              <w:t xml:space="preserve">A. Michael Mullane  Health and Safety Symposium </w:t>
            </w:r>
            <w:r>
              <w:t>/ Plenary Presentation</w:t>
            </w:r>
          </w:p>
        </w:tc>
      </w:tr>
      <w:tr w:rsidR="007E65F6" w14:paraId="24DA1066" w14:textId="77777777" w:rsidTr="00AB5B65">
        <w:tc>
          <w:tcPr>
            <w:tcW w:w="1620" w:type="dxa"/>
          </w:tcPr>
          <w:p w14:paraId="37931E08" w14:textId="77777777" w:rsidR="007E65F6" w:rsidRDefault="007E65F6" w:rsidP="00AB5B65"/>
        </w:tc>
        <w:tc>
          <w:tcPr>
            <w:tcW w:w="8882" w:type="dxa"/>
          </w:tcPr>
          <w:p w14:paraId="47419EE4" w14:textId="77777777" w:rsidR="007E65F6" w:rsidRDefault="007E65F6" w:rsidP="007E65F6">
            <w:pPr>
              <w:widowControl w:val="0"/>
              <w:tabs>
                <w:tab w:val="left" w:pos="-720"/>
                <w:tab w:val="left" w:pos="360"/>
                <w:tab w:val="left" w:pos="2880"/>
              </w:tabs>
            </w:pPr>
            <w:r>
              <w:t>“Cardiovascular Disease in the Fire Service” given with Drs. Denise Smith and Gavin Horn. Presentation given to New England firefighters to help understand the cardiovascular stressors they encounter and how these interact with personal health/fitness and lifestyle in order to decrease their risk profiles. Boston Fire Department, Local 718 and the International Association of Fire Fighters.</w:t>
            </w:r>
          </w:p>
          <w:p w14:paraId="21F3E662" w14:textId="4153CF39" w:rsidR="004A34A0" w:rsidRDefault="004A34A0" w:rsidP="007E65F6">
            <w:pPr>
              <w:widowControl w:val="0"/>
              <w:tabs>
                <w:tab w:val="left" w:pos="-720"/>
                <w:tab w:val="left" w:pos="360"/>
                <w:tab w:val="left" w:pos="2880"/>
              </w:tabs>
            </w:pPr>
          </w:p>
        </w:tc>
      </w:tr>
      <w:tr w:rsidR="004A34A0" w14:paraId="42E766DA" w14:textId="77777777" w:rsidTr="00AB5B65">
        <w:tc>
          <w:tcPr>
            <w:tcW w:w="1620" w:type="dxa"/>
          </w:tcPr>
          <w:p w14:paraId="3F85E152" w14:textId="43CA4207" w:rsidR="004A34A0" w:rsidRDefault="004A34A0" w:rsidP="00AB5B65">
            <w:bookmarkStart w:id="20" w:name="_Hlk4590183"/>
            <w:bookmarkEnd w:id="19"/>
            <w:r>
              <w:t>2018</w:t>
            </w:r>
          </w:p>
        </w:tc>
        <w:tc>
          <w:tcPr>
            <w:tcW w:w="8882" w:type="dxa"/>
          </w:tcPr>
          <w:p w14:paraId="7B0BB302" w14:textId="77777777" w:rsidR="004A34A0" w:rsidRDefault="004A34A0" w:rsidP="007E65F6">
            <w:pPr>
              <w:widowControl w:val="0"/>
              <w:tabs>
                <w:tab w:val="left" w:pos="-720"/>
                <w:tab w:val="left" w:pos="360"/>
                <w:tab w:val="left" w:pos="2880"/>
              </w:tabs>
            </w:pPr>
            <w:r>
              <w:t>American Hellenic Educational and Progressive Association (AHEPA), Boston Chapter/</w:t>
            </w:r>
          </w:p>
          <w:p w14:paraId="03BCDD35" w14:textId="13E471FC" w:rsidR="004A34A0" w:rsidRDefault="004A34A0" w:rsidP="007E65F6">
            <w:pPr>
              <w:widowControl w:val="0"/>
              <w:tabs>
                <w:tab w:val="left" w:pos="-720"/>
                <w:tab w:val="left" w:pos="360"/>
                <w:tab w:val="left" w:pos="2880"/>
              </w:tabs>
            </w:pPr>
            <w:r>
              <w:t>Invited Lecture</w:t>
            </w:r>
            <w:r w:rsidR="005A5E5F">
              <w:t>,</w:t>
            </w:r>
          </w:p>
          <w:p w14:paraId="0E21D4A5" w14:textId="3B7FC735" w:rsidR="004A34A0" w:rsidRDefault="004A34A0" w:rsidP="007E65F6">
            <w:pPr>
              <w:widowControl w:val="0"/>
              <w:tabs>
                <w:tab w:val="left" w:pos="-720"/>
                <w:tab w:val="left" w:pos="360"/>
                <w:tab w:val="left" w:pos="2880"/>
              </w:tabs>
            </w:pPr>
            <w:r>
              <w:t>“The Benefits of the Traditional Greek Diet”</w:t>
            </w:r>
          </w:p>
        </w:tc>
      </w:tr>
      <w:bookmarkEnd w:id="20"/>
      <w:tr w:rsidR="004A34A0" w14:paraId="2376DE1A" w14:textId="77777777" w:rsidTr="00AB5B65">
        <w:tc>
          <w:tcPr>
            <w:tcW w:w="1620" w:type="dxa"/>
          </w:tcPr>
          <w:p w14:paraId="426199C7" w14:textId="77777777" w:rsidR="004A34A0" w:rsidRDefault="004A34A0" w:rsidP="00AB5B65"/>
        </w:tc>
        <w:tc>
          <w:tcPr>
            <w:tcW w:w="8882" w:type="dxa"/>
          </w:tcPr>
          <w:p w14:paraId="3555464E" w14:textId="77777777" w:rsidR="004A34A0" w:rsidRDefault="004A34A0" w:rsidP="007E65F6">
            <w:pPr>
              <w:widowControl w:val="0"/>
              <w:tabs>
                <w:tab w:val="left" w:pos="-720"/>
                <w:tab w:val="left" w:pos="360"/>
                <w:tab w:val="left" w:pos="2880"/>
              </w:tabs>
            </w:pPr>
          </w:p>
        </w:tc>
      </w:tr>
      <w:tr w:rsidR="003F460F" w14:paraId="27F22478" w14:textId="77777777" w:rsidTr="003F460F">
        <w:tc>
          <w:tcPr>
            <w:tcW w:w="1620" w:type="dxa"/>
          </w:tcPr>
          <w:p w14:paraId="0B52A769" w14:textId="02AD4686" w:rsidR="003F460F" w:rsidRDefault="003F460F" w:rsidP="003F460F">
            <w:r>
              <w:t>2019</w:t>
            </w:r>
          </w:p>
        </w:tc>
        <w:tc>
          <w:tcPr>
            <w:tcW w:w="8882" w:type="dxa"/>
          </w:tcPr>
          <w:p w14:paraId="7CED1EF6" w14:textId="1A59B2E7" w:rsidR="003F460F" w:rsidRDefault="003F460F" w:rsidP="003F460F">
            <w:pPr>
              <w:widowControl w:val="0"/>
              <w:tabs>
                <w:tab w:val="left" w:pos="-720"/>
                <w:tab w:val="left" w:pos="360"/>
                <w:tab w:val="left" w:pos="2880"/>
              </w:tabs>
            </w:pPr>
            <w:r>
              <w:t>Workplace Wellness Council of Massachusetts</w:t>
            </w:r>
            <w:r w:rsidR="005A5E5F">
              <w:t xml:space="preserve"> (WWCMA</w:t>
            </w:r>
            <w:r>
              <w:t>)/</w:t>
            </w:r>
          </w:p>
          <w:p w14:paraId="2FC9CFEF" w14:textId="4C7732CB" w:rsidR="003F460F" w:rsidRDefault="003F460F" w:rsidP="003F460F">
            <w:pPr>
              <w:widowControl w:val="0"/>
              <w:tabs>
                <w:tab w:val="left" w:pos="-720"/>
                <w:tab w:val="left" w:pos="360"/>
                <w:tab w:val="left" w:pos="2880"/>
              </w:tabs>
            </w:pPr>
            <w:r>
              <w:t xml:space="preserve">Invited </w:t>
            </w:r>
            <w:r w:rsidR="005A5E5F">
              <w:t>Keynote Presentation and Panelist,</w:t>
            </w:r>
          </w:p>
          <w:p w14:paraId="69EB396A" w14:textId="77777777" w:rsidR="003F460F" w:rsidRDefault="003F460F" w:rsidP="003F460F">
            <w:pPr>
              <w:widowControl w:val="0"/>
              <w:tabs>
                <w:tab w:val="left" w:pos="-720"/>
                <w:tab w:val="left" w:pos="360"/>
                <w:tab w:val="left" w:pos="2880"/>
              </w:tabs>
            </w:pPr>
            <w:r>
              <w:t>“</w:t>
            </w:r>
            <w:r w:rsidR="005A5E5F">
              <w:t>Sleep, Health and Workplace Wellness</w:t>
            </w:r>
            <w:r>
              <w:t>”</w:t>
            </w:r>
          </w:p>
          <w:p w14:paraId="6C3AD45F" w14:textId="44D63CE7" w:rsidR="005D4474" w:rsidRDefault="005D4474" w:rsidP="003F460F">
            <w:pPr>
              <w:widowControl w:val="0"/>
              <w:tabs>
                <w:tab w:val="left" w:pos="-720"/>
                <w:tab w:val="left" w:pos="360"/>
                <w:tab w:val="left" w:pos="2880"/>
              </w:tabs>
            </w:pPr>
          </w:p>
        </w:tc>
      </w:tr>
      <w:tr w:rsidR="005D4474" w14:paraId="071372D0" w14:textId="77777777" w:rsidTr="003F460F">
        <w:tc>
          <w:tcPr>
            <w:tcW w:w="1620" w:type="dxa"/>
          </w:tcPr>
          <w:p w14:paraId="73C6674F" w14:textId="77777777" w:rsidR="005D4474" w:rsidRDefault="005D4474" w:rsidP="005D4474">
            <w:r>
              <w:t>2019</w:t>
            </w:r>
          </w:p>
          <w:p w14:paraId="1D7649FF" w14:textId="77777777" w:rsidR="005D4474" w:rsidRDefault="005D4474" w:rsidP="005D4474"/>
          <w:p w14:paraId="0440316C" w14:textId="77777777" w:rsidR="005D4474" w:rsidRDefault="005D4474" w:rsidP="005D4474"/>
        </w:tc>
        <w:tc>
          <w:tcPr>
            <w:tcW w:w="8882" w:type="dxa"/>
          </w:tcPr>
          <w:p w14:paraId="5E017EB2" w14:textId="4560B75C" w:rsidR="005D4474" w:rsidRDefault="005D4474" w:rsidP="005D4474">
            <w:r>
              <w:t>Metropolis of Boston (Greek Orthodox Diocese of Boston) / Invited Presentation with Chef Maria Loi: “The Greek Diet”, St. Demetrios Greek Orthodox Church, Weston MA.</w:t>
            </w:r>
          </w:p>
          <w:p w14:paraId="2DB4AB11" w14:textId="77777777" w:rsidR="005D4474" w:rsidRDefault="005D4474" w:rsidP="005D4474">
            <w:pPr>
              <w:widowControl w:val="0"/>
              <w:tabs>
                <w:tab w:val="left" w:pos="-720"/>
                <w:tab w:val="left" w:pos="360"/>
                <w:tab w:val="left" w:pos="2880"/>
              </w:tabs>
            </w:pPr>
          </w:p>
        </w:tc>
      </w:tr>
      <w:tr w:rsidR="00D83E9E" w14:paraId="2B7DFA9E" w14:textId="77777777" w:rsidTr="00A17CA5">
        <w:tc>
          <w:tcPr>
            <w:tcW w:w="1620" w:type="dxa"/>
          </w:tcPr>
          <w:p w14:paraId="654596F6" w14:textId="2DCF47F6" w:rsidR="00D83E9E" w:rsidRDefault="00D83E9E" w:rsidP="00A17CA5">
            <w:r>
              <w:t>2019</w:t>
            </w:r>
          </w:p>
        </w:tc>
        <w:tc>
          <w:tcPr>
            <w:tcW w:w="8882" w:type="dxa"/>
          </w:tcPr>
          <w:p w14:paraId="39BD3A9A" w14:textId="5A6DCC24" w:rsidR="00D83E9E" w:rsidRDefault="00D83E9E" w:rsidP="00A17CA5">
            <w:pPr>
              <w:widowControl w:val="0"/>
              <w:tabs>
                <w:tab w:val="left" w:pos="-720"/>
                <w:tab w:val="left" w:pos="360"/>
                <w:tab w:val="left" w:pos="2880"/>
              </w:tabs>
            </w:pPr>
            <w:r w:rsidRPr="007E65F6">
              <w:t xml:space="preserve">Michael Mullane Health and Safety Symposium </w:t>
            </w:r>
            <w:r>
              <w:t xml:space="preserve">/ </w:t>
            </w:r>
            <w:r w:rsidRPr="008B0D38">
              <w:rPr>
                <w:b/>
                <w:bCs/>
              </w:rPr>
              <w:t>Keynote Presentation</w:t>
            </w:r>
          </w:p>
        </w:tc>
      </w:tr>
      <w:tr w:rsidR="00D83E9E" w14:paraId="4061F456" w14:textId="77777777" w:rsidTr="00A17CA5">
        <w:tc>
          <w:tcPr>
            <w:tcW w:w="1620" w:type="dxa"/>
          </w:tcPr>
          <w:p w14:paraId="1B043C9E" w14:textId="77777777" w:rsidR="00D83E9E" w:rsidRDefault="00D83E9E" w:rsidP="00A17CA5"/>
        </w:tc>
        <w:tc>
          <w:tcPr>
            <w:tcW w:w="8882" w:type="dxa"/>
          </w:tcPr>
          <w:p w14:paraId="0C963C3D" w14:textId="33739C28" w:rsidR="00D83E9E" w:rsidRDefault="00D83E9E" w:rsidP="00A17CA5">
            <w:pPr>
              <w:widowControl w:val="0"/>
              <w:tabs>
                <w:tab w:val="left" w:pos="-720"/>
                <w:tab w:val="left" w:pos="360"/>
                <w:tab w:val="left" w:pos="2880"/>
              </w:tabs>
            </w:pPr>
            <w:r w:rsidRPr="00D83E9E">
              <w:t>"</w:t>
            </w:r>
            <w:r w:rsidRPr="008B0D38">
              <w:rPr>
                <w:b/>
                <w:bCs/>
              </w:rPr>
              <w:t>Survival Mediterranean Style: Lifestyle Countermeasures for Fire Fighters</w:t>
            </w:r>
            <w:r w:rsidRPr="00D83E9E">
              <w:t>"</w:t>
            </w:r>
            <w:r>
              <w:t>. Boston Fire Department, Local 718 and the International Association of Fire Fighters.</w:t>
            </w:r>
          </w:p>
          <w:p w14:paraId="7A91A488" w14:textId="77777777" w:rsidR="00D83E9E" w:rsidRDefault="00D83E9E" w:rsidP="00A17CA5">
            <w:pPr>
              <w:widowControl w:val="0"/>
              <w:tabs>
                <w:tab w:val="left" w:pos="-720"/>
                <w:tab w:val="left" w:pos="360"/>
                <w:tab w:val="left" w:pos="2880"/>
              </w:tabs>
            </w:pPr>
          </w:p>
        </w:tc>
      </w:tr>
      <w:tr w:rsidR="008D5327" w14:paraId="1658792E" w14:textId="77777777" w:rsidTr="00125A3E">
        <w:tc>
          <w:tcPr>
            <w:tcW w:w="1620" w:type="dxa"/>
          </w:tcPr>
          <w:p w14:paraId="69BBAFFA" w14:textId="77777777" w:rsidR="008D5327" w:rsidRDefault="008D5327" w:rsidP="00125A3E">
            <w:r>
              <w:t>2019</w:t>
            </w:r>
          </w:p>
          <w:p w14:paraId="605AFC89" w14:textId="77777777" w:rsidR="008D5327" w:rsidRDefault="008D5327" w:rsidP="00125A3E"/>
          <w:p w14:paraId="1D96F122" w14:textId="77777777" w:rsidR="008D5327" w:rsidRDefault="008D5327" w:rsidP="00125A3E"/>
        </w:tc>
        <w:tc>
          <w:tcPr>
            <w:tcW w:w="8882" w:type="dxa"/>
          </w:tcPr>
          <w:p w14:paraId="42AD6544" w14:textId="2D64927F" w:rsidR="008D5327" w:rsidRDefault="008D5327" w:rsidP="00125A3E">
            <w:r>
              <w:t xml:space="preserve">Cultural Committee, </w:t>
            </w:r>
            <w:proofErr w:type="spellStart"/>
            <w:r>
              <w:t>Sts</w:t>
            </w:r>
            <w:proofErr w:type="spellEnd"/>
            <w:r>
              <w:t>. Constantine &amp; Helen Greek Orthodox Church / Invited Presentation: “</w:t>
            </w:r>
            <w:r w:rsidRPr="008D5327">
              <w:t xml:space="preserve">Healthy Food for our Youth: Do Yiayia and </w:t>
            </w:r>
            <w:proofErr w:type="spellStart"/>
            <w:r w:rsidRPr="008D5327">
              <w:t>Pappou</w:t>
            </w:r>
            <w:proofErr w:type="spellEnd"/>
            <w:r w:rsidRPr="008D5327">
              <w:t xml:space="preserve"> Know Best?</w:t>
            </w:r>
            <w:r>
              <w:t xml:space="preserve">”, </w:t>
            </w:r>
            <w:proofErr w:type="spellStart"/>
            <w:r>
              <w:t>Sts</w:t>
            </w:r>
            <w:proofErr w:type="spellEnd"/>
            <w:r>
              <w:t xml:space="preserve">. </w:t>
            </w:r>
            <w:r w:rsidRPr="008D5327">
              <w:t>Constantine &amp; Helen Greek Orthodox Church</w:t>
            </w:r>
            <w:r>
              <w:t>, Cambridge MA.</w:t>
            </w:r>
          </w:p>
          <w:p w14:paraId="1112B939" w14:textId="77777777" w:rsidR="008D5327" w:rsidRDefault="008D5327" w:rsidP="00125A3E">
            <w:pPr>
              <w:widowControl w:val="0"/>
              <w:tabs>
                <w:tab w:val="left" w:pos="-720"/>
                <w:tab w:val="left" w:pos="360"/>
                <w:tab w:val="left" w:pos="2880"/>
              </w:tabs>
            </w:pPr>
          </w:p>
        </w:tc>
      </w:tr>
      <w:tr w:rsidR="006A6060" w14:paraId="79898EAA" w14:textId="77777777" w:rsidTr="00125A3E">
        <w:tc>
          <w:tcPr>
            <w:tcW w:w="1620" w:type="dxa"/>
          </w:tcPr>
          <w:p w14:paraId="27A846E1" w14:textId="6671BB90" w:rsidR="006A6060" w:rsidRDefault="006A6060" w:rsidP="00125A3E">
            <w:r>
              <w:lastRenderedPageBreak/>
              <w:t>2020</w:t>
            </w:r>
          </w:p>
        </w:tc>
        <w:tc>
          <w:tcPr>
            <w:tcW w:w="8882" w:type="dxa"/>
          </w:tcPr>
          <w:p w14:paraId="7DB3E5F3" w14:textId="67AE40DC" w:rsidR="006A6060" w:rsidRDefault="006A6060" w:rsidP="00125A3E">
            <w:r>
              <w:t>Connecticut Firefighter Health, Wellness and Safety Consortium/ Invited Presentation: “Fire Recruit Health Study”, Connecticut D</w:t>
            </w:r>
            <w:r w:rsidRPr="006A6060">
              <w:t>ivision</w:t>
            </w:r>
            <w:r>
              <w:t xml:space="preserve"> </w:t>
            </w:r>
            <w:r w:rsidRPr="006A6060">
              <w:t>of</w:t>
            </w:r>
            <w:r>
              <w:t xml:space="preserve"> E</w:t>
            </w:r>
            <w:r w:rsidRPr="006A6060">
              <w:t>mergency</w:t>
            </w:r>
            <w:r>
              <w:t xml:space="preserve"> S</w:t>
            </w:r>
            <w:r w:rsidRPr="006A6060">
              <w:t>ervice</w:t>
            </w:r>
            <w:r>
              <w:t xml:space="preserve"> </w:t>
            </w:r>
            <w:r w:rsidRPr="006A6060">
              <w:t>and</w:t>
            </w:r>
            <w:r>
              <w:t xml:space="preserve"> P</w:t>
            </w:r>
            <w:r w:rsidRPr="006A6060">
              <w:t>ublic</w:t>
            </w:r>
            <w:r>
              <w:t xml:space="preserve"> P</w:t>
            </w:r>
            <w:r w:rsidRPr="006A6060">
              <w:t>rotection</w:t>
            </w:r>
            <w:r>
              <w:t xml:space="preserve">, Middletown, CT. </w:t>
            </w:r>
          </w:p>
        </w:tc>
      </w:tr>
      <w:tr w:rsidR="00B63996" w14:paraId="31C47049" w14:textId="77777777" w:rsidTr="00B63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1C00E2F" w14:textId="530E565F" w:rsidR="00B63996" w:rsidRDefault="00B63996" w:rsidP="005625C2">
            <w:r>
              <w:t>2020</w:t>
            </w:r>
            <w:r w:rsidR="006D681C">
              <w:t>, 2021, 2022</w:t>
            </w:r>
            <w:r w:rsidR="00F62DC7">
              <w:t>, 2023</w:t>
            </w:r>
          </w:p>
        </w:tc>
        <w:tc>
          <w:tcPr>
            <w:tcW w:w="8882" w:type="dxa"/>
            <w:tcBorders>
              <w:top w:val="nil"/>
              <w:left w:val="nil"/>
              <w:bottom w:val="nil"/>
              <w:right w:val="nil"/>
            </w:tcBorders>
          </w:tcPr>
          <w:p w14:paraId="276D373E" w14:textId="77777777" w:rsidR="00B63996" w:rsidRDefault="00B63996" w:rsidP="005625C2">
            <w:r>
              <w:t xml:space="preserve">Connecticut Fire Academy / Invited Presentation: “Survival Mediterranean Style: Lifestyle Measures for Firefighters”, Connecticut Fire Academy, Windsor Locks, CT. </w:t>
            </w:r>
          </w:p>
          <w:p w14:paraId="2FECFD76" w14:textId="749230F6" w:rsidR="00B63996" w:rsidRDefault="00B63996" w:rsidP="005625C2"/>
        </w:tc>
      </w:tr>
      <w:tr w:rsidR="00B63996" w14:paraId="2F314A1B" w14:textId="77777777" w:rsidTr="00B63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30D46A8A" w14:textId="46A1BDD3" w:rsidR="00B63996" w:rsidRDefault="00B63996" w:rsidP="00B63996">
            <w:r>
              <w:t>2020</w:t>
            </w:r>
          </w:p>
        </w:tc>
        <w:tc>
          <w:tcPr>
            <w:tcW w:w="8882" w:type="dxa"/>
            <w:tcBorders>
              <w:top w:val="nil"/>
              <w:left w:val="nil"/>
              <w:bottom w:val="nil"/>
              <w:right w:val="nil"/>
            </w:tcBorders>
          </w:tcPr>
          <w:p w14:paraId="6008083F" w14:textId="1270054F" w:rsidR="00B63996" w:rsidRDefault="00B63996" w:rsidP="00B63996">
            <w:r>
              <w:t xml:space="preserve">Connecticut Fire Academy / Invited Presentation: “Lifestyle and Wellness and COVID-19”, Connecticut Fire Academy, Windsor Locks, CT. </w:t>
            </w:r>
          </w:p>
        </w:tc>
      </w:tr>
      <w:tr w:rsidR="00CF547D" w14:paraId="6BDBC3A0" w14:textId="77777777" w:rsidTr="00B639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5F9A7BAC" w14:textId="77777777" w:rsidR="00CF547D" w:rsidRDefault="00CF547D" w:rsidP="00B63996"/>
          <w:p w14:paraId="79617E4F" w14:textId="371A5018" w:rsidR="00CF547D" w:rsidRDefault="00CF547D" w:rsidP="00B63996">
            <w:r>
              <w:t>2020</w:t>
            </w:r>
          </w:p>
        </w:tc>
        <w:tc>
          <w:tcPr>
            <w:tcW w:w="8882" w:type="dxa"/>
            <w:tcBorders>
              <w:top w:val="nil"/>
              <w:left w:val="nil"/>
              <w:bottom w:val="nil"/>
              <w:right w:val="nil"/>
            </w:tcBorders>
          </w:tcPr>
          <w:p w14:paraId="401FAC60" w14:textId="77777777" w:rsidR="00CF547D" w:rsidRDefault="00CF547D" w:rsidP="00B63996"/>
          <w:p w14:paraId="05EF3BB3" w14:textId="77777777" w:rsidR="00CF547D" w:rsidRDefault="00CF547D" w:rsidP="00CF547D">
            <w:r>
              <w:t xml:space="preserve">Public Health Aspects of Returning to School during the Pandemic/ Newton Community Parents Forum, Newton, MA. </w:t>
            </w:r>
          </w:p>
          <w:p w14:paraId="2C379855" w14:textId="20F90960" w:rsidR="00351C30" w:rsidRDefault="00351C30" w:rsidP="00CF547D"/>
        </w:tc>
      </w:tr>
      <w:tr w:rsidR="006D681C" w14:paraId="252CD9BD" w14:textId="77777777" w:rsidTr="00FB2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63C28132" w14:textId="2DFA024A" w:rsidR="006D681C" w:rsidRDefault="006D681C" w:rsidP="00B63996">
            <w:r>
              <w:t>2022</w:t>
            </w:r>
          </w:p>
        </w:tc>
        <w:tc>
          <w:tcPr>
            <w:tcW w:w="8882" w:type="dxa"/>
            <w:tcBorders>
              <w:top w:val="nil"/>
              <w:left w:val="nil"/>
              <w:bottom w:val="nil"/>
              <w:right w:val="nil"/>
            </w:tcBorders>
          </w:tcPr>
          <w:p w14:paraId="07E09493" w14:textId="77777777" w:rsidR="006D681C" w:rsidRDefault="00AD3A3E" w:rsidP="00AD3A3E">
            <w:r>
              <w:t xml:space="preserve">Keynote Speaker: </w:t>
            </w:r>
            <w:r w:rsidRPr="00AD3A3E">
              <w:t>The Cretan Diet &amp; the Hellenic Center for Excellence in Health &amp; Wellness</w:t>
            </w:r>
            <w:r>
              <w:t xml:space="preserve">/ “Flavors of Crete” Event with Chef Evangelos </w:t>
            </w:r>
            <w:proofErr w:type="spellStart"/>
            <w:r>
              <w:t>Fronimakis</w:t>
            </w:r>
            <w:proofErr w:type="spellEnd"/>
            <w:r>
              <w:t xml:space="preserve">, Worcester Dining Common, University of Massachusetts, </w:t>
            </w:r>
            <w:r w:rsidR="00D46384">
              <w:t>Amherst</w:t>
            </w:r>
            <w:r>
              <w:t>, MA</w:t>
            </w:r>
          </w:p>
          <w:p w14:paraId="37E34723" w14:textId="5E50412A" w:rsidR="00351C30" w:rsidRDefault="00351C30" w:rsidP="00AD3A3E"/>
        </w:tc>
      </w:tr>
      <w:tr w:rsidR="00351C30" w14:paraId="69A1B7E8" w14:textId="77777777" w:rsidTr="00C263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4F43B90A" w14:textId="6B529B82" w:rsidR="00351C30" w:rsidRDefault="00351C30" w:rsidP="00C26393">
            <w:r>
              <w:t>2023</w:t>
            </w:r>
          </w:p>
        </w:tc>
        <w:tc>
          <w:tcPr>
            <w:tcW w:w="8882" w:type="dxa"/>
            <w:tcBorders>
              <w:top w:val="nil"/>
              <w:left w:val="nil"/>
              <w:bottom w:val="nil"/>
              <w:right w:val="nil"/>
            </w:tcBorders>
          </w:tcPr>
          <w:p w14:paraId="6579DF9E" w14:textId="77777777" w:rsidR="00351C30" w:rsidRDefault="00351C30" w:rsidP="00C26393">
            <w:r>
              <w:t xml:space="preserve">Invited Speaker: </w:t>
            </w:r>
            <w:r w:rsidR="00916A8A">
              <w:t>“</w:t>
            </w:r>
            <w:r w:rsidR="00916A8A" w:rsidRPr="00916A8A">
              <w:t xml:space="preserve">Focus </w:t>
            </w:r>
            <w:r w:rsidR="00916A8A">
              <w:t>on</w:t>
            </w:r>
            <w:r w:rsidR="00916A8A" w:rsidRPr="00916A8A">
              <w:t xml:space="preserve"> Mediterranean Diet</w:t>
            </w:r>
            <w:r w:rsidR="00916A8A">
              <w:t xml:space="preserve"> and</w:t>
            </w:r>
            <w:r w:rsidR="00916A8A" w:rsidRPr="00916A8A">
              <w:t xml:space="preserve"> Prevention Of Cognitive Decline</w:t>
            </w:r>
            <w:r w:rsidR="00916A8A">
              <w:t xml:space="preserve">”/ </w:t>
            </w:r>
            <w:r w:rsidR="00916A8A" w:rsidRPr="00916A8A">
              <w:t>Keep Sharp! Preserving Brain Health as We Age</w:t>
            </w:r>
            <w:r>
              <w:t>: Symposium for Harvard College, Class of 1978, Alumni Day/45</w:t>
            </w:r>
            <w:r w:rsidRPr="00351C30">
              <w:rPr>
                <w:vertAlign w:val="superscript"/>
              </w:rPr>
              <w:t>th</w:t>
            </w:r>
            <w:r>
              <w:t xml:space="preserve"> Reunion, Harvard College, Cambridge, MA</w:t>
            </w:r>
          </w:p>
          <w:p w14:paraId="52C84F94" w14:textId="76FE18FA" w:rsidR="00FB2DD1" w:rsidRDefault="00FB2DD1" w:rsidP="00C26393"/>
        </w:tc>
      </w:tr>
      <w:tr w:rsidR="00FB2DD1" w14:paraId="499C748B" w14:textId="77777777" w:rsidTr="00FB2D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top w:val="nil"/>
              <w:left w:val="nil"/>
              <w:bottom w:val="nil"/>
              <w:right w:val="nil"/>
            </w:tcBorders>
          </w:tcPr>
          <w:p w14:paraId="07CCD1C3" w14:textId="77777777" w:rsidR="00FB2DD1" w:rsidRDefault="00FB2DD1" w:rsidP="00523085">
            <w:r>
              <w:t>2023</w:t>
            </w:r>
          </w:p>
        </w:tc>
        <w:tc>
          <w:tcPr>
            <w:tcW w:w="8882" w:type="dxa"/>
            <w:tcBorders>
              <w:top w:val="nil"/>
              <w:left w:val="nil"/>
              <w:bottom w:val="nil"/>
              <w:right w:val="nil"/>
            </w:tcBorders>
          </w:tcPr>
          <w:p w14:paraId="5797EBE6" w14:textId="4DA316F4" w:rsidR="00FB2DD1" w:rsidRDefault="00FB2DD1" w:rsidP="00523085">
            <w:r>
              <w:t xml:space="preserve">Invited Speaker: “Why Crete: The </w:t>
            </w:r>
            <w:r w:rsidRPr="00FB2DD1">
              <w:t>Hellenic Center for Excellence in Health &amp; Wellness</w:t>
            </w:r>
            <w:r>
              <w:t xml:space="preserve">”. </w:t>
            </w:r>
            <w:proofErr w:type="spellStart"/>
            <w:r>
              <w:t>Maliotis</w:t>
            </w:r>
            <w:proofErr w:type="spellEnd"/>
            <w:r>
              <w:t xml:space="preserve"> Cultural Center at Hellenic College Holy Cross, Brookline, MA</w:t>
            </w:r>
          </w:p>
          <w:p w14:paraId="44248F5B" w14:textId="77777777" w:rsidR="00FB2DD1" w:rsidRDefault="00FB2DD1" w:rsidP="00523085"/>
        </w:tc>
      </w:tr>
    </w:tbl>
    <w:p w14:paraId="038B5794" w14:textId="77777777" w:rsidR="00B63996" w:rsidRDefault="00B63996" w:rsidP="007C0A96">
      <w:pPr>
        <w:rPr>
          <w:b/>
        </w:rPr>
      </w:pPr>
    </w:p>
    <w:p w14:paraId="58DD85BF" w14:textId="77777777" w:rsidR="007C0A96" w:rsidRDefault="008544CA" w:rsidP="007C0A96">
      <w:pPr>
        <w:rPr>
          <w:b/>
        </w:rPr>
      </w:pPr>
      <w:r>
        <w:rPr>
          <w:b/>
        </w:rPr>
        <w:t>National:</w:t>
      </w:r>
    </w:p>
    <w:p w14:paraId="4560D46A" w14:textId="77777777" w:rsidR="008544CA" w:rsidRPr="00CC5145" w:rsidRDefault="008544CA"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882"/>
      </w:tblGrid>
      <w:tr w:rsidR="007C0A96" w:rsidRPr="00CC5145" w14:paraId="75671A4E" w14:textId="77777777" w:rsidTr="00AB5B65">
        <w:tc>
          <w:tcPr>
            <w:tcW w:w="1620" w:type="dxa"/>
          </w:tcPr>
          <w:p w14:paraId="2EC1D328" w14:textId="77777777" w:rsidR="007C0A96" w:rsidRPr="00CC5145" w:rsidRDefault="007C0A96" w:rsidP="00AB5B65">
            <w:r w:rsidRPr="00CC5145">
              <w:t>2006</w:t>
            </w:r>
          </w:p>
        </w:tc>
        <w:tc>
          <w:tcPr>
            <w:tcW w:w="8882" w:type="dxa"/>
          </w:tcPr>
          <w:p w14:paraId="5CCE678B" w14:textId="77777777" w:rsidR="007C0A96" w:rsidRPr="00CC5145" w:rsidRDefault="007C0A96" w:rsidP="00AB5B65">
            <w:pPr>
              <w:widowControl w:val="0"/>
              <w:tabs>
                <w:tab w:val="left" w:pos="-720"/>
                <w:tab w:val="left" w:pos="360"/>
                <w:tab w:val="left" w:pos="2880"/>
              </w:tabs>
            </w:pPr>
            <w:r>
              <w:t>Office of Congresswoman Carolyn Maloney of New York / Ad hoc, Medical Advisor</w:t>
            </w:r>
          </w:p>
        </w:tc>
      </w:tr>
      <w:tr w:rsidR="007C0A96" w:rsidRPr="00CC5145" w14:paraId="1EE2F199" w14:textId="77777777" w:rsidTr="00AB5B65">
        <w:tc>
          <w:tcPr>
            <w:tcW w:w="1620" w:type="dxa"/>
          </w:tcPr>
          <w:p w14:paraId="0F69283C" w14:textId="77777777" w:rsidR="007C0A96" w:rsidRPr="00CC5145" w:rsidRDefault="007C0A96" w:rsidP="00AB5B65"/>
        </w:tc>
        <w:tc>
          <w:tcPr>
            <w:tcW w:w="8882" w:type="dxa"/>
          </w:tcPr>
          <w:p w14:paraId="5039500D" w14:textId="77777777" w:rsidR="007C0A96" w:rsidRPr="00CB2213" w:rsidRDefault="007C0A96" w:rsidP="00AB5B65">
            <w:pPr>
              <w:widowControl w:val="0"/>
              <w:tabs>
                <w:tab w:val="left" w:pos="-720"/>
                <w:tab w:val="left" w:pos="360"/>
              </w:tabs>
            </w:pPr>
            <w:r w:rsidRPr="00CB2213">
              <w:t xml:space="preserve">Provided </w:t>
            </w:r>
            <w:r w:rsidRPr="00CB2213">
              <w:rPr>
                <w:i/>
              </w:rPr>
              <w:t>pro bono</w:t>
            </w:r>
            <w:r w:rsidRPr="00CB2213">
              <w:t xml:space="preserve"> expertise regarding Autopsy Guidelines for Individuals Dying after Environmental</w:t>
            </w:r>
            <w:r>
              <w:t xml:space="preserve"> </w:t>
            </w:r>
            <w:r w:rsidRPr="00CB2213">
              <w:t>Exposures related to September 11, 2001.</w:t>
            </w:r>
          </w:p>
          <w:p w14:paraId="2EA2DA71" w14:textId="77777777" w:rsidR="007C0A96" w:rsidRDefault="007C0A96" w:rsidP="00AB5B65">
            <w:pPr>
              <w:widowControl w:val="0"/>
              <w:tabs>
                <w:tab w:val="left" w:pos="-720"/>
                <w:tab w:val="left" w:pos="360"/>
                <w:tab w:val="left" w:pos="2880"/>
              </w:tabs>
            </w:pPr>
          </w:p>
          <w:p w14:paraId="41C0DCC9" w14:textId="55DD8778" w:rsidR="00157286" w:rsidRDefault="00157286" w:rsidP="00AB5B65">
            <w:pPr>
              <w:widowControl w:val="0"/>
              <w:tabs>
                <w:tab w:val="left" w:pos="-720"/>
                <w:tab w:val="left" w:pos="360"/>
                <w:tab w:val="left" w:pos="2880"/>
              </w:tabs>
            </w:pPr>
          </w:p>
        </w:tc>
      </w:tr>
      <w:tr w:rsidR="007C0A96" w:rsidRPr="00CC5145" w14:paraId="5568D65E" w14:textId="77777777" w:rsidTr="00AB5B65">
        <w:tc>
          <w:tcPr>
            <w:tcW w:w="1620" w:type="dxa"/>
          </w:tcPr>
          <w:p w14:paraId="035B479D" w14:textId="77777777" w:rsidR="007C0A96" w:rsidRPr="00CC5145" w:rsidRDefault="007C0A96" w:rsidP="00AB5B65">
            <w:r>
              <w:t>2007</w:t>
            </w:r>
          </w:p>
        </w:tc>
        <w:tc>
          <w:tcPr>
            <w:tcW w:w="8882" w:type="dxa"/>
          </w:tcPr>
          <w:p w14:paraId="5FD6FB05" w14:textId="77777777" w:rsidR="007C0A96" w:rsidRPr="00CB2213" w:rsidRDefault="007C0A96" w:rsidP="00AB5B65">
            <w:pPr>
              <w:widowControl w:val="0"/>
              <w:tabs>
                <w:tab w:val="left" w:pos="-720"/>
                <w:tab w:val="left" w:pos="360"/>
              </w:tabs>
            </w:pPr>
            <w:r>
              <w:t>United States Fire Academy / Invited Speaker</w:t>
            </w:r>
          </w:p>
        </w:tc>
      </w:tr>
      <w:tr w:rsidR="007C0A96" w:rsidRPr="00CC5145" w14:paraId="6995AC61" w14:textId="77777777" w:rsidTr="00AB5B65">
        <w:tc>
          <w:tcPr>
            <w:tcW w:w="1620" w:type="dxa"/>
          </w:tcPr>
          <w:p w14:paraId="31F4AF0A" w14:textId="77777777" w:rsidR="007C0A96" w:rsidRDefault="007C0A96" w:rsidP="00AB5B65"/>
        </w:tc>
        <w:tc>
          <w:tcPr>
            <w:tcW w:w="8882" w:type="dxa"/>
          </w:tcPr>
          <w:p w14:paraId="12EBD2C6" w14:textId="77777777" w:rsidR="007C0A96" w:rsidRDefault="007C0A96" w:rsidP="00AB5B65">
            <w:pPr>
              <w:widowControl w:val="0"/>
              <w:tabs>
                <w:tab w:val="left" w:pos="-720"/>
                <w:tab w:val="left" w:pos="360"/>
              </w:tabs>
            </w:pPr>
            <w:r>
              <w:t>Special Lecture – “Heart Disease in Firefighters.”  During any given week, the Academy is attended by hundreds of vetera</w:t>
            </w:r>
            <w:r w:rsidR="00300179">
              <w:t>n</w:t>
            </w:r>
            <w:r>
              <w:t xml:space="preserve"> volunteer and career firefighters from across the country and I was able to educate several hundred of them.  Emmitsburg, Maryland.</w:t>
            </w:r>
          </w:p>
          <w:p w14:paraId="7C01BBFC" w14:textId="77777777" w:rsidR="007C0A96" w:rsidRDefault="007C0A96" w:rsidP="00AB5B65">
            <w:pPr>
              <w:widowControl w:val="0"/>
              <w:tabs>
                <w:tab w:val="left" w:pos="-720"/>
                <w:tab w:val="left" w:pos="360"/>
              </w:tabs>
            </w:pPr>
          </w:p>
        </w:tc>
      </w:tr>
      <w:tr w:rsidR="00464666" w:rsidRPr="00CC5145" w14:paraId="7235EBE5" w14:textId="77777777" w:rsidTr="00AB5B65">
        <w:tc>
          <w:tcPr>
            <w:tcW w:w="1620" w:type="dxa"/>
          </w:tcPr>
          <w:p w14:paraId="2E02EC91" w14:textId="77777777" w:rsidR="00464666" w:rsidRPr="00CB2213" w:rsidRDefault="00464666" w:rsidP="00C0069D">
            <w:pPr>
              <w:widowControl w:val="0"/>
              <w:tabs>
                <w:tab w:val="left" w:pos="-720"/>
                <w:tab w:val="left" w:pos="360"/>
                <w:tab w:val="left" w:pos="877"/>
                <w:tab w:val="left" w:pos="2880"/>
                <w:tab w:val="left" w:pos="7218"/>
                <w:tab w:val="left" w:pos="8613"/>
              </w:tabs>
            </w:pPr>
            <w:r>
              <w:t>2009</w:t>
            </w:r>
          </w:p>
        </w:tc>
        <w:tc>
          <w:tcPr>
            <w:tcW w:w="8882" w:type="dxa"/>
          </w:tcPr>
          <w:p w14:paraId="413A3CA9" w14:textId="77777777" w:rsidR="00464666" w:rsidRPr="00CB2213" w:rsidRDefault="00464666" w:rsidP="00C0069D">
            <w:pPr>
              <w:widowControl w:val="0"/>
              <w:tabs>
                <w:tab w:val="left" w:pos="-720"/>
                <w:tab w:val="left" w:pos="360"/>
              </w:tabs>
            </w:pPr>
            <w:r w:rsidRPr="00CB2213">
              <w:t>Multiple Chemical Sensitivity: Fact or Fiction</w:t>
            </w:r>
            <w:r>
              <w:t xml:space="preserve"> / </w:t>
            </w:r>
            <w:r w:rsidRPr="00CB2213">
              <w:t>Plenary Talk</w:t>
            </w:r>
          </w:p>
        </w:tc>
      </w:tr>
      <w:tr w:rsidR="00464666" w:rsidRPr="00CC5145" w14:paraId="5F562D00" w14:textId="77777777" w:rsidTr="00AB5B65">
        <w:tc>
          <w:tcPr>
            <w:tcW w:w="1620" w:type="dxa"/>
          </w:tcPr>
          <w:p w14:paraId="19A79B7E" w14:textId="77777777" w:rsidR="00464666" w:rsidRDefault="00464666" w:rsidP="00C0069D">
            <w:pPr>
              <w:widowControl w:val="0"/>
              <w:tabs>
                <w:tab w:val="left" w:pos="-720"/>
                <w:tab w:val="left" w:pos="360"/>
                <w:tab w:val="left" w:pos="877"/>
                <w:tab w:val="left" w:pos="2880"/>
                <w:tab w:val="left" w:pos="7218"/>
                <w:tab w:val="left" w:pos="8613"/>
              </w:tabs>
            </w:pPr>
          </w:p>
        </w:tc>
        <w:tc>
          <w:tcPr>
            <w:tcW w:w="8882" w:type="dxa"/>
          </w:tcPr>
          <w:p w14:paraId="4E04E872" w14:textId="77777777" w:rsidR="00464666" w:rsidRDefault="00464666" w:rsidP="00C0069D">
            <w:r w:rsidRPr="00CB2213">
              <w:t>National Pesticide Inspector Residential Training</w:t>
            </w:r>
            <w:r>
              <w:t xml:space="preserve">, </w:t>
            </w:r>
            <w:r w:rsidRPr="00CB2213">
              <w:t>Wakefield, Massachusetts</w:t>
            </w:r>
            <w:r>
              <w:t xml:space="preserve"> (</w:t>
            </w:r>
            <w:r w:rsidRPr="00CB2213">
              <w:t>Massachusetts Pesticide Bureau</w:t>
            </w:r>
            <w:r>
              <w:t>)</w:t>
            </w:r>
          </w:p>
          <w:p w14:paraId="2D5635AE" w14:textId="77777777" w:rsidR="00464666" w:rsidRPr="00CB2213" w:rsidRDefault="00464666" w:rsidP="00C0069D"/>
        </w:tc>
      </w:tr>
      <w:tr w:rsidR="007C0A96" w:rsidRPr="00CC5145" w14:paraId="6960E703" w14:textId="77777777" w:rsidTr="00AB5B65">
        <w:tc>
          <w:tcPr>
            <w:tcW w:w="1620" w:type="dxa"/>
          </w:tcPr>
          <w:p w14:paraId="08093C35" w14:textId="77777777" w:rsidR="007C0A96" w:rsidRDefault="007C0A96" w:rsidP="00AB5B65">
            <w:r>
              <w:t>2011</w:t>
            </w:r>
          </w:p>
        </w:tc>
        <w:tc>
          <w:tcPr>
            <w:tcW w:w="8882" w:type="dxa"/>
          </w:tcPr>
          <w:p w14:paraId="6557839C" w14:textId="77777777" w:rsidR="007C0A96" w:rsidRDefault="007C0A96" w:rsidP="00AB5B65">
            <w:pPr>
              <w:widowControl w:val="0"/>
              <w:tabs>
                <w:tab w:val="left" w:pos="-720"/>
                <w:tab w:val="left" w:pos="360"/>
              </w:tabs>
            </w:pPr>
            <w:r>
              <w:t>United States Fire Academy / Plenary Lecture and Symposium Participant</w:t>
            </w:r>
          </w:p>
        </w:tc>
      </w:tr>
      <w:tr w:rsidR="007C0A96" w:rsidRPr="00CC5145" w14:paraId="44DC828C" w14:textId="77777777" w:rsidTr="00AB5B65">
        <w:tc>
          <w:tcPr>
            <w:tcW w:w="1620" w:type="dxa"/>
          </w:tcPr>
          <w:p w14:paraId="458B5B25" w14:textId="77777777" w:rsidR="007C0A96" w:rsidRDefault="007C0A96" w:rsidP="00AB5B65"/>
        </w:tc>
        <w:tc>
          <w:tcPr>
            <w:tcW w:w="8882" w:type="dxa"/>
          </w:tcPr>
          <w:p w14:paraId="0E347A5A" w14:textId="77777777" w:rsidR="007C0A96" w:rsidRDefault="007C0A96" w:rsidP="00AB5B65">
            <w:pPr>
              <w:pStyle w:val="BodyText"/>
              <w:rPr>
                <w:b/>
              </w:rPr>
            </w:pPr>
            <w:r>
              <w:t>2</w:t>
            </w:r>
            <w:r w:rsidRPr="00325985">
              <w:rPr>
                <w:vertAlign w:val="superscript"/>
              </w:rPr>
              <w:t>nd</w:t>
            </w:r>
            <w:r>
              <w:t xml:space="preserve"> National Fire Service Research Agenda Symposium, National Fallen Firefighters Foundation, Emmitsburg, Maryland.  T</w:t>
            </w:r>
            <w:r w:rsidRPr="002939AC">
              <w:t>he National Fallen Firefighters Foundation</w:t>
            </w:r>
            <w:r>
              <w:t xml:space="preserve"> is a fire service organization working to decrease line of duty deaths and injuries in the fire service. The Foundation’s symposium seeks to identify and prioritize research needs that will ultimately lead to a safer and healthier fire service.  </w:t>
            </w:r>
          </w:p>
          <w:p w14:paraId="0E46955B" w14:textId="77777777" w:rsidR="007C0A96" w:rsidRDefault="007C0A96" w:rsidP="00AB5B65">
            <w:pPr>
              <w:widowControl w:val="0"/>
              <w:tabs>
                <w:tab w:val="left" w:pos="-720"/>
                <w:tab w:val="left" w:pos="360"/>
              </w:tabs>
            </w:pPr>
          </w:p>
        </w:tc>
      </w:tr>
      <w:tr w:rsidR="00705413" w:rsidRPr="00CC5145" w14:paraId="429BA715" w14:textId="77777777" w:rsidTr="00AB5B65">
        <w:tc>
          <w:tcPr>
            <w:tcW w:w="1620" w:type="dxa"/>
          </w:tcPr>
          <w:p w14:paraId="5A89216E" w14:textId="77777777" w:rsidR="00705413" w:rsidRPr="00532BD4" w:rsidRDefault="00705413" w:rsidP="00C0069D">
            <w:pPr>
              <w:widowControl w:val="0"/>
              <w:tabs>
                <w:tab w:val="left" w:pos="-720"/>
                <w:tab w:val="left" w:pos="360"/>
                <w:tab w:val="left" w:pos="877"/>
                <w:tab w:val="left" w:pos="2880"/>
                <w:tab w:val="left" w:pos="7218"/>
                <w:tab w:val="left" w:pos="8613"/>
              </w:tabs>
            </w:pPr>
            <w:r>
              <w:t>2013</w:t>
            </w:r>
          </w:p>
        </w:tc>
        <w:tc>
          <w:tcPr>
            <w:tcW w:w="8882" w:type="dxa"/>
          </w:tcPr>
          <w:p w14:paraId="59D45A5E" w14:textId="77777777" w:rsidR="00705413" w:rsidRDefault="00705413" w:rsidP="00C0069D">
            <w:pPr>
              <w:widowControl w:val="0"/>
              <w:tabs>
                <w:tab w:val="left" w:pos="-720"/>
                <w:tab w:val="left" w:pos="360"/>
                <w:tab w:val="left" w:pos="877"/>
                <w:tab w:val="left" w:pos="2880"/>
                <w:tab w:val="left" w:pos="7218"/>
                <w:tab w:val="left" w:pos="8613"/>
              </w:tabs>
            </w:pPr>
            <w:r>
              <w:t>Sudden Cardiac Death in the Fire Service: Risk Factors, Causes and Unanswered Questions / Invited Presentation with Dr. Denise Smith</w:t>
            </w:r>
          </w:p>
        </w:tc>
      </w:tr>
      <w:tr w:rsidR="00705413" w:rsidRPr="00CC5145" w14:paraId="58698E57" w14:textId="77777777" w:rsidTr="00AB5B65">
        <w:tc>
          <w:tcPr>
            <w:tcW w:w="1620" w:type="dxa"/>
          </w:tcPr>
          <w:p w14:paraId="6865AFC9" w14:textId="77777777" w:rsidR="00705413" w:rsidRDefault="00705413" w:rsidP="00C0069D">
            <w:pPr>
              <w:widowControl w:val="0"/>
              <w:tabs>
                <w:tab w:val="left" w:pos="-720"/>
                <w:tab w:val="left" w:pos="360"/>
                <w:tab w:val="left" w:pos="877"/>
                <w:tab w:val="left" w:pos="2880"/>
                <w:tab w:val="left" w:pos="7218"/>
                <w:tab w:val="left" w:pos="8613"/>
              </w:tabs>
            </w:pPr>
          </w:p>
        </w:tc>
        <w:tc>
          <w:tcPr>
            <w:tcW w:w="8882" w:type="dxa"/>
          </w:tcPr>
          <w:p w14:paraId="2015A616" w14:textId="77777777" w:rsidR="00705413" w:rsidRDefault="00705413" w:rsidP="00C0069D">
            <w:pPr>
              <w:widowControl w:val="0"/>
              <w:tabs>
                <w:tab w:val="left" w:pos="-720"/>
                <w:tab w:val="left" w:pos="360"/>
                <w:tab w:val="left" w:pos="877"/>
                <w:tab w:val="left" w:pos="2880"/>
                <w:tab w:val="left" w:pos="7218"/>
                <w:tab w:val="left" w:pos="8613"/>
              </w:tabs>
            </w:pPr>
            <w:r>
              <w:t>International Association of Fire Chiefs, Volunteer and Combination Officers Section, Clearwater Beach, Florida (National Fallen Firefighters Foundation)</w:t>
            </w:r>
          </w:p>
          <w:p w14:paraId="79915B54" w14:textId="77777777" w:rsidR="00705413" w:rsidRDefault="00705413" w:rsidP="00C0069D">
            <w:pPr>
              <w:widowControl w:val="0"/>
              <w:tabs>
                <w:tab w:val="left" w:pos="-720"/>
                <w:tab w:val="left" w:pos="360"/>
                <w:tab w:val="left" w:pos="877"/>
                <w:tab w:val="left" w:pos="2880"/>
                <w:tab w:val="left" w:pos="7218"/>
                <w:tab w:val="left" w:pos="8613"/>
              </w:tabs>
            </w:pPr>
          </w:p>
        </w:tc>
      </w:tr>
      <w:tr w:rsidR="007C0A96" w:rsidRPr="00CC5145" w14:paraId="39A1E2D2" w14:textId="77777777" w:rsidTr="00AB5B65">
        <w:tc>
          <w:tcPr>
            <w:tcW w:w="1620" w:type="dxa"/>
          </w:tcPr>
          <w:p w14:paraId="64867DF0" w14:textId="77777777" w:rsidR="007C0A96" w:rsidRDefault="007C0A96" w:rsidP="00AB5B65">
            <w:r>
              <w:t>2013</w:t>
            </w:r>
          </w:p>
        </w:tc>
        <w:tc>
          <w:tcPr>
            <w:tcW w:w="8882" w:type="dxa"/>
          </w:tcPr>
          <w:p w14:paraId="169A5454" w14:textId="77777777" w:rsidR="007C0A96" w:rsidRDefault="007C0A96" w:rsidP="00AB5B65">
            <w:pPr>
              <w:pStyle w:val="BodyText"/>
            </w:pPr>
            <w:r>
              <w:t>Brownsburg Fire Territory / Plenary Lecture</w:t>
            </w:r>
          </w:p>
        </w:tc>
      </w:tr>
      <w:tr w:rsidR="007C0A96" w:rsidRPr="00CC5145" w14:paraId="08B88DCD" w14:textId="77777777" w:rsidTr="00AB5B65">
        <w:tc>
          <w:tcPr>
            <w:tcW w:w="1620" w:type="dxa"/>
          </w:tcPr>
          <w:p w14:paraId="128776FF" w14:textId="77777777" w:rsidR="007C0A96" w:rsidRDefault="007C0A96" w:rsidP="00AB5B65"/>
        </w:tc>
        <w:tc>
          <w:tcPr>
            <w:tcW w:w="8882" w:type="dxa"/>
          </w:tcPr>
          <w:p w14:paraId="71ECCCE8" w14:textId="77777777" w:rsidR="007C0A96" w:rsidRDefault="007C0A96" w:rsidP="00AB5B65">
            <w:pPr>
              <w:pStyle w:val="BodyText"/>
            </w:pPr>
            <w:r>
              <w:t>Cardiovascular Health in the Fire Service.  Annual Joint Wellness-Fitness Symposium of the Indiana Fire Chiefs Association and the Professional Fire Fighters Union of Indiana which brought several hundred firefighters from Indiana, Ohio and Illinois. Brownsburg, Indiana.</w:t>
            </w:r>
          </w:p>
          <w:p w14:paraId="247DC9EF" w14:textId="77777777" w:rsidR="007C0A96" w:rsidRDefault="007C0A96" w:rsidP="00AB5B65">
            <w:pPr>
              <w:pStyle w:val="BodyText"/>
            </w:pPr>
          </w:p>
        </w:tc>
      </w:tr>
      <w:tr w:rsidR="007C0A96" w:rsidRPr="00CC5145" w14:paraId="3965DE45" w14:textId="77777777" w:rsidTr="00AB5B65">
        <w:tc>
          <w:tcPr>
            <w:tcW w:w="1620" w:type="dxa"/>
          </w:tcPr>
          <w:p w14:paraId="2B2498E3" w14:textId="77777777" w:rsidR="007C0A96" w:rsidRDefault="007C0A96" w:rsidP="00AB5B65">
            <w:r>
              <w:t>2014</w:t>
            </w:r>
          </w:p>
        </w:tc>
        <w:tc>
          <w:tcPr>
            <w:tcW w:w="8882" w:type="dxa"/>
          </w:tcPr>
          <w:p w14:paraId="360A04C6" w14:textId="77777777" w:rsidR="007C0A96" w:rsidRDefault="007C0A96" w:rsidP="00AB5B65">
            <w:pPr>
              <w:pStyle w:val="BodyText"/>
            </w:pPr>
            <w:r>
              <w:t>National Fallen Firefighters Foundation / Invited Faculty</w:t>
            </w:r>
          </w:p>
        </w:tc>
      </w:tr>
      <w:tr w:rsidR="007C0A96" w:rsidRPr="00CC5145" w14:paraId="169EBB1C" w14:textId="77777777" w:rsidTr="00AB5B65">
        <w:tc>
          <w:tcPr>
            <w:tcW w:w="1620" w:type="dxa"/>
          </w:tcPr>
          <w:p w14:paraId="140CDBB4" w14:textId="77777777" w:rsidR="007C0A96" w:rsidRDefault="007C0A96" w:rsidP="00AB5B65"/>
        </w:tc>
        <w:tc>
          <w:tcPr>
            <w:tcW w:w="8882" w:type="dxa"/>
          </w:tcPr>
          <w:p w14:paraId="4C554BAD" w14:textId="77777777" w:rsidR="007C0A96" w:rsidRDefault="007C0A96" w:rsidP="00AB5B65">
            <w:pPr>
              <w:pStyle w:val="BodyText"/>
            </w:pPr>
            <w:r>
              <w:t>Workshop participant for medical and health issues, Tampa2, 10</w:t>
            </w:r>
            <w:r w:rsidRPr="00863E3D">
              <w:rPr>
                <w:vertAlign w:val="superscript"/>
              </w:rPr>
              <w:t>th</w:t>
            </w:r>
            <w:r>
              <w:t xml:space="preserve"> Anniversary of the 16 Firefighter Life Safety Initiatives and the “Everyone Goes Home Program,” National  Fallen Firefighters Foundation.  All major US fire service organizations were represented.</w:t>
            </w:r>
          </w:p>
          <w:p w14:paraId="7F450A07" w14:textId="77777777" w:rsidR="007C0A96" w:rsidRDefault="007C0A96" w:rsidP="00AB5B65">
            <w:pPr>
              <w:pStyle w:val="BodyText"/>
            </w:pPr>
          </w:p>
        </w:tc>
      </w:tr>
      <w:tr w:rsidR="007C0A96" w:rsidRPr="00CC5145" w14:paraId="5B688EC9" w14:textId="77777777" w:rsidTr="00AB5B65">
        <w:tc>
          <w:tcPr>
            <w:tcW w:w="1620" w:type="dxa"/>
          </w:tcPr>
          <w:p w14:paraId="627CF1B8" w14:textId="77777777" w:rsidR="007C0A96" w:rsidRDefault="007C0A96" w:rsidP="00AB5B65">
            <w:r>
              <w:t>2015</w:t>
            </w:r>
          </w:p>
        </w:tc>
        <w:tc>
          <w:tcPr>
            <w:tcW w:w="8882" w:type="dxa"/>
          </w:tcPr>
          <w:p w14:paraId="6E5203CC" w14:textId="77777777" w:rsidR="007C0A96" w:rsidRDefault="007C0A96" w:rsidP="00AB5B65">
            <w:pPr>
              <w:pStyle w:val="BodyText"/>
            </w:pPr>
            <w:r>
              <w:t>International Association of Fire Chiefs / Lead Speaker</w:t>
            </w:r>
          </w:p>
        </w:tc>
      </w:tr>
      <w:tr w:rsidR="007C0A96" w:rsidRPr="00CC5145" w14:paraId="272FC68F" w14:textId="77777777" w:rsidTr="00AB5B65">
        <w:tc>
          <w:tcPr>
            <w:tcW w:w="1620" w:type="dxa"/>
          </w:tcPr>
          <w:p w14:paraId="553AA197" w14:textId="77777777" w:rsidR="007C0A96" w:rsidRDefault="007C0A96" w:rsidP="00AB5B65"/>
        </w:tc>
        <w:tc>
          <w:tcPr>
            <w:tcW w:w="8882" w:type="dxa"/>
          </w:tcPr>
          <w:p w14:paraId="4555FF43" w14:textId="77777777" w:rsidR="00F01F28" w:rsidRDefault="007C0A96" w:rsidP="00AB5B65">
            <w:pPr>
              <w:pStyle w:val="BodyText"/>
            </w:pPr>
            <w:r>
              <w:t>“Survival Mediterranean Style.”  Along with two veter</w:t>
            </w:r>
            <w:r w:rsidR="008D36D1">
              <w:t xml:space="preserve">an fire Chiefs, led a national </w:t>
            </w:r>
          </w:p>
          <w:p w14:paraId="0F2E8C47" w14:textId="77777777" w:rsidR="007C0A96" w:rsidRDefault="007C0A96" w:rsidP="00AB5B65">
            <w:pPr>
              <w:pStyle w:val="BodyText"/>
            </w:pPr>
            <w:r>
              <w:t>webinar on the benefits of Mediterranean-style diets for improving risk factor profiles, health and quality of living in the US fire service.</w:t>
            </w:r>
          </w:p>
          <w:p w14:paraId="07C83898" w14:textId="77777777" w:rsidR="008544CA" w:rsidRDefault="008544CA" w:rsidP="00AB5B65">
            <w:pPr>
              <w:pStyle w:val="BodyText"/>
            </w:pPr>
          </w:p>
        </w:tc>
      </w:tr>
      <w:tr w:rsidR="007C0A96" w:rsidRPr="00CC5145" w14:paraId="6122A84D" w14:textId="77777777" w:rsidTr="00AB5B65">
        <w:tc>
          <w:tcPr>
            <w:tcW w:w="1620" w:type="dxa"/>
          </w:tcPr>
          <w:p w14:paraId="6EE11D49" w14:textId="77777777" w:rsidR="007C0A96" w:rsidRDefault="007C0A96" w:rsidP="00AB5B65">
            <w:r>
              <w:t>2015</w:t>
            </w:r>
          </w:p>
        </w:tc>
        <w:tc>
          <w:tcPr>
            <w:tcW w:w="8882" w:type="dxa"/>
          </w:tcPr>
          <w:p w14:paraId="4D2D6258" w14:textId="77777777" w:rsidR="007C0A96" w:rsidRDefault="007C0A96" w:rsidP="00AB5B65">
            <w:pPr>
              <w:pStyle w:val="BodyText"/>
            </w:pPr>
            <w:r>
              <w:t>Yale-New Haven Health System / Plenary Talk</w:t>
            </w:r>
          </w:p>
        </w:tc>
      </w:tr>
      <w:tr w:rsidR="007C0A96" w:rsidRPr="00CC5145" w14:paraId="18634E08" w14:textId="77777777" w:rsidTr="00AB5B65">
        <w:tc>
          <w:tcPr>
            <w:tcW w:w="1620" w:type="dxa"/>
          </w:tcPr>
          <w:p w14:paraId="099F861D" w14:textId="77777777" w:rsidR="007C0A96" w:rsidRDefault="007C0A96" w:rsidP="00AB5B65"/>
        </w:tc>
        <w:tc>
          <w:tcPr>
            <w:tcW w:w="8882" w:type="dxa"/>
          </w:tcPr>
          <w:p w14:paraId="47E8CED7" w14:textId="77777777" w:rsidR="007C0A96" w:rsidRDefault="007C0A96" w:rsidP="00460DFC">
            <w:pPr>
              <w:pStyle w:val="BodyText"/>
            </w:pPr>
            <w:r>
              <w:t>“Cardiova</w:t>
            </w:r>
            <w:r w:rsidR="008544CA">
              <w:t>s</w:t>
            </w:r>
            <w:r>
              <w:t xml:space="preserve">cular Health in Firefighters and Law Enforcement.”  Wellness Symposium for fire, police and EMS officials for fire and law enforcement officials from </w:t>
            </w:r>
            <w:r w:rsidR="00A71325">
              <w:t>throughout</w:t>
            </w:r>
            <w:r>
              <w:t xml:space="preserve"> the state of Connecticut.  Trumbull, Connecticut.</w:t>
            </w:r>
          </w:p>
          <w:p w14:paraId="3496CDD6" w14:textId="77777777" w:rsidR="00341507" w:rsidRDefault="00341507" w:rsidP="00460DFC">
            <w:pPr>
              <w:pStyle w:val="BodyText"/>
            </w:pPr>
          </w:p>
        </w:tc>
      </w:tr>
      <w:tr w:rsidR="007C0A96" w:rsidRPr="00CC5145" w14:paraId="78C74D79" w14:textId="77777777" w:rsidTr="00AB5B65">
        <w:tc>
          <w:tcPr>
            <w:tcW w:w="1620" w:type="dxa"/>
          </w:tcPr>
          <w:p w14:paraId="34B540BB" w14:textId="77777777" w:rsidR="007C0A96" w:rsidRDefault="007C0A96" w:rsidP="00AB5B65">
            <w:r>
              <w:t>2015</w:t>
            </w:r>
          </w:p>
        </w:tc>
        <w:tc>
          <w:tcPr>
            <w:tcW w:w="8882" w:type="dxa"/>
          </w:tcPr>
          <w:p w14:paraId="288105C6" w14:textId="77777777" w:rsidR="007C0A96" w:rsidRDefault="007C0A96" w:rsidP="00AB5B65">
            <w:pPr>
              <w:pStyle w:val="BodyText"/>
            </w:pPr>
            <w:r>
              <w:t>Indiana Association of Chiefs of Police and the National Institute for Public Safety Health / Plenary Talk</w:t>
            </w:r>
          </w:p>
        </w:tc>
      </w:tr>
      <w:tr w:rsidR="007C0A96" w:rsidRPr="00CC5145" w14:paraId="1549BC0D" w14:textId="77777777" w:rsidTr="00AB5B65">
        <w:tc>
          <w:tcPr>
            <w:tcW w:w="1620" w:type="dxa"/>
          </w:tcPr>
          <w:p w14:paraId="10F42547" w14:textId="77777777" w:rsidR="007C0A96" w:rsidRDefault="007C0A96" w:rsidP="00AB5B65"/>
        </w:tc>
        <w:tc>
          <w:tcPr>
            <w:tcW w:w="8882" w:type="dxa"/>
          </w:tcPr>
          <w:p w14:paraId="0146D443" w14:textId="77777777" w:rsidR="00CA6CED" w:rsidRDefault="007C0A96" w:rsidP="008544CA">
            <w:pPr>
              <w:pStyle w:val="BodyText"/>
            </w:pPr>
            <w:r>
              <w:t>“Fitness and Cardiovascular Health in Law Enforcement.”  Inaugural Law Enforcement Wellness-Fitness Symposium</w:t>
            </w:r>
            <w:r w:rsidR="008544CA">
              <w:t xml:space="preserve"> for Police and Law Enforcement</w:t>
            </w:r>
            <w:r>
              <w:t>, Indianapolis, Indiana.</w:t>
            </w:r>
          </w:p>
        </w:tc>
      </w:tr>
      <w:tr w:rsidR="00CA6CED" w:rsidRPr="00CC5145" w14:paraId="1DA5D4AD" w14:textId="77777777" w:rsidTr="00AB5B65">
        <w:tc>
          <w:tcPr>
            <w:tcW w:w="1620" w:type="dxa"/>
          </w:tcPr>
          <w:p w14:paraId="48BFEA8F" w14:textId="77777777" w:rsidR="00CA6CED" w:rsidRDefault="00CA6CED" w:rsidP="00AB5B65"/>
          <w:p w14:paraId="059638E5" w14:textId="77777777" w:rsidR="00CA6CED" w:rsidRDefault="00CA6CED" w:rsidP="00AB5B65">
            <w:r>
              <w:t>2016</w:t>
            </w:r>
          </w:p>
        </w:tc>
        <w:tc>
          <w:tcPr>
            <w:tcW w:w="8882" w:type="dxa"/>
          </w:tcPr>
          <w:p w14:paraId="6F11692D" w14:textId="77777777" w:rsidR="00CA6CED" w:rsidRDefault="00CA6CED" w:rsidP="008544CA">
            <w:pPr>
              <w:pStyle w:val="BodyText"/>
            </w:pPr>
          </w:p>
          <w:p w14:paraId="09FCE833" w14:textId="77777777" w:rsidR="00CA6CED" w:rsidRPr="00CA6CED" w:rsidRDefault="00CA6CED" w:rsidP="00CA6CED">
            <w:pPr>
              <w:pStyle w:val="BodyText"/>
              <w:rPr>
                <w:iCs/>
              </w:rPr>
            </w:pPr>
            <w:r w:rsidRPr="00CA6CED">
              <w:rPr>
                <w:iCs/>
              </w:rPr>
              <w:t>International Association of Fire Chiefs</w:t>
            </w:r>
            <w:r>
              <w:rPr>
                <w:iCs/>
              </w:rPr>
              <w:t xml:space="preserve"> (IAFC) / Expert Reviewer</w:t>
            </w:r>
          </w:p>
          <w:p w14:paraId="232DBEC4" w14:textId="77777777" w:rsidR="00CA6CED" w:rsidRDefault="00CA6CED" w:rsidP="008544CA">
            <w:pPr>
              <w:pStyle w:val="BodyText"/>
              <w:rPr>
                <w:iCs/>
              </w:rPr>
            </w:pPr>
            <w:r>
              <w:rPr>
                <w:iCs/>
              </w:rPr>
              <w:t>Pro Bono content reviewer of the IAFC’s “</w:t>
            </w:r>
            <w:r w:rsidRPr="00CA6CED">
              <w:rPr>
                <w:iCs/>
              </w:rPr>
              <w:t>Physician’s Guide to Firefighter Physicals</w:t>
            </w:r>
            <w:r>
              <w:rPr>
                <w:iCs/>
              </w:rPr>
              <w:t>”</w:t>
            </w:r>
          </w:p>
          <w:p w14:paraId="4664A1F3" w14:textId="77777777" w:rsidR="006B5406" w:rsidRDefault="006B5406" w:rsidP="008544CA">
            <w:pPr>
              <w:pStyle w:val="BodyText"/>
            </w:pPr>
          </w:p>
        </w:tc>
      </w:tr>
      <w:tr w:rsidR="00942057" w:rsidRPr="00CC5145" w14:paraId="00287209" w14:textId="77777777" w:rsidTr="00AB5B65">
        <w:tc>
          <w:tcPr>
            <w:tcW w:w="1620" w:type="dxa"/>
          </w:tcPr>
          <w:p w14:paraId="5DA211D6" w14:textId="7F2EEC67" w:rsidR="00942057" w:rsidRDefault="00942057" w:rsidP="00AB5B65">
            <w:r>
              <w:t>2016</w:t>
            </w:r>
          </w:p>
        </w:tc>
        <w:tc>
          <w:tcPr>
            <w:tcW w:w="8882" w:type="dxa"/>
          </w:tcPr>
          <w:p w14:paraId="2D931F67" w14:textId="6EBE1022" w:rsidR="00942057" w:rsidRDefault="00942057" w:rsidP="00942057">
            <w:pPr>
              <w:pStyle w:val="BodyText"/>
            </w:pPr>
            <w:r>
              <w:t>Florida Justice Association / Plenary Talk</w:t>
            </w:r>
          </w:p>
        </w:tc>
      </w:tr>
      <w:tr w:rsidR="00942057" w:rsidRPr="00CC5145" w14:paraId="59D13642" w14:textId="77777777" w:rsidTr="00AB5B65">
        <w:tc>
          <w:tcPr>
            <w:tcW w:w="1620" w:type="dxa"/>
          </w:tcPr>
          <w:p w14:paraId="7DDCABD0" w14:textId="77777777" w:rsidR="00942057" w:rsidRDefault="00942057" w:rsidP="00AB5B65"/>
        </w:tc>
        <w:tc>
          <w:tcPr>
            <w:tcW w:w="8882" w:type="dxa"/>
          </w:tcPr>
          <w:p w14:paraId="15B848E5" w14:textId="609A6D9E" w:rsidR="00B45EC9" w:rsidRDefault="00942057" w:rsidP="002C18ED">
            <w:pPr>
              <w:pStyle w:val="BodyText"/>
            </w:pPr>
            <w:r>
              <w:t>“Obstructive Sleep Apnea in the Trucking Indus</w:t>
            </w:r>
            <w:r w:rsidR="002C18ED">
              <w:t xml:space="preserve">try.”  </w:t>
            </w:r>
            <w:r w:rsidR="002C18ED" w:rsidRPr="002C18ED">
              <w:t>F</w:t>
            </w:r>
            <w:r w:rsidR="002C18ED">
              <w:t xml:space="preserve">lorida </w:t>
            </w:r>
            <w:r w:rsidR="002C18ED" w:rsidRPr="002C18ED">
              <w:t>J</w:t>
            </w:r>
            <w:r w:rsidR="002C18ED">
              <w:t xml:space="preserve">ustice </w:t>
            </w:r>
            <w:r w:rsidR="002C18ED" w:rsidRPr="002C18ED">
              <w:t>A</w:t>
            </w:r>
            <w:r w:rsidR="002C18ED">
              <w:t>ssociation, Continuing Legal Education,</w:t>
            </w:r>
            <w:r w:rsidR="002C18ED" w:rsidRPr="002C18ED">
              <w:t xml:space="preserve"> Masters of Justice </w:t>
            </w:r>
            <w:r w:rsidR="002C18ED">
              <w:t>P</w:t>
            </w:r>
            <w:r w:rsidR="002C18ED" w:rsidRPr="002C18ED">
              <w:t>rogram</w:t>
            </w:r>
            <w:r w:rsidR="002C18ED">
              <w:t>, Orlando, Florida</w:t>
            </w:r>
            <w:r>
              <w:t>.</w:t>
            </w:r>
          </w:p>
        </w:tc>
      </w:tr>
    </w:tbl>
    <w:p w14:paraId="0C7DE5DC" w14:textId="77777777" w:rsidR="00942057" w:rsidRDefault="00942057" w:rsidP="007C0A96">
      <w:pPr>
        <w:rPr>
          <w:b/>
        </w:rPr>
      </w:pPr>
    </w:p>
    <w:p w14:paraId="66EE8989" w14:textId="733B2A34" w:rsidR="00B45EC9" w:rsidRPr="005852BD" w:rsidRDefault="00B45EC9" w:rsidP="00B45EC9">
      <w:pPr>
        <w:rPr>
          <w:rFonts w:cs="Times New Roman"/>
          <w:bCs/>
          <w:lang w:val="en"/>
        </w:rPr>
      </w:pPr>
      <w:r>
        <w:t xml:space="preserve">  </w:t>
      </w:r>
      <w:r w:rsidRPr="005852BD">
        <w:rPr>
          <w:rFonts w:cs="Times New Roman"/>
        </w:rPr>
        <w:t>2017</w:t>
      </w:r>
      <w:r w:rsidRPr="005852BD">
        <w:rPr>
          <w:rFonts w:cs="Times New Roman"/>
        </w:rPr>
        <w:tab/>
      </w:r>
      <w:r w:rsidRPr="005852BD">
        <w:rPr>
          <w:rFonts w:cs="Times New Roman"/>
        </w:rPr>
        <w:tab/>
        <w:t xml:space="preserve">     </w:t>
      </w:r>
      <w:r w:rsidRPr="005852BD">
        <w:rPr>
          <w:rFonts w:cs="Times New Roman"/>
          <w:bCs/>
          <w:lang w:val="en"/>
        </w:rPr>
        <w:t>Indianapolis Professional Firefighters Union Local 416</w:t>
      </w:r>
    </w:p>
    <w:p w14:paraId="7FF9E436" w14:textId="77777777" w:rsidR="005852BD" w:rsidRDefault="005852BD" w:rsidP="005852BD">
      <w:pPr>
        <w:ind w:left="1740"/>
        <w:rPr>
          <w:rFonts w:cs="Times New Roman"/>
          <w:bCs/>
          <w:lang w:val="en"/>
        </w:rPr>
      </w:pPr>
      <w:r w:rsidRPr="005852BD">
        <w:rPr>
          <w:rFonts w:cs="Times New Roman"/>
          <w:bCs/>
        </w:rPr>
        <w:t>“</w:t>
      </w:r>
      <w:r>
        <w:rPr>
          <w:rFonts w:cs="Times New Roman"/>
          <w:bCs/>
        </w:rPr>
        <w:t>S</w:t>
      </w:r>
      <w:r w:rsidRPr="005852BD">
        <w:rPr>
          <w:rFonts w:cs="Times New Roman"/>
          <w:bCs/>
        </w:rPr>
        <w:t xml:space="preserve">urvival </w:t>
      </w:r>
      <w:r>
        <w:rPr>
          <w:rFonts w:cs="Times New Roman"/>
          <w:bCs/>
        </w:rPr>
        <w:t>M</w:t>
      </w:r>
      <w:r w:rsidRPr="005852BD">
        <w:rPr>
          <w:rFonts w:cs="Times New Roman"/>
          <w:bCs/>
        </w:rPr>
        <w:t xml:space="preserve">editerranean </w:t>
      </w:r>
      <w:r>
        <w:rPr>
          <w:rFonts w:cs="Times New Roman"/>
          <w:bCs/>
        </w:rPr>
        <w:t>Style: C</w:t>
      </w:r>
      <w:r w:rsidRPr="005852BD">
        <w:rPr>
          <w:rFonts w:cs="Times New Roman"/>
          <w:bCs/>
        </w:rPr>
        <w:t xml:space="preserve">ancer </w:t>
      </w:r>
      <w:r>
        <w:rPr>
          <w:rFonts w:cs="Times New Roman"/>
          <w:bCs/>
        </w:rPr>
        <w:t>P</w:t>
      </w:r>
      <w:r w:rsidRPr="005852BD">
        <w:rPr>
          <w:rFonts w:cs="Times New Roman"/>
          <w:bCs/>
        </w:rPr>
        <w:t xml:space="preserve">revention with </w:t>
      </w:r>
      <w:r>
        <w:rPr>
          <w:rFonts w:cs="Times New Roman"/>
          <w:bCs/>
        </w:rPr>
        <w:t>N</w:t>
      </w:r>
      <w:r w:rsidRPr="005852BD">
        <w:rPr>
          <w:rFonts w:cs="Times New Roman"/>
          <w:bCs/>
        </w:rPr>
        <w:t xml:space="preserve">utrition.” </w:t>
      </w:r>
      <w:r w:rsidRPr="005852BD">
        <w:rPr>
          <w:rFonts w:cs="Times New Roman"/>
          <w:bCs/>
          <w:lang w:val="en"/>
        </w:rPr>
        <w:t xml:space="preserve">Local 416, </w:t>
      </w:r>
    </w:p>
    <w:p w14:paraId="14A18EF6" w14:textId="267D17D6" w:rsidR="00B45EC9" w:rsidRPr="005852BD" w:rsidRDefault="005852BD" w:rsidP="005852BD">
      <w:pPr>
        <w:ind w:left="1740"/>
        <w:rPr>
          <w:rFonts w:cs="Times New Roman"/>
        </w:rPr>
      </w:pPr>
      <w:r>
        <w:rPr>
          <w:rFonts w:cs="Times New Roman"/>
          <w:bCs/>
          <w:lang w:val="en"/>
        </w:rPr>
        <w:t xml:space="preserve">Cancer Summit: </w:t>
      </w:r>
      <w:r w:rsidR="00B45EC9" w:rsidRPr="005852BD">
        <w:rPr>
          <w:rFonts w:cs="Times New Roman"/>
        </w:rPr>
        <w:t>The Science of Cancer in the Fire Service: Prevention to Survivorship</w:t>
      </w:r>
      <w:r w:rsidRPr="005852BD">
        <w:rPr>
          <w:rFonts w:cs="Times New Roman"/>
        </w:rPr>
        <w:t>,</w:t>
      </w:r>
    </w:p>
    <w:p w14:paraId="21FA004A" w14:textId="3C6661AD" w:rsidR="005852BD" w:rsidRPr="005852BD" w:rsidRDefault="005852BD" w:rsidP="005852BD">
      <w:pPr>
        <w:ind w:left="1740"/>
        <w:rPr>
          <w:rFonts w:cs="Times New Roman"/>
          <w:u w:val="single"/>
        </w:rPr>
      </w:pPr>
      <w:r w:rsidRPr="005852BD">
        <w:rPr>
          <w:rFonts w:cs="Times New Roman"/>
          <w:bCs/>
        </w:rPr>
        <w:t>Indianapolis, Indiana</w:t>
      </w:r>
    </w:p>
    <w:p w14:paraId="1F6C26C2" w14:textId="04849A31" w:rsidR="00B45EC9" w:rsidRDefault="001B18FA" w:rsidP="007C0A96">
      <w:r>
        <w:t xml:space="preserve">  </w:t>
      </w:r>
    </w:p>
    <w:p w14:paraId="593D9206" w14:textId="77777777" w:rsidR="001B18FA" w:rsidRDefault="001B18FA" w:rsidP="001B18FA">
      <w:r>
        <w:t>2017</w:t>
      </w:r>
      <w:r>
        <w:tab/>
      </w:r>
      <w:r>
        <w:tab/>
      </w:r>
      <w:r w:rsidRPr="001B18FA">
        <w:t xml:space="preserve">     </w:t>
      </w:r>
      <w:r>
        <w:t xml:space="preserve">Indiana Association of Chiefs of Police and the National Institute for Public Safety Health     </w:t>
      </w:r>
    </w:p>
    <w:p w14:paraId="68370337" w14:textId="071D044B" w:rsidR="001B18FA" w:rsidRDefault="001B18FA" w:rsidP="001B18FA">
      <w:r>
        <w:t xml:space="preserve">                              / Plenary Talk </w:t>
      </w:r>
    </w:p>
    <w:p w14:paraId="1158B03B" w14:textId="787443DD" w:rsidR="001B18FA" w:rsidRPr="001B18FA" w:rsidRDefault="001B18FA" w:rsidP="001B18FA">
      <w:pPr>
        <w:rPr>
          <w:bCs/>
        </w:rPr>
      </w:pPr>
      <w:r>
        <w:rPr>
          <w:bCs/>
        </w:rPr>
        <w:t xml:space="preserve">                             “</w:t>
      </w:r>
      <w:r w:rsidRPr="001B18FA">
        <w:rPr>
          <w:bCs/>
        </w:rPr>
        <w:t xml:space="preserve">Feeding America's Finest: Re-thinking Nutrition to Improve the Health of your </w:t>
      </w:r>
    </w:p>
    <w:p w14:paraId="145640BE" w14:textId="77777777" w:rsidR="001B18FA" w:rsidRDefault="001B18FA" w:rsidP="001B18FA">
      <w:pPr>
        <w:ind w:left="1440"/>
      </w:pPr>
      <w:r w:rsidRPr="001B18FA">
        <w:rPr>
          <w:bCs/>
        </w:rPr>
        <w:t xml:space="preserve">     Department</w:t>
      </w:r>
      <w:r>
        <w:rPr>
          <w:bCs/>
        </w:rPr>
        <w:t xml:space="preserve">.” </w:t>
      </w:r>
      <w:r>
        <w:t xml:space="preserve">Law Enforcement Wellness-Fitness Symposium for Police and Law   </w:t>
      </w:r>
    </w:p>
    <w:p w14:paraId="6E1BF0D6" w14:textId="72FDCAC1" w:rsidR="001B18FA" w:rsidRDefault="001B18FA" w:rsidP="001B18FA">
      <w:pPr>
        <w:ind w:left="1440"/>
      </w:pPr>
      <w:r>
        <w:t xml:space="preserve">     Enforcement, Indianapolis, Indiana.</w:t>
      </w:r>
    </w:p>
    <w:p w14:paraId="0D5841BB" w14:textId="0DDE60E7" w:rsidR="00707E70" w:rsidRDefault="00707E70" w:rsidP="00707E70"/>
    <w:p w14:paraId="6B31FD45" w14:textId="77777777" w:rsidR="00915B69" w:rsidRDefault="00707E70" w:rsidP="00707E70">
      <w:r>
        <w:t>2019</w:t>
      </w:r>
      <w:r>
        <w:tab/>
      </w:r>
      <w:r>
        <w:tab/>
        <w:t xml:space="preserve">     </w:t>
      </w:r>
      <w:r w:rsidRPr="00707E70">
        <w:t xml:space="preserve">The Healthy Aging show with Dr. Michael </w:t>
      </w:r>
      <w:proofErr w:type="spellStart"/>
      <w:r w:rsidRPr="00707E70">
        <w:t>Perskin</w:t>
      </w:r>
      <w:proofErr w:type="spellEnd"/>
      <w:r w:rsidR="00915B69">
        <w:t>,</w:t>
      </w:r>
      <w:r>
        <w:t xml:space="preserve"> </w:t>
      </w:r>
      <w:r w:rsidR="00915B69">
        <w:t xml:space="preserve">on </w:t>
      </w:r>
      <w:r w:rsidRPr="00707E70">
        <w:t>Doctor Radio</w:t>
      </w:r>
      <w:r w:rsidR="00915B69">
        <w:t xml:space="preserve">, SIRIUS XM- NYU </w:t>
      </w:r>
    </w:p>
    <w:p w14:paraId="273839B6" w14:textId="69EE2CCC" w:rsidR="00707E70" w:rsidRPr="001B18FA" w:rsidRDefault="00915B69" w:rsidP="00915B69">
      <w:pPr>
        <w:ind w:left="1740"/>
      </w:pPr>
      <w:r>
        <w:lastRenderedPageBreak/>
        <w:t>Langone Health. Guest segment to discuss the paper, “</w:t>
      </w:r>
      <w:r w:rsidR="00707E70" w:rsidRPr="00707E70">
        <w:t xml:space="preserve">Association Between Push-up </w:t>
      </w:r>
      <w:r>
        <w:t xml:space="preserve"> </w:t>
      </w:r>
      <w:r w:rsidR="00707E70" w:rsidRPr="00707E70">
        <w:t>Exercise Capacity and Future Cardiovascular Events Among Active Adult Men.</w:t>
      </w:r>
      <w:r>
        <w:t>”</w:t>
      </w:r>
      <w:r w:rsidR="00707E70" w:rsidRPr="00707E70">
        <w:t xml:space="preserve"> </w:t>
      </w:r>
    </w:p>
    <w:p w14:paraId="1317AA95" w14:textId="63223A99" w:rsidR="00B45EC9" w:rsidRDefault="00B45EC9" w:rsidP="007C0A9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8882"/>
      </w:tblGrid>
      <w:tr w:rsidR="00B03ED9" w14:paraId="5C2BD50D" w14:textId="77777777" w:rsidTr="00B03ED9">
        <w:tc>
          <w:tcPr>
            <w:tcW w:w="1620" w:type="dxa"/>
          </w:tcPr>
          <w:p w14:paraId="27EA6F50" w14:textId="16845ACF" w:rsidR="00B03ED9" w:rsidRDefault="00B03ED9" w:rsidP="00B03ED9">
            <w:r>
              <w:t>2021</w:t>
            </w:r>
          </w:p>
        </w:tc>
        <w:tc>
          <w:tcPr>
            <w:tcW w:w="8882" w:type="dxa"/>
          </w:tcPr>
          <w:p w14:paraId="67BD1718" w14:textId="3BE3670E" w:rsidR="00B03ED9" w:rsidRDefault="00B03ED9" w:rsidP="00B03ED9">
            <w:pPr>
              <w:widowControl w:val="0"/>
              <w:tabs>
                <w:tab w:val="left" w:pos="-720"/>
                <w:tab w:val="left" w:pos="360"/>
              </w:tabs>
            </w:pPr>
            <w:r>
              <w:t xml:space="preserve">Expert Invited Participant – Health and Safety </w:t>
            </w:r>
          </w:p>
        </w:tc>
      </w:tr>
      <w:tr w:rsidR="00B03ED9" w14:paraId="77FFCA57" w14:textId="77777777" w:rsidTr="00B03ED9">
        <w:tc>
          <w:tcPr>
            <w:tcW w:w="1620" w:type="dxa"/>
          </w:tcPr>
          <w:p w14:paraId="18992BB1" w14:textId="77777777" w:rsidR="00B03ED9" w:rsidRDefault="00B03ED9" w:rsidP="00B03ED9"/>
        </w:tc>
        <w:tc>
          <w:tcPr>
            <w:tcW w:w="8882" w:type="dxa"/>
          </w:tcPr>
          <w:p w14:paraId="464C4BAB" w14:textId="47E0C312" w:rsidR="00B03ED9" w:rsidRDefault="00B03ED9" w:rsidP="00D46384">
            <w:pPr>
              <w:pStyle w:val="BodyText"/>
            </w:pPr>
            <w:r>
              <w:t>4</w:t>
            </w:r>
            <w:r w:rsidRPr="00B03ED9">
              <w:rPr>
                <w:vertAlign w:val="superscript"/>
              </w:rPr>
              <w:t>th</w:t>
            </w:r>
            <w:r>
              <w:t xml:space="preserve"> National Fire Service Research Agenda Symposium, National Fallen Firefighters Foundation, Emmitsburg, Maryland.  T</w:t>
            </w:r>
            <w:r w:rsidRPr="002939AC">
              <w:t>he National Fallen Firefighters Foundation</w:t>
            </w:r>
            <w:r>
              <w:t xml:space="preserve"> is a fire service organization working to decrease line of duty deaths and injuries in the fire service. The Foundation’s symposium seeks to identify and prioritize research needs that will ultimately lead to a safer and healthier fire service.  </w:t>
            </w:r>
          </w:p>
        </w:tc>
      </w:tr>
      <w:tr w:rsidR="009F6BF9" w14:paraId="77E43B1D" w14:textId="77777777" w:rsidTr="00B03ED9">
        <w:tc>
          <w:tcPr>
            <w:tcW w:w="1620" w:type="dxa"/>
          </w:tcPr>
          <w:p w14:paraId="4F808773" w14:textId="410A4129" w:rsidR="009F6BF9" w:rsidRDefault="009F6BF9" w:rsidP="00B03ED9">
            <w:r>
              <w:t>2021</w:t>
            </w:r>
          </w:p>
        </w:tc>
        <w:tc>
          <w:tcPr>
            <w:tcW w:w="8882" w:type="dxa"/>
          </w:tcPr>
          <w:p w14:paraId="10D93573" w14:textId="100C8DCE" w:rsidR="009F6BF9" w:rsidRDefault="009F6BF9" w:rsidP="00B03ED9">
            <w:pPr>
              <w:pStyle w:val="BodyText"/>
            </w:pPr>
            <w:r>
              <w:t>Invited Presentation, Florida Fire Instructor Conference, “Healthy Lifestyle Countermeasures for Fire Fighters</w:t>
            </w:r>
            <w:r w:rsidR="00A02E75">
              <w:t>.</w:t>
            </w:r>
            <w:r>
              <w:t>”</w:t>
            </w:r>
            <w:r w:rsidR="00A02E75">
              <w:t xml:space="preserve"> </w:t>
            </w:r>
            <w:r w:rsidR="005B0264">
              <w:t>Annual Conference for Fire Academy Instr</w:t>
            </w:r>
            <w:r w:rsidR="006038E3">
              <w:t>u</w:t>
            </w:r>
            <w:r w:rsidR="005B0264">
              <w:t>ctors</w:t>
            </w:r>
            <w:r w:rsidR="006038E3">
              <w:t xml:space="preserve">, </w:t>
            </w:r>
            <w:r w:rsidR="006038E3" w:rsidRPr="00A02E75">
              <w:t>Ocala, Florida</w:t>
            </w:r>
            <w:r w:rsidR="005B0264">
              <w:t>.</w:t>
            </w:r>
          </w:p>
        </w:tc>
      </w:tr>
      <w:tr w:rsidR="00A02E75" w14:paraId="2522BC54" w14:textId="77777777" w:rsidTr="00B03ED9">
        <w:tc>
          <w:tcPr>
            <w:tcW w:w="1620" w:type="dxa"/>
          </w:tcPr>
          <w:p w14:paraId="45E25C17" w14:textId="77777777" w:rsidR="00A02E75" w:rsidRDefault="00A02E75" w:rsidP="00B03ED9"/>
          <w:p w14:paraId="7419707C" w14:textId="51103332" w:rsidR="00A02E75" w:rsidRDefault="00A02E75" w:rsidP="00B03ED9">
            <w:r>
              <w:t>2021</w:t>
            </w:r>
          </w:p>
        </w:tc>
        <w:tc>
          <w:tcPr>
            <w:tcW w:w="8882" w:type="dxa"/>
          </w:tcPr>
          <w:p w14:paraId="1D8FAA2B" w14:textId="77777777" w:rsidR="00A02E75" w:rsidRDefault="00A02E75" w:rsidP="00B03ED9">
            <w:pPr>
              <w:pStyle w:val="BodyText"/>
            </w:pPr>
          </w:p>
          <w:p w14:paraId="14B090CF" w14:textId="77777777" w:rsidR="00A02E75" w:rsidRDefault="00A02E75" w:rsidP="00B03ED9">
            <w:pPr>
              <w:pStyle w:val="BodyText"/>
            </w:pPr>
            <w:r w:rsidRPr="00A02E75">
              <w:t>Invited Presentation, Fire</w:t>
            </w:r>
            <w:r>
              <w:t xml:space="preserve">fighter </w:t>
            </w:r>
            <w:r w:rsidRPr="00A02E75">
              <w:t>Safety Stand Down 2021 Conference, “</w:t>
            </w:r>
            <w:r>
              <w:t xml:space="preserve">Cardiovascular Disease in the Fire Serve and </w:t>
            </w:r>
            <w:r w:rsidRPr="00A02E75">
              <w:t>Healthy Lifestyle Countermeasures for Fire Fighters”,</w:t>
            </w:r>
            <w:r w:rsidR="006038E3">
              <w:t xml:space="preserve"> virtual conference</w:t>
            </w:r>
            <w:r w:rsidRPr="00A02E75">
              <w:t>.</w:t>
            </w:r>
            <w:r w:rsidR="005B0264">
              <w:t xml:space="preserve"> </w:t>
            </w:r>
            <w:r w:rsidR="005B0264" w:rsidRPr="005B0264">
              <w:t>Safety Stand Down is a joint initiative of the International Association of Fire Chiefs, the National Volunteer Fire Council, and the National Fire Protection Association. The event focuses on the critical importance of responders taking care of themselves both on and off the emergency incident scene.</w:t>
            </w:r>
          </w:p>
          <w:p w14:paraId="0EFD43E7" w14:textId="6908CA30" w:rsidR="00FB2DD1" w:rsidRDefault="00FB2DD1" w:rsidP="00B03ED9">
            <w:pPr>
              <w:pStyle w:val="BodyText"/>
            </w:pPr>
          </w:p>
        </w:tc>
      </w:tr>
      <w:tr w:rsidR="006558BC" w14:paraId="73A337C2" w14:textId="77777777" w:rsidTr="00B03ED9">
        <w:tc>
          <w:tcPr>
            <w:tcW w:w="1620" w:type="dxa"/>
          </w:tcPr>
          <w:p w14:paraId="5537516C" w14:textId="533C9C52" w:rsidR="006558BC" w:rsidRDefault="006558BC" w:rsidP="00B03ED9">
            <w:r>
              <w:t>2023</w:t>
            </w:r>
          </w:p>
        </w:tc>
        <w:tc>
          <w:tcPr>
            <w:tcW w:w="8882" w:type="dxa"/>
          </w:tcPr>
          <w:p w14:paraId="4CB34102" w14:textId="1D9D5341" w:rsidR="006558BC" w:rsidRDefault="006558BC" w:rsidP="006558BC">
            <w:pPr>
              <w:pStyle w:val="BodyText"/>
            </w:pPr>
            <w:r>
              <w:t xml:space="preserve">Invited Presentation, First </w:t>
            </w:r>
            <w:proofErr w:type="spellStart"/>
            <w:r>
              <w:t>Repsonder</w:t>
            </w:r>
            <w:proofErr w:type="spellEnd"/>
            <w:r>
              <w:t xml:space="preserve"> Center of Excellence, HEALTH &amp; WELLNESS</w:t>
            </w:r>
          </w:p>
          <w:p w14:paraId="463B7FD0" w14:textId="5128AFD6" w:rsidR="006558BC" w:rsidRDefault="006558BC" w:rsidP="006558BC">
            <w:pPr>
              <w:pStyle w:val="BodyText"/>
            </w:pPr>
            <w:r>
              <w:t>SYMPOSIUM,</w:t>
            </w:r>
            <w:r w:rsidRPr="006558BC">
              <w:t xml:space="preserve"> “Survival Mediterranean Style”: Lifestyle Countermeasures against CVD, Cancer &amp; Other Chronic Diseases</w:t>
            </w:r>
            <w:r>
              <w:t>, FRCE/National Fallen Firefighters Foundation, Clearwater, Florida</w:t>
            </w:r>
          </w:p>
        </w:tc>
      </w:tr>
    </w:tbl>
    <w:p w14:paraId="332EDD3E" w14:textId="77777777" w:rsidR="00B03ED9" w:rsidRDefault="00B03ED9" w:rsidP="007C0A96">
      <w:pPr>
        <w:rPr>
          <w:b/>
        </w:rPr>
      </w:pPr>
    </w:p>
    <w:p w14:paraId="2C7D9039" w14:textId="77777777" w:rsidR="00EE4981" w:rsidRDefault="00EE4981" w:rsidP="007C0A96">
      <w:pPr>
        <w:rPr>
          <w:b/>
        </w:rPr>
      </w:pPr>
    </w:p>
    <w:p w14:paraId="16D4D025" w14:textId="77777777" w:rsidR="007C0A96" w:rsidRPr="002B606A" w:rsidRDefault="007C0A96" w:rsidP="007C0A96">
      <w:pPr>
        <w:rPr>
          <w:b/>
        </w:rPr>
      </w:pPr>
      <w:r>
        <w:rPr>
          <w:b/>
        </w:rPr>
        <w:t>International:</w:t>
      </w:r>
    </w:p>
    <w:tbl>
      <w:tblPr>
        <w:tblStyle w:val="TableGrid"/>
        <w:tblW w:w="150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9062"/>
        <w:gridCol w:w="4500"/>
      </w:tblGrid>
      <w:tr w:rsidR="007C0A96" w14:paraId="68C54895" w14:textId="77777777" w:rsidTr="00C34B03">
        <w:trPr>
          <w:gridAfter w:val="1"/>
          <w:wAfter w:w="4500" w:type="dxa"/>
        </w:trPr>
        <w:tc>
          <w:tcPr>
            <w:tcW w:w="1440" w:type="dxa"/>
          </w:tcPr>
          <w:p w14:paraId="605E4288" w14:textId="77777777" w:rsidR="007C0A96" w:rsidRDefault="007C0A96" w:rsidP="00AB5B65">
            <w:r>
              <w:t>2005</w:t>
            </w:r>
          </w:p>
        </w:tc>
        <w:tc>
          <w:tcPr>
            <w:tcW w:w="9062" w:type="dxa"/>
          </w:tcPr>
          <w:p w14:paraId="1B2B576A" w14:textId="77777777" w:rsidR="007C0A96" w:rsidRDefault="007C0A96" w:rsidP="00AB5B65">
            <w:r>
              <w:t>Radiotelephonic Foundation of Cyprus / Invited Guest</w:t>
            </w:r>
          </w:p>
        </w:tc>
      </w:tr>
      <w:tr w:rsidR="007C0A96" w14:paraId="656FB1AA" w14:textId="77777777" w:rsidTr="00C34B03">
        <w:trPr>
          <w:gridAfter w:val="1"/>
          <w:wAfter w:w="4500" w:type="dxa"/>
        </w:trPr>
        <w:tc>
          <w:tcPr>
            <w:tcW w:w="1440" w:type="dxa"/>
          </w:tcPr>
          <w:p w14:paraId="737E7C7A" w14:textId="77777777" w:rsidR="007C0A96" w:rsidRDefault="007C0A96" w:rsidP="00AB5B65"/>
        </w:tc>
        <w:tc>
          <w:tcPr>
            <w:tcW w:w="9062" w:type="dxa"/>
          </w:tcPr>
          <w:p w14:paraId="567A5A4B" w14:textId="77777777" w:rsidR="007C0A96" w:rsidRDefault="007C0A96" w:rsidP="00AB5B65">
            <w:r>
              <w:t>Live television show in Greek on “Occupational Health,” Nicosia, Cyprus.</w:t>
            </w:r>
          </w:p>
          <w:p w14:paraId="2EE6C065" w14:textId="77777777" w:rsidR="007C0A96" w:rsidRDefault="007C0A96" w:rsidP="00AB5B65"/>
        </w:tc>
      </w:tr>
      <w:tr w:rsidR="00553823" w14:paraId="0284BCDC" w14:textId="77777777" w:rsidTr="00C34B03">
        <w:trPr>
          <w:gridAfter w:val="1"/>
          <w:wAfter w:w="4500" w:type="dxa"/>
        </w:trPr>
        <w:tc>
          <w:tcPr>
            <w:tcW w:w="1440" w:type="dxa"/>
          </w:tcPr>
          <w:p w14:paraId="08FFB1D6" w14:textId="77777777" w:rsidR="00553823" w:rsidRPr="00071E2C" w:rsidRDefault="00553823" w:rsidP="00C0069D">
            <w:pPr>
              <w:widowControl w:val="0"/>
              <w:tabs>
                <w:tab w:val="left" w:pos="-720"/>
                <w:tab w:val="left" w:pos="360"/>
                <w:tab w:val="left" w:pos="877"/>
                <w:tab w:val="left" w:pos="2880"/>
                <w:tab w:val="left" w:pos="7218"/>
                <w:tab w:val="left" w:pos="8613"/>
              </w:tabs>
            </w:pPr>
            <w:r w:rsidRPr="00071E2C">
              <w:t>2005</w:t>
            </w:r>
          </w:p>
        </w:tc>
        <w:tc>
          <w:tcPr>
            <w:tcW w:w="9062" w:type="dxa"/>
          </w:tcPr>
          <w:p w14:paraId="54560182" w14:textId="77777777" w:rsidR="00553823" w:rsidRPr="00071E2C" w:rsidRDefault="00553823" w:rsidP="00C0069D">
            <w:pPr>
              <w:widowControl w:val="0"/>
              <w:tabs>
                <w:tab w:val="left" w:pos="-720"/>
                <w:tab w:val="left" w:pos="360"/>
                <w:tab w:val="left" w:pos="877"/>
                <w:tab w:val="left" w:pos="2880"/>
                <w:tab w:val="left" w:pos="7218"/>
                <w:tab w:val="left" w:pos="8613"/>
              </w:tabs>
            </w:pPr>
            <w:r w:rsidRPr="00071E2C">
              <w:t>Lead and Other Metal Hazards in Construction</w:t>
            </w:r>
            <w:r>
              <w:t xml:space="preserve"> / </w:t>
            </w:r>
            <w:r w:rsidRPr="00071E2C">
              <w:t xml:space="preserve">Plenary </w:t>
            </w:r>
            <w:r>
              <w:t>T</w:t>
            </w:r>
            <w:r w:rsidRPr="00071E2C">
              <w:t>alk</w:t>
            </w:r>
          </w:p>
        </w:tc>
      </w:tr>
      <w:tr w:rsidR="00553823" w14:paraId="32DA2316" w14:textId="77777777" w:rsidTr="00C34B03">
        <w:trPr>
          <w:gridAfter w:val="1"/>
          <w:wAfter w:w="4500" w:type="dxa"/>
        </w:trPr>
        <w:tc>
          <w:tcPr>
            <w:tcW w:w="1440" w:type="dxa"/>
          </w:tcPr>
          <w:p w14:paraId="394DF53A" w14:textId="77777777" w:rsidR="00553823" w:rsidRPr="00071E2C" w:rsidRDefault="00553823" w:rsidP="00C0069D">
            <w:pPr>
              <w:widowControl w:val="0"/>
              <w:tabs>
                <w:tab w:val="left" w:pos="-720"/>
                <w:tab w:val="left" w:pos="360"/>
                <w:tab w:val="left" w:pos="877"/>
                <w:tab w:val="left" w:pos="2880"/>
                <w:tab w:val="left" w:pos="7218"/>
                <w:tab w:val="left" w:pos="8613"/>
              </w:tabs>
            </w:pPr>
          </w:p>
        </w:tc>
        <w:tc>
          <w:tcPr>
            <w:tcW w:w="9062" w:type="dxa"/>
          </w:tcPr>
          <w:p w14:paraId="7EC5797A" w14:textId="77777777" w:rsidR="00553823" w:rsidRDefault="00553823" w:rsidP="00C0069D">
            <w:pPr>
              <w:widowControl w:val="0"/>
              <w:tabs>
                <w:tab w:val="left" w:pos="-720"/>
                <w:tab w:val="left" w:pos="360"/>
              </w:tabs>
            </w:pPr>
            <w:r w:rsidRPr="00071E2C">
              <w:t>Symposium on Health and Safety in the Construction Industry, Technical Chamber of Commerce of Cyprus and Cyprus Internati</w:t>
            </w:r>
            <w:r>
              <w:t>onal Institute, Nicosia, Cyprus (</w:t>
            </w:r>
            <w:r w:rsidRPr="00071E2C">
              <w:t>Cyprus International Institute</w:t>
            </w:r>
            <w:r>
              <w:t>)</w:t>
            </w:r>
          </w:p>
          <w:p w14:paraId="78D23221" w14:textId="5826D1EA" w:rsidR="001059E0" w:rsidRPr="00071E2C" w:rsidRDefault="001059E0" w:rsidP="00C0069D">
            <w:pPr>
              <w:widowControl w:val="0"/>
              <w:tabs>
                <w:tab w:val="left" w:pos="-720"/>
                <w:tab w:val="left" w:pos="360"/>
              </w:tabs>
            </w:pPr>
          </w:p>
        </w:tc>
      </w:tr>
      <w:tr w:rsidR="007C0A96" w14:paraId="608C4D40" w14:textId="77777777" w:rsidTr="00C34B03">
        <w:trPr>
          <w:gridAfter w:val="1"/>
          <w:wAfter w:w="4500" w:type="dxa"/>
        </w:trPr>
        <w:tc>
          <w:tcPr>
            <w:tcW w:w="1440" w:type="dxa"/>
          </w:tcPr>
          <w:p w14:paraId="7580C9A6" w14:textId="77777777" w:rsidR="007C0A96" w:rsidRDefault="007C0A96" w:rsidP="00AB5B65">
            <w:r>
              <w:t>2007</w:t>
            </w:r>
          </w:p>
        </w:tc>
        <w:tc>
          <w:tcPr>
            <w:tcW w:w="9062" w:type="dxa"/>
          </w:tcPr>
          <w:p w14:paraId="68C4CA28" w14:textId="77777777" w:rsidR="007C0A96" w:rsidRDefault="007C0A96" w:rsidP="00AB5B65">
            <w:r>
              <w:t>Hellenic Fire Academy / Plenary Talk</w:t>
            </w:r>
          </w:p>
        </w:tc>
      </w:tr>
      <w:tr w:rsidR="007C0A96" w14:paraId="48003BBF" w14:textId="77777777" w:rsidTr="00C34B03">
        <w:trPr>
          <w:gridAfter w:val="1"/>
          <w:wAfter w:w="4500" w:type="dxa"/>
        </w:trPr>
        <w:tc>
          <w:tcPr>
            <w:tcW w:w="1440" w:type="dxa"/>
          </w:tcPr>
          <w:p w14:paraId="017C7F99" w14:textId="77777777" w:rsidR="007C0A96" w:rsidRDefault="007C0A96" w:rsidP="00AB5B65"/>
        </w:tc>
        <w:tc>
          <w:tcPr>
            <w:tcW w:w="9062" w:type="dxa"/>
          </w:tcPr>
          <w:p w14:paraId="2037C0EA" w14:textId="77777777" w:rsidR="007C0A96" w:rsidRDefault="007C0A96" w:rsidP="00AB5B65">
            <w:r>
              <w:t>“On-Duty Heart Disease in the Fire Service.”  First Annual Symposium on Health and Safety in the Workplace, Athens, Greece.</w:t>
            </w:r>
          </w:p>
          <w:p w14:paraId="15F08A8F" w14:textId="77777777" w:rsidR="007C0A96" w:rsidRDefault="007C0A96" w:rsidP="00AB5B65"/>
        </w:tc>
      </w:tr>
      <w:tr w:rsidR="007C0A96" w14:paraId="0FA32803" w14:textId="77777777" w:rsidTr="00C34B03">
        <w:trPr>
          <w:gridAfter w:val="1"/>
          <w:wAfter w:w="4500" w:type="dxa"/>
        </w:trPr>
        <w:tc>
          <w:tcPr>
            <w:tcW w:w="1440" w:type="dxa"/>
          </w:tcPr>
          <w:p w14:paraId="4C00DB86" w14:textId="77777777" w:rsidR="007C0A96" w:rsidRDefault="007C0A96" w:rsidP="00AB5B65">
            <w:r>
              <w:t>2009</w:t>
            </w:r>
          </w:p>
        </w:tc>
        <w:tc>
          <w:tcPr>
            <w:tcW w:w="9062" w:type="dxa"/>
          </w:tcPr>
          <w:p w14:paraId="57F290A0" w14:textId="77777777" w:rsidR="007C0A96" w:rsidRDefault="007C0A96" w:rsidP="00AB5B65">
            <w:r>
              <w:t>International Association of Fire Fighters, John P. Redmond Foundation / Workshop Moderator and Invited Faculty</w:t>
            </w:r>
          </w:p>
        </w:tc>
      </w:tr>
      <w:tr w:rsidR="007C0A96" w14:paraId="104A85D1" w14:textId="77777777" w:rsidTr="00C34B03">
        <w:trPr>
          <w:gridAfter w:val="1"/>
          <w:wAfter w:w="4500" w:type="dxa"/>
        </w:trPr>
        <w:tc>
          <w:tcPr>
            <w:tcW w:w="1440" w:type="dxa"/>
          </w:tcPr>
          <w:p w14:paraId="0142C56C" w14:textId="77777777" w:rsidR="007C0A96" w:rsidRDefault="007C0A96" w:rsidP="00AB5B65"/>
        </w:tc>
        <w:tc>
          <w:tcPr>
            <w:tcW w:w="9062" w:type="dxa"/>
          </w:tcPr>
          <w:p w14:paraId="799C7AE6" w14:textId="77777777" w:rsidR="007C0A96" w:rsidRDefault="007C0A96" w:rsidP="00AB5B65">
            <w:r>
              <w:t>Cardiovascular Disease Workshop and “Ask the Doctor” Roundtable.  Symposium on the Occupational Health and Hazards of the Fire Service, Los Angeles, California.</w:t>
            </w:r>
          </w:p>
          <w:p w14:paraId="0323D261" w14:textId="77777777" w:rsidR="007C0A96" w:rsidRDefault="007C0A96" w:rsidP="00AB5B65"/>
        </w:tc>
      </w:tr>
      <w:tr w:rsidR="007C0A96" w14:paraId="59948B09" w14:textId="77777777" w:rsidTr="00C34B03">
        <w:trPr>
          <w:gridAfter w:val="1"/>
          <w:wAfter w:w="4500" w:type="dxa"/>
        </w:trPr>
        <w:tc>
          <w:tcPr>
            <w:tcW w:w="1440" w:type="dxa"/>
          </w:tcPr>
          <w:p w14:paraId="15FC6DB6" w14:textId="77777777" w:rsidR="007C0A96" w:rsidRDefault="007C0A96" w:rsidP="00AB5B65">
            <w:r>
              <w:t>2011</w:t>
            </w:r>
          </w:p>
        </w:tc>
        <w:tc>
          <w:tcPr>
            <w:tcW w:w="9062" w:type="dxa"/>
          </w:tcPr>
          <w:p w14:paraId="10098DE0" w14:textId="77777777" w:rsidR="007C0A96" w:rsidRDefault="007C0A96" w:rsidP="00AB5B65">
            <w:r>
              <w:t>Ontario Association of Fire Chiefs / Plenary Talk</w:t>
            </w:r>
          </w:p>
        </w:tc>
      </w:tr>
      <w:tr w:rsidR="007C0A96" w14:paraId="2805D49F" w14:textId="77777777" w:rsidTr="00C34B03">
        <w:trPr>
          <w:gridAfter w:val="1"/>
          <w:wAfter w:w="4500" w:type="dxa"/>
        </w:trPr>
        <w:tc>
          <w:tcPr>
            <w:tcW w:w="1440" w:type="dxa"/>
          </w:tcPr>
          <w:p w14:paraId="32A6CF1B" w14:textId="77777777" w:rsidR="007C0A96" w:rsidRDefault="007C0A96" w:rsidP="00AB5B65"/>
        </w:tc>
        <w:tc>
          <w:tcPr>
            <w:tcW w:w="9062" w:type="dxa"/>
          </w:tcPr>
          <w:p w14:paraId="44641BCB" w14:textId="77777777" w:rsidR="007C0A96" w:rsidRDefault="007C0A96" w:rsidP="00AB5B65">
            <w:r>
              <w:t>“Heart Disease in the Fire Service:  Interacting Roles of Strenuous Duty, Aging, Lifestyle &amp; Fitness.”  Annual Conference, Toronto, Ontario, Canada.</w:t>
            </w:r>
          </w:p>
          <w:p w14:paraId="5FBEF5BB" w14:textId="77777777" w:rsidR="007C0A96" w:rsidRDefault="007C0A96" w:rsidP="00AB5B65"/>
          <w:p w14:paraId="4F8B248B" w14:textId="77777777" w:rsidR="00F91D31" w:rsidRDefault="00F91D31" w:rsidP="00AB5B65"/>
        </w:tc>
      </w:tr>
      <w:tr w:rsidR="007C0A96" w14:paraId="77BBA8C1" w14:textId="77777777" w:rsidTr="00C34B03">
        <w:trPr>
          <w:gridAfter w:val="1"/>
          <w:wAfter w:w="4500" w:type="dxa"/>
        </w:trPr>
        <w:tc>
          <w:tcPr>
            <w:tcW w:w="1440" w:type="dxa"/>
          </w:tcPr>
          <w:p w14:paraId="02BA8F5D" w14:textId="77777777" w:rsidR="007C0A96" w:rsidRDefault="007C0A96" w:rsidP="00AB5B65">
            <w:r>
              <w:lastRenderedPageBreak/>
              <w:t>2015</w:t>
            </w:r>
          </w:p>
        </w:tc>
        <w:tc>
          <w:tcPr>
            <w:tcW w:w="9062" w:type="dxa"/>
          </w:tcPr>
          <w:p w14:paraId="4A1A8DB8" w14:textId="77777777" w:rsidR="007C0A96" w:rsidRDefault="008544CA" w:rsidP="00AB5B65">
            <w:r>
              <w:t>Greek Economic Forum</w:t>
            </w:r>
            <w:r w:rsidR="007C0A96">
              <w:t xml:space="preserve"> / Plenary Talk</w:t>
            </w:r>
          </w:p>
        </w:tc>
      </w:tr>
      <w:tr w:rsidR="007C0A96" w14:paraId="36665B9A" w14:textId="77777777" w:rsidTr="00C34B03">
        <w:trPr>
          <w:gridAfter w:val="1"/>
          <w:wAfter w:w="4500" w:type="dxa"/>
        </w:trPr>
        <w:tc>
          <w:tcPr>
            <w:tcW w:w="1440" w:type="dxa"/>
          </w:tcPr>
          <w:p w14:paraId="7545EDF2" w14:textId="77777777" w:rsidR="007C0A96" w:rsidRDefault="007C0A96" w:rsidP="00AB5B65"/>
        </w:tc>
        <w:tc>
          <w:tcPr>
            <w:tcW w:w="9062" w:type="dxa"/>
          </w:tcPr>
          <w:p w14:paraId="16C6443E" w14:textId="77777777" w:rsidR="007C0A96" w:rsidRDefault="007C0A96" w:rsidP="00AB5B65">
            <w:r>
              <w:t>“Capitalizing on the Traditional Greek Diet:  Ideas for Development &amp; Entrepreneurship.”  A Modern Greece, Economic Forum, Cambridge, Massachusetts.</w:t>
            </w:r>
          </w:p>
          <w:p w14:paraId="4F34C495" w14:textId="77777777" w:rsidR="00C34B03" w:rsidRDefault="00C34B03" w:rsidP="00AB5B65"/>
        </w:tc>
      </w:tr>
      <w:tr w:rsidR="00C34B03" w14:paraId="6EB5706B" w14:textId="77777777" w:rsidTr="00C34B03">
        <w:tc>
          <w:tcPr>
            <w:tcW w:w="1440" w:type="dxa"/>
          </w:tcPr>
          <w:p w14:paraId="0FD4E3C3" w14:textId="77777777" w:rsidR="00C34B03" w:rsidRDefault="00C34B03" w:rsidP="00C34B03">
            <w:r>
              <w:t>2016</w:t>
            </w:r>
          </w:p>
        </w:tc>
        <w:tc>
          <w:tcPr>
            <w:tcW w:w="9062" w:type="dxa"/>
          </w:tcPr>
          <w:p w14:paraId="753267E2" w14:textId="77777777" w:rsidR="00C34B03" w:rsidRDefault="00C34B03" w:rsidP="00C34B03">
            <w:r>
              <w:t>S</w:t>
            </w:r>
            <w:r w:rsidRPr="00C34B03">
              <w:t>outh Korean Firefighters</w:t>
            </w:r>
            <w:r>
              <w:t xml:space="preserve"> /</w:t>
            </w:r>
            <w:r w:rsidRPr="00C34B03">
              <w:t xml:space="preserve"> </w:t>
            </w:r>
            <w:r>
              <w:t>Question and Answer Session and Luncheon regarding Occupational Injuries and Illness.</w:t>
            </w:r>
          </w:p>
          <w:p w14:paraId="41BB0E25" w14:textId="77777777" w:rsidR="00C34B03" w:rsidRDefault="00C34B03" w:rsidP="00C34B03">
            <w:r>
              <w:t>Emergency Services Workers Symposium, Seoul National University, Graduate School of Public Health, Seoul, South Korea</w:t>
            </w:r>
          </w:p>
          <w:p w14:paraId="29C84436" w14:textId="77777777" w:rsidR="00AC40CA" w:rsidRDefault="00AC40CA" w:rsidP="00C34B03"/>
        </w:tc>
        <w:tc>
          <w:tcPr>
            <w:tcW w:w="4500" w:type="dxa"/>
          </w:tcPr>
          <w:p w14:paraId="02ED8FE2" w14:textId="77777777" w:rsidR="00C34B03" w:rsidRDefault="00C34B03" w:rsidP="00C34B03"/>
        </w:tc>
      </w:tr>
      <w:tr w:rsidR="00AC40CA" w14:paraId="26D8C68D" w14:textId="77777777" w:rsidTr="00C34B03">
        <w:tc>
          <w:tcPr>
            <w:tcW w:w="1440" w:type="dxa"/>
          </w:tcPr>
          <w:p w14:paraId="0AD074E9" w14:textId="6545CC4A" w:rsidR="00AC40CA" w:rsidRDefault="00AC40CA" w:rsidP="00C34B03">
            <w:r>
              <w:t>2016</w:t>
            </w:r>
          </w:p>
        </w:tc>
        <w:tc>
          <w:tcPr>
            <w:tcW w:w="906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46"/>
            </w:tblGrid>
            <w:tr w:rsidR="00AC40CA" w:rsidRPr="00CC5145" w14:paraId="72DC4C87" w14:textId="77777777" w:rsidTr="006013B5">
              <w:tc>
                <w:tcPr>
                  <w:tcW w:w="8882" w:type="dxa"/>
                </w:tcPr>
                <w:p w14:paraId="3C67BD77" w14:textId="1DE9B0C9" w:rsidR="00AC40CA" w:rsidRPr="00CC5145" w:rsidRDefault="00AC40CA" w:rsidP="00AC40CA">
                  <w:pPr>
                    <w:widowControl w:val="0"/>
                    <w:tabs>
                      <w:tab w:val="left" w:pos="-720"/>
                      <w:tab w:val="left" w:pos="360"/>
                      <w:tab w:val="left" w:pos="2880"/>
                    </w:tabs>
                  </w:pPr>
                  <w:r>
                    <w:t>National Research Council (NRC) of Canada / Ad hoc, Expert Medical Advisor</w:t>
                  </w:r>
                </w:p>
              </w:tc>
            </w:tr>
            <w:tr w:rsidR="00AC40CA" w14:paraId="2C36C4BA" w14:textId="77777777" w:rsidTr="006013B5">
              <w:tc>
                <w:tcPr>
                  <w:tcW w:w="8882" w:type="dxa"/>
                </w:tcPr>
                <w:p w14:paraId="69106501" w14:textId="7B80C518" w:rsidR="00AC40CA" w:rsidRDefault="00D52214" w:rsidP="00AC40CA">
                  <w:pPr>
                    <w:widowControl w:val="0"/>
                    <w:tabs>
                      <w:tab w:val="left" w:pos="-720"/>
                      <w:tab w:val="left" w:pos="360"/>
                    </w:tabs>
                  </w:pPr>
                  <w:r>
                    <w:t>Provided</w:t>
                  </w:r>
                  <w:r w:rsidR="00AC40CA" w:rsidRPr="00CB2213">
                    <w:t xml:space="preserve"> </w:t>
                  </w:r>
                  <w:r w:rsidR="00AC40CA" w:rsidRPr="00CB2213">
                    <w:rPr>
                      <w:i/>
                    </w:rPr>
                    <w:t>pro bono</w:t>
                  </w:r>
                  <w:r w:rsidR="00AC40CA" w:rsidRPr="00CB2213">
                    <w:t xml:space="preserve"> expertise regarding </w:t>
                  </w:r>
                  <w:r w:rsidR="00AC40CA">
                    <w:t>the Medical Surveillance Program for NRC employees working in NRC fire test laboratories</w:t>
                  </w:r>
                  <w:r w:rsidR="00AC40CA" w:rsidRPr="00CB2213">
                    <w:t>.</w:t>
                  </w:r>
                </w:p>
                <w:p w14:paraId="6AED49D8" w14:textId="033B506C" w:rsidR="00D52214" w:rsidRDefault="00D52214" w:rsidP="00AC40CA">
                  <w:pPr>
                    <w:widowControl w:val="0"/>
                    <w:tabs>
                      <w:tab w:val="left" w:pos="-720"/>
                      <w:tab w:val="left" w:pos="360"/>
                    </w:tabs>
                  </w:pPr>
                </w:p>
              </w:tc>
            </w:tr>
          </w:tbl>
          <w:p w14:paraId="7A21B59B" w14:textId="77777777" w:rsidR="00AC40CA" w:rsidRDefault="00AC40CA" w:rsidP="00C34B03"/>
        </w:tc>
        <w:tc>
          <w:tcPr>
            <w:tcW w:w="4500" w:type="dxa"/>
          </w:tcPr>
          <w:p w14:paraId="7A40E687" w14:textId="77777777" w:rsidR="00AC40CA" w:rsidRDefault="00AC40CA" w:rsidP="00C34B03"/>
        </w:tc>
      </w:tr>
      <w:tr w:rsidR="00D52214" w14:paraId="79B12AB5" w14:textId="77777777" w:rsidTr="00C34B03">
        <w:tc>
          <w:tcPr>
            <w:tcW w:w="1440" w:type="dxa"/>
          </w:tcPr>
          <w:p w14:paraId="769BEA36" w14:textId="7BE9CD90" w:rsidR="00D52214" w:rsidRDefault="00D52214" w:rsidP="00D52214">
            <w:r>
              <w:t>2017</w:t>
            </w:r>
          </w:p>
        </w:tc>
        <w:tc>
          <w:tcPr>
            <w:tcW w:w="9062" w:type="dxa"/>
          </w:tcPr>
          <w:p w14:paraId="56751C97" w14:textId="2E6FD837" w:rsidR="00D52214" w:rsidRDefault="00D52214" w:rsidP="00D52214">
            <w:pPr>
              <w:widowControl w:val="0"/>
              <w:tabs>
                <w:tab w:val="left" w:pos="-720"/>
                <w:tab w:val="left" w:pos="360"/>
                <w:tab w:val="left" w:pos="2880"/>
              </w:tabs>
            </w:pPr>
            <w:r>
              <w:t>International Association of Fire Fighters, Vincent J. Bolton, Affiliate Leadership Training Summit / Workshop Invited Speaker to US and Canadian firefighter union leaders,</w:t>
            </w:r>
          </w:p>
        </w:tc>
        <w:tc>
          <w:tcPr>
            <w:tcW w:w="4500" w:type="dxa"/>
          </w:tcPr>
          <w:p w14:paraId="65D6BA2D" w14:textId="77777777" w:rsidR="00D52214" w:rsidRDefault="00D52214" w:rsidP="00D52214"/>
        </w:tc>
      </w:tr>
      <w:tr w:rsidR="00D52214" w14:paraId="118AA43F" w14:textId="77777777" w:rsidTr="00C34B03">
        <w:trPr>
          <w:gridAfter w:val="1"/>
          <w:wAfter w:w="4500" w:type="dxa"/>
        </w:trPr>
        <w:tc>
          <w:tcPr>
            <w:tcW w:w="1440" w:type="dxa"/>
          </w:tcPr>
          <w:p w14:paraId="41A6B63B" w14:textId="77777777" w:rsidR="00D52214" w:rsidRDefault="00D52214" w:rsidP="00D52214"/>
        </w:tc>
        <w:tc>
          <w:tcPr>
            <w:tcW w:w="9062" w:type="dxa"/>
          </w:tcPr>
          <w:p w14:paraId="1F5170CA" w14:textId="0BF5A50B" w:rsidR="00D52214" w:rsidRDefault="00D52214" w:rsidP="00D52214">
            <w:r>
              <w:t>“Cardiovascular Disease in the Fire Service”, Anaheim, California.</w:t>
            </w:r>
          </w:p>
          <w:p w14:paraId="33A9BB7E" w14:textId="77777777" w:rsidR="001059E0" w:rsidRDefault="001059E0" w:rsidP="00D52214"/>
        </w:tc>
      </w:tr>
      <w:tr w:rsidR="000024F8" w14:paraId="6438DA41" w14:textId="77777777" w:rsidTr="00C34B03">
        <w:trPr>
          <w:gridAfter w:val="1"/>
          <w:wAfter w:w="4500" w:type="dxa"/>
        </w:trPr>
        <w:tc>
          <w:tcPr>
            <w:tcW w:w="1440" w:type="dxa"/>
          </w:tcPr>
          <w:p w14:paraId="3624C329" w14:textId="791A6B80" w:rsidR="000024F8" w:rsidRDefault="000024F8" w:rsidP="000024F8">
            <w:r>
              <w:t>2018</w:t>
            </w:r>
          </w:p>
        </w:tc>
        <w:tc>
          <w:tcPr>
            <w:tcW w:w="9062" w:type="dxa"/>
          </w:tcPr>
          <w:p w14:paraId="3B5FC5ED" w14:textId="6B215A71" w:rsidR="000024F8" w:rsidRDefault="000024F8" w:rsidP="000024F8">
            <w:r>
              <w:t>International Association of Fire Fighters, Vincent J. Bolton, Affiliate Leadership Training Summit / Workshop Invited Speaker to US and Canadian firefighter union leaders,</w:t>
            </w:r>
          </w:p>
        </w:tc>
      </w:tr>
      <w:tr w:rsidR="000024F8" w14:paraId="677EEE66" w14:textId="77777777" w:rsidTr="00C34B03">
        <w:trPr>
          <w:gridAfter w:val="1"/>
          <w:wAfter w:w="4500" w:type="dxa"/>
        </w:trPr>
        <w:tc>
          <w:tcPr>
            <w:tcW w:w="1440" w:type="dxa"/>
          </w:tcPr>
          <w:p w14:paraId="7419E28D" w14:textId="77777777" w:rsidR="000024F8" w:rsidRDefault="000024F8" w:rsidP="000024F8"/>
        </w:tc>
        <w:tc>
          <w:tcPr>
            <w:tcW w:w="9062" w:type="dxa"/>
          </w:tcPr>
          <w:p w14:paraId="7997A18D" w14:textId="11734443" w:rsidR="000024F8" w:rsidRDefault="000024F8" w:rsidP="000024F8">
            <w:r>
              <w:t>“Cardiovascular Disease in the Fire Service”, Orlando, Florida.</w:t>
            </w:r>
          </w:p>
          <w:p w14:paraId="20152D7E" w14:textId="77777777" w:rsidR="000024F8" w:rsidRDefault="000024F8" w:rsidP="000024F8"/>
        </w:tc>
      </w:tr>
      <w:tr w:rsidR="00272AEF" w14:paraId="183C259F" w14:textId="77777777" w:rsidTr="00C34B03">
        <w:trPr>
          <w:gridAfter w:val="1"/>
          <w:wAfter w:w="4500" w:type="dxa"/>
        </w:trPr>
        <w:tc>
          <w:tcPr>
            <w:tcW w:w="1440" w:type="dxa"/>
          </w:tcPr>
          <w:p w14:paraId="3AAD9F3D" w14:textId="52114B79" w:rsidR="00272AEF" w:rsidRDefault="00272AEF" w:rsidP="000024F8">
            <w:r>
              <w:t>2018</w:t>
            </w:r>
          </w:p>
        </w:tc>
        <w:tc>
          <w:tcPr>
            <w:tcW w:w="9062" w:type="dxa"/>
          </w:tcPr>
          <w:p w14:paraId="4E0B48E6" w14:textId="56BB0231" w:rsidR="00272AEF" w:rsidRPr="00272AEF" w:rsidRDefault="00272AEF" w:rsidP="00272AEF">
            <w:r>
              <w:t xml:space="preserve">Region of Puglia: </w:t>
            </w:r>
            <w:r>
              <w:rPr>
                <w:bCs/>
              </w:rPr>
              <w:t>Apulian Lifestyle Conference (</w:t>
            </w:r>
            <w:r w:rsidRPr="00272AEF">
              <w:rPr>
                <w:bCs/>
                <w:lang w:val="it-IT"/>
              </w:rPr>
              <w:t>Stili Di Vita E Sicurezza Alimentare Nella Promozione Della Blue Growth - Crescita Blu</w:t>
            </w:r>
            <w:r>
              <w:rPr>
                <w:bCs/>
                <w:lang w:val="it-IT"/>
              </w:rPr>
              <w:t xml:space="preserve">) / </w:t>
            </w:r>
            <w:r>
              <w:rPr>
                <w:bCs/>
              </w:rPr>
              <w:t>Invited Plenary Presentation, to members of the public and the media</w:t>
            </w:r>
            <w:r w:rsidRPr="00272AEF">
              <w:t xml:space="preserve"> </w:t>
            </w:r>
            <w:r>
              <w:t>“</w:t>
            </w:r>
            <w:r w:rsidRPr="00272AEF">
              <w:t xml:space="preserve">Apulian Lifestyle: </w:t>
            </w:r>
            <w:r w:rsidRPr="00272AEF">
              <w:rPr>
                <w:bCs/>
              </w:rPr>
              <w:t>Your Past is Your Future</w:t>
            </w:r>
            <w:r>
              <w:rPr>
                <w:bCs/>
              </w:rPr>
              <w:t>”, Taranto Italy.</w:t>
            </w:r>
          </w:p>
          <w:p w14:paraId="31C2C63F" w14:textId="3235004A" w:rsidR="00272AEF" w:rsidRDefault="00272AEF" w:rsidP="000024F8"/>
        </w:tc>
      </w:tr>
      <w:tr w:rsidR="00006ECA" w14:paraId="10477CD5" w14:textId="77777777" w:rsidTr="00C34B03">
        <w:trPr>
          <w:gridAfter w:val="1"/>
          <w:wAfter w:w="4500" w:type="dxa"/>
        </w:trPr>
        <w:tc>
          <w:tcPr>
            <w:tcW w:w="1440" w:type="dxa"/>
          </w:tcPr>
          <w:p w14:paraId="4D0878F3" w14:textId="49E1E624" w:rsidR="00006ECA" w:rsidRDefault="00006ECA" w:rsidP="00006ECA">
            <w:r>
              <w:t>2019</w:t>
            </w:r>
          </w:p>
        </w:tc>
        <w:tc>
          <w:tcPr>
            <w:tcW w:w="9062" w:type="dxa"/>
          </w:tcPr>
          <w:p w14:paraId="5914DBF7" w14:textId="795F2D0E" w:rsidR="00006ECA" w:rsidRDefault="00006ECA" w:rsidP="00006ECA">
            <w:r>
              <w:t>International Association of Fire Fighters, Vincent J. Bolton, Affiliate Leadership Training Summit / Workshop Invited Speaker to US and Canadian firefighter union leaders,</w:t>
            </w:r>
          </w:p>
        </w:tc>
      </w:tr>
      <w:tr w:rsidR="00006ECA" w14:paraId="0BF5C388" w14:textId="77777777" w:rsidTr="00C34B03">
        <w:trPr>
          <w:gridAfter w:val="1"/>
          <w:wAfter w:w="4500" w:type="dxa"/>
        </w:trPr>
        <w:tc>
          <w:tcPr>
            <w:tcW w:w="1440" w:type="dxa"/>
          </w:tcPr>
          <w:p w14:paraId="567C0A38" w14:textId="4469E054" w:rsidR="00006ECA" w:rsidRDefault="00006ECA" w:rsidP="00006ECA"/>
        </w:tc>
        <w:tc>
          <w:tcPr>
            <w:tcW w:w="9062" w:type="dxa"/>
          </w:tcPr>
          <w:p w14:paraId="53506314" w14:textId="0D0999A8" w:rsidR="00006ECA" w:rsidRDefault="00006ECA" w:rsidP="00006ECA">
            <w:r>
              <w:t>“Cardiovascular Disease in the Fire Service” and “</w:t>
            </w:r>
            <w:r w:rsidRPr="00006ECA">
              <w:t>Health Effects of Sleep Deprivation, Weight &amp; Lifestyle</w:t>
            </w:r>
            <w:r>
              <w:t>”, Los Angeles, California.</w:t>
            </w:r>
          </w:p>
          <w:p w14:paraId="6FA0EECB" w14:textId="572DEA68" w:rsidR="00006ECA" w:rsidRDefault="00006ECA" w:rsidP="00006ECA"/>
        </w:tc>
      </w:tr>
      <w:tr w:rsidR="004A6BDD" w14:paraId="1D432191" w14:textId="77777777" w:rsidTr="00582FC6">
        <w:trPr>
          <w:gridAfter w:val="1"/>
          <w:wAfter w:w="4500" w:type="dxa"/>
        </w:trPr>
        <w:tc>
          <w:tcPr>
            <w:tcW w:w="1440" w:type="dxa"/>
          </w:tcPr>
          <w:p w14:paraId="6D8C0C12" w14:textId="7B545C30" w:rsidR="004A6BDD" w:rsidRDefault="00157CCE" w:rsidP="00F63542">
            <w:r>
              <w:t>2022</w:t>
            </w:r>
          </w:p>
        </w:tc>
        <w:tc>
          <w:tcPr>
            <w:tcW w:w="9062" w:type="dxa"/>
          </w:tcPr>
          <w:p w14:paraId="30B7FBC9" w14:textId="3DF2F793" w:rsidR="004A6BDD" w:rsidRDefault="00157CCE" w:rsidP="00157CCE">
            <w:r>
              <w:t>Mediterranean Diet Roundtable</w:t>
            </w:r>
            <w:r w:rsidR="004A6BDD">
              <w:t xml:space="preserve"> / </w:t>
            </w:r>
            <w:r>
              <w:t>Ambassador’s Breakfast hosted by Her Excellency, Alexandra Papadopoulou, Ambassador of Greece to the United States</w:t>
            </w:r>
          </w:p>
        </w:tc>
      </w:tr>
      <w:tr w:rsidR="004A6BDD" w14:paraId="65EAB24F" w14:textId="77777777" w:rsidTr="00064707">
        <w:trPr>
          <w:gridAfter w:val="1"/>
          <w:wAfter w:w="4500" w:type="dxa"/>
        </w:trPr>
        <w:tc>
          <w:tcPr>
            <w:tcW w:w="1440" w:type="dxa"/>
          </w:tcPr>
          <w:p w14:paraId="336B7F75" w14:textId="77777777" w:rsidR="004A6BDD" w:rsidRDefault="004A6BDD" w:rsidP="00F63542"/>
        </w:tc>
        <w:tc>
          <w:tcPr>
            <w:tcW w:w="9062" w:type="dxa"/>
          </w:tcPr>
          <w:p w14:paraId="0E04AA0A" w14:textId="77777777" w:rsidR="00157CCE" w:rsidRDefault="004A6BDD" w:rsidP="00157CCE">
            <w:r>
              <w:t>“</w:t>
            </w:r>
            <w:r w:rsidR="00157CCE" w:rsidRPr="00157CCE">
              <w:t>From Harvard to Crete:</w:t>
            </w:r>
            <w:r w:rsidR="00157CCE">
              <w:t xml:space="preserve"> </w:t>
            </w:r>
            <w:r w:rsidR="00157CCE" w:rsidRPr="00157CCE">
              <w:t>the Hellenic Center for Excellence in Health &amp; Wellness</w:t>
            </w:r>
            <w:r>
              <w:t xml:space="preserve">”, </w:t>
            </w:r>
          </w:p>
          <w:p w14:paraId="3E0585CB" w14:textId="71FF497C" w:rsidR="004A6BDD" w:rsidRDefault="00C13E8D" w:rsidP="00157CCE">
            <w:r>
              <w:t xml:space="preserve">Hellenic Republic, </w:t>
            </w:r>
            <w:r w:rsidR="00157CCE">
              <w:t>Embassy of Greece, Washington, DC</w:t>
            </w:r>
            <w:r w:rsidR="004A6BDD">
              <w:t>.</w:t>
            </w:r>
          </w:p>
          <w:p w14:paraId="74EA91DD" w14:textId="77777777" w:rsidR="004A6BDD" w:rsidRDefault="004A6BDD" w:rsidP="00F63542"/>
        </w:tc>
      </w:tr>
      <w:tr w:rsidR="00064707" w14:paraId="1B30B4E8" w14:textId="77777777" w:rsidTr="0006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0" w:type="dxa"/>
        </w:trPr>
        <w:tc>
          <w:tcPr>
            <w:tcW w:w="1440" w:type="dxa"/>
            <w:tcBorders>
              <w:top w:val="nil"/>
              <w:left w:val="nil"/>
              <w:bottom w:val="nil"/>
              <w:right w:val="nil"/>
            </w:tcBorders>
          </w:tcPr>
          <w:p w14:paraId="1DFF6E73" w14:textId="77777777" w:rsidR="00064707" w:rsidRDefault="00064707" w:rsidP="00256494">
            <w:r>
              <w:t>2022</w:t>
            </w:r>
          </w:p>
        </w:tc>
        <w:tc>
          <w:tcPr>
            <w:tcW w:w="9062" w:type="dxa"/>
            <w:tcBorders>
              <w:top w:val="nil"/>
              <w:left w:val="nil"/>
              <w:bottom w:val="nil"/>
              <w:right w:val="nil"/>
            </w:tcBorders>
          </w:tcPr>
          <w:p w14:paraId="6B3CEBD8" w14:textId="5E3824CE" w:rsidR="00064707" w:rsidRDefault="00064707" w:rsidP="00256494">
            <w:r>
              <w:t>American Hellenic Chamber of Commerce/ Trade USA: Exploring Opportunities</w:t>
            </w:r>
          </w:p>
        </w:tc>
      </w:tr>
      <w:tr w:rsidR="00064707" w14:paraId="6232F7EC" w14:textId="77777777" w:rsidTr="0006470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4500" w:type="dxa"/>
        </w:trPr>
        <w:tc>
          <w:tcPr>
            <w:tcW w:w="1440" w:type="dxa"/>
            <w:tcBorders>
              <w:top w:val="nil"/>
              <w:left w:val="nil"/>
              <w:bottom w:val="nil"/>
              <w:right w:val="nil"/>
            </w:tcBorders>
          </w:tcPr>
          <w:p w14:paraId="3698F070" w14:textId="77777777" w:rsidR="00064707" w:rsidRDefault="00064707" w:rsidP="00256494"/>
        </w:tc>
        <w:tc>
          <w:tcPr>
            <w:tcW w:w="9062" w:type="dxa"/>
            <w:tcBorders>
              <w:top w:val="nil"/>
              <w:left w:val="nil"/>
              <w:bottom w:val="nil"/>
              <w:right w:val="nil"/>
            </w:tcBorders>
          </w:tcPr>
          <w:p w14:paraId="244CCF75" w14:textId="23B74890" w:rsidR="00064707" w:rsidRDefault="00064707" w:rsidP="00064707">
            <w:r>
              <w:t>“</w:t>
            </w:r>
            <w:r w:rsidRPr="00064707">
              <w:t>The Mediterranean Diet and Greek F&amp;B Opportunities in the US</w:t>
            </w:r>
            <w:r>
              <w:t xml:space="preserve">”, </w:t>
            </w:r>
          </w:p>
          <w:p w14:paraId="31BF7C05" w14:textId="7A1BF613" w:rsidR="00064707" w:rsidRDefault="00064707" w:rsidP="00256494">
            <w:r>
              <w:t>Virtual Seminar, American Hellenic Chamber of Commerce, Athens, Greece.</w:t>
            </w:r>
          </w:p>
          <w:p w14:paraId="1A058E5B" w14:textId="77777777" w:rsidR="00064707" w:rsidRDefault="00064707" w:rsidP="00256494"/>
        </w:tc>
      </w:tr>
    </w:tbl>
    <w:p w14:paraId="2768ADF3" w14:textId="77777777" w:rsidR="004A6BDD" w:rsidRDefault="004A6BDD" w:rsidP="007C0A96">
      <w:pPr>
        <w:rPr>
          <w:b/>
        </w:rPr>
      </w:pPr>
    </w:p>
    <w:p w14:paraId="153D5900" w14:textId="77777777" w:rsidR="004A6BDD" w:rsidRDefault="004A6BDD" w:rsidP="007C0A96">
      <w:pPr>
        <w:rPr>
          <w:b/>
        </w:rPr>
      </w:pPr>
    </w:p>
    <w:p w14:paraId="663D976E" w14:textId="75E60AE8" w:rsidR="007C0A96" w:rsidRPr="001C6E45" w:rsidRDefault="007C0A96" w:rsidP="007C0A96">
      <w:pPr>
        <w:rPr>
          <w:b/>
        </w:rPr>
      </w:pPr>
      <w:r w:rsidRPr="001C6E45">
        <w:rPr>
          <w:b/>
        </w:rPr>
        <w:t>Recognition: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4306"/>
        <w:gridCol w:w="4483"/>
      </w:tblGrid>
      <w:tr w:rsidR="007C0A96" w14:paraId="20E8289A" w14:textId="77777777" w:rsidTr="00D46384">
        <w:tc>
          <w:tcPr>
            <w:tcW w:w="1723" w:type="dxa"/>
          </w:tcPr>
          <w:p w14:paraId="39C8FD4E" w14:textId="77777777" w:rsidR="007C0A96" w:rsidRDefault="007C0A96" w:rsidP="00AB5B65">
            <w:r>
              <w:t>2000</w:t>
            </w:r>
          </w:p>
        </w:tc>
        <w:tc>
          <w:tcPr>
            <w:tcW w:w="4306" w:type="dxa"/>
          </w:tcPr>
          <w:p w14:paraId="6EAA7472" w14:textId="77777777" w:rsidR="007C0A96" w:rsidRDefault="007C0A96" w:rsidP="00AB5B65">
            <w:r>
              <w:t>Keynote Speaker, Annual Conference</w:t>
            </w:r>
          </w:p>
          <w:p w14:paraId="1C4234D3" w14:textId="77777777" w:rsidR="007C0A96" w:rsidRDefault="007C0A96" w:rsidP="00AB5B65"/>
        </w:tc>
        <w:tc>
          <w:tcPr>
            <w:tcW w:w="4483" w:type="dxa"/>
          </w:tcPr>
          <w:p w14:paraId="32F13C6C" w14:textId="77777777" w:rsidR="007C0A96" w:rsidRDefault="007C0A96" w:rsidP="00AB5B65">
            <w:r>
              <w:t>Massachusetts Hazardous Materials Technicians</w:t>
            </w:r>
          </w:p>
          <w:p w14:paraId="6BA7D6CB" w14:textId="77777777" w:rsidR="007C0A96" w:rsidRDefault="007C0A96" w:rsidP="00AB5B65"/>
        </w:tc>
      </w:tr>
      <w:tr w:rsidR="007C0A96" w14:paraId="14C4512E" w14:textId="77777777" w:rsidTr="00D46384">
        <w:tc>
          <w:tcPr>
            <w:tcW w:w="1723" w:type="dxa"/>
          </w:tcPr>
          <w:p w14:paraId="056A635B" w14:textId="77777777" w:rsidR="007C0A96" w:rsidRDefault="007C0A96" w:rsidP="00AB5B65">
            <w:r>
              <w:t>2003 – 2006; 2009 – 2013</w:t>
            </w:r>
          </w:p>
        </w:tc>
        <w:tc>
          <w:tcPr>
            <w:tcW w:w="4306" w:type="dxa"/>
          </w:tcPr>
          <w:p w14:paraId="5D725181" w14:textId="77777777" w:rsidR="007C0A96" w:rsidRDefault="007C0A96" w:rsidP="00AB5B65">
            <w:r>
              <w:t>America’s Top Physicians</w:t>
            </w:r>
          </w:p>
        </w:tc>
        <w:tc>
          <w:tcPr>
            <w:tcW w:w="4483" w:type="dxa"/>
          </w:tcPr>
          <w:p w14:paraId="05ADAB97" w14:textId="77777777" w:rsidR="007C0A96" w:rsidRDefault="007C0A96" w:rsidP="00AB5B65">
            <w:r>
              <w:t>Consumer Research Council of America/</w:t>
            </w:r>
          </w:p>
          <w:p w14:paraId="729C7EA5" w14:textId="77777777" w:rsidR="007C0A96" w:rsidRDefault="007C0A96" w:rsidP="00AB5B65">
            <w:r>
              <w:t>SLD Industries</w:t>
            </w:r>
          </w:p>
          <w:p w14:paraId="78B36205" w14:textId="77777777" w:rsidR="007C0A96" w:rsidRDefault="007C0A96" w:rsidP="00AB5B65"/>
        </w:tc>
      </w:tr>
      <w:tr w:rsidR="007C0A96" w14:paraId="6522F831" w14:textId="77777777" w:rsidTr="00D46384">
        <w:tc>
          <w:tcPr>
            <w:tcW w:w="1723" w:type="dxa"/>
          </w:tcPr>
          <w:p w14:paraId="4A6B12D3" w14:textId="77777777" w:rsidR="007C0A96" w:rsidRDefault="007C0A96" w:rsidP="00AB5B65">
            <w:r>
              <w:lastRenderedPageBreak/>
              <w:t>2007</w:t>
            </w:r>
          </w:p>
        </w:tc>
        <w:tc>
          <w:tcPr>
            <w:tcW w:w="4306" w:type="dxa"/>
          </w:tcPr>
          <w:p w14:paraId="08BDFC93" w14:textId="77777777" w:rsidR="007C0A96" w:rsidRDefault="007C0A96" w:rsidP="00AB5B65">
            <w:r>
              <w:t>Who’s Who Among American Teachers &amp; Educators</w:t>
            </w:r>
          </w:p>
          <w:p w14:paraId="7B8F57A9" w14:textId="77777777" w:rsidR="007C0A96" w:rsidRDefault="007C0A96" w:rsidP="00AB5B65"/>
        </w:tc>
        <w:tc>
          <w:tcPr>
            <w:tcW w:w="4483" w:type="dxa"/>
          </w:tcPr>
          <w:p w14:paraId="4522DA71" w14:textId="77777777" w:rsidR="007C0A96" w:rsidRDefault="007C0A96" w:rsidP="00AB5B65">
            <w:r>
              <w:t>Who’s Who</w:t>
            </w:r>
          </w:p>
        </w:tc>
      </w:tr>
      <w:tr w:rsidR="007C0A96" w14:paraId="6B944173" w14:textId="77777777" w:rsidTr="00D46384">
        <w:tc>
          <w:tcPr>
            <w:tcW w:w="1723" w:type="dxa"/>
          </w:tcPr>
          <w:p w14:paraId="09985329" w14:textId="77777777" w:rsidR="007C0A96" w:rsidRDefault="007C0A96" w:rsidP="00AB5B65">
            <w:r>
              <w:t>2007</w:t>
            </w:r>
          </w:p>
        </w:tc>
        <w:tc>
          <w:tcPr>
            <w:tcW w:w="4306" w:type="dxa"/>
          </w:tcPr>
          <w:p w14:paraId="33BAF9D4" w14:textId="77777777" w:rsidR="007C0A96" w:rsidRDefault="007C0A96" w:rsidP="00AB5B65">
            <w:r>
              <w:t>Keynote Speaker, First Annual Symposium on Health and Safety</w:t>
            </w:r>
          </w:p>
          <w:p w14:paraId="270EFAC1" w14:textId="77777777" w:rsidR="007C0A96" w:rsidRDefault="007C0A96" w:rsidP="00AB5B65"/>
        </w:tc>
        <w:tc>
          <w:tcPr>
            <w:tcW w:w="4483" w:type="dxa"/>
          </w:tcPr>
          <w:p w14:paraId="04B6958F" w14:textId="77777777" w:rsidR="007C0A96" w:rsidRDefault="007C0A96" w:rsidP="00AB5B65">
            <w:r>
              <w:t>Hellenic Fire Academy, Athens, Greece</w:t>
            </w:r>
          </w:p>
        </w:tc>
      </w:tr>
      <w:tr w:rsidR="007C0A96" w14:paraId="487D0A32" w14:textId="77777777" w:rsidTr="00D46384">
        <w:tc>
          <w:tcPr>
            <w:tcW w:w="1723" w:type="dxa"/>
          </w:tcPr>
          <w:p w14:paraId="319FC2F4" w14:textId="77777777" w:rsidR="007C0A96" w:rsidRDefault="007C0A96" w:rsidP="00AB5B65">
            <w:r>
              <w:t>2011</w:t>
            </w:r>
          </w:p>
        </w:tc>
        <w:tc>
          <w:tcPr>
            <w:tcW w:w="4306" w:type="dxa"/>
          </w:tcPr>
          <w:p w14:paraId="5906CCF3" w14:textId="77777777" w:rsidR="007C0A96" w:rsidRDefault="007C0A96" w:rsidP="00AB5B65">
            <w:r>
              <w:t>“Showcase” Research Presentation</w:t>
            </w:r>
          </w:p>
          <w:p w14:paraId="2CFC3AB3" w14:textId="77777777" w:rsidR="007C0A96" w:rsidRDefault="007C0A96" w:rsidP="00AB5B65">
            <w:r>
              <w:t>One of three PI’s selected to present “major subject areas and noteworthy accomplishments”</w:t>
            </w:r>
          </w:p>
          <w:p w14:paraId="6F53DEC7" w14:textId="7FB56990" w:rsidR="006B5406" w:rsidRDefault="006B5406" w:rsidP="00AB5B65"/>
        </w:tc>
        <w:tc>
          <w:tcPr>
            <w:tcW w:w="4483" w:type="dxa"/>
          </w:tcPr>
          <w:p w14:paraId="7F966A68" w14:textId="77777777" w:rsidR="007C0A96" w:rsidRDefault="007C0A96" w:rsidP="00AB5B65">
            <w:r>
              <w:t>U.S. Department of Homeland Security, Assistance to Firefighters Grant Program</w:t>
            </w:r>
          </w:p>
        </w:tc>
      </w:tr>
      <w:tr w:rsidR="007C0A96" w14:paraId="79BDCDAA" w14:textId="77777777" w:rsidTr="00D46384">
        <w:tc>
          <w:tcPr>
            <w:tcW w:w="1723" w:type="dxa"/>
          </w:tcPr>
          <w:p w14:paraId="7FFD0816" w14:textId="77777777" w:rsidR="007C0A96" w:rsidRDefault="007C0A96" w:rsidP="00AB5B65">
            <w:r>
              <w:t>2013</w:t>
            </w:r>
          </w:p>
        </w:tc>
        <w:tc>
          <w:tcPr>
            <w:tcW w:w="4306" w:type="dxa"/>
          </w:tcPr>
          <w:p w14:paraId="292C31B9" w14:textId="77777777" w:rsidR="007C0A96" w:rsidRDefault="007C0A96" w:rsidP="00AB5B65">
            <w:r>
              <w:t>Keynote Speaker, Annual Joint Wellness-Fitness Symposium</w:t>
            </w:r>
          </w:p>
        </w:tc>
        <w:tc>
          <w:tcPr>
            <w:tcW w:w="4483" w:type="dxa"/>
          </w:tcPr>
          <w:p w14:paraId="1F7C5841" w14:textId="77777777" w:rsidR="007C0A96" w:rsidRDefault="007C0A96" w:rsidP="00AB5B65">
            <w:r>
              <w:t>Indiana Fire Chiefs Association &amp; Professional Fire Fighters Union of Indiana</w:t>
            </w:r>
          </w:p>
          <w:p w14:paraId="00528B7C" w14:textId="77777777" w:rsidR="007C0A96" w:rsidRDefault="007C0A96" w:rsidP="00AB5B65"/>
        </w:tc>
      </w:tr>
      <w:tr w:rsidR="007C0A96" w14:paraId="3F5D7588" w14:textId="77777777" w:rsidTr="00D46384">
        <w:tc>
          <w:tcPr>
            <w:tcW w:w="1723" w:type="dxa"/>
          </w:tcPr>
          <w:p w14:paraId="0187E6C1" w14:textId="77777777" w:rsidR="007C0A96" w:rsidRDefault="007C0A96" w:rsidP="00AB5B65">
            <w:r>
              <w:t>2015</w:t>
            </w:r>
          </w:p>
        </w:tc>
        <w:tc>
          <w:tcPr>
            <w:tcW w:w="4306" w:type="dxa"/>
          </w:tcPr>
          <w:p w14:paraId="55AC1C81" w14:textId="4A74E0EA" w:rsidR="007C0A96" w:rsidRDefault="007C0A96" w:rsidP="00AB5B65">
            <w:r>
              <w:t>Keynote Spe</w:t>
            </w:r>
            <w:r w:rsidR="006013B5">
              <w:t>aker, First Responders</w:t>
            </w:r>
            <w:r>
              <w:t xml:space="preserve"> Lecture Series and Panel Discussion</w:t>
            </w:r>
          </w:p>
          <w:p w14:paraId="46CE6904" w14:textId="77777777" w:rsidR="007C0A96" w:rsidRDefault="007C0A96" w:rsidP="00AB5B65"/>
        </w:tc>
        <w:tc>
          <w:tcPr>
            <w:tcW w:w="4483" w:type="dxa"/>
          </w:tcPr>
          <w:p w14:paraId="779F8FD2" w14:textId="77777777" w:rsidR="007C0A96" w:rsidRDefault="007C0A96" w:rsidP="00AB5B65">
            <w:r>
              <w:t>Yale-New Haven Health, Occupational Medicine Services</w:t>
            </w:r>
          </w:p>
        </w:tc>
      </w:tr>
      <w:tr w:rsidR="007C0A96" w14:paraId="1B97BD5C" w14:textId="77777777" w:rsidTr="00D46384">
        <w:tc>
          <w:tcPr>
            <w:tcW w:w="1723" w:type="dxa"/>
          </w:tcPr>
          <w:p w14:paraId="7F72C130" w14:textId="77777777" w:rsidR="007C0A96" w:rsidRDefault="007C0A96" w:rsidP="00AB5B65">
            <w:r>
              <w:t>2015</w:t>
            </w:r>
          </w:p>
        </w:tc>
        <w:tc>
          <w:tcPr>
            <w:tcW w:w="4306" w:type="dxa"/>
          </w:tcPr>
          <w:p w14:paraId="706A4605" w14:textId="77777777" w:rsidR="007C0A96" w:rsidRDefault="007C0A96" w:rsidP="00AB5B65">
            <w:r>
              <w:t>Keynote Speaker, Entrepreneurship Panel, Greek Economic Forum</w:t>
            </w:r>
          </w:p>
          <w:p w14:paraId="380D2A20" w14:textId="77777777" w:rsidR="007C0A96" w:rsidRDefault="007C0A96" w:rsidP="00AB5B65"/>
        </w:tc>
        <w:tc>
          <w:tcPr>
            <w:tcW w:w="4483" w:type="dxa"/>
          </w:tcPr>
          <w:p w14:paraId="6C15CE49" w14:textId="77777777" w:rsidR="007C0A96" w:rsidRDefault="007C0A96" w:rsidP="00AB5B65">
            <w:r>
              <w:t>Harvard Hellenic Society</w:t>
            </w:r>
          </w:p>
        </w:tc>
      </w:tr>
      <w:tr w:rsidR="007C0A96" w14:paraId="1CDFCDB6" w14:textId="77777777" w:rsidTr="00D46384">
        <w:tc>
          <w:tcPr>
            <w:tcW w:w="1723" w:type="dxa"/>
          </w:tcPr>
          <w:p w14:paraId="27482932" w14:textId="77777777" w:rsidR="007C0A96" w:rsidRDefault="007C0A96" w:rsidP="00AB5B65">
            <w:r>
              <w:t>2015</w:t>
            </w:r>
          </w:p>
        </w:tc>
        <w:tc>
          <w:tcPr>
            <w:tcW w:w="4306" w:type="dxa"/>
          </w:tcPr>
          <w:p w14:paraId="1661348A" w14:textId="77777777" w:rsidR="007C0A96" w:rsidRDefault="007C0A96" w:rsidP="00AB5B65">
            <w:r>
              <w:t>Keynote Speaker, Inaugural Law Enforcement Wellness-Fitness Symposium</w:t>
            </w:r>
          </w:p>
        </w:tc>
        <w:tc>
          <w:tcPr>
            <w:tcW w:w="4483" w:type="dxa"/>
          </w:tcPr>
          <w:p w14:paraId="2A294FA7" w14:textId="77777777" w:rsidR="007C0A96" w:rsidRDefault="007C0A96" w:rsidP="00AB5B65">
            <w:r>
              <w:t>Indiana Association of Chiefs of Police and the National Institute for Public Safety Health</w:t>
            </w:r>
          </w:p>
          <w:p w14:paraId="0DE17204" w14:textId="77777777" w:rsidR="007C0A96" w:rsidRDefault="007C0A96" w:rsidP="00AB5B65"/>
        </w:tc>
      </w:tr>
      <w:tr w:rsidR="004C51F2" w14:paraId="619550F7" w14:textId="77777777" w:rsidTr="00D46384">
        <w:tc>
          <w:tcPr>
            <w:tcW w:w="1723" w:type="dxa"/>
          </w:tcPr>
          <w:p w14:paraId="33481F37" w14:textId="38500BC4" w:rsidR="004C51F2" w:rsidRDefault="004C51F2" w:rsidP="00AB5B65">
            <w:r>
              <w:t>2016</w:t>
            </w:r>
          </w:p>
        </w:tc>
        <w:tc>
          <w:tcPr>
            <w:tcW w:w="4306" w:type="dxa"/>
          </w:tcPr>
          <w:p w14:paraId="70E258B8" w14:textId="41C19072" w:rsidR="004C51F2" w:rsidRDefault="004C51F2" w:rsidP="00AB5B65">
            <w:r>
              <w:t>Certificate of Appreciation, Sioux Falls Fire Rescue Training Center Team</w:t>
            </w:r>
          </w:p>
        </w:tc>
        <w:tc>
          <w:tcPr>
            <w:tcW w:w="4483" w:type="dxa"/>
          </w:tcPr>
          <w:p w14:paraId="777BF064" w14:textId="77777777" w:rsidR="004C51F2" w:rsidRDefault="004C51F2" w:rsidP="00AB5B65">
            <w:r>
              <w:t xml:space="preserve">Sioux Falls Fire Rescue, Sioux Falls, </w:t>
            </w:r>
          </w:p>
          <w:p w14:paraId="36727F95" w14:textId="76782EEF" w:rsidR="004C51F2" w:rsidRDefault="004C51F2" w:rsidP="004C51F2">
            <w:r>
              <w:t>South Dakota</w:t>
            </w:r>
          </w:p>
        </w:tc>
      </w:tr>
      <w:tr w:rsidR="007431EB" w14:paraId="203BB5A2" w14:textId="77777777" w:rsidTr="00D46384">
        <w:tc>
          <w:tcPr>
            <w:tcW w:w="1723" w:type="dxa"/>
          </w:tcPr>
          <w:p w14:paraId="2DB3B8EE" w14:textId="77777777" w:rsidR="007431EB" w:rsidRDefault="007431EB" w:rsidP="00AB5B65"/>
          <w:p w14:paraId="3F466948" w14:textId="7359C4BE" w:rsidR="005D4474" w:rsidRDefault="00157286" w:rsidP="00AB5B65">
            <w:r>
              <w:t>2017</w:t>
            </w:r>
          </w:p>
          <w:p w14:paraId="7CBE2CA1" w14:textId="413CEAFA" w:rsidR="007431EB" w:rsidRDefault="007431EB" w:rsidP="00AB5B65"/>
        </w:tc>
        <w:tc>
          <w:tcPr>
            <w:tcW w:w="4306" w:type="dxa"/>
          </w:tcPr>
          <w:p w14:paraId="081E6954" w14:textId="77777777" w:rsidR="007431EB" w:rsidRDefault="007431EB" w:rsidP="00AB5B65"/>
          <w:p w14:paraId="4A7430C2" w14:textId="77777777" w:rsidR="007431EB" w:rsidRDefault="007431EB" w:rsidP="00AB5B65">
            <w:r>
              <w:t>Recognition Award for Firefighter Education</w:t>
            </w:r>
          </w:p>
          <w:p w14:paraId="26C32708" w14:textId="60D41E77" w:rsidR="00F91D31" w:rsidRDefault="00F91D31" w:rsidP="00AB5B65"/>
        </w:tc>
        <w:tc>
          <w:tcPr>
            <w:tcW w:w="4483" w:type="dxa"/>
          </w:tcPr>
          <w:p w14:paraId="4C87D9C2" w14:textId="77777777" w:rsidR="007431EB" w:rsidRDefault="007431EB" w:rsidP="00AB5B65"/>
          <w:p w14:paraId="27BD3234" w14:textId="12B9BABA" w:rsidR="007431EB" w:rsidRDefault="007431EB" w:rsidP="00AB5B65">
            <w:r>
              <w:rPr>
                <w:bCs/>
              </w:rPr>
              <w:t>Corps of Military Firefighters, Brazilian Federal District, Brazil</w:t>
            </w:r>
          </w:p>
        </w:tc>
      </w:tr>
      <w:tr w:rsidR="00D1560F" w:rsidRPr="00B36F99" w14:paraId="3737ADB0" w14:textId="77777777" w:rsidTr="00D46384">
        <w:tc>
          <w:tcPr>
            <w:tcW w:w="1723" w:type="dxa"/>
          </w:tcPr>
          <w:p w14:paraId="513849D2" w14:textId="3BE5F8E6" w:rsidR="00D1560F" w:rsidRDefault="00D1560F" w:rsidP="00AB5B65">
            <w:r>
              <w:t>2023</w:t>
            </w:r>
          </w:p>
        </w:tc>
        <w:tc>
          <w:tcPr>
            <w:tcW w:w="4306" w:type="dxa"/>
          </w:tcPr>
          <w:p w14:paraId="7774DAB9" w14:textId="6A5724A2" w:rsidR="00D1560F" w:rsidRDefault="00D1560F" w:rsidP="00AB5B65">
            <w:r>
              <w:t xml:space="preserve">Tourism Award, </w:t>
            </w:r>
            <w:proofErr w:type="spellStart"/>
            <w:r>
              <w:t>Boussias</w:t>
            </w:r>
            <w:proofErr w:type="spellEnd"/>
            <w:r>
              <w:t xml:space="preserve"> Tourism Awards, Honors Category</w:t>
            </w:r>
          </w:p>
        </w:tc>
        <w:tc>
          <w:tcPr>
            <w:tcW w:w="4483" w:type="dxa"/>
          </w:tcPr>
          <w:p w14:paraId="4C45C360" w14:textId="77777777" w:rsidR="00D1560F" w:rsidRDefault="00D1560F" w:rsidP="00AB5B65">
            <w:proofErr w:type="spellStart"/>
            <w:r>
              <w:t>Boussias</w:t>
            </w:r>
            <w:proofErr w:type="spellEnd"/>
            <w:r>
              <w:t xml:space="preserve"> Awards, Athens, Greece</w:t>
            </w:r>
          </w:p>
          <w:p w14:paraId="58F7D874" w14:textId="737948FC" w:rsidR="00B36F99" w:rsidRPr="00B36F99" w:rsidRDefault="00D1560F" w:rsidP="00B36F99">
            <w:r>
              <w:t>Award</w:t>
            </w:r>
            <w:r w:rsidR="00B36F99">
              <w:t xml:space="preserve"> for the promotion of traditional Greek/Cretan Diet using a scientific basis and the founding of the Hellenic Center for Excellence in Health &amp; Wellness</w:t>
            </w:r>
            <w:r w:rsidR="00B36F99" w:rsidRPr="00B36F99">
              <w:t>.</w:t>
            </w:r>
          </w:p>
        </w:tc>
      </w:tr>
    </w:tbl>
    <w:p w14:paraId="67E52C04" w14:textId="77777777" w:rsidR="00B47469" w:rsidRPr="00B36F99" w:rsidRDefault="00B47469" w:rsidP="007C0A96">
      <w:pPr>
        <w:rPr>
          <w:b/>
          <w:sz w:val="28"/>
          <w:szCs w:val="28"/>
          <w:u w:val="single"/>
        </w:rPr>
      </w:pPr>
    </w:p>
    <w:p w14:paraId="5DD68791" w14:textId="7E7BCC05" w:rsidR="00272AEF" w:rsidRPr="00B36F99" w:rsidRDefault="00272AEF">
      <w:pPr>
        <w:rPr>
          <w:b/>
          <w:sz w:val="28"/>
          <w:szCs w:val="28"/>
          <w:u w:val="single"/>
        </w:rPr>
      </w:pPr>
      <w:r w:rsidRPr="00B36F99">
        <w:rPr>
          <w:b/>
          <w:sz w:val="28"/>
          <w:szCs w:val="28"/>
          <w:u w:val="single"/>
        </w:rPr>
        <w:br w:type="page"/>
      </w:r>
    </w:p>
    <w:p w14:paraId="1C977472" w14:textId="77777777" w:rsidR="007C0A96" w:rsidRPr="00606B81" w:rsidRDefault="007C0A96" w:rsidP="007C0A96">
      <w:pPr>
        <w:rPr>
          <w:b/>
          <w:sz w:val="28"/>
          <w:szCs w:val="28"/>
          <w:u w:val="single"/>
        </w:rPr>
      </w:pPr>
      <w:r w:rsidRPr="00606B81">
        <w:rPr>
          <w:b/>
          <w:sz w:val="28"/>
          <w:szCs w:val="28"/>
          <w:u w:val="single"/>
        </w:rPr>
        <w:lastRenderedPageBreak/>
        <w:t>Report of Scholarship</w:t>
      </w:r>
    </w:p>
    <w:p w14:paraId="795AF98D" w14:textId="77777777" w:rsidR="007C0A96" w:rsidRDefault="007C0A96" w:rsidP="007C0A96"/>
    <w:p w14:paraId="322482A5" w14:textId="77777777" w:rsidR="007C0A96" w:rsidRDefault="007C0A96" w:rsidP="007C0A96">
      <w:pPr>
        <w:rPr>
          <w:b/>
        </w:rPr>
      </w:pPr>
      <w:r>
        <w:rPr>
          <w:b/>
        </w:rPr>
        <w:t>Peer-Reviewed Publication in print or other media:</w:t>
      </w:r>
    </w:p>
    <w:p w14:paraId="3DB4C77D" w14:textId="77777777" w:rsidR="007C0A96" w:rsidRDefault="007C0A96" w:rsidP="007C0A96">
      <w:pPr>
        <w:rPr>
          <w:b/>
        </w:rPr>
      </w:pPr>
      <w:r>
        <w:rPr>
          <w:b/>
        </w:rPr>
        <w:t>Research investigations:</w:t>
      </w:r>
    </w:p>
    <w:p w14:paraId="5B55CE31" w14:textId="77777777" w:rsidR="007C0A96" w:rsidRDefault="007C0A96" w:rsidP="007C0A96">
      <w:pPr>
        <w:rPr>
          <w:b/>
        </w:rPr>
      </w:pPr>
    </w:p>
    <w:p w14:paraId="05D40818" w14:textId="77777777" w:rsidR="007C0A96" w:rsidRPr="00D47BA3" w:rsidRDefault="007C0A96" w:rsidP="007C0A96">
      <w:pPr>
        <w:pStyle w:val="ListParagraph"/>
        <w:widowControl w:val="0"/>
        <w:numPr>
          <w:ilvl w:val="0"/>
          <w:numId w:val="20"/>
        </w:numPr>
        <w:ind w:left="450" w:hanging="450"/>
        <w:jc w:val="both"/>
      </w:pPr>
      <w:proofErr w:type="spellStart"/>
      <w:r w:rsidRPr="00D47BA3">
        <w:rPr>
          <w:lang w:val="fr-FR"/>
        </w:rPr>
        <w:t>Mattison</w:t>
      </w:r>
      <w:proofErr w:type="spellEnd"/>
      <w:r w:rsidRPr="00D47BA3">
        <w:rPr>
          <w:lang w:val="fr-FR"/>
        </w:rPr>
        <w:t xml:space="preserve"> RE, Humphrey FJ 2</w:t>
      </w:r>
      <w:r w:rsidRPr="00D47BA3">
        <w:rPr>
          <w:vertAlign w:val="superscript"/>
          <w:lang w:val="fr-FR"/>
        </w:rPr>
        <w:t>nd</w:t>
      </w:r>
      <w:r w:rsidRPr="00D47BA3">
        <w:rPr>
          <w:lang w:val="fr-FR"/>
        </w:rPr>
        <w:t xml:space="preserve">, </w:t>
      </w:r>
      <w:r w:rsidRPr="00D47BA3">
        <w:rPr>
          <w:b/>
          <w:lang w:val="fr-FR"/>
        </w:rPr>
        <w:t>Kales SN</w:t>
      </w:r>
      <w:r w:rsidRPr="00D47BA3">
        <w:rPr>
          <w:lang w:val="fr-FR"/>
        </w:rPr>
        <w:t xml:space="preserve">, </w:t>
      </w:r>
      <w:proofErr w:type="spellStart"/>
      <w:r w:rsidRPr="00D47BA3">
        <w:rPr>
          <w:lang w:val="fr-FR"/>
        </w:rPr>
        <w:t>Handford</w:t>
      </w:r>
      <w:proofErr w:type="spellEnd"/>
      <w:r w:rsidRPr="00D47BA3">
        <w:rPr>
          <w:lang w:val="fr-FR"/>
        </w:rPr>
        <w:t xml:space="preserve"> HA, </w:t>
      </w:r>
      <w:proofErr w:type="spellStart"/>
      <w:r w:rsidRPr="00D47BA3">
        <w:rPr>
          <w:lang w:val="fr-FR"/>
        </w:rPr>
        <w:t>Finkenbinder</w:t>
      </w:r>
      <w:proofErr w:type="spellEnd"/>
      <w:r w:rsidRPr="00D47BA3">
        <w:rPr>
          <w:lang w:val="fr-FR"/>
        </w:rPr>
        <w:t xml:space="preserve"> RL, </w:t>
      </w:r>
      <w:proofErr w:type="spellStart"/>
      <w:r w:rsidRPr="00D47BA3">
        <w:rPr>
          <w:lang w:val="fr-FR"/>
        </w:rPr>
        <w:t>Hernit</w:t>
      </w:r>
      <w:proofErr w:type="spellEnd"/>
      <w:r w:rsidRPr="00D47BA3">
        <w:rPr>
          <w:lang w:val="fr-FR"/>
        </w:rPr>
        <w:t xml:space="preserve"> RC.   </w:t>
      </w:r>
      <w:r w:rsidRPr="00D47BA3">
        <w:t>Psychiatric Background and Diagnoses of Children Evaluated for Special Class Placement.  Journal of the American Academy of Child Psychiatry 1986; 25(4):514-</w:t>
      </w:r>
      <w:r>
        <w:t>5</w:t>
      </w:r>
      <w:r w:rsidRPr="00D47BA3">
        <w:t>20.</w:t>
      </w:r>
    </w:p>
    <w:p w14:paraId="32472F7A" w14:textId="77777777" w:rsidR="007C0A96" w:rsidRPr="00CB2213" w:rsidRDefault="007C0A96" w:rsidP="007C0A96">
      <w:pPr>
        <w:widowControl w:val="0"/>
        <w:ind w:left="450" w:hanging="450"/>
        <w:jc w:val="both"/>
      </w:pPr>
    </w:p>
    <w:p w14:paraId="6FF51BFB" w14:textId="77777777" w:rsidR="007C0A96" w:rsidRPr="00D47BA3" w:rsidRDefault="007C0A96" w:rsidP="007C0A96">
      <w:pPr>
        <w:pStyle w:val="ListParagraph"/>
        <w:widowControl w:val="0"/>
        <w:numPr>
          <w:ilvl w:val="0"/>
          <w:numId w:val="20"/>
        </w:numPr>
        <w:ind w:left="450" w:hanging="450"/>
        <w:jc w:val="both"/>
        <w:rPr>
          <w:lang w:val="es-ES"/>
        </w:rPr>
      </w:pPr>
      <w:r w:rsidRPr="00D47BA3">
        <w:t>Mattison RE, Humphrey FJ 2</w:t>
      </w:r>
      <w:r w:rsidRPr="00D47BA3">
        <w:rPr>
          <w:vertAlign w:val="superscript"/>
        </w:rPr>
        <w:t>nd</w:t>
      </w:r>
      <w:r w:rsidRPr="00D47BA3">
        <w:t xml:space="preserve">, </w:t>
      </w:r>
      <w:r w:rsidRPr="00D47BA3">
        <w:rPr>
          <w:b/>
        </w:rPr>
        <w:t>Kales SN</w:t>
      </w:r>
      <w:r w:rsidRPr="00D47BA3">
        <w:t xml:space="preserve">, Wallace DJ.  An Objective Evaluation of Special Class Placement of Elementary Schoolboys with Behavior Problems.  </w:t>
      </w:r>
      <w:proofErr w:type="spellStart"/>
      <w:r w:rsidRPr="00D47BA3">
        <w:rPr>
          <w:lang w:val="es-ES"/>
        </w:rPr>
        <w:t>Journal</w:t>
      </w:r>
      <w:proofErr w:type="spellEnd"/>
      <w:r w:rsidRPr="00D47BA3">
        <w:rPr>
          <w:lang w:val="es-ES"/>
        </w:rPr>
        <w:t xml:space="preserve"> </w:t>
      </w:r>
      <w:proofErr w:type="spellStart"/>
      <w:r w:rsidRPr="00D47BA3">
        <w:rPr>
          <w:lang w:val="es-ES"/>
        </w:rPr>
        <w:t>of</w:t>
      </w:r>
      <w:proofErr w:type="spellEnd"/>
      <w:r w:rsidRPr="00D47BA3">
        <w:rPr>
          <w:lang w:val="es-ES"/>
        </w:rPr>
        <w:t xml:space="preserve"> </w:t>
      </w:r>
      <w:proofErr w:type="spellStart"/>
      <w:r w:rsidRPr="00D47BA3">
        <w:rPr>
          <w:lang w:val="es-ES"/>
        </w:rPr>
        <w:t>Abnormal</w:t>
      </w:r>
      <w:proofErr w:type="spellEnd"/>
      <w:r w:rsidRPr="00D47BA3">
        <w:rPr>
          <w:lang w:val="es-ES"/>
        </w:rPr>
        <w:t xml:space="preserve"> Child </w:t>
      </w:r>
      <w:proofErr w:type="spellStart"/>
      <w:r w:rsidRPr="00D47BA3">
        <w:rPr>
          <w:lang w:val="es-ES"/>
        </w:rPr>
        <w:t>Psychology</w:t>
      </w:r>
      <w:proofErr w:type="spellEnd"/>
      <w:r w:rsidRPr="00D47BA3">
        <w:rPr>
          <w:lang w:val="es-ES"/>
        </w:rPr>
        <w:t xml:space="preserve"> 1986; 14(2):251-</w:t>
      </w:r>
      <w:r>
        <w:rPr>
          <w:lang w:val="es-ES"/>
        </w:rPr>
        <w:t>2</w:t>
      </w:r>
      <w:r w:rsidRPr="00D47BA3">
        <w:rPr>
          <w:lang w:val="es-ES"/>
        </w:rPr>
        <w:t>62.</w:t>
      </w:r>
    </w:p>
    <w:p w14:paraId="293F6306" w14:textId="77777777" w:rsidR="007C0A96" w:rsidRPr="00CB2213" w:rsidRDefault="007C0A96" w:rsidP="007C0A96">
      <w:pPr>
        <w:widowControl w:val="0"/>
        <w:ind w:left="450" w:hanging="450"/>
        <w:jc w:val="both"/>
        <w:rPr>
          <w:lang w:val="es-ES"/>
        </w:rPr>
      </w:pPr>
    </w:p>
    <w:p w14:paraId="7FC693F3" w14:textId="77777777" w:rsidR="007C0A96" w:rsidRPr="00D47BA3" w:rsidRDefault="007C0A96" w:rsidP="007C0A96">
      <w:pPr>
        <w:pStyle w:val="ListParagraph"/>
        <w:widowControl w:val="0"/>
        <w:numPr>
          <w:ilvl w:val="0"/>
          <w:numId w:val="20"/>
        </w:numPr>
        <w:ind w:left="450" w:hanging="450"/>
        <w:jc w:val="both"/>
      </w:pPr>
      <w:r w:rsidRPr="00D47BA3">
        <w:t xml:space="preserve">Ramos Platon MJ, Vela Bueno A, Espinar </w:t>
      </w:r>
      <w:r>
        <w:t xml:space="preserve">Sierra </w:t>
      </w:r>
      <w:r w:rsidRPr="00D47BA3">
        <w:t xml:space="preserve">J, </w:t>
      </w:r>
      <w:r w:rsidRPr="00D47BA3">
        <w:rPr>
          <w:b/>
        </w:rPr>
        <w:t>Kales SN</w:t>
      </w:r>
      <w:r w:rsidRPr="00D47BA3">
        <w:t xml:space="preserve">.  </w:t>
      </w:r>
      <w:proofErr w:type="spellStart"/>
      <w:r w:rsidRPr="00D47BA3">
        <w:t>Hypnopolygraphic</w:t>
      </w:r>
      <w:proofErr w:type="spellEnd"/>
      <w:r w:rsidRPr="00D47BA3">
        <w:t xml:space="preserve"> Alteration in Attention Deficit Disorder (ADD) Children.  International Journal of Neuroscience 1990; 53(2-4):87-101.</w:t>
      </w:r>
    </w:p>
    <w:p w14:paraId="0026C904" w14:textId="77777777" w:rsidR="007C0A96" w:rsidRPr="00CB2213" w:rsidRDefault="007C0A96" w:rsidP="007C0A96">
      <w:pPr>
        <w:widowControl w:val="0"/>
        <w:ind w:left="450" w:hanging="450"/>
        <w:jc w:val="both"/>
      </w:pPr>
    </w:p>
    <w:p w14:paraId="6AFA5C1E"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Smoking Restrictions at Boston-Area Hospitals 1990-1992: A Serial Survey. C</w:t>
      </w:r>
      <w:r>
        <w:t>HEST</w:t>
      </w:r>
      <w:r w:rsidRPr="00D47BA3">
        <w:t xml:space="preserve"> 1993; 104(5):1589-</w:t>
      </w:r>
      <w:r>
        <w:t>15</w:t>
      </w:r>
      <w:r w:rsidRPr="00D47BA3">
        <w:t>91.</w:t>
      </w:r>
    </w:p>
    <w:p w14:paraId="21ACD78C" w14:textId="77777777" w:rsidR="007C0A96" w:rsidRPr="00CB2213" w:rsidRDefault="007C0A96" w:rsidP="007C0A96">
      <w:pPr>
        <w:widowControl w:val="0"/>
        <w:ind w:left="450" w:hanging="450"/>
        <w:jc w:val="both"/>
      </w:pPr>
    </w:p>
    <w:p w14:paraId="7ED5E641"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xml:space="preserve">, Feldman J, Pepper L, Fish SS, Christiani DC, </w:t>
      </w:r>
      <w:proofErr w:type="spellStart"/>
      <w:r w:rsidRPr="00D47BA3">
        <w:t>Ozonoff</w:t>
      </w:r>
      <w:proofErr w:type="spellEnd"/>
      <w:r w:rsidRPr="00D47BA3">
        <w:t xml:space="preserve"> D.  Carboxyhemoglobin Levels in Patients with Cocaine-Related Chest Pain.  C</w:t>
      </w:r>
      <w:r>
        <w:t>HEST</w:t>
      </w:r>
      <w:r w:rsidRPr="00D47BA3">
        <w:t xml:space="preserve"> 1994; 106(1):147-</w:t>
      </w:r>
      <w:r>
        <w:t>1</w:t>
      </w:r>
      <w:r w:rsidRPr="00D47BA3">
        <w:t>50.</w:t>
      </w:r>
    </w:p>
    <w:p w14:paraId="6EEF47FE" w14:textId="77777777" w:rsidR="007C0A96" w:rsidRPr="00CB2213" w:rsidRDefault="007C0A96" w:rsidP="007C0A96">
      <w:pPr>
        <w:widowControl w:val="0"/>
        <w:ind w:left="450" w:hanging="450"/>
        <w:jc w:val="both"/>
      </w:pPr>
    </w:p>
    <w:p w14:paraId="6CA9C931"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xml:space="preserve">, </w:t>
      </w:r>
      <w:proofErr w:type="spellStart"/>
      <w:r w:rsidRPr="00D47BA3">
        <w:t>Pentiuc</w:t>
      </w:r>
      <w:proofErr w:type="spellEnd"/>
      <w:r w:rsidRPr="00D47BA3">
        <w:t xml:space="preserve"> F, Christiani DC.  </w:t>
      </w:r>
      <w:proofErr w:type="spellStart"/>
      <w:r w:rsidRPr="00D47BA3">
        <w:t>Pseudoelevation</w:t>
      </w:r>
      <w:proofErr w:type="spellEnd"/>
      <w:r w:rsidRPr="00D47BA3">
        <w:t xml:space="preserve"> of Carboxyhemoglobin Levels in Firefighters.  Journal of Occupational Medicine 1994; 36(7):752-</w:t>
      </w:r>
      <w:r>
        <w:t>7</w:t>
      </w:r>
      <w:r w:rsidRPr="00D47BA3">
        <w:t>76.</w:t>
      </w:r>
    </w:p>
    <w:p w14:paraId="4898489F" w14:textId="77777777" w:rsidR="007C0A96" w:rsidRPr="00CB2213" w:rsidRDefault="007C0A96" w:rsidP="007C0A96">
      <w:pPr>
        <w:widowControl w:val="0"/>
        <w:ind w:left="450" w:hanging="450"/>
        <w:jc w:val="both"/>
      </w:pPr>
    </w:p>
    <w:p w14:paraId="1526E44A" w14:textId="77777777" w:rsidR="007C0A96" w:rsidRPr="00D47BA3" w:rsidRDefault="007C0A96" w:rsidP="007C0A96">
      <w:pPr>
        <w:pStyle w:val="ListParagraph"/>
        <w:widowControl w:val="0"/>
        <w:numPr>
          <w:ilvl w:val="0"/>
          <w:numId w:val="20"/>
        </w:numPr>
        <w:ind w:left="450" w:hanging="450"/>
        <w:jc w:val="both"/>
      </w:pPr>
      <w:r w:rsidRPr="00D47BA3">
        <w:t xml:space="preserve">Marshall MD, </w:t>
      </w:r>
      <w:r w:rsidRPr="00D47BA3">
        <w:rPr>
          <w:b/>
        </w:rPr>
        <w:t>Kales SN</w:t>
      </w:r>
      <w:r w:rsidRPr="00D47BA3">
        <w:t>, Christiani DC, Goldman RH.  Are Reference Intervals for Carboxyhemoglobin Appropriate? A Survey of Boston Area Laboratories.  Clinical Chemistry 1995; 41(10):1434-</w:t>
      </w:r>
      <w:r>
        <w:t>143</w:t>
      </w:r>
      <w:r w:rsidRPr="00D47BA3">
        <w:t>8.</w:t>
      </w:r>
    </w:p>
    <w:p w14:paraId="6D9FB2D8" w14:textId="77777777" w:rsidR="001059E0" w:rsidRPr="00CB2213" w:rsidRDefault="001059E0" w:rsidP="007C0A96">
      <w:pPr>
        <w:widowControl w:val="0"/>
        <w:ind w:left="450" w:hanging="450"/>
        <w:jc w:val="both"/>
      </w:pPr>
    </w:p>
    <w:p w14:paraId="6AD4075B"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Castro M, Christiani DC.  Epidemiology of Hazardous Materials Responses by Massachusetts District Hazmat Teams.  Journal of Occupational and Environmental Medicine 1996; 38(4):394-400.</w:t>
      </w:r>
    </w:p>
    <w:p w14:paraId="632B1F59" w14:textId="77777777" w:rsidR="007C0A96" w:rsidRPr="00CB2213" w:rsidRDefault="007C0A96" w:rsidP="007C0A96">
      <w:pPr>
        <w:widowControl w:val="0"/>
        <w:ind w:left="450" w:hanging="450"/>
        <w:jc w:val="both"/>
      </w:pPr>
    </w:p>
    <w:p w14:paraId="085E8BC0"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xml:space="preserve">, </w:t>
      </w:r>
      <w:proofErr w:type="spellStart"/>
      <w:r w:rsidRPr="00D47BA3">
        <w:t>Polyhronopoulos</w:t>
      </w:r>
      <w:proofErr w:type="spellEnd"/>
      <w:r w:rsidRPr="00D47BA3">
        <w:t xml:space="preserve"> GN, Christiani DC.  Medical Surveillance of Hazardous Materials Response Firefighters: A Two-Year Prospective Study. Journal of Occupational and Environmental Medicine 1997; 39(3):238-</w:t>
      </w:r>
      <w:r>
        <w:t>2</w:t>
      </w:r>
      <w:r w:rsidRPr="00D47BA3">
        <w:t>47.</w:t>
      </w:r>
    </w:p>
    <w:p w14:paraId="2E24063D" w14:textId="77777777" w:rsidR="00D53AA4" w:rsidRPr="00CB2213" w:rsidRDefault="00D53AA4" w:rsidP="007C0A96">
      <w:pPr>
        <w:widowControl w:val="0"/>
        <w:ind w:left="450" w:hanging="450"/>
        <w:jc w:val="both"/>
      </w:pPr>
    </w:p>
    <w:p w14:paraId="3710228F"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xml:space="preserve">, </w:t>
      </w:r>
      <w:proofErr w:type="spellStart"/>
      <w:r w:rsidRPr="00D47BA3">
        <w:t>Polyhronopoulos</w:t>
      </w:r>
      <w:proofErr w:type="spellEnd"/>
      <w:r w:rsidRPr="00D47BA3">
        <w:t xml:space="preserve"> GN, Castro MJ, Goldman RH, Christiani DC.  </w:t>
      </w:r>
      <w:r>
        <w:t>Injuries C</w:t>
      </w:r>
      <w:r w:rsidRPr="00D47BA3">
        <w:t>aused by Hazardous Materials Accidents.  Annals of Emergency Medicine 1997; 30(5):598-603.</w:t>
      </w:r>
    </w:p>
    <w:p w14:paraId="010A9DF9" w14:textId="77777777" w:rsidR="007C0A96" w:rsidRPr="00CB2213" w:rsidRDefault="007C0A96" w:rsidP="007C0A96">
      <w:pPr>
        <w:widowControl w:val="0"/>
        <w:numPr>
          <w:ilvl w:val="12"/>
          <w:numId w:val="0"/>
        </w:numPr>
        <w:ind w:left="450" w:hanging="450"/>
        <w:jc w:val="both"/>
      </w:pPr>
    </w:p>
    <w:p w14:paraId="0F5AFAA7" w14:textId="77777777" w:rsidR="007C0A96" w:rsidRPr="00D47BA3" w:rsidRDefault="007C0A96" w:rsidP="007C0A96">
      <w:pPr>
        <w:pStyle w:val="ListParagraph"/>
        <w:widowControl w:val="0"/>
        <w:numPr>
          <w:ilvl w:val="0"/>
          <w:numId w:val="20"/>
        </w:numPr>
        <w:ind w:left="450" w:hanging="450"/>
        <w:jc w:val="both"/>
      </w:pPr>
      <w:r w:rsidRPr="00D47BA3">
        <w:rPr>
          <w:b/>
        </w:rPr>
        <w:t>Kales SN</w:t>
      </w:r>
      <w:r w:rsidRPr="00D47BA3">
        <w:t xml:space="preserve">, </w:t>
      </w:r>
      <w:proofErr w:type="spellStart"/>
      <w:r w:rsidRPr="00D47BA3">
        <w:t>Polyhronopoulos</w:t>
      </w:r>
      <w:proofErr w:type="spellEnd"/>
      <w:r w:rsidRPr="00D47BA3">
        <w:t xml:space="preserve"> GN, Castro MJ, Goldman RH, Christiani DC.  Mechanisms of and Facility Types Involved in Hazardous Materials Accidents.  Environmental Health Perspectives 1997; 105(5):998-1001.</w:t>
      </w:r>
    </w:p>
    <w:p w14:paraId="304E9E0E" w14:textId="77777777" w:rsidR="007C0A96" w:rsidRPr="00CB2213" w:rsidRDefault="007C0A96" w:rsidP="007C0A96">
      <w:pPr>
        <w:pStyle w:val="BodyTextIndent3"/>
        <w:ind w:left="450" w:hanging="450"/>
        <w:jc w:val="both"/>
        <w:rPr>
          <w:szCs w:val="24"/>
        </w:rPr>
      </w:pPr>
    </w:p>
    <w:p w14:paraId="531245B4" w14:textId="77777777" w:rsidR="007C0A96" w:rsidRDefault="007C0A96" w:rsidP="007C0A96">
      <w:pPr>
        <w:pStyle w:val="ListParagraph"/>
        <w:widowControl w:val="0"/>
        <w:numPr>
          <w:ilvl w:val="0"/>
          <w:numId w:val="20"/>
        </w:numPr>
        <w:ind w:left="450" w:hanging="450"/>
        <w:jc w:val="both"/>
      </w:pPr>
      <w:r w:rsidRPr="00D47BA3">
        <w:t xml:space="preserve">Liu JJ, Daya MR, Carrasquillo O, </w:t>
      </w:r>
      <w:r w:rsidRPr="00D47BA3">
        <w:rPr>
          <w:b/>
        </w:rPr>
        <w:t>Kales SN</w:t>
      </w:r>
      <w:r w:rsidRPr="00D47BA3">
        <w:t>.  Prognostic Factors in Methanol Poisoning.  Journal of Toxicology.  Clinical Toxicology 1998; 36(3):175-</w:t>
      </w:r>
      <w:r>
        <w:t>1</w:t>
      </w:r>
      <w:r w:rsidRPr="00D47BA3">
        <w:t>81.</w:t>
      </w:r>
    </w:p>
    <w:p w14:paraId="7F08FEF0" w14:textId="77777777" w:rsidR="007C0A96" w:rsidRDefault="007C0A96" w:rsidP="007C0A96">
      <w:pPr>
        <w:pStyle w:val="ListParagraph"/>
        <w:ind w:left="450" w:hanging="450"/>
      </w:pPr>
    </w:p>
    <w:p w14:paraId="17293EF7" w14:textId="77777777" w:rsidR="007C0A96" w:rsidRPr="00C70CED" w:rsidRDefault="007C0A96" w:rsidP="007C0A96">
      <w:pPr>
        <w:pStyle w:val="ListParagraph"/>
        <w:widowControl w:val="0"/>
        <w:numPr>
          <w:ilvl w:val="0"/>
          <w:numId w:val="20"/>
        </w:numPr>
        <w:ind w:left="450" w:hanging="450"/>
        <w:jc w:val="both"/>
      </w:pPr>
      <w:r w:rsidRPr="00E479FE">
        <w:rPr>
          <w:b/>
        </w:rPr>
        <w:t>Kales SN</w:t>
      </w:r>
      <w:r w:rsidRPr="00C70CED">
        <w:t xml:space="preserve">, Aldrich JM, </w:t>
      </w:r>
      <w:proofErr w:type="spellStart"/>
      <w:r w:rsidRPr="00C70CED">
        <w:t>Polhronopoulos</w:t>
      </w:r>
      <w:proofErr w:type="spellEnd"/>
      <w:r w:rsidRPr="00C70CED">
        <w:t xml:space="preserve"> GN, </w:t>
      </w:r>
      <w:proofErr w:type="spellStart"/>
      <w:r w:rsidRPr="00C70CED">
        <w:t>Artzerounian</w:t>
      </w:r>
      <w:proofErr w:type="spellEnd"/>
      <w:r w:rsidRPr="00C70CED">
        <w:t xml:space="preserve"> D, Gassert T, Hu H, Kelsey K, </w:t>
      </w:r>
      <w:proofErr w:type="spellStart"/>
      <w:r w:rsidRPr="00C70CED">
        <w:t>Sweet</w:t>
      </w:r>
      <w:proofErr w:type="spellEnd"/>
      <w:r w:rsidRPr="00C70CED">
        <w:t xml:space="preserve"> C, Christiani DC.  Fitness for Duty Evaluations in Hazardous Materials Firefighters.  Journal of Occupational and Environmental Medicine 1998; 40(10):925-931.</w:t>
      </w:r>
    </w:p>
    <w:p w14:paraId="24615449" w14:textId="77777777" w:rsidR="007C0A96" w:rsidRPr="00CB2213" w:rsidRDefault="007C0A96" w:rsidP="007C0A96">
      <w:pPr>
        <w:pStyle w:val="ListParagraph"/>
        <w:widowControl w:val="0"/>
        <w:tabs>
          <w:tab w:val="left" w:pos="-720"/>
        </w:tabs>
        <w:ind w:left="450" w:hanging="450"/>
        <w:jc w:val="both"/>
      </w:pPr>
    </w:p>
    <w:p w14:paraId="44EB4418" w14:textId="77777777" w:rsidR="007C0A96" w:rsidRPr="00C70CED" w:rsidRDefault="007C0A96" w:rsidP="007C0A96">
      <w:pPr>
        <w:pStyle w:val="ListParagraph"/>
        <w:widowControl w:val="0"/>
        <w:numPr>
          <w:ilvl w:val="0"/>
          <w:numId w:val="20"/>
        </w:numPr>
        <w:ind w:left="450" w:hanging="450"/>
        <w:jc w:val="both"/>
      </w:pPr>
      <w:r w:rsidRPr="00E479FE">
        <w:rPr>
          <w:b/>
        </w:rPr>
        <w:t>Kales SN</w:t>
      </w:r>
      <w:r w:rsidRPr="00C70CED">
        <w:t xml:space="preserve">, </w:t>
      </w:r>
      <w:proofErr w:type="spellStart"/>
      <w:r w:rsidRPr="00C70CED">
        <w:t>Polyhronopoulos</w:t>
      </w:r>
      <w:proofErr w:type="spellEnd"/>
      <w:r w:rsidRPr="00C70CED">
        <w:t xml:space="preserve"> GN, Aldrich JM, Dimitriadis EA, Christiani DC.  Interlaboratory Comparisons of Red Blood Cell Cholinesterase Activity.  Journal of Environmental Medicine 1999; 1(1):19-26.</w:t>
      </w:r>
    </w:p>
    <w:p w14:paraId="10A022D1" w14:textId="77777777" w:rsidR="007C0A96" w:rsidRPr="00CB2213" w:rsidRDefault="007C0A96" w:rsidP="007C0A96">
      <w:pPr>
        <w:widowControl w:val="0"/>
        <w:tabs>
          <w:tab w:val="left" w:pos="-720"/>
        </w:tabs>
        <w:ind w:left="450" w:hanging="450"/>
        <w:jc w:val="both"/>
      </w:pPr>
    </w:p>
    <w:p w14:paraId="6A645416" w14:textId="77777777" w:rsidR="007C0A96" w:rsidRPr="00C70CED" w:rsidRDefault="007C0A96" w:rsidP="007C0A96">
      <w:pPr>
        <w:pStyle w:val="ListParagraph"/>
        <w:widowControl w:val="0"/>
        <w:numPr>
          <w:ilvl w:val="0"/>
          <w:numId w:val="20"/>
        </w:numPr>
        <w:ind w:left="450" w:hanging="450"/>
        <w:jc w:val="both"/>
      </w:pPr>
      <w:proofErr w:type="spellStart"/>
      <w:r w:rsidRPr="00E479FE">
        <w:rPr>
          <w:lang w:val="fr-FR"/>
        </w:rPr>
        <w:t>Chatzis</w:t>
      </w:r>
      <w:proofErr w:type="spellEnd"/>
      <w:r w:rsidRPr="00E479FE">
        <w:rPr>
          <w:lang w:val="fr-FR"/>
        </w:rPr>
        <w:t xml:space="preserve"> C, </w:t>
      </w:r>
      <w:proofErr w:type="spellStart"/>
      <w:r w:rsidRPr="00E479FE">
        <w:rPr>
          <w:lang w:val="fr-FR"/>
        </w:rPr>
        <w:t>Danaka</w:t>
      </w:r>
      <w:proofErr w:type="spellEnd"/>
      <w:r w:rsidRPr="00E479FE">
        <w:rPr>
          <w:lang w:val="fr-FR"/>
        </w:rPr>
        <w:t xml:space="preserve"> G, Linos A, </w:t>
      </w:r>
      <w:r w:rsidRPr="00E479FE">
        <w:rPr>
          <w:b/>
          <w:lang w:val="fr-FR"/>
        </w:rPr>
        <w:t>Kales SN</w:t>
      </w:r>
      <w:r w:rsidRPr="00E479FE">
        <w:rPr>
          <w:lang w:val="fr-FR"/>
        </w:rPr>
        <w:t xml:space="preserve">, Christiani DC.  </w:t>
      </w:r>
      <w:r w:rsidRPr="00C70CED">
        <w:t xml:space="preserve">Lung Cancer and Occupational Risk Factors in Greece.  Journal of Occupational and Environmental Medicine 1999; 41(1):29-35.  </w:t>
      </w:r>
    </w:p>
    <w:p w14:paraId="25FAB79F" w14:textId="77777777" w:rsidR="007C0A96" w:rsidRDefault="007C0A96" w:rsidP="007C0A96">
      <w:pPr>
        <w:pStyle w:val="ListParagraph"/>
        <w:widowControl w:val="0"/>
        <w:tabs>
          <w:tab w:val="left" w:pos="-720"/>
        </w:tabs>
        <w:ind w:left="450" w:hanging="450"/>
        <w:jc w:val="both"/>
        <w:rPr>
          <w:u w:val="single"/>
        </w:rPr>
      </w:pPr>
    </w:p>
    <w:p w14:paraId="1E630A42" w14:textId="77777777" w:rsidR="007C0A96" w:rsidRPr="00C70CED" w:rsidRDefault="007C0A96" w:rsidP="007C0A96">
      <w:pPr>
        <w:pStyle w:val="ListParagraph"/>
        <w:widowControl w:val="0"/>
        <w:numPr>
          <w:ilvl w:val="0"/>
          <w:numId w:val="20"/>
        </w:numPr>
        <w:ind w:left="450" w:hanging="450"/>
        <w:jc w:val="both"/>
      </w:pPr>
      <w:r w:rsidRPr="00E479FE">
        <w:rPr>
          <w:b/>
        </w:rPr>
        <w:t>Kales SN</w:t>
      </w:r>
      <w:r w:rsidRPr="00C70CED">
        <w:t xml:space="preserve">, </w:t>
      </w:r>
      <w:proofErr w:type="spellStart"/>
      <w:r w:rsidRPr="00C70CED">
        <w:t>Polyhronopoulos</w:t>
      </w:r>
      <w:proofErr w:type="spellEnd"/>
      <w:r w:rsidRPr="00C70CED">
        <w:t xml:space="preserve"> GN, Aldrich JM, Leitao ED, Christiani DC.  Correlates of Body Mass Index in Hazardous Materials Firefighters. Journal of Occupational and Environmental Medicine 1999; 41(7):589-595.</w:t>
      </w:r>
    </w:p>
    <w:p w14:paraId="588D41FE" w14:textId="77777777" w:rsidR="007C0A96" w:rsidRPr="00CB2213" w:rsidRDefault="007C0A96" w:rsidP="007C0A96">
      <w:pPr>
        <w:widowControl w:val="0"/>
        <w:tabs>
          <w:tab w:val="left" w:pos="-720"/>
        </w:tabs>
        <w:ind w:left="450" w:hanging="450"/>
        <w:jc w:val="both"/>
      </w:pPr>
    </w:p>
    <w:p w14:paraId="3E299A12" w14:textId="77777777" w:rsidR="007C0A96" w:rsidRPr="00C70CED" w:rsidRDefault="007C0A96" w:rsidP="007C0A96">
      <w:pPr>
        <w:pStyle w:val="ListParagraph"/>
        <w:widowControl w:val="0"/>
        <w:numPr>
          <w:ilvl w:val="0"/>
          <w:numId w:val="20"/>
        </w:numPr>
        <w:ind w:left="450" w:hanging="450"/>
        <w:jc w:val="both"/>
      </w:pPr>
      <w:r w:rsidRPr="00E479FE">
        <w:rPr>
          <w:b/>
        </w:rPr>
        <w:t>Kales SN</w:t>
      </w:r>
      <w:r w:rsidRPr="00C70CED">
        <w:t xml:space="preserve">, Aldrich JM, </w:t>
      </w:r>
      <w:proofErr w:type="spellStart"/>
      <w:r w:rsidRPr="00C70CED">
        <w:t>Polyhronopoulos</w:t>
      </w:r>
      <w:proofErr w:type="spellEnd"/>
      <w:r w:rsidRPr="00C70CED">
        <w:t xml:space="preserve"> GN, Leitao EO, </w:t>
      </w:r>
      <w:proofErr w:type="spellStart"/>
      <w:r w:rsidRPr="00C70CED">
        <w:t>Artzerounian</w:t>
      </w:r>
      <w:proofErr w:type="spellEnd"/>
      <w:r w:rsidRPr="00C70CED">
        <w:t xml:space="preserve"> D, Gassert TH, Hu H, Kelsey KT, </w:t>
      </w:r>
      <w:proofErr w:type="spellStart"/>
      <w:r w:rsidRPr="00C70CED">
        <w:t>Sweet</w:t>
      </w:r>
      <w:proofErr w:type="spellEnd"/>
      <w:r w:rsidRPr="00C70CED">
        <w:t xml:space="preserve"> C, Christiani DC.  Correlates of Fitness for Duty in Hazardous Materials Firefighters. American Journal of Industrial Medicine 1999; 36(6): 618-629.</w:t>
      </w:r>
    </w:p>
    <w:p w14:paraId="5D08747C" w14:textId="77777777" w:rsidR="007C0A96" w:rsidRPr="00CB2213" w:rsidRDefault="007C0A96" w:rsidP="007C0A96">
      <w:pPr>
        <w:pStyle w:val="ListParagraph"/>
        <w:widowControl w:val="0"/>
        <w:tabs>
          <w:tab w:val="left" w:pos="-720"/>
        </w:tabs>
        <w:ind w:left="450" w:hanging="450"/>
        <w:jc w:val="both"/>
      </w:pPr>
    </w:p>
    <w:p w14:paraId="2869B1FC" w14:textId="77777777" w:rsidR="007C0A96" w:rsidRPr="00CB2213" w:rsidRDefault="007C0A96" w:rsidP="007C0A96">
      <w:pPr>
        <w:pStyle w:val="ListParagraph"/>
        <w:widowControl w:val="0"/>
        <w:numPr>
          <w:ilvl w:val="0"/>
          <w:numId w:val="20"/>
        </w:numPr>
        <w:tabs>
          <w:tab w:val="left" w:pos="-720"/>
        </w:tabs>
        <w:ind w:left="450" w:hanging="450"/>
        <w:jc w:val="both"/>
      </w:pPr>
      <w:r w:rsidRPr="00E479FE">
        <w:rPr>
          <w:b/>
        </w:rPr>
        <w:t>Kales SN</w:t>
      </w:r>
      <w:r w:rsidRPr="00CB2213">
        <w:t xml:space="preserve">, </w:t>
      </w:r>
      <w:proofErr w:type="spellStart"/>
      <w:r w:rsidRPr="00CB2213">
        <w:t>Polyhronopoulos</w:t>
      </w:r>
      <w:proofErr w:type="spellEnd"/>
      <w:r w:rsidRPr="00CB2213">
        <w:t xml:space="preserve"> GN, Aldrich JM, Mendoza PJ, Suh JH, Christiani DC. A Prospective Study of Hepatic, Renal, and </w:t>
      </w:r>
      <w:proofErr w:type="spellStart"/>
      <w:r w:rsidRPr="00CB2213">
        <w:t>Haematologic</w:t>
      </w:r>
      <w:proofErr w:type="spellEnd"/>
      <w:r w:rsidRPr="00CB2213">
        <w:t xml:space="preserve"> Surveillance in Hazardous Material Firefighters.  Occupational and Environmental Medicine 2001;</w:t>
      </w:r>
      <w:r>
        <w:t xml:space="preserve"> </w:t>
      </w:r>
      <w:r w:rsidRPr="00CB2213">
        <w:t>58</w:t>
      </w:r>
      <w:r>
        <w:t>(2)</w:t>
      </w:r>
      <w:r w:rsidRPr="00CB2213">
        <w:t>:87-94.</w:t>
      </w:r>
    </w:p>
    <w:p w14:paraId="79DDCA77" w14:textId="77777777" w:rsidR="007C0A96" w:rsidRDefault="007C0A96" w:rsidP="007C0A96">
      <w:pPr>
        <w:pStyle w:val="ListParagraph"/>
        <w:widowControl w:val="0"/>
        <w:tabs>
          <w:tab w:val="left" w:pos="-720"/>
        </w:tabs>
        <w:ind w:left="450" w:hanging="450"/>
        <w:jc w:val="both"/>
      </w:pPr>
    </w:p>
    <w:p w14:paraId="4CAD20BB" w14:textId="77777777" w:rsidR="007C0A96" w:rsidRPr="00CB2213" w:rsidRDefault="007C0A96" w:rsidP="007C0A96">
      <w:pPr>
        <w:pStyle w:val="ListParagraph"/>
        <w:widowControl w:val="0"/>
        <w:numPr>
          <w:ilvl w:val="0"/>
          <w:numId w:val="20"/>
        </w:numPr>
        <w:tabs>
          <w:tab w:val="left" w:pos="-720"/>
        </w:tabs>
        <w:ind w:left="450" w:hanging="450"/>
        <w:jc w:val="both"/>
      </w:pPr>
      <w:r w:rsidRPr="00E479FE">
        <w:rPr>
          <w:b/>
        </w:rPr>
        <w:t>Kales SN</w:t>
      </w:r>
      <w:r w:rsidRPr="00CB2213">
        <w:t xml:space="preserve">, Freyman RL, Hill JM, </w:t>
      </w:r>
      <w:proofErr w:type="spellStart"/>
      <w:r w:rsidRPr="00CB2213">
        <w:t>Polyhronopoulos</w:t>
      </w:r>
      <w:proofErr w:type="spellEnd"/>
      <w:r w:rsidRPr="00CB2213">
        <w:t xml:space="preserve"> GN, Aldrich JM, Christiani DC. Firefighters’ Hearing: A Comparison with Population Databases from the International Standards Organization. J</w:t>
      </w:r>
      <w:r>
        <w:t>ournal of</w:t>
      </w:r>
      <w:r w:rsidRPr="00CB2213">
        <w:t xml:space="preserve"> Occup</w:t>
      </w:r>
      <w:r>
        <w:t>ational</w:t>
      </w:r>
      <w:r w:rsidRPr="00CB2213">
        <w:t xml:space="preserve"> and Environ</w:t>
      </w:r>
      <w:r>
        <w:t>mental</w:t>
      </w:r>
      <w:r w:rsidRPr="00CB2213">
        <w:t xml:space="preserve"> Med</w:t>
      </w:r>
      <w:r>
        <w:t>icine</w:t>
      </w:r>
      <w:r w:rsidRPr="00CB2213">
        <w:t xml:space="preserve"> 2001;</w:t>
      </w:r>
      <w:r>
        <w:t xml:space="preserve"> </w:t>
      </w:r>
      <w:r w:rsidRPr="00CB2213">
        <w:t>43</w:t>
      </w:r>
      <w:r>
        <w:t>(7)</w:t>
      </w:r>
      <w:r w:rsidRPr="00CB2213">
        <w:t>:650-</w:t>
      </w:r>
      <w:r>
        <w:t>65</w:t>
      </w:r>
      <w:r w:rsidRPr="00CB2213">
        <w:t>6.</w:t>
      </w:r>
    </w:p>
    <w:p w14:paraId="28CD762F" w14:textId="77777777" w:rsidR="007C0A96" w:rsidRPr="00CB2213" w:rsidRDefault="007C0A96" w:rsidP="007C0A96">
      <w:pPr>
        <w:pStyle w:val="ListParagraph"/>
        <w:widowControl w:val="0"/>
        <w:tabs>
          <w:tab w:val="left" w:pos="-720"/>
        </w:tabs>
        <w:ind w:left="450" w:hanging="450"/>
        <w:jc w:val="both"/>
      </w:pPr>
    </w:p>
    <w:p w14:paraId="6D3BB127" w14:textId="77777777" w:rsidR="007C0A96" w:rsidRPr="00E479FE" w:rsidRDefault="007C0A96" w:rsidP="007C0A96">
      <w:pPr>
        <w:pStyle w:val="ListParagraph"/>
        <w:widowControl w:val="0"/>
        <w:numPr>
          <w:ilvl w:val="0"/>
          <w:numId w:val="20"/>
        </w:numPr>
        <w:tabs>
          <w:tab w:val="left" w:pos="-720"/>
        </w:tabs>
        <w:ind w:left="450" w:hanging="450"/>
        <w:jc w:val="both"/>
        <w:rPr>
          <w:rFonts w:ascii="Arial" w:hAnsi="Arial"/>
        </w:rPr>
      </w:pPr>
      <w:r w:rsidRPr="00E479FE">
        <w:rPr>
          <w:b/>
        </w:rPr>
        <w:t>Kales SN</w:t>
      </w:r>
      <w:r w:rsidRPr="00CB2213">
        <w:t xml:space="preserve">, Mendoza PJ, Hill JM, Christiani DC. </w:t>
      </w:r>
      <w:proofErr w:type="spellStart"/>
      <w:r w:rsidRPr="00CB2213">
        <w:t>Spirometric</w:t>
      </w:r>
      <w:proofErr w:type="spellEnd"/>
      <w:r w:rsidRPr="00CB2213">
        <w:t xml:space="preserve"> Surveillance in Hazardous </w:t>
      </w:r>
      <w:r>
        <w:t>M</w:t>
      </w:r>
      <w:r w:rsidRPr="00CB2213">
        <w:t>aterials Firefighters: Does Hazardous Materials Duty Affect Lung Function? J</w:t>
      </w:r>
      <w:r>
        <w:t>ournal of</w:t>
      </w:r>
      <w:r w:rsidRPr="00CB2213">
        <w:t xml:space="preserve"> Occup</w:t>
      </w:r>
      <w:r>
        <w:t>ational</w:t>
      </w:r>
      <w:r w:rsidRPr="00CB2213">
        <w:t xml:space="preserve"> and Environ</w:t>
      </w:r>
      <w:r>
        <w:t>mental</w:t>
      </w:r>
      <w:r w:rsidRPr="00CB2213">
        <w:t xml:space="preserve"> Med</w:t>
      </w:r>
      <w:r>
        <w:t>icine</w:t>
      </w:r>
      <w:r w:rsidRPr="00CB2213">
        <w:t xml:space="preserve"> 2001;</w:t>
      </w:r>
      <w:r>
        <w:t xml:space="preserve"> </w:t>
      </w:r>
      <w:r w:rsidRPr="00CB2213">
        <w:t>43</w:t>
      </w:r>
      <w:r>
        <w:t>(12)</w:t>
      </w:r>
      <w:r w:rsidRPr="00CB2213">
        <w:t>:1114-</w:t>
      </w:r>
      <w:r>
        <w:t>11</w:t>
      </w:r>
      <w:r w:rsidRPr="00CB2213">
        <w:t>20.</w:t>
      </w:r>
    </w:p>
    <w:p w14:paraId="26081B55" w14:textId="77777777" w:rsidR="007C0A96" w:rsidRPr="00E479FE" w:rsidRDefault="007C0A96" w:rsidP="007C0A96">
      <w:pPr>
        <w:pStyle w:val="ListParagraph"/>
        <w:widowControl w:val="0"/>
        <w:tabs>
          <w:tab w:val="left" w:pos="-720"/>
        </w:tabs>
        <w:ind w:left="450" w:hanging="450"/>
        <w:jc w:val="both"/>
        <w:rPr>
          <w:rFonts w:ascii="Arial" w:hAnsi="Arial"/>
        </w:rPr>
      </w:pPr>
    </w:p>
    <w:p w14:paraId="200D5097" w14:textId="77777777" w:rsidR="007C0A96" w:rsidRPr="00CB2213" w:rsidRDefault="007C0A96" w:rsidP="007C0A96">
      <w:pPr>
        <w:pStyle w:val="ListParagraph"/>
        <w:widowControl w:val="0"/>
        <w:numPr>
          <w:ilvl w:val="0"/>
          <w:numId w:val="20"/>
        </w:numPr>
        <w:tabs>
          <w:tab w:val="left" w:pos="-720"/>
        </w:tabs>
        <w:ind w:left="450" w:hanging="450"/>
        <w:jc w:val="both"/>
      </w:pPr>
      <w:r w:rsidRPr="00E479FE">
        <w:rPr>
          <w:b/>
        </w:rPr>
        <w:t>Kales SN</w:t>
      </w:r>
      <w:r w:rsidRPr="00CB2213">
        <w:t>, Goldman RH. Mercury Exposure: Current Concepts, Controversies and a Clinic’s Experience. J</w:t>
      </w:r>
      <w:r>
        <w:t xml:space="preserve">ournal of </w:t>
      </w:r>
      <w:r w:rsidRPr="00CB2213">
        <w:t>Occup</w:t>
      </w:r>
      <w:r>
        <w:t>ational</w:t>
      </w:r>
      <w:r w:rsidRPr="00CB2213">
        <w:t xml:space="preserve"> and Environ</w:t>
      </w:r>
      <w:r>
        <w:t>mental</w:t>
      </w:r>
      <w:r w:rsidRPr="00CB2213">
        <w:t xml:space="preserve"> Med</w:t>
      </w:r>
      <w:r>
        <w:t>icine</w:t>
      </w:r>
      <w:r w:rsidRPr="00CB2213">
        <w:t xml:space="preserve"> 2002; 44</w:t>
      </w:r>
      <w:r>
        <w:t>(2)</w:t>
      </w:r>
      <w:r w:rsidRPr="00CB2213">
        <w:t>:143-</w:t>
      </w:r>
      <w:r>
        <w:t>1</w:t>
      </w:r>
      <w:r w:rsidRPr="00CB2213">
        <w:t>54.</w:t>
      </w:r>
    </w:p>
    <w:p w14:paraId="39D979FC" w14:textId="77777777" w:rsidR="007C0A96" w:rsidRPr="00CB2213" w:rsidRDefault="007C0A96" w:rsidP="007C0A96">
      <w:pPr>
        <w:widowControl w:val="0"/>
        <w:tabs>
          <w:tab w:val="left" w:pos="-720"/>
        </w:tabs>
        <w:ind w:left="450" w:hanging="450"/>
        <w:jc w:val="both"/>
      </w:pPr>
    </w:p>
    <w:p w14:paraId="67299D2C" w14:textId="77777777" w:rsidR="007C0A96" w:rsidRPr="00C70CED" w:rsidRDefault="007C0A96" w:rsidP="007C0A96">
      <w:pPr>
        <w:pStyle w:val="ListParagraph"/>
        <w:widowControl w:val="0"/>
        <w:numPr>
          <w:ilvl w:val="0"/>
          <w:numId w:val="20"/>
        </w:numPr>
        <w:ind w:left="450" w:hanging="450"/>
        <w:jc w:val="both"/>
      </w:pPr>
      <w:r w:rsidRPr="00E479FE">
        <w:rPr>
          <w:b/>
        </w:rPr>
        <w:t>Kales SN</w:t>
      </w:r>
      <w:r w:rsidRPr="00C70CED">
        <w:t xml:space="preserve">, </w:t>
      </w:r>
      <w:proofErr w:type="spellStart"/>
      <w:r w:rsidRPr="00C70CED">
        <w:t>Soteriades</w:t>
      </w:r>
      <w:proofErr w:type="spellEnd"/>
      <w:r w:rsidRPr="00C70CED">
        <w:t xml:space="preserve"> ES, </w:t>
      </w:r>
      <w:proofErr w:type="spellStart"/>
      <w:r w:rsidRPr="00C70CED">
        <w:t>Christoudias</w:t>
      </w:r>
      <w:proofErr w:type="spellEnd"/>
      <w:r w:rsidRPr="00C70CED">
        <w:t xml:space="preserve"> SG, Tucker S, Nicolaou M, Christiani DC.  Firefighters’ </w:t>
      </w:r>
      <w:r>
        <w:t>Blood P</w:t>
      </w:r>
      <w:r w:rsidRPr="00C70CED">
        <w:t>ressure and Employment Status on Hazardous Materials Teams in    Massachusetts: A Prospective Study. J</w:t>
      </w:r>
      <w:r>
        <w:t>ournal of</w:t>
      </w:r>
      <w:r w:rsidRPr="00C70CED">
        <w:t xml:space="preserve"> Occup</w:t>
      </w:r>
      <w:r>
        <w:t>ational and</w:t>
      </w:r>
      <w:r w:rsidRPr="00C70CED">
        <w:t xml:space="preserve"> Env</w:t>
      </w:r>
      <w:r>
        <w:t>ironmental</w:t>
      </w:r>
      <w:r w:rsidRPr="00C70CED">
        <w:t xml:space="preserve"> Med</w:t>
      </w:r>
      <w:r>
        <w:t>icine</w:t>
      </w:r>
      <w:r w:rsidRPr="00C70CED">
        <w:t xml:space="preserve"> 2002;</w:t>
      </w:r>
      <w:r>
        <w:t xml:space="preserve"> </w:t>
      </w:r>
      <w:r w:rsidRPr="00C70CED">
        <w:t>44</w:t>
      </w:r>
      <w:r>
        <w:t>(7)</w:t>
      </w:r>
      <w:r w:rsidRPr="00C70CED">
        <w:t>:669-</w:t>
      </w:r>
      <w:r>
        <w:t>6</w:t>
      </w:r>
      <w:r w:rsidRPr="00C70CED">
        <w:t>76.</w:t>
      </w:r>
    </w:p>
    <w:p w14:paraId="427F9F04" w14:textId="77777777" w:rsidR="007C0A96" w:rsidRPr="00E479FE" w:rsidRDefault="007C0A96" w:rsidP="007C0A96">
      <w:pPr>
        <w:pStyle w:val="ListParagraph"/>
        <w:widowControl w:val="0"/>
        <w:tabs>
          <w:tab w:val="left" w:pos="-720"/>
        </w:tabs>
        <w:ind w:left="450" w:hanging="450"/>
        <w:jc w:val="both"/>
        <w:outlineLvl w:val="0"/>
        <w:rPr>
          <w:u w:val="single"/>
        </w:rPr>
      </w:pPr>
    </w:p>
    <w:p w14:paraId="350423DC" w14:textId="77777777" w:rsidR="007C0A96" w:rsidRDefault="007C0A96" w:rsidP="007C0A96">
      <w:pPr>
        <w:pStyle w:val="BodyTextIndent"/>
        <w:widowControl w:val="0"/>
        <w:numPr>
          <w:ilvl w:val="0"/>
          <w:numId w:val="20"/>
        </w:numPr>
        <w:spacing w:after="0"/>
        <w:ind w:left="450" w:hanging="450"/>
        <w:jc w:val="both"/>
        <w:rPr>
          <w:szCs w:val="24"/>
        </w:rPr>
      </w:pPr>
      <w:proofErr w:type="spellStart"/>
      <w:r w:rsidRPr="00CB2213">
        <w:rPr>
          <w:szCs w:val="24"/>
        </w:rPr>
        <w:t>Soteriades</w:t>
      </w:r>
      <w:proofErr w:type="spellEnd"/>
      <w:r w:rsidRPr="00CB2213">
        <w:rPr>
          <w:szCs w:val="24"/>
        </w:rPr>
        <w:t xml:space="preserve"> ES, </w:t>
      </w:r>
      <w:r w:rsidRPr="00CB2213">
        <w:rPr>
          <w:b/>
          <w:szCs w:val="24"/>
        </w:rPr>
        <w:t>Kales SN</w:t>
      </w:r>
      <w:r w:rsidRPr="00CB2213">
        <w:rPr>
          <w:szCs w:val="24"/>
        </w:rPr>
        <w:t xml:space="preserve">, </w:t>
      </w:r>
      <w:proofErr w:type="spellStart"/>
      <w:r w:rsidRPr="00CB2213">
        <w:rPr>
          <w:szCs w:val="24"/>
        </w:rPr>
        <w:t>Christoudias</w:t>
      </w:r>
      <w:proofErr w:type="spellEnd"/>
      <w:r w:rsidRPr="00CB2213">
        <w:rPr>
          <w:szCs w:val="24"/>
        </w:rPr>
        <w:t xml:space="preserve">, SG, Tucker S, </w:t>
      </w:r>
      <w:proofErr w:type="spellStart"/>
      <w:r w:rsidRPr="00CB2213">
        <w:rPr>
          <w:szCs w:val="24"/>
        </w:rPr>
        <w:t>Liarokapis</w:t>
      </w:r>
      <w:proofErr w:type="spellEnd"/>
      <w:r w:rsidRPr="00CB2213">
        <w:rPr>
          <w:szCs w:val="24"/>
        </w:rPr>
        <w:t xml:space="preserve"> D, Christiani, DC. The Lipid Profile of Firefighters Over Time: Opportunities for Prevention. J</w:t>
      </w:r>
      <w:r>
        <w:rPr>
          <w:szCs w:val="24"/>
        </w:rPr>
        <w:t>ournal of</w:t>
      </w:r>
      <w:r w:rsidRPr="00CB2213">
        <w:rPr>
          <w:szCs w:val="24"/>
        </w:rPr>
        <w:t xml:space="preserve"> Occup</w:t>
      </w:r>
      <w:r>
        <w:rPr>
          <w:szCs w:val="24"/>
        </w:rPr>
        <w:t>ational and</w:t>
      </w:r>
      <w:r w:rsidRPr="00CB2213">
        <w:rPr>
          <w:szCs w:val="24"/>
        </w:rPr>
        <w:t xml:space="preserve"> Env</w:t>
      </w:r>
      <w:r>
        <w:rPr>
          <w:szCs w:val="24"/>
        </w:rPr>
        <w:t>ironmental</w:t>
      </w:r>
      <w:r w:rsidRPr="00CB2213">
        <w:rPr>
          <w:szCs w:val="24"/>
        </w:rPr>
        <w:t xml:space="preserve"> Med</w:t>
      </w:r>
      <w:r>
        <w:rPr>
          <w:szCs w:val="24"/>
        </w:rPr>
        <w:t>icine</w:t>
      </w:r>
      <w:r w:rsidRPr="00CB2213">
        <w:rPr>
          <w:szCs w:val="24"/>
        </w:rPr>
        <w:t xml:space="preserve"> 2002;</w:t>
      </w:r>
      <w:r>
        <w:rPr>
          <w:szCs w:val="24"/>
        </w:rPr>
        <w:t xml:space="preserve"> </w:t>
      </w:r>
      <w:r w:rsidRPr="00CB2213">
        <w:rPr>
          <w:szCs w:val="24"/>
        </w:rPr>
        <w:t>44</w:t>
      </w:r>
      <w:r>
        <w:rPr>
          <w:szCs w:val="24"/>
        </w:rPr>
        <w:t>(9)</w:t>
      </w:r>
      <w:r w:rsidRPr="00CB2213">
        <w:rPr>
          <w:szCs w:val="24"/>
        </w:rPr>
        <w:t>:840-</w:t>
      </w:r>
      <w:r>
        <w:rPr>
          <w:szCs w:val="24"/>
        </w:rPr>
        <w:t>84</w:t>
      </w:r>
      <w:r w:rsidRPr="00CB2213">
        <w:rPr>
          <w:szCs w:val="24"/>
        </w:rPr>
        <w:t>6.</w:t>
      </w:r>
    </w:p>
    <w:p w14:paraId="7AE08CBB" w14:textId="77777777" w:rsidR="003C50E9" w:rsidRDefault="003C50E9" w:rsidP="003C50E9">
      <w:pPr>
        <w:pStyle w:val="ListParagraph"/>
      </w:pPr>
    </w:p>
    <w:p w14:paraId="1383CBA9" w14:textId="77777777" w:rsidR="007C0A96" w:rsidRPr="00CB2213" w:rsidRDefault="007C0A96" w:rsidP="007C0A96">
      <w:pPr>
        <w:pStyle w:val="BodyTextIndent"/>
        <w:widowControl w:val="0"/>
        <w:numPr>
          <w:ilvl w:val="0"/>
          <w:numId w:val="20"/>
        </w:numPr>
        <w:spacing w:after="0"/>
        <w:ind w:left="450" w:hanging="450"/>
        <w:jc w:val="both"/>
        <w:rPr>
          <w:szCs w:val="24"/>
        </w:rPr>
      </w:pPr>
      <w:proofErr w:type="spellStart"/>
      <w:r w:rsidRPr="00CB2213">
        <w:rPr>
          <w:szCs w:val="24"/>
          <w:lang w:val="es-ES"/>
        </w:rPr>
        <w:t>Soteriades</w:t>
      </w:r>
      <w:proofErr w:type="spellEnd"/>
      <w:r w:rsidRPr="00CB2213">
        <w:rPr>
          <w:szCs w:val="24"/>
          <w:lang w:val="es-ES"/>
        </w:rPr>
        <w:t xml:space="preserve"> ES, </w:t>
      </w:r>
      <w:r w:rsidRPr="00CB2213">
        <w:rPr>
          <w:b/>
          <w:szCs w:val="24"/>
          <w:lang w:val="es-ES"/>
        </w:rPr>
        <w:t>Kales SN</w:t>
      </w:r>
      <w:r w:rsidRPr="00CB2213">
        <w:rPr>
          <w:szCs w:val="24"/>
          <w:lang w:val="es-ES"/>
        </w:rPr>
        <w:t xml:space="preserve">, </w:t>
      </w:r>
      <w:proofErr w:type="spellStart"/>
      <w:r w:rsidRPr="00CB2213">
        <w:rPr>
          <w:szCs w:val="24"/>
          <w:lang w:val="es-ES"/>
        </w:rPr>
        <w:t>Liarokapis</w:t>
      </w:r>
      <w:proofErr w:type="spellEnd"/>
      <w:r w:rsidRPr="00CB2213">
        <w:rPr>
          <w:szCs w:val="24"/>
          <w:lang w:val="es-ES"/>
        </w:rPr>
        <w:t xml:space="preserve"> D, </w:t>
      </w:r>
      <w:proofErr w:type="spellStart"/>
      <w:r w:rsidRPr="00CB2213">
        <w:rPr>
          <w:szCs w:val="24"/>
          <w:lang w:val="es-ES"/>
        </w:rPr>
        <w:t>Christiani</w:t>
      </w:r>
      <w:proofErr w:type="spellEnd"/>
      <w:r w:rsidRPr="00CB2213">
        <w:rPr>
          <w:szCs w:val="24"/>
          <w:lang w:val="es-ES"/>
        </w:rPr>
        <w:t xml:space="preserve">, DC. </w:t>
      </w:r>
      <w:r w:rsidRPr="00CB2213">
        <w:rPr>
          <w:szCs w:val="24"/>
        </w:rPr>
        <w:t>Prospective Surveillance of Hypertension in Firefighters. J</w:t>
      </w:r>
      <w:r>
        <w:rPr>
          <w:szCs w:val="24"/>
        </w:rPr>
        <w:t>ournal of</w:t>
      </w:r>
      <w:r w:rsidRPr="00CB2213">
        <w:rPr>
          <w:szCs w:val="24"/>
        </w:rPr>
        <w:t xml:space="preserve"> Clinical Hypertension 2003; 5</w:t>
      </w:r>
      <w:r>
        <w:rPr>
          <w:szCs w:val="24"/>
        </w:rPr>
        <w:t>(5)</w:t>
      </w:r>
      <w:r w:rsidRPr="00CB2213">
        <w:rPr>
          <w:szCs w:val="24"/>
        </w:rPr>
        <w:t>:315-</w:t>
      </w:r>
      <w:r>
        <w:rPr>
          <w:szCs w:val="24"/>
        </w:rPr>
        <w:t>3</w:t>
      </w:r>
      <w:r w:rsidRPr="00CB2213">
        <w:rPr>
          <w:szCs w:val="24"/>
        </w:rPr>
        <w:t>2</w:t>
      </w:r>
      <w:r>
        <w:rPr>
          <w:szCs w:val="24"/>
        </w:rPr>
        <w:t>0</w:t>
      </w:r>
      <w:r w:rsidRPr="00CB2213">
        <w:rPr>
          <w:szCs w:val="24"/>
        </w:rPr>
        <w:t>.</w:t>
      </w:r>
    </w:p>
    <w:p w14:paraId="4228D142" w14:textId="77777777" w:rsidR="007C0A96" w:rsidRDefault="007C0A96" w:rsidP="007C0A96">
      <w:pPr>
        <w:pStyle w:val="BodyTextIndent"/>
        <w:spacing w:after="0"/>
        <w:ind w:left="450" w:hanging="450"/>
        <w:jc w:val="both"/>
        <w:rPr>
          <w:szCs w:val="24"/>
        </w:rPr>
      </w:pPr>
    </w:p>
    <w:p w14:paraId="32F0BA07" w14:textId="77777777" w:rsidR="007C0A96" w:rsidRDefault="007C0A96" w:rsidP="007C0A96">
      <w:pPr>
        <w:pStyle w:val="ListParagraph"/>
        <w:widowControl w:val="0"/>
        <w:numPr>
          <w:ilvl w:val="0"/>
          <w:numId w:val="20"/>
        </w:numPr>
        <w:tabs>
          <w:tab w:val="left" w:pos="-720"/>
        </w:tabs>
        <w:ind w:left="450" w:hanging="450"/>
        <w:jc w:val="both"/>
        <w:rPr>
          <w:snapToGrid w:val="0"/>
        </w:rPr>
      </w:pPr>
      <w:r w:rsidRPr="00E479FE">
        <w:rPr>
          <w:b/>
          <w:lang w:val="es-ES"/>
        </w:rPr>
        <w:t>Kales SN</w:t>
      </w:r>
      <w:r w:rsidRPr="00E479FE">
        <w:rPr>
          <w:lang w:val="es-ES"/>
        </w:rPr>
        <w:t xml:space="preserve">, </w:t>
      </w:r>
      <w:proofErr w:type="spellStart"/>
      <w:r w:rsidRPr="00E479FE">
        <w:rPr>
          <w:lang w:val="es-ES"/>
        </w:rPr>
        <w:t>Soteriades</w:t>
      </w:r>
      <w:proofErr w:type="spellEnd"/>
      <w:r w:rsidRPr="00E479FE">
        <w:rPr>
          <w:lang w:val="es-ES"/>
        </w:rPr>
        <w:t xml:space="preserve"> ES, </w:t>
      </w:r>
      <w:proofErr w:type="spellStart"/>
      <w:r w:rsidRPr="00E479FE">
        <w:rPr>
          <w:lang w:val="es-ES"/>
        </w:rPr>
        <w:t>Christoudias</w:t>
      </w:r>
      <w:proofErr w:type="spellEnd"/>
      <w:r w:rsidRPr="00E479FE">
        <w:rPr>
          <w:lang w:val="es-ES"/>
        </w:rPr>
        <w:t xml:space="preserve"> SG, </w:t>
      </w:r>
      <w:proofErr w:type="spellStart"/>
      <w:r w:rsidRPr="00E479FE">
        <w:rPr>
          <w:lang w:val="es-ES"/>
        </w:rPr>
        <w:t>Christiani</w:t>
      </w:r>
      <w:proofErr w:type="spellEnd"/>
      <w:r w:rsidRPr="00E479FE">
        <w:rPr>
          <w:lang w:val="es-ES"/>
        </w:rPr>
        <w:t xml:space="preserve"> DC. </w:t>
      </w:r>
      <w:r w:rsidRPr="00E479FE">
        <w:rPr>
          <w:snapToGrid w:val="0"/>
        </w:rPr>
        <w:t>Firefighters and On-Duty Deaths from Coronary Heart Disease: a Case Control Study.</w:t>
      </w:r>
      <w:r w:rsidRPr="00CB2213">
        <w:t xml:space="preserve"> </w:t>
      </w:r>
      <w:r w:rsidRPr="00E479FE">
        <w:rPr>
          <w:snapToGrid w:val="0"/>
        </w:rPr>
        <w:t>Environmental Health: A Global Access Science Source 2003; 2(1):14.</w:t>
      </w:r>
    </w:p>
    <w:p w14:paraId="581D6B58" w14:textId="77777777" w:rsidR="007C0A96" w:rsidRDefault="007C0A96" w:rsidP="007C0A96">
      <w:pPr>
        <w:pStyle w:val="ListParagraph"/>
        <w:ind w:left="450" w:hanging="450"/>
        <w:rPr>
          <w:snapToGrid w:val="0"/>
        </w:rPr>
      </w:pPr>
    </w:p>
    <w:p w14:paraId="7BABEFC6" w14:textId="77777777" w:rsidR="007C0A96" w:rsidRPr="007320DE" w:rsidRDefault="007C0A96" w:rsidP="007C0A96">
      <w:pPr>
        <w:pStyle w:val="BodyTextIndent"/>
        <w:widowControl w:val="0"/>
        <w:numPr>
          <w:ilvl w:val="0"/>
          <w:numId w:val="20"/>
        </w:numPr>
        <w:spacing w:after="0"/>
        <w:ind w:left="450" w:hanging="450"/>
        <w:jc w:val="both"/>
        <w:rPr>
          <w:szCs w:val="24"/>
        </w:rPr>
      </w:pPr>
      <w:r w:rsidRPr="007320DE">
        <w:rPr>
          <w:b/>
          <w:szCs w:val="24"/>
          <w:lang w:val="es-ES"/>
        </w:rPr>
        <w:t>Kales SN</w:t>
      </w:r>
      <w:r w:rsidRPr="007320DE">
        <w:rPr>
          <w:szCs w:val="24"/>
          <w:lang w:val="es-ES"/>
        </w:rPr>
        <w:t xml:space="preserve">, Linos A, </w:t>
      </w:r>
      <w:proofErr w:type="spellStart"/>
      <w:r w:rsidRPr="007320DE">
        <w:rPr>
          <w:szCs w:val="24"/>
          <w:lang w:val="es-ES"/>
        </w:rPr>
        <w:t>Chatzis</w:t>
      </w:r>
      <w:proofErr w:type="spellEnd"/>
      <w:r w:rsidRPr="007320DE">
        <w:rPr>
          <w:szCs w:val="24"/>
          <w:lang w:val="es-ES"/>
        </w:rPr>
        <w:t xml:space="preserve"> C, </w:t>
      </w:r>
      <w:proofErr w:type="spellStart"/>
      <w:r w:rsidRPr="007320DE">
        <w:rPr>
          <w:szCs w:val="24"/>
          <w:lang w:val="es-ES"/>
        </w:rPr>
        <w:t>Sai</w:t>
      </w:r>
      <w:proofErr w:type="spellEnd"/>
      <w:r w:rsidRPr="007320DE">
        <w:rPr>
          <w:szCs w:val="24"/>
          <w:lang w:val="es-ES"/>
        </w:rPr>
        <w:t xml:space="preserve"> Y, Halla M, </w:t>
      </w:r>
      <w:proofErr w:type="spellStart"/>
      <w:r w:rsidRPr="007320DE">
        <w:rPr>
          <w:szCs w:val="24"/>
          <w:lang w:val="es-ES"/>
        </w:rPr>
        <w:t>Nasioulas</w:t>
      </w:r>
      <w:proofErr w:type="spellEnd"/>
      <w:r w:rsidRPr="007320DE">
        <w:rPr>
          <w:szCs w:val="24"/>
          <w:lang w:val="es-ES"/>
        </w:rPr>
        <w:t xml:space="preserve"> G, </w:t>
      </w:r>
      <w:proofErr w:type="spellStart"/>
      <w:r w:rsidRPr="007320DE">
        <w:rPr>
          <w:szCs w:val="24"/>
          <w:lang w:val="es-ES"/>
        </w:rPr>
        <w:t>Christiani</w:t>
      </w:r>
      <w:proofErr w:type="spellEnd"/>
      <w:r w:rsidRPr="007320DE">
        <w:rPr>
          <w:szCs w:val="24"/>
          <w:lang w:val="es-ES"/>
        </w:rPr>
        <w:t xml:space="preserve"> DC. </w:t>
      </w:r>
      <w:r w:rsidRPr="007320DE">
        <w:rPr>
          <w:szCs w:val="24"/>
        </w:rPr>
        <w:t>The Role of Collagen IX Tryptophan Polymorphisms in Symptomatic Intervertebral Disc Disease in Southern European Patients. Spine 2004; 29(11):1266-1270.</w:t>
      </w:r>
    </w:p>
    <w:p w14:paraId="0E1A72D9" w14:textId="77777777" w:rsidR="007C0A96" w:rsidRPr="00BF3C57" w:rsidRDefault="007C0A96" w:rsidP="007C0A96">
      <w:pPr>
        <w:pStyle w:val="ListParagraph"/>
        <w:widowControl w:val="0"/>
        <w:tabs>
          <w:tab w:val="left" w:pos="-720"/>
        </w:tabs>
        <w:ind w:left="450" w:hanging="450"/>
        <w:jc w:val="both"/>
        <w:rPr>
          <w:rFonts w:cs="Times New Roman"/>
          <w:snapToGrid w:val="0"/>
        </w:rPr>
      </w:pPr>
    </w:p>
    <w:p w14:paraId="27B4A24F" w14:textId="77777777" w:rsidR="007C0A96" w:rsidRPr="00BF3C57" w:rsidRDefault="007C0A96" w:rsidP="007C0A96">
      <w:pPr>
        <w:pStyle w:val="ListParagraph"/>
        <w:numPr>
          <w:ilvl w:val="0"/>
          <w:numId w:val="20"/>
        </w:numPr>
        <w:ind w:left="450" w:hanging="450"/>
        <w:jc w:val="both"/>
        <w:outlineLvl w:val="0"/>
        <w:rPr>
          <w:rFonts w:cs="Times New Roman"/>
          <w:color w:val="000000"/>
        </w:rPr>
      </w:pPr>
      <w:r w:rsidRPr="00BF3C57">
        <w:rPr>
          <w:rFonts w:cs="Times New Roman"/>
          <w:color w:val="000000"/>
        </w:rPr>
        <w:t xml:space="preserve">Saper RB, </w:t>
      </w:r>
      <w:r w:rsidRPr="00BF3C57">
        <w:rPr>
          <w:rFonts w:cs="Times New Roman"/>
          <w:b/>
          <w:color w:val="000000"/>
        </w:rPr>
        <w:t>Kales SN</w:t>
      </w:r>
      <w:r w:rsidRPr="00BF3C57">
        <w:rPr>
          <w:rFonts w:cs="Times New Roman"/>
          <w:color w:val="000000"/>
        </w:rPr>
        <w:t xml:space="preserve">, Paquin J, Burns MJ, Eisenberg, DM, Davis RB, Phillips RS.  The Heavy Metal Content of Ayurvedic Herbal Medicine Products.  </w:t>
      </w:r>
      <w:r>
        <w:rPr>
          <w:rFonts w:cs="Times New Roman"/>
          <w:color w:val="000000"/>
        </w:rPr>
        <w:t>Journal of the American Medical Association (</w:t>
      </w:r>
      <w:r w:rsidRPr="00BF3C57">
        <w:rPr>
          <w:rFonts w:cs="Times New Roman"/>
          <w:color w:val="000000"/>
        </w:rPr>
        <w:t>JAMA</w:t>
      </w:r>
      <w:r>
        <w:rPr>
          <w:rFonts w:cs="Times New Roman"/>
          <w:color w:val="000000"/>
        </w:rPr>
        <w:t>)</w:t>
      </w:r>
      <w:r w:rsidRPr="00BF3C57">
        <w:rPr>
          <w:rFonts w:cs="Times New Roman"/>
          <w:color w:val="000000"/>
        </w:rPr>
        <w:t xml:space="preserve"> 2004; 292(23):</w:t>
      </w:r>
      <w:r w:rsidRPr="00BF3C57">
        <w:rPr>
          <w:rFonts w:cs="Times New Roman"/>
        </w:rPr>
        <w:t>2868-2873</w:t>
      </w:r>
      <w:r w:rsidRPr="00BF3C57">
        <w:rPr>
          <w:rFonts w:cs="Times New Roman"/>
          <w:color w:val="000000"/>
        </w:rPr>
        <w:t>.</w:t>
      </w:r>
    </w:p>
    <w:p w14:paraId="57C3825F" w14:textId="77777777" w:rsidR="007C0A96" w:rsidRPr="00BF3C57" w:rsidRDefault="007C0A96" w:rsidP="007C0A96">
      <w:pPr>
        <w:pStyle w:val="ListParagraph"/>
        <w:ind w:left="450" w:hanging="450"/>
        <w:jc w:val="both"/>
        <w:outlineLvl w:val="0"/>
        <w:rPr>
          <w:rFonts w:cs="Times New Roman"/>
          <w:color w:val="000000"/>
        </w:rPr>
      </w:pPr>
    </w:p>
    <w:p w14:paraId="026D4FE8" w14:textId="77777777" w:rsidR="007C0A96" w:rsidRPr="00BF3C57" w:rsidRDefault="007C0A96" w:rsidP="007C0A96">
      <w:pPr>
        <w:pStyle w:val="BodyText"/>
        <w:numPr>
          <w:ilvl w:val="0"/>
          <w:numId w:val="20"/>
        </w:numPr>
        <w:ind w:left="450" w:hanging="450"/>
        <w:jc w:val="both"/>
      </w:pPr>
      <w:proofErr w:type="spellStart"/>
      <w:r w:rsidRPr="00BF3C57">
        <w:t>Soteriades</w:t>
      </w:r>
      <w:proofErr w:type="spellEnd"/>
      <w:r w:rsidRPr="00BF3C57">
        <w:t xml:space="preserve"> ES, Hauser R, Kawachi I, </w:t>
      </w:r>
      <w:proofErr w:type="spellStart"/>
      <w:r w:rsidRPr="00BF3C57">
        <w:t>Liarokapis</w:t>
      </w:r>
      <w:proofErr w:type="spellEnd"/>
      <w:r w:rsidRPr="00BF3C57">
        <w:t xml:space="preserve"> D, Christiani DC, Kales SN. Obesity and</w:t>
      </w:r>
      <w:r>
        <w:t xml:space="preserve"> </w:t>
      </w:r>
      <w:r w:rsidRPr="00BF3C57">
        <w:t>Cardiovascular Disease Risk Factors in Firefighters: A Prospective Cohort Study. Obesity Research 2005; 13(10):1756-1763.</w:t>
      </w:r>
    </w:p>
    <w:p w14:paraId="369F1F25" w14:textId="77777777" w:rsidR="007C0A96" w:rsidRPr="00BF3C57" w:rsidRDefault="007C0A96" w:rsidP="007C0A96">
      <w:pPr>
        <w:pStyle w:val="ListParagraph"/>
        <w:ind w:left="450" w:hanging="450"/>
        <w:jc w:val="both"/>
        <w:rPr>
          <w:rFonts w:cs="Times New Roman"/>
        </w:rPr>
      </w:pPr>
    </w:p>
    <w:p w14:paraId="117A9A33" w14:textId="77777777" w:rsidR="007C0A96" w:rsidRPr="00BF3C57" w:rsidRDefault="007C0A96" w:rsidP="007C0A96">
      <w:pPr>
        <w:pStyle w:val="ListParagraph"/>
        <w:numPr>
          <w:ilvl w:val="0"/>
          <w:numId w:val="20"/>
        </w:numPr>
        <w:ind w:left="450" w:hanging="450"/>
        <w:jc w:val="both"/>
        <w:rPr>
          <w:rFonts w:cs="Times New Roman"/>
        </w:rPr>
      </w:pPr>
      <w:r w:rsidRPr="00BF3C57">
        <w:rPr>
          <w:rFonts w:cs="Times New Roman"/>
          <w:b/>
        </w:rPr>
        <w:t>Kales SN</w:t>
      </w:r>
      <w:r w:rsidRPr="00BF3C57">
        <w:rPr>
          <w:rFonts w:cs="Times New Roman"/>
        </w:rPr>
        <w:t>, Huyck KL, Goldman RH. Elevated Urine Arsenic</w:t>
      </w:r>
      <w:r w:rsidR="003C50E9">
        <w:rPr>
          <w:rFonts w:cs="Times New Roman"/>
        </w:rPr>
        <w:t xml:space="preserve">: Un-Speciated Results Lead to </w:t>
      </w:r>
      <w:r w:rsidRPr="00BF3C57">
        <w:rPr>
          <w:rFonts w:cs="Times New Roman"/>
        </w:rPr>
        <w:t>Unnecessary Concern and Further Evaluations. Journal of Analytical Toxicology 2006; 30(2):80-85.</w:t>
      </w:r>
    </w:p>
    <w:p w14:paraId="277A5325" w14:textId="77777777" w:rsidR="007C0A96" w:rsidRPr="00BF3C57" w:rsidRDefault="007C0A96" w:rsidP="007C0A96">
      <w:pPr>
        <w:pStyle w:val="ListParagraph"/>
        <w:ind w:left="450" w:hanging="450"/>
        <w:jc w:val="both"/>
        <w:rPr>
          <w:rFonts w:cs="Times New Roman"/>
        </w:rPr>
      </w:pPr>
    </w:p>
    <w:p w14:paraId="1AD48A43" w14:textId="77777777" w:rsidR="007C0A96" w:rsidRPr="00BF3C57" w:rsidRDefault="007C0A96" w:rsidP="007C0A96">
      <w:pPr>
        <w:pStyle w:val="ListParagraph"/>
        <w:numPr>
          <w:ilvl w:val="0"/>
          <w:numId w:val="20"/>
        </w:numPr>
        <w:ind w:left="450" w:hanging="450"/>
        <w:jc w:val="both"/>
        <w:outlineLvl w:val="0"/>
        <w:rPr>
          <w:rFonts w:cs="Times New Roman"/>
        </w:rPr>
      </w:pPr>
      <w:r w:rsidRPr="00BF3C57">
        <w:rPr>
          <w:rFonts w:cs="Times New Roman"/>
        </w:rPr>
        <w:t xml:space="preserve">Holder JD, Stallings L, Peeples L, Burress JW, </w:t>
      </w:r>
      <w:r w:rsidRPr="00BF3C57">
        <w:rPr>
          <w:rFonts w:cs="Times New Roman"/>
          <w:b/>
        </w:rPr>
        <w:t>Kales SN</w:t>
      </w:r>
      <w:r w:rsidRPr="00BF3C57">
        <w:rPr>
          <w:rFonts w:cs="Times New Roman"/>
        </w:rPr>
        <w:t>. Firefighter Heart Presumption Retirements in Massachusetts: 1997-2004.  Journal of Occupational and Environmental Medicine 2006; 48(10):1047-1053.</w:t>
      </w:r>
    </w:p>
    <w:p w14:paraId="66C8DB51" w14:textId="77777777" w:rsidR="007C0A96" w:rsidRPr="00BF3C57" w:rsidRDefault="007C0A96" w:rsidP="007C0A96">
      <w:pPr>
        <w:pStyle w:val="ListParagraph"/>
        <w:ind w:left="450" w:hanging="450"/>
        <w:jc w:val="both"/>
        <w:outlineLvl w:val="0"/>
        <w:rPr>
          <w:rFonts w:cs="Times New Roman"/>
        </w:rPr>
      </w:pPr>
    </w:p>
    <w:p w14:paraId="4292AE5B" w14:textId="77777777" w:rsidR="007C0A96" w:rsidRPr="00BF3C57" w:rsidRDefault="007C0A96" w:rsidP="007C0A96">
      <w:pPr>
        <w:pStyle w:val="ListParagraph"/>
        <w:numPr>
          <w:ilvl w:val="0"/>
          <w:numId w:val="20"/>
        </w:numPr>
        <w:autoSpaceDE w:val="0"/>
        <w:autoSpaceDN w:val="0"/>
        <w:adjustRightInd w:val="0"/>
        <w:ind w:left="450" w:hanging="450"/>
        <w:jc w:val="both"/>
        <w:rPr>
          <w:rFonts w:cs="Times New Roman"/>
        </w:rPr>
      </w:pPr>
      <w:r w:rsidRPr="00BF3C57">
        <w:rPr>
          <w:rFonts w:cs="Times New Roman"/>
          <w:b/>
        </w:rPr>
        <w:t>Kales SN</w:t>
      </w:r>
      <w:r w:rsidRPr="00BF3C57">
        <w:rPr>
          <w:rFonts w:cs="Times New Roman"/>
        </w:rPr>
        <w:t xml:space="preserve">, </w:t>
      </w:r>
      <w:proofErr w:type="spellStart"/>
      <w:r w:rsidRPr="00BF3C57">
        <w:rPr>
          <w:rFonts w:cs="Times New Roman"/>
        </w:rPr>
        <w:t>Soteriades</w:t>
      </w:r>
      <w:proofErr w:type="spellEnd"/>
      <w:r w:rsidRPr="00BF3C57">
        <w:rPr>
          <w:rFonts w:cs="Times New Roman"/>
        </w:rPr>
        <w:t xml:space="preserve"> ES, </w:t>
      </w:r>
      <w:proofErr w:type="spellStart"/>
      <w:r w:rsidRPr="00BF3C57">
        <w:rPr>
          <w:rFonts w:cs="Times New Roman"/>
        </w:rPr>
        <w:t>Christophi</w:t>
      </w:r>
      <w:proofErr w:type="spellEnd"/>
      <w:r w:rsidRPr="00BF3C57">
        <w:rPr>
          <w:rFonts w:cs="Times New Roman"/>
        </w:rPr>
        <w:t xml:space="preserve"> CA, Christiani DC. Emergency Duties and Deaths from Heart Disease among Firefighters in the United States.  New England Journal of Medicine 2007; 356(12):1207-1215.</w:t>
      </w:r>
    </w:p>
    <w:p w14:paraId="46551684" w14:textId="77777777" w:rsidR="007C0A96" w:rsidRPr="00BF3C57" w:rsidRDefault="007C0A96" w:rsidP="007C0A96">
      <w:pPr>
        <w:pStyle w:val="ListParagraph"/>
        <w:numPr>
          <w:ilvl w:val="0"/>
          <w:numId w:val="20"/>
        </w:numPr>
        <w:ind w:left="450" w:hanging="450"/>
        <w:jc w:val="both"/>
        <w:rPr>
          <w:rFonts w:cs="Times New Roman"/>
        </w:rPr>
      </w:pPr>
      <w:proofErr w:type="spellStart"/>
      <w:r w:rsidRPr="00BF3C57">
        <w:rPr>
          <w:rFonts w:cs="Times New Roman"/>
        </w:rPr>
        <w:t>Mbanu</w:t>
      </w:r>
      <w:proofErr w:type="spellEnd"/>
      <w:r w:rsidRPr="00BF3C57">
        <w:rPr>
          <w:rFonts w:cs="Times New Roman"/>
        </w:rPr>
        <w:t xml:space="preserve"> I, </w:t>
      </w:r>
      <w:proofErr w:type="spellStart"/>
      <w:r w:rsidRPr="00BF3C57">
        <w:rPr>
          <w:rFonts w:cs="Times New Roman"/>
        </w:rPr>
        <w:t>Wellenius</w:t>
      </w:r>
      <w:proofErr w:type="spellEnd"/>
      <w:r w:rsidRPr="00BF3C57">
        <w:rPr>
          <w:rFonts w:cs="Times New Roman"/>
        </w:rPr>
        <w:t xml:space="preserve"> GA, Mittleman MA, Peeples L, Stallings LA, </w:t>
      </w:r>
      <w:r w:rsidRPr="00BF3C57">
        <w:rPr>
          <w:rFonts w:cs="Times New Roman"/>
          <w:b/>
        </w:rPr>
        <w:t>Kales SN</w:t>
      </w:r>
      <w:r w:rsidRPr="00BF3C57">
        <w:rPr>
          <w:rFonts w:cs="Times New Roman"/>
        </w:rPr>
        <w:t xml:space="preserve">. Seasonality and Coronary Heart Disease Deaths in United States Firefighters. Chronobiology International 2007; </w:t>
      </w:r>
      <w:r w:rsidRPr="00BF3C57">
        <w:rPr>
          <w:rFonts w:cs="Times New Roman"/>
          <w:color w:val="231F20"/>
        </w:rPr>
        <w:t>24(4):715–726.</w:t>
      </w:r>
    </w:p>
    <w:p w14:paraId="494DA530" w14:textId="77777777" w:rsidR="007C0A96" w:rsidRPr="00BF3C57" w:rsidRDefault="007C0A96" w:rsidP="007C0A96">
      <w:pPr>
        <w:pStyle w:val="ListParagraph"/>
        <w:ind w:left="450" w:hanging="450"/>
        <w:jc w:val="both"/>
        <w:rPr>
          <w:rFonts w:cs="Times New Roman"/>
        </w:rPr>
      </w:pPr>
    </w:p>
    <w:p w14:paraId="42C6F71B" w14:textId="77777777" w:rsidR="007C0A96" w:rsidRPr="008658F2" w:rsidRDefault="007C0A96" w:rsidP="007C0A96">
      <w:pPr>
        <w:pStyle w:val="ListParagraph"/>
        <w:numPr>
          <w:ilvl w:val="0"/>
          <w:numId w:val="20"/>
        </w:numPr>
        <w:ind w:left="450" w:hanging="450"/>
        <w:jc w:val="both"/>
        <w:rPr>
          <w:rStyle w:val="abstract1"/>
          <w:rFonts w:ascii="Times New Roman" w:hAnsi="Times New Roman" w:cs="Times New Roman"/>
          <w:sz w:val="24"/>
          <w:szCs w:val="24"/>
        </w:rPr>
      </w:pPr>
      <w:r w:rsidRPr="00BF3C57">
        <w:rPr>
          <w:rFonts w:cs="Times New Roman"/>
          <w:b/>
        </w:rPr>
        <w:t>Kales SN</w:t>
      </w:r>
      <w:r w:rsidRPr="00BF3C57">
        <w:rPr>
          <w:rFonts w:cs="Times New Roman"/>
        </w:rPr>
        <w:t xml:space="preserve">, </w:t>
      </w:r>
      <w:proofErr w:type="spellStart"/>
      <w:r w:rsidRPr="00BF3C57">
        <w:rPr>
          <w:rFonts w:cs="Times New Roman"/>
        </w:rPr>
        <w:t>Christophi</w:t>
      </w:r>
      <w:proofErr w:type="spellEnd"/>
      <w:r w:rsidRPr="00BF3C57">
        <w:rPr>
          <w:rFonts w:cs="Times New Roman"/>
        </w:rPr>
        <w:t xml:space="preserve"> CA, </w:t>
      </w:r>
      <w:r w:rsidRPr="00BF3C57">
        <w:rPr>
          <w:rFonts w:cs="Times New Roman"/>
          <w:color w:val="000000"/>
        </w:rPr>
        <w:t xml:space="preserve">Saper RB. </w:t>
      </w:r>
      <w:r w:rsidRPr="00BF3C57">
        <w:rPr>
          <w:rFonts w:cs="Times New Roman"/>
        </w:rPr>
        <w:t xml:space="preserve">Hematopoietic Toxicity from Lead-Containing Ayurvedic </w:t>
      </w:r>
      <w:r w:rsidRPr="008658F2">
        <w:rPr>
          <w:rFonts w:cs="Times New Roman"/>
        </w:rPr>
        <w:t xml:space="preserve">Medications.  </w:t>
      </w:r>
      <w:r w:rsidRPr="008658F2">
        <w:rPr>
          <w:rStyle w:val="abstract1"/>
          <w:rFonts w:ascii="Times New Roman" w:hAnsi="Times New Roman" w:cs="Times New Roman"/>
          <w:sz w:val="24"/>
          <w:szCs w:val="24"/>
        </w:rPr>
        <w:t>Medical Science Monitor 2007</w:t>
      </w:r>
      <w:r w:rsidRPr="008658F2">
        <w:rPr>
          <w:rStyle w:val="ti"/>
        </w:rPr>
        <w:t>; 13(7):CR295-CR298</w:t>
      </w:r>
      <w:r w:rsidRPr="008658F2">
        <w:rPr>
          <w:rStyle w:val="abstract1"/>
          <w:rFonts w:ascii="Times New Roman" w:hAnsi="Times New Roman" w:cs="Times New Roman"/>
          <w:sz w:val="24"/>
          <w:szCs w:val="24"/>
        </w:rPr>
        <w:t>.</w:t>
      </w:r>
    </w:p>
    <w:p w14:paraId="6602AA63" w14:textId="77777777" w:rsidR="007C0A96" w:rsidRPr="008658F2" w:rsidRDefault="007C0A96" w:rsidP="007C0A96">
      <w:pPr>
        <w:pStyle w:val="ListParagraph"/>
        <w:ind w:left="450" w:hanging="450"/>
        <w:jc w:val="both"/>
        <w:rPr>
          <w:rStyle w:val="abstract1"/>
          <w:rFonts w:ascii="Times New Roman" w:hAnsi="Times New Roman" w:cs="Times New Roman"/>
          <w:sz w:val="24"/>
          <w:szCs w:val="24"/>
        </w:rPr>
      </w:pPr>
    </w:p>
    <w:p w14:paraId="0F4F812B" w14:textId="77777777" w:rsidR="007C0A96" w:rsidRPr="003C50E9" w:rsidRDefault="007C0A96" w:rsidP="007C0A96">
      <w:pPr>
        <w:pStyle w:val="ListParagraph"/>
        <w:numPr>
          <w:ilvl w:val="0"/>
          <w:numId w:val="20"/>
        </w:numPr>
        <w:ind w:left="450" w:hanging="450"/>
        <w:jc w:val="both"/>
        <w:rPr>
          <w:rFonts w:cs="Times New Roman"/>
        </w:rPr>
      </w:pPr>
      <w:proofErr w:type="spellStart"/>
      <w:r w:rsidRPr="003C50E9">
        <w:rPr>
          <w:rFonts w:cs="Times New Roman"/>
        </w:rPr>
        <w:t>Soteriades</w:t>
      </w:r>
      <w:proofErr w:type="spellEnd"/>
      <w:r w:rsidRPr="003C50E9">
        <w:rPr>
          <w:rFonts w:cs="Times New Roman"/>
        </w:rPr>
        <w:t xml:space="preserve"> ES, Hauser R, Kawachi I, </w:t>
      </w:r>
      <w:proofErr w:type="spellStart"/>
      <w:r w:rsidRPr="003C50E9">
        <w:rPr>
          <w:rFonts w:cs="Times New Roman"/>
        </w:rPr>
        <w:t>Liarokapis</w:t>
      </w:r>
      <w:proofErr w:type="spellEnd"/>
      <w:r w:rsidRPr="003C50E9">
        <w:rPr>
          <w:rFonts w:cs="Times New Roman"/>
        </w:rPr>
        <w:t xml:space="preserve"> D, Christiani DC, </w:t>
      </w:r>
      <w:r w:rsidRPr="003C50E9">
        <w:rPr>
          <w:rFonts w:cs="Times New Roman"/>
          <w:b/>
        </w:rPr>
        <w:t>Kales SN</w:t>
      </w:r>
      <w:r w:rsidRPr="003C50E9">
        <w:rPr>
          <w:rFonts w:cs="Times New Roman"/>
        </w:rPr>
        <w:t>. Obesity</w:t>
      </w:r>
      <w:r w:rsidRPr="003C50E9">
        <w:rPr>
          <w:rFonts w:cs="Times New Roman"/>
          <w:b/>
        </w:rPr>
        <w:t xml:space="preserve"> </w:t>
      </w:r>
      <w:r w:rsidRPr="003C50E9">
        <w:rPr>
          <w:rFonts w:cs="Times New Roman"/>
        </w:rPr>
        <w:t>and</w:t>
      </w:r>
      <w:r w:rsidRPr="003C50E9">
        <w:rPr>
          <w:rFonts w:cs="Times New Roman"/>
          <w:b/>
        </w:rPr>
        <w:t xml:space="preserve"> </w:t>
      </w:r>
      <w:r w:rsidRPr="003C50E9">
        <w:rPr>
          <w:rStyle w:val="HTMLTypewriter"/>
          <w:rFonts w:ascii="Times New Roman" w:hAnsi="Times New Roman" w:cs="Times New Roman"/>
          <w:color w:val="000000"/>
          <w:sz w:val="24"/>
          <w:szCs w:val="24"/>
        </w:rPr>
        <w:t>Risk of Job Disability in Male Firefighters.  Occupational Medicine (London)</w:t>
      </w:r>
      <w:r w:rsidRPr="003C50E9">
        <w:rPr>
          <w:rFonts w:cs="Times New Roman"/>
          <w:b/>
        </w:rPr>
        <w:t xml:space="preserve"> </w:t>
      </w:r>
      <w:r w:rsidRPr="003C50E9">
        <w:rPr>
          <w:rFonts w:cs="Times New Roman"/>
        </w:rPr>
        <w:t xml:space="preserve">2008; </w:t>
      </w:r>
      <w:r w:rsidRPr="003C50E9">
        <w:rPr>
          <w:rStyle w:val="volume"/>
        </w:rPr>
        <w:t>58(4)</w:t>
      </w:r>
      <w:r w:rsidRPr="003C50E9">
        <w:rPr>
          <w:rFonts w:cs="Times New Roman"/>
        </w:rPr>
        <w:t>:</w:t>
      </w:r>
      <w:r w:rsidRPr="003C50E9">
        <w:rPr>
          <w:rStyle w:val="pages"/>
        </w:rPr>
        <w:t>245-250</w:t>
      </w:r>
      <w:r w:rsidRPr="003C50E9">
        <w:rPr>
          <w:rFonts w:cs="Times New Roman"/>
        </w:rPr>
        <w:t xml:space="preserve">.  </w:t>
      </w:r>
      <w:proofErr w:type="spellStart"/>
      <w:r w:rsidRPr="003C50E9">
        <w:rPr>
          <w:rFonts w:cs="Times New Roman"/>
        </w:rPr>
        <w:t>Epub</w:t>
      </w:r>
      <w:proofErr w:type="spellEnd"/>
      <w:r w:rsidRPr="003C50E9">
        <w:rPr>
          <w:rFonts w:cs="Times New Roman"/>
        </w:rPr>
        <w:t xml:space="preserve"> 2008 January 18.</w:t>
      </w:r>
    </w:p>
    <w:p w14:paraId="781B02FE" w14:textId="77777777" w:rsidR="007C0A96" w:rsidRPr="00BF3C57" w:rsidRDefault="007C0A96" w:rsidP="007C0A96">
      <w:pPr>
        <w:pStyle w:val="ListParagraph"/>
        <w:ind w:left="450" w:hanging="450"/>
        <w:jc w:val="both"/>
        <w:rPr>
          <w:rFonts w:cs="Times New Roman"/>
        </w:rPr>
      </w:pPr>
    </w:p>
    <w:p w14:paraId="3F4EC934" w14:textId="77777777" w:rsidR="007C0A96" w:rsidRPr="00BF3C57" w:rsidRDefault="007C0A96" w:rsidP="007C0A96">
      <w:pPr>
        <w:pStyle w:val="ListParagraph"/>
        <w:numPr>
          <w:ilvl w:val="0"/>
          <w:numId w:val="20"/>
        </w:numPr>
        <w:ind w:left="450" w:hanging="450"/>
        <w:jc w:val="both"/>
        <w:rPr>
          <w:rFonts w:cs="Times New Roman"/>
          <w:bCs/>
        </w:rPr>
      </w:pPr>
      <w:r w:rsidRPr="00BF3C57">
        <w:rPr>
          <w:rFonts w:cs="Times New Roman"/>
        </w:rPr>
        <w:t xml:space="preserve">Geibe JR, Holder J, Peeples L, Kinney AM, Burress JW, </w:t>
      </w:r>
      <w:r w:rsidRPr="00BF3C57">
        <w:rPr>
          <w:rFonts w:cs="Times New Roman"/>
          <w:b/>
          <w:color w:val="000000"/>
        </w:rPr>
        <w:t>Kales SN</w:t>
      </w:r>
      <w:r w:rsidRPr="00BF3C57">
        <w:rPr>
          <w:rFonts w:cs="Times New Roman"/>
          <w:color w:val="000000"/>
        </w:rPr>
        <w:t>.</w:t>
      </w:r>
      <w:r w:rsidRPr="00BF3C57">
        <w:rPr>
          <w:rFonts w:cs="Times New Roman"/>
          <w:color w:val="000033"/>
        </w:rPr>
        <w:t xml:space="preserve"> Predictors of On-Duty Coronary</w:t>
      </w:r>
      <w:r w:rsidRPr="00BF3C57">
        <w:rPr>
          <w:color w:val="000033"/>
        </w:rPr>
        <w:t xml:space="preserve"> </w:t>
      </w:r>
      <w:r w:rsidRPr="00BF3C57">
        <w:rPr>
          <w:rFonts w:cs="Times New Roman"/>
          <w:color w:val="000033"/>
        </w:rPr>
        <w:t xml:space="preserve">Events in </w:t>
      </w:r>
      <w:r w:rsidRPr="00BF3C57">
        <w:rPr>
          <w:color w:val="000033"/>
        </w:rPr>
        <w:t xml:space="preserve">the </w:t>
      </w:r>
      <w:r w:rsidRPr="00BF3C57">
        <w:rPr>
          <w:rFonts w:cs="Times New Roman"/>
          <w:color w:val="000033"/>
        </w:rPr>
        <w:t>U</w:t>
      </w:r>
      <w:r w:rsidRPr="00BF3C57">
        <w:rPr>
          <w:color w:val="000033"/>
        </w:rPr>
        <w:t xml:space="preserve">nited States.  </w:t>
      </w:r>
      <w:r w:rsidRPr="00BF3C57">
        <w:rPr>
          <w:rFonts w:cs="Times New Roman"/>
          <w:color w:val="000033"/>
        </w:rPr>
        <w:t>Amer</w:t>
      </w:r>
      <w:r w:rsidRPr="00BF3C57">
        <w:rPr>
          <w:color w:val="000033"/>
        </w:rPr>
        <w:t>ican</w:t>
      </w:r>
      <w:r w:rsidRPr="00BF3C57">
        <w:rPr>
          <w:rFonts w:cs="Times New Roman"/>
          <w:color w:val="000033"/>
        </w:rPr>
        <w:t xml:space="preserve"> J</w:t>
      </w:r>
      <w:r w:rsidRPr="00BF3C57">
        <w:rPr>
          <w:color w:val="000033"/>
        </w:rPr>
        <w:t>ournal of</w:t>
      </w:r>
      <w:r w:rsidRPr="00BF3C57">
        <w:rPr>
          <w:rFonts w:cs="Times New Roman"/>
          <w:color w:val="000033"/>
        </w:rPr>
        <w:t xml:space="preserve"> Cardiol</w:t>
      </w:r>
      <w:r w:rsidRPr="00BF3C57">
        <w:rPr>
          <w:color w:val="000033"/>
        </w:rPr>
        <w:t>ogy</w:t>
      </w:r>
      <w:r w:rsidRPr="00BF3C57">
        <w:rPr>
          <w:rFonts w:cs="Times New Roman"/>
          <w:color w:val="000033"/>
        </w:rPr>
        <w:t xml:space="preserve"> 2008</w:t>
      </w:r>
      <w:r w:rsidRPr="00BF3C57">
        <w:rPr>
          <w:rFonts w:cs="Times New Roman"/>
          <w:bCs/>
        </w:rPr>
        <w:t>;</w:t>
      </w:r>
      <w:r w:rsidRPr="00BF3C57">
        <w:rPr>
          <w:bCs/>
        </w:rPr>
        <w:t xml:space="preserve"> </w:t>
      </w:r>
      <w:r w:rsidRPr="00BF3C57">
        <w:rPr>
          <w:rFonts w:cs="Times New Roman"/>
          <w:bCs/>
        </w:rPr>
        <w:t>101</w:t>
      </w:r>
      <w:r w:rsidRPr="00BF3C57">
        <w:rPr>
          <w:bCs/>
        </w:rPr>
        <w:t>(5)</w:t>
      </w:r>
      <w:r w:rsidRPr="00BF3C57">
        <w:rPr>
          <w:rFonts w:cs="Times New Roman"/>
          <w:bCs/>
        </w:rPr>
        <w:t>:585–589.</w:t>
      </w:r>
      <w:r w:rsidRPr="00BF3C57">
        <w:rPr>
          <w:bCs/>
        </w:rPr>
        <w:t xml:space="preserve">  </w:t>
      </w:r>
      <w:proofErr w:type="spellStart"/>
      <w:r w:rsidRPr="00BF3C57">
        <w:rPr>
          <w:bCs/>
        </w:rPr>
        <w:t>Epub</w:t>
      </w:r>
      <w:proofErr w:type="spellEnd"/>
      <w:r w:rsidRPr="00BF3C57">
        <w:rPr>
          <w:bCs/>
        </w:rPr>
        <w:t xml:space="preserve"> 2007 December 21.</w:t>
      </w:r>
    </w:p>
    <w:p w14:paraId="4C899E57" w14:textId="77777777" w:rsidR="007C0A96" w:rsidRPr="00BF3C57" w:rsidRDefault="007C0A96" w:rsidP="007C0A96">
      <w:pPr>
        <w:pStyle w:val="ListParagraph"/>
        <w:autoSpaceDE w:val="0"/>
        <w:autoSpaceDN w:val="0"/>
        <w:adjustRightInd w:val="0"/>
        <w:ind w:left="450" w:hanging="450"/>
        <w:jc w:val="both"/>
        <w:rPr>
          <w:rFonts w:cs="Times New Roman"/>
          <w:bCs/>
        </w:rPr>
      </w:pPr>
    </w:p>
    <w:p w14:paraId="568C5043" w14:textId="77777777" w:rsidR="007C0A96" w:rsidRPr="00BF3C57" w:rsidRDefault="007C0A96" w:rsidP="007C0A96">
      <w:pPr>
        <w:pStyle w:val="ListParagraph"/>
        <w:numPr>
          <w:ilvl w:val="0"/>
          <w:numId w:val="20"/>
        </w:numPr>
        <w:autoSpaceDE w:val="0"/>
        <w:autoSpaceDN w:val="0"/>
        <w:adjustRightInd w:val="0"/>
        <w:ind w:left="450" w:hanging="450"/>
        <w:jc w:val="both"/>
        <w:rPr>
          <w:rFonts w:cs="Times New Roman"/>
          <w:lang w:val="es-ES"/>
        </w:rPr>
      </w:pPr>
      <w:r w:rsidRPr="00BF3C57">
        <w:rPr>
          <w:rFonts w:cs="Times New Roman"/>
          <w:color w:val="000000"/>
        </w:rPr>
        <w:t xml:space="preserve">Saper RB, Phillips RS, Sehgal A, Khouri N, Davis RB, Paquin J, </w:t>
      </w:r>
      <w:proofErr w:type="spellStart"/>
      <w:r w:rsidRPr="00BF3C57">
        <w:rPr>
          <w:rFonts w:cs="Times New Roman"/>
          <w:color w:val="000000"/>
        </w:rPr>
        <w:t>Thuppil</w:t>
      </w:r>
      <w:proofErr w:type="spellEnd"/>
      <w:r w:rsidRPr="00BF3C57">
        <w:rPr>
          <w:rFonts w:cs="Times New Roman"/>
          <w:color w:val="000000"/>
        </w:rPr>
        <w:t xml:space="preserve"> V,</w:t>
      </w:r>
      <w:r w:rsidRPr="00BF3C57">
        <w:rPr>
          <w:rFonts w:cs="Times New Roman"/>
          <w:b/>
          <w:color w:val="000000"/>
        </w:rPr>
        <w:t xml:space="preserve"> Kales SN.</w:t>
      </w:r>
      <w:r w:rsidRPr="00BF3C57">
        <w:rPr>
          <w:rFonts w:cs="Times New Roman"/>
        </w:rPr>
        <w:t xml:space="preserve">  Lead,</w:t>
      </w:r>
      <w:r>
        <w:t xml:space="preserve"> </w:t>
      </w:r>
      <w:r w:rsidRPr="00BF3C57">
        <w:rPr>
          <w:rFonts w:cs="Times New Roman"/>
        </w:rPr>
        <w:t>Mercury, and Arsenic in U.S.</w:t>
      </w:r>
      <w:r>
        <w:t>-</w:t>
      </w:r>
      <w:r w:rsidRPr="00BF3C57">
        <w:rPr>
          <w:rFonts w:cs="Times New Roman"/>
        </w:rPr>
        <w:t xml:space="preserve"> and Indian-</w:t>
      </w:r>
      <w:r>
        <w:t>M</w:t>
      </w:r>
      <w:r w:rsidRPr="00BF3C57">
        <w:rPr>
          <w:rFonts w:cs="Times New Roman"/>
        </w:rPr>
        <w:t xml:space="preserve">anufactured Ayurvedic Medicines Sold </w:t>
      </w:r>
      <w:r>
        <w:t>via</w:t>
      </w:r>
      <w:r w:rsidRPr="00BF3C57">
        <w:rPr>
          <w:rFonts w:cs="Times New Roman"/>
        </w:rPr>
        <w:t xml:space="preserve"> the Internet.</w:t>
      </w:r>
      <w:r>
        <w:t xml:space="preserve">  </w:t>
      </w:r>
      <w:r w:rsidRPr="00BF3C57">
        <w:rPr>
          <w:rFonts w:cs="Times New Roman"/>
          <w:lang w:val="es-ES"/>
        </w:rPr>
        <w:t xml:space="preserve">JAMA 2008; </w:t>
      </w:r>
      <w:r w:rsidRPr="00BF3C57">
        <w:rPr>
          <w:rStyle w:val="volume"/>
          <w:lang w:val="es-ES"/>
        </w:rPr>
        <w:t>300(8)</w:t>
      </w:r>
      <w:r w:rsidRPr="00BF3C57">
        <w:rPr>
          <w:rFonts w:cs="Times New Roman"/>
          <w:lang w:val="es-ES"/>
        </w:rPr>
        <w:t>:</w:t>
      </w:r>
      <w:r w:rsidRPr="00BF3C57">
        <w:rPr>
          <w:rStyle w:val="pages"/>
          <w:lang w:val="es-ES"/>
        </w:rPr>
        <w:t>915-923</w:t>
      </w:r>
      <w:r w:rsidRPr="00BF3C57">
        <w:rPr>
          <w:rFonts w:cs="Times New Roman"/>
          <w:lang w:val="es-ES"/>
        </w:rPr>
        <w:t>.</w:t>
      </w:r>
      <w:r w:rsidRPr="00BF3C57">
        <w:rPr>
          <w:lang w:val="es-ES"/>
        </w:rPr>
        <w:t xml:space="preserve">  </w:t>
      </w:r>
      <w:proofErr w:type="spellStart"/>
      <w:r w:rsidRPr="00BF3C57">
        <w:rPr>
          <w:lang w:val="es-ES"/>
        </w:rPr>
        <w:t>Erratum</w:t>
      </w:r>
      <w:proofErr w:type="spellEnd"/>
      <w:r w:rsidRPr="00BF3C57">
        <w:rPr>
          <w:lang w:val="es-ES"/>
        </w:rPr>
        <w:t xml:space="preserve"> in: JAMA 2008; 300(14):1652.</w:t>
      </w:r>
    </w:p>
    <w:p w14:paraId="5FF00051" w14:textId="77777777" w:rsidR="007C0A96" w:rsidRPr="00BF3C57" w:rsidRDefault="007C0A96" w:rsidP="007C0A96">
      <w:pPr>
        <w:pStyle w:val="ListParagraph"/>
        <w:autoSpaceDE w:val="0"/>
        <w:autoSpaceDN w:val="0"/>
        <w:adjustRightInd w:val="0"/>
        <w:ind w:left="450" w:hanging="450"/>
        <w:jc w:val="both"/>
        <w:rPr>
          <w:rFonts w:cs="Times New Roman"/>
          <w:lang w:val="es-ES"/>
        </w:rPr>
      </w:pPr>
    </w:p>
    <w:p w14:paraId="1549056F" w14:textId="77777777" w:rsidR="007C0A96" w:rsidRPr="00BF3C57" w:rsidRDefault="007C0A96" w:rsidP="007C0A96">
      <w:pPr>
        <w:pStyle w:val="ListParagraph"/>
        <w:numPr>
          <w:ilvl w:val="0"/>
          <w:numId w:val="20"/>
        </w:numPr>
        <w:ind w:left="450" w:hanging="450"/>
        <w:jc w:val="both"/>
        <w:rPr>
          <w:rFonts w:cs="Times New Roman"/>
        </w:rPr>
      </w:pPr>
      <w:r w:rsidRPr="00BF3C57">
        <w:rPr>
          <w:rFonts w:cs="Times New Roman"/>
          <w:lang w:val="es-ES"/>
        </w:rPr>
        <w:t xml:space="preserve">Parks PD, Durand G, </w:t>
      </w:r>
      <w:proofErr w:type="spellStart"/>
      <w:r w:rsidRPr="00BF3C57">
        <w:rPr>
          <w:rFonts w:cs="Times New Roman"/>
          <w:lang w:val="es-ES"/>
        </w:rPr>
        <w:t>Tsismenakis</w:t>
      </w:r>
      <w:proofErr w:type="spellEnd"/>
      <w:r w:rsidRPr="00BF3C57">
        <w:rPr>
          <w:rFonts w:cs="Times New Roman"/>
          <w:lang w:val="es-ES"/>
        </w:rPr>
        <w:t xml:space="preserve"> AJ, Vela-Bueno A, </w:t>
      </w:r>
      <w:r w:rsidRPr="00BF3C57">
        <w:rPr>
          <w:rFonts w:cs="Times New Roman"/>
          <w:b/>
          <w:lang w:val="es-ES"/>
        </w:rPr>
        <w:t>Kales SN</w:t>
      </w:r>
      <w:r w:rsidRPr="00BF3C57">
        <w:rPr>
          <w:rFonts w:cs="Times New Roman"/>
          <w:lang w:val="es-ES"/>
        </w:rPr>
        <w:t xml:space="preserve">. </w:t>
      </w:r>
      <w:r w:rsidRPr="00BF3C57">
        <w:rPr>
          <w:rFonts w:cs="Times New Roman"/>
        </w:rPr>
        <w:t>Screening for Obstructive Sleep</w:t>
      </w:r>
      <w:r>
        <w:t xml:space="preserve"> A</w:t>
      </w:r>
      <w:r w:rsidRPr="00BF3C57">
        <w:rPr>
          <w:rFonts w:cs="Times New Roman"/>
        </w:rPr>
        <w:t xml:space="preserve">pnea </w:t>
      </w:r>
      <w:r>
        <w:t>d</w:t>
      </w:r>
      <w:r w:rsidRPr="00BF3C57">
        <w:rPr>
          <w:rFonts w:cs="Times New Roman"/>
        </w:rPr>
        <w:t>uring Commercial Driver Medical Examinations. J</w:t>
      </w:r>
      <w:r>
        <w:t>ournal of</w:t>
      </w:r>
      <w:r w:rsidRPr="00BF3C57">
        <w:rPr>
          <w:rFonts w:cs="Times New Roman"/>
        </w:rPr>
        <w:t xml:space="preserve"> Occup</w:t>
      </w:r>
      <w:r>
        <w:t>ational and</w:t>
      </w:r>
      <w:r w:rsidRPr="00BF3C57">
        <w:rPr>
          <w:rFonts w:cs="Times New Roman"/>
        </w:rPr>
        <w:t xml:space="preserve"> Environ</w:t>
      </w:r>
      <w:r>
        <w:t>mental</w:t>
      </w:r>
      <w:r w:rsidRPr="00BF3C57">
        <w:rPr>
          <w:rFonts w:cs="Times New Roman"/>
        </w:rPr>
        <w:t xml:space="preserve"> Med</w:t>
      </w:r>
      <w:r>
        <w:t>icine</w:t>
      </w:r>
      <w:r w:rsidRPr="00BF3C57">
        <w:rPr>
          <w:rFonts w:cs="Times New Roman"/>
        </w:rPr>
        <w:t xml:space="preserve"> 2009;</w:t>
      </w:r>
      <w:r>
        <w:t xml:space="preserve"> </w:t>
      </w:r>
      <w:r w:rsidRPr="00BF3C57">
        <w:rPr>
          <w:rFonts w:cs="Times New Roman"/>
        </w:rPr>
        <w:t>51</w:t>
      </w:r>
      <w:r>
        <w:t>(3)</w:t>
      </w:r>
      <w:r w:rsidRPr="00BF3C57">
        <w:rPr>
          <w:rFonts w:cs="Times New Roman"/>
        </w:rPr>
        <w:t>:275-282.</w:t>
      </w:r>
    </w:p>
    <w:p w14:paraId="2D623D48" w14:textId="77777777" w:rsidR="007C0A96" w:rsidRPr="00BF3C57" w:rsidRDefault="007C0A96" w:rsidP="007C0A96">
      <w:pPr>
        <w:pStyle w:val="ListParagraph"/>
        <w:ind w:left="450" w:hanging="450"/>
        <w:jc w:val="both"/>
        <w:rPr>
          <w:rFonts w:cs="Times New Roman"/>
        </w:rPr>
      </w:pPr>
    </w:p>
    <w:p w14:paraId="2CD5B159" w14:textId="77777777" w:rsidR="007C0A96" w:rsidRPr="00BF3C57" w:rsidRDefault="007C0A96" w:rsidP="007C0A96">
      <w:pPr>
        <w:pStyle w:val="ListParagraph"/>
        <w:numPr>
          <w:ilvl w:val="0"/>
          <w:numId w:val="20"/>
        </w:numPr>
        <w:autoSpaceDE w:val="0"/>
        <w:autoSpaceDN w:val="0"/>
        <w:adjustRightInd w:val="0"/>
        <w:ind w:left="450" w:hanging="450"/>
        <w:jc w:val="both"/>
        <w:rPr>
          <w:rFonts w:cs="Times New Roman"/>
          <w:color w:val="000000"/>
        </w:rPr>
      </w:pPr>
      <w:proofErr w:type="spellStart"/>
      <w:r w:rsidRPr="00BF3C57">
        <w:rPr>
          <w:rFonts w:cs="Times New Roman"/>
          <w:color w:val="000000"/>
        </w:rPr>
        <w:t>Tsismenakis</w:t>
      </w:r>
      <w:proofErr w:type="spellEnd"/>
      <w:r w:rsidRPr="00BF3C57">
        <w:rPr>
          <w:rFonts w:cs="Times New Roman"/>
          <w:color w:val="000000"/>
        </w:rPr>
        <w:t xml:space="preserve"> AJ, </w:t>
      </w:r>
      <w:proofErr w:type="spellStart"/>
      <w:r w:rsidRPr="00BF3C57">
        <w:rPr>
          <w:rFonts w:cs="Times New Roman"/>
          <w:color w:val="000000"/>
        </w:rPr>
        <w:t>Christophi</w:t>
      </w:r>
      <w:proofErr w:type="spellEnd"/>
      <w:r w:rsidRPr="00BF3C57">
        <w:rPr>
          <w:rFonts w:cs="Times New Roman"/>
          <w:color w:val="000000"/>
        </w:rPr>
        <w:t xml:space="preserve"> CA, Burress JW, Kinney AM, M Kim, </w:t>
      </w:r>
      <w:r w:rsidRPr="00BF3C57">
        <w:rPr>
          <w:rFonts w:cs="Times New Roman"/>
          <w:b/>
          <w:color w:val="000000"/>
        </w:rPr>
        <w:t>Kales SN</w:t>
      </w:r>
      <w:r w:rsidRPr="00BF3C57">
        <w:rPr>
          <w:rFonts w:cs="Times New Roman"/>
          <w:color w:val="000000"/>
        </w:rPr>
        <w:t>. The Obesity Epidemic and Future Emergency Responders. Obesity</w:t>
      </w:r>
      <w:r w:rsidRPr="00BF3C57">
        <w:rPr>
          <w:color w:val="000000"/>
        </w:rPr>
        <w:t xml:space="preserve"> </w:t>
      </w:r>
      <w:r w:rsidRPr="00BF3C57">
        <w:rPr>
          <w:rFonts w:cs="Times New Roman"/>
        </w:rPr>
        <w:t>2009;</w:t>
      </w:r>
      <w:r>
        <w:t xml:space="preserve"> </w:t>
      </w:r>
      <w:r w:rsidRPr="00BF3C57">
        <w:rPr>
          <w:rFonts w:cs="Times New Roman"/>
        </w:rPr>
        <w:t>17</w:t>
      </w:r>
      <w:r>
        <w:t>(8)</w:t>
      </w:r>
      <w:r w:rsidRPr="00BF3C57">
        <w:rPr>
          <w:rFonts w:cs="Times New Roman"/>
        </w:rPr>
        <w:t>:1648-1650.</w:t>
      </w:r>
      <w:r>
        <w:t xml:space="preserve">  </w:t>
      </w:r>
      <w:proofErr w:type="spellStart"/>
      <w:r>
        <w:t>Epub</w:t>
      </w:r>
      <w:proofErr w:type="spellEnd"/>
      <w:r>
        <w:t xml:space="preserve"> 2009 March 19.</w:t>
      </w:r>
    </w:p>
    <w:p w14:paraId="1D017408" w14:textId="77777777" w:rsidR="007C0A96" w:rsidRPr="00BF3C57" w:rsidRDefault="007C0A96" w:rsidP="007C0A96">
      <w:pPr>
        <w:pStyle w:val="ListParagraph"/>
        <w:autoSpaceDE w:val="0"/>
        <w:autoSpaceDN w:val="0"/>
        <w:adjustRightInd w:val="0"/>
        <w:ind w:left="450" w:hanging="450"/>
        <w:jc w:val="both"/>
        <w:rPr>
          <w:rFonts w:cs="Times New Roman"/>
          <w:color w:val="000000"/>
        </w:rPr>
      </w:pPr>
    </w:p>
    <w:p w14:paraId="5BCD226F" w14:textId="77777777" w:rsidR="007C0A96" w:rsidRDefault="007C0A96" w:rsidP="007C0A96">
      <w:pPr>
        <w:pStyle w:val="ListParagraph"/>
        <w:numPr>
          <w:ilvl w:val="0"/>
          <w:numId w:val="20"/>
        </w:numPr>
        <w:ind w:left="450" w:hanging="450"/>
        <w:jc w:val="both"/>
        <w:rPr>
          <w:rFonts w:cs="Times New Roman"/>
        </w:rPr>
      </w:pPr>
      <w:r w:rsidRPr="00BF3C57">
        <w:rPr>
          <w:rFonts w:cs="Times New Roman"/>
        </w:rPr>
        <w:t xml:space="preserve">Durand G, </w:t>
      </w:r>
      <w:r w:rsidRPr="00BF3C57">
        <w:rPr>
          <w:rFonts w:cs="Times New Roman"/>
          <w:b/>
        </w:rPr>
        <w:t>Kales SN</w:t>
      </w:r>
      <w:r w:rsidRPr="00BF3C57">
        <w:rPr>
          <w:rFonts w:cs="Times New Roman"/>
        </w:rPr>
        <w:t>. Obstructive Sleep Apnea Screening during Commercial Driver Medical</w:t>
      </w:r>
      <w:r>
        <w:t xml:space="preserve"> Examinations: A</w:t>
      </w:r>
      <w:r w:rsidRPr="00BF3C57">
        <w:rPr>
          <w:rFonts w:cs="Times New Roman"/>
        </w:rPr>
        <w:t xml:space="preserve"> Survey of ACOEM Members.</w:t>
      </w:r>
      <w:r w:rsidRPr="00BF3C57">
        <w:rPr>
          <w:rFonts w:cs="Times New Roman"/>
          <w:b/>
        </w:rPr>
        <w:t xml:space="preserve"> </w:t>
      </w:r>
      <w:r w:rsidRPr="00BF3C57">
        <w:rPr>
          <w:rFonts w:cs="Times New Roman"/>
        </w:rPr>
        <w:t>J</w:t>
      </w:r>
      <w:r>
        <w:t>ournal of</w:t>
      </w:r>
      <w:r w:rsidRPr="00BF3C57">
        <w:rPr>
          <w:rFonts w:cs="Times New Roman"/>
        </w:rPr>
        <w:t xml:space="preserve"> Occup</w:t>
      </w:r>
      <w:r>
        <w:t>ational and</w:t>
      </w:r>
      <w:r w:rsidRPr="00BF3C57">
        <w:rPr>
          <w:rFonts w:cs="Times New Roman"/>
        </w:rPr>
        <w:t xml:space="preserve"> Environ</w:t>
      </w:r>
      <w:r>
        <w:t>mental</w:t>
      </w:r>
      <w:r w:rsidRPr="00BF3C57">
        <w:rPr>
          <w:rFonts w:cs="Times New Roman"/>
        </w:rPr>
        <w:t xml:space="preserve"> Med</w:t>
      </w:r>
      <w:r>
        <w:t>icine</w:t>
      </w:r>
      <w:r w:rsidRPr="00BF3C57">
        <w:rPr>
          <w:rFonts w:cs="Times New Roman"/>
        </w:rPr>
        <w:t xml:space="preserve"> </w:t>
      </w:r>
      <w:r w:rsidRPr="00BF3C57">
        <w:rPr>
          <w:rFonts w:cs="Times New Roman"/>
          <w:iCs/>
        </w:rPr>
        <w:t>2009;</w:t>
      </w:r>
      <w:r w:rsidRPr="00BF3C57">
        <w:rPr>
          <w:iCs/>
        </w:rPr>
        <w:t xml:space="preserve"> </w:t>
      </w:r>
      <w:r w:rsidRPr="00BF3C57">
        <w:rPr>
          <w:rFonts w:cs="Times New Roman"/>
          <w:iCs/>
        </w:rPr>
        <w:t>51</w:t>
      </w:r>
      <w:r w:rsidRPr="00BF3C57">
        <w:rPr>
          <w:iCs/>
        </w:rPr>
        <w:t>(10)</w:t>
      </w:r>
      <w:r w:rsidRPr="00BF3C57">
        <w:rPr>
          <w:rFonts w:cs="Times New Roman"/>
          <w:iCs/>
        </w:rPr>
        <w:t>:1220–1226</w:t>
      </w:r>
      <w:r w:rsidRPr="00BF3C57">
        <w:rPr>
          <w:rFonts w:cs="Times New Roman"/>
        </w:rPr>
        <w:t>.</w:t>
      </w:r>
    </w:p>
    <w:p w14:paraId="67AED9C2" w14:textId="77777777" w:rsidR="007C0A96" w:rsidRPr="003C50E9" w:rsidRDefault="007C0A96" w:rsidP="007C0A96">
      <w:pPr>
        <w:pStyle w:val="ListParagraph"/>
        <w:ind w:left="450" w:hanging="450"/>
        <w:rPr>
          <w:rFonts w:cs="Times New Roman"/>
        </w:rPr>
      </w:pPr>
    </w:p>
    <w:p w14:paraId="39E4D4B9" w14:textId="77777777" w:rsidR="007C0A96" w:rsidRPr="003C50E9" w:rsidRDefault="007C0A96" w:rsidP="007C0A96">
      <w:pPr>
        <w:pStyle w:val="ListParagraph"/>
        <w:numPr>
          <w:ilvl w:val="0"/>
          <w:numId w:val="20"/>
        </w:numPr>
        <w:autoSpaceDE w:val="0"/>
        <w:autoSpaceDN w:val="0"/>
        <w:adjustRightInd w:val="0"/>
        <w:ind w:left="450" w:hanging="450"/>
        <w:jc w:val="both"/>
        <w:rPr>
          <w:rStyle w:val="HTMLTypewriter"/>
          <w:rFonts w:ascii="Times New Roman" w:hAnsi="Times New Roman" w:cs="Times New Roman"/>
          <w:sz w:val="24"/>
          <w:szCs w:val="24"/>
        </w:rPr>
      </w:pPr>
      <w:proofErr w:type="spellStart"/>
      <w:r w:rsidRPr="003C50E9">
        <w:rPr>
          <w:rFonts w:cs="Times New Roman"/>
        </w:rPr>
        <w:lastRenderedPageBreak/>
        <w:t>Abejie</w:t>
      </w:r>
      <w:proofErr w:type="spellEnd"/>
      <w:r w:rsidRPr="003C50E9">
        <w:rPr>
          <w:rFonts w:cs="Times New Roman"/>
        </w:rPr>
        <w:t xml:space="preserve"> BA, </w:t>
      </w:r>
      <w:r w:rsidRPr="003C50E9">
        <w:rPr>
          <w:rFonts w:cs="Times New Roman"/>
          <w:b/>
        </w:rPr>
        <w:t>Kales SN</w:t>
      </w:r>
      <w:r w:rsidRPr="003C50E9">
        <w:rPr>
          <w:rFonts w:cs="Times New Roman"/>
        </w:rPr>
        <w:t>, Christiani DC. Patterns of Pulmonary Dysfunction in Asbestos Workers: A</w:t>
      </w:r>
      <w:r w:rsidRPr="003C50E9">
        <w:rPr>
          <w:rStyle w:val="HTMLTypewriter"/>
          <w:rFonts w:ascii="Times New Roman" w:hAnsi="Times New Roman" w:cs="Times New Roman"/>
          <w:color w:val="000000"/>
          <w:sz w:val="24"/>
          <w:szCs w:val="24"/>
        </w:rPr>
        <w:t xml:space="preserve"> Cross-Sectional Study</w:t>
      </w:r>
      <w:r w:rsidRPr="003C50E9">
        <w:rPr>
          <w:rFonts w:cs="Times New Roman"/>
        </w:rPr>
        <w:t xml:space="preserve">. </w:t>
      </w:r>
      <w:r w:rsidRPr="003C50E9">
        <w:rPr>
          <w:rStyle w:val="smalltext1"/>
          <w:rFonts w:ascii="Times New Roman" w:hAnsi="Times New Roman"/>
          <w:iCs/>
          <w:sz w:val="24"/>
          <w:szCs w:val="24"/>
        </w:rPr>
        <w:t>Journal of Occupational Medicine and Toxicology</w:t>
      </w:r>
      <w:r w:rsidRPr="003C50E9">
        <w:rPr>
          <w:rStyle w:val="smalltext1"/>
          <w:rFonts w:ascii="Times New Roman" w:hAnsi="Times New Roman"/>
          <w:sz w:val="24"/>
          <w:szCs w:val="24"/>
        </w:rPr>
        <w:t xml:space="preserve"> </w:t>
      </w:r>
      <w:r w:rsidRPr="003C50E9">
        <w:rPr>
          <w:rStyle w:val="HTMLTypewriter"/>
          <w:rFonts w:ascii="Times New Roman" w:hAnsi="Times New Roman" w:cs="Times New Roman"/>
          <w:color w:val="000000"/>
          <w:sz w:val="24"/>
          <w:szCs w:val="24"/>
        </w:rPr>
        <w:t>2010; 5:12.</w:t>
      </w:r>
    </w:p>
    <w:p w14:paraId="1AC1909B" w14:textId="77777777" w:rsidR="007C0A96" w:rsidRPr="003C50E9" w:rsidRDefault="007C0A96" w:rsidP="007C0A9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Style w:val="HTMLTypewriter"/>
          <w:rFonts w:ascii="Times New Roman" w:hAnsi="Times New Roman" w:cs="Times New Roman"/>
          <w:sz w:val="24"/>
          <w:szCs w:val="24"/>
        </w:rPr>
      </w:pPr>
    </w:p>
    <w:p w14:paraId="0ED54428" w14:textId="77777777" w:rsidR="007C0A96" w:rsidRPr="00D62CBF" w:rsidRDefault="007C0A96" w:rsidP="007C0A96">
      <w:pPr>
        <w:pStyle w:val="ListParagraph"/>
        <w:numPr>
          <w:ilvl w:val="0"/>
          <w:numId w:val="20"/>
        </w:numPr>
        <w:ind w:left="450" w:hanging="450"/>
        <w:jc w:val="both"/>
        <w:rPr>
          <w:rFonts w:cs="Times New Roman"/>
          <w:bCs/>
        </w:rPr>
      </w:pPr>
      <w:r w:rsidRPr="00D62CBF">
        <w:rPr>
          <w:rFonts w:cs="Times New Roman"/>
        </w:rPr>
        <w:t xml:space="preserve">Baur DM,  </w:t>
      </w:r>
      <w:proofErr w:type="spellStart"/>
      <w:r w:rsidRPr="00D62CBF">
        <w:rPr>
          <w:rFonts w:cs="Times New Roman"/>
        </w:rPr>
        <w:t>Klotsche</w:t>
      </w:r>
      <w:proofErr w:type="spellEnd"/>
      <w:r w:rsidRPr="00D62CBF">
        <w:rPr>
          <w:rFonts w:cs="Times New Roman"/>
        </w:rPr>
        <w:t xml:space="preserve"> J, </w:t>
      </w:r>
      <w:proofErr w:type="spellStart"/>
      <w:r w:rsidRPr="00D62CBF">
        <w:rPr>
          <w:rFonts w:cs="Times New Roman"/>
        </w:rPr>
        <w:t>Hamnvik</w:t>
      </w:r>
      <w:proofErr w:type="spellEnd"/>
      <w:r w:rsidRPr="00D62CBF">
        <w:rPr>
          <w:rFonts w:cs="Times New Roman"/>
        </w:rPr>
        <w:t xml:space="preserve"> OR, Sievers C, Pieper L, Wittchen HU, </w:t>
      </w:r>
      <w:proofErr w:type="spellStart"/>
      <w:r w:rsidRPr="00D62CBF">
        <w:rPr>
          <w:rFonts w:cs="Times New Roman"/>
        </w:rPr>
        <w:t>Stalla</w:t>
      </w:r>
      <w:proofErr w:type="spellEnd"/>
      <w:r w:rsidRPr="00D62CBF">
        <w:rPr>
          <w:rFonts w:cs="Times New Roman"/>
        </w:rPr>
        <w:t xml:space="preserve"> GK, Schmid RM, </w:t>
      </w:r>
      <w:r w:rsidRPr="00D62CBF">
        <w:rPr>
          <w:rFonts w:cs="Times New Roman"/>
          <w:b/>
        </w:rPr>
        <w:t>Kales SN</w:t>
      </w:r>
      <w:r w:rsidRPr="00D62CBF">
        <w:rPr>
          <w:rFonts w:cs="Times New Roman"/>
        </w:rPr>
        <w:t xml:space="preserve">, </w:t>
      </w:r>
      <w:proofErr w:type="spellStart"/>
      <w:r w:rsidRPr="00D62CBF">
        <w:rPr>
          <w:rFonts w:cs="Times New Roman"/>
        </w:rPr>
        <w:t>Mantzoros</w:t>
      </w:r>
      <w:proofErr w:type="spellEnd"/>
      <w:r w:rsidRPr="00D62CBF">
        <w:rPr>
          <w:rFonts w:cs="Times New Roman"/>
        </w:rPr>
        <w:t xml:space="preserve"> CS. </w:t>
      </w:r>
      <w:r w:rsidRPr="00D62CBF">
        <w:rPr>
          <w:rFonts w:cs="Times New Roman"/>
          <w:bCs/>
        </w:rPr>
        <w:t xml:space="preserve">Type 2 </w:t>
      </w:r>
      <w:r w:rsidRPr="00D62CBF">
        <w:rPr>
          <w:bCs/>
        </w:rPr>
        <w:t>D</w:t>
      </w:r>
      <w:r w:rsidRPr="00D62CBF">
        <w:rPr>
          <w:rFonts w:cs="Times New Roman"/>
          <w:bCs/>
        </w:rPr>
        <w:t xml:space="preserve">iabetes mellitus and </w:t>
      </w:r>
      <w:r w:rsidRPr="00D62CBF">
        <w:rPr>
          <w:bCs/>
        </w:rPr>
        <w:t>M</w:t>
      </w:r>
      <w:r w:rsidRPr="00D62CBF">
        <w:rPr>
          <w:rFonts w:cs="Times New Roman"/>
          <w:bCs/>
        </w:rPr>
        <w:t xml:space="preserve">edications for </w:t>
      </w:r>
      <w:r w:rsidRPr="00D62CBF">
        <w:rPr>
          <w:bCs/>
        </w:rPr>
        <w:t>T</w:t>
      </w:r>
      <w:r w:rsidRPr="00D62CBF">
        <w:rPr>
          <w:rFonts w:cs="Times New Roman"/>
          <w:bCs/>
        </w:rPr>
        <w:t xml:space="preserve">ype 2 </w:t>
      </w:r>
      <w:r w:rsidRPr="00D62CBF">
        <w:rPr>
          <w:bCs/>
        </w:rPr>
        <w:t>D</w:t>
      </w:r>
      <w:r w:rsidRPr="00D62CBF">
        <w:rPr>
          <w:rFonts w:cs="Times New Roman"/>
          <w:bCs/>
        </w:rPr>
        <w:t xml:space="preserve">iabetes mellitus are </w:t>
      </w:r>
      <w:r w:rsidRPr="00D62CBF">
        <w:rPr>
          <w:bCs/>
        </w:rPr>
        <w:t>A</w:t>
      </w:r>
      <w:r w:rsidRPr="00D62CBF">
        <w:rPr>
          <w:rFonts w:cs="Times New Roman"/>
          <w:bCs/>
        </w:rPr>
        <w:t xml:space="preserve">ssociated with </w:t>
      </w:r>
      <w:r w:rsidRPr="00D62CBF">
        <w:rPr>
          <w:bCs/>
        </w:rPr>
        <w:t>R</w:t>
      </w:r>
      <w:r w:rsidRPr="00D62CBF">
        <w:rPr>
          <w:rFonts w:cs="Times New Roman"/>
          <w:bCs/>
        </w:rPr>
        <w:t xml:space="preserve">isk for and </w:t>
      </w:r>
      <w:r w:rsidRPr="00D62CBF">
        <w:rPr>
          <w:bCs/>
        </w:rPr>
        <w:t>Mortality from Cancer in a German P</w:t>
      </w:r>
      <w:r w:rsidRPr="00D62CBF">
        <w:rPr>
          <w:rFonts w:cs="Times New Roman"/>
          <w:bCs/>
        </w:rPr>
        <w:t xml:space="preserve">rimary </w:t>
      </w:r>
      <w:r w:rsidRPr="00D62CBF">
        <w:rPr>
          <w:bCs/>
        </w:rPr>
        <w:t>C</w:t>
      </w:r>
      <w:r w:rsidRPr="00D62CBF">
        <w:rPr>
          <w:rFonts w:cs="Times New Roman"/>
          <w:bCs/>
        </w:rPr>
        <w:t xml:space="preserve">are </w:t>
      </w:r>
      <w:r w:rsidRPr="00D62CBF">
        <w:rPr>
          <w:bCs/>
        </w:rPr>
        <w:t>C</w:t>
      </w:r>
      <w:r w:rsidRPr="00D62CBF">
        <w:rPr>
          <w:rFonts w:cs="Times New Roman"/>
          <w:bCs/>
        </w:rPr>
        <w:t xml:space="preserve">ohort. </w:t>
      </w:r>
      <w:r w:rsidRPr="00D62CBF">
        <w:rPr>
          <w:bCs/>
        </w:rPr>
        <w:t xml:space="preserve"> </w:t>
      </w:r>
      <w:r w:rsidRPr="00D62CBF">
        <w:rPr>
          <w:rFonts w:cs="Times New Roman"/>
          <w:bCs/>
        </w:rPr>
        <w:t>Metabolism</w:t>
      </w:r>
      <w:r w:rsidRPr="00D62CBF">
        <w:rPr>
          <w:bCs/>
        </w:rPr>
        <w:t xml:space="preserve"> </w:t>
      </w:r>
      <w:r w:rsidRPr="00D62CBF">
        <w:rPr>
          <w:rFonts w:cs="Times New Roman"/>
        </w:rPr>
        <w:t>2011;</w:t>
      </w:r>
      <w:r>
        <w:t xml:space="preserve"> </w:t>
      </w:r>
      <w:r w:rsidRPr="00D62CBF">
        <w:rPr>
          <w:rFonts w:cs="Times New Roman"/>
        </w:rPr>
        <w:t>60</w:t>
      </w:r>
      <w:r>
        <w:t>(10)</w:t>
      </w:r>
      <w:r w:rsidRPr="00D62CBF">
        <w:rPr>
          <w:rFonts w:cs="Times New Roman"/>
        </w:rPr>
        <w:t>:1363-</w:t>
      </w:r>
      <w:r>
        <w:t>13</w:t>
      </w:r>
      <w:r w:rsidRPr="00D62CBF">
        <w:rPr>
          <w:rFonts w:cs="Times New Roman"/>
        </w:rPr>
        <w:t>71.</w:t>
      </w:r>
      <w:r>
        <w:t xml:space="preserve">  </w:t>
      </w:r>
      <w:proofErr w:type="spellStart"/>
      <w:r>
        <w:t>Epub</w:t>
      </w:r>
      <w:proofErr w:type="spellEnd"/>
      <w:r>
        <w:t xml:space="preserve"> 2010 November 16.</w:t>
      </w:r>
      <w:r w:rsidRPr="00D62CBF">
        <w:rPr>
          <w:rFonts w:cs="Times New Roman"/>
        </w:rPr>
        <w:t xml:space="preserve"> </w:t>
      </w:r>
    </w:p>
    <w:p w14:paraId="26A46EB3" w14:textId="77777777" w:rsidR="007C0A96" w:rsidRPr="00D62CBF" w:rsidRDefault="007C0A96" w:rsidP="007C0A96">
      <w:pPr>
        <w:pStyle w:val="ListParagraph"/>
        <w:ind w:left="450" w:hanging="450"/>
        <w:jc w:val="both"/>
        <w:rPr>
          <w:rFonts w:cs="Times New Roman"/>
          <w:bCs/>
        </w:rPr>
      </w:pPr>
    </w:p>
    <w:p w14:paraId="0D379D66" w14:textId="77777777" w:rsidR="007C0A96" w:rsidRPr="00D62CBF" w:rsidRDefault="007C0A96" w:rsidP="007C0A96">
      <w:pPr>
        <w:pStyle w:val="ListParagraph"/>
        <w:numPr>
          <w:ilvl w:val="0"/>
          <w:numId w:val="20"/>
        </w:numPr>
        <w:autoSpaceDE w:val="0"/>
        <w:autoSpaceDN w:val="0"/>
        <w:adjustRightInd w:val="0"/>
        <w:ind w:left="450" w:hanging="450"/>
        <w:jc w:val="both"/>
        <w:rPr>
          <w:rFonts w:cs="Times New Roman"/>
        </w:rPr>
      </w:pPr>
      <w:proofErr w:type="spellStart"/>
      <w:r w:rsidRPr="00D62CBF">
        <w:rPr>
          <w:rFonts w:cs="Times New Roman"/>
          <w:color w:val="000000"/>
        </w:rPr>
        <w:t>Hamnvik</w:t>
      </w:r>
      <w:proofErr w:type="spellEnd"/>
      <w:r w:rsidRPr="00D62CBF">
        <w:rPr>
          <w:rFonts w:cs="Times New Roman"/>
          <w:color w:val="000000"/>
        </w:rPr>
        <w:t xml:space="preserve"> OP, Liu X, Petrou M, Gong H, Chamberland JP, Kim EH, </w:t>
      </w:r>
      <w:proofErr w:type="spellStart"/>
      <w:r w:rsidRPr="00D62CBF">
        <w:rPr>
          <w:rFonts w:cs="Times New Roman"/>
          <w:color w:val="000000"/>
        </w:rPr>
        <w:t>Christophi</w:t>
      </w:r>
      <w:proofErr w:type="spellEnd"/>
      <w:r w:rsidRPr="00D62CBF">
        <w:rPr>
          <w:rFonts w:cs="Times New Roman"/>
          <w:color w:val="000000"/>
        </w:rPr>
        <w:t xml:space="preserve"> CA, </w:t>
      </w:r>
      <w:r w:rsidRPr="00D62CBF">
        <w:rPr>
          <w:rFonts w:cs="Times New Roman"/>
          <w:b/>
          <w:color w:val="000000"/>
        </w:rPr>
        <w:t>Kales SN</w:t>
      </w:r>
      <w:r w:rsidRPr="00D62CBF">
        <w:rPr>
          <w:rFonts w:cs="Times New Roman"/>
          <w:color w:val="000000"/>
        </w:rPr>
        <w:t>,</w:t>
      </w:r>
      <w:r w:rsidRPr="00D62CBF">
        <w:rPr>
          <w:color w:val="000000"/>
        </w:rPr>
        <w:t xml:space="preserve"> </w:t>
      </w:r>
      <w:r w:rsidRPr="00D62CBF">
        <w:rPr>
          <w:rFonts w:cs="Times New Roman"/>
          <w:color w:val="000000"/>
        </w:rPr>
        <w:t xml:space="preserve">Christiani DC, </w:t>
      </w:r>
      <w:proofErr w:type="spellStart"/>
      <w:r w:rsidRPr="00D62CBF">
        <w:rPr>
          <w:rFonts w:cs="Times New Roman"/>
          <w:color w:val="000000"/>
        </w:rPr>
        <w:t>Mantzoros</w:t>
      </w:r>
      <w:proofErr w:type="spellEnd"/>
      <w:r w:rsidRPr="00D62CBF">
        <w:rPr>
          <w:rFonts w:cs="Times New Roman"/>
          <w:color w:val="000000"/>
        </w:rPr>
        <w:t xml:space="preserve"> CS. </w:t>
      </w:r>
      <w:r w:rsidRPr="00D62CBF">
        <w:rPr>
          <w:rFonts w:cs="Times New Roman"/>
        </w:rPr>
        <w:t xml:space="preserve">Soluble </w:t>
      </w:r>
      <w:r>
        <w:t>L</w:t>
      </w:r>
      <w:r w:rsidRPr="00D62CBF">
        <w:rPr>
          <w:rFonts w:cs="Times New Roman"/>
        </w:rPr>
        <w:t xml:space="preserve">eptin </w:t>
      </w:r>
      <w:r>
        <w:t>R</w:t>
      </w:r>
      <w:r w:rsidRPr="00D62CBF">
        <w:rPr>
          <w:rFonts w:cs="Times New Roman"/>
        </w:rPr>
        <w:t xml:space="preserve">eceptor and </w:t>
      </w:r>
      <w:r>
        <w:t>L</w:t>
      </w:r>
      <w:r w:rsidRPr="00D62CBF">
        <w:rPr>
          <w:rFonts w:cs="Times New Roman"/>
        </w:rPr>
        <w:t xml:space="preserve">eptin are </w:t>
      </w:r>
      <w:r>
        <w:t>A</w:t>
      </w:r>
      <w:r w:rsidRPr="00D62CBF">
        <w:rPr>
          <w:rFonts w:cs="Times New Roman"/>
        </w:rPr>
        <w:t xml:space="preserve">ssociated with </w:t>
      </w:r>
      <w:r>
        <w:t>B</w:t>
      </w:r>
      <w:r w:rsidRPr="00D62CBF">
        <w:rPr>
          <w:rFonts w:cs="Times New Roman"/>
        </w:rPr>
        <w:t>aseline</w:t>
      </w:r>
      <w:r>
        <w:t xml:space="preserve"> A</w:t>
      </w:r>
      <w:r w:rsidRPr="00D62CBF">
        <w:rPr>
          <w:rFonts w:cs="Times New Roman"/>
        </w:rPr>
        <w:t xml:space="preserve">diposity and </w:t>
      </w:r>
      <w:r>
        <w:t>Metabolic R</w:t>
      </w:r>
      <w:r w:rsidRPr="00D62CBF">
        <w:rPr>
          <w:rFonts w:cs="Times New Roman"/>
        </w:rPr>
        <w:t xml:space="preserve">isk </w:t>
      </w:r>
      <w:r>
        <w:t>F</w:t>
      </w:r>
      <w:r w:rsidRPr="00D62CBF">
        <w:rPr>
          <w:rFonts w:cs="Times New Roman"/>
        </w:rPr>
        <w:t xml:space="preserve">actors, and </w:t>
      </w:r>
      <w:r>
        <w:t>P</w:t>
      </w:r>
      <w:r w:rsidRPr="00D62CBF">
        <w:rPr>
          <w:rFonts w:cs="Times New Roman"/>
        </w:rPr>
        <w:t xml:space="preserve">redict </w:t>
      </w:r>
      <w:r>
        <w:t>A</w:t>
      </w:r>
      <w:r w:rsidRPr="00D62CBF">
        <w:rPr>
          <w:rFonts w:cs="Times New Roman"/>
        </w:rPr>
        <w:t xml:space="preserve">diposity, </w:t>
      </w:r>
      <w:r>
        <w:t>M</w:t>
      </w:r>
      <w:r w:rsidRPr="00D62CBF">
        <w:rPr>
          <w:rFonts w:cs="Times New Roman"/>
        </w:rPr>
        <w:t xml:space="preserve">etabolic </w:t>
      </w:r>
      <w:r>
        <w:t>Syndrome, and G</w:t>
      </w:r>
      <w:r w:rsidRPr="00D62CBF">
        <w:rPr>
          <w:rFonts w:cs="Times New Roman"/>
        </w:rPr>
        <w:t xml:space="preserve">lucose </w:t>
      </w:r>
      <w:r>
        <w:t>L</w:t>
      </w:r>
      <w:r w:rsidRPr="00D62CBF">
        <w:rPr>
          <w:rFonts w:cs="Times New Roman"/>
        </w:rPr>
        <w:t>evels at</w:t>
      </w:r>
      <w:r>
        <w:t xml:space="preserve"> 2</w:t>
      </w:r>
      <w:r w:rsidRPr="00D62CBF">
        <w:rPr>
          <w:rFonts w:cs="Times New Roman"/>
        </w:rPr>
        <w:t>-</w:t>
      </w:r>
      <w:r>
        <w:t>Year F</w:t>
      </w:r>
      <w:r w:rsidRPr="00D62CBF">
        <w:rPr>
          <w:rFonts w:cs="Times New Roman"/>
        </w:rPr>
        <w:t>ollow-</w:t>
      </w:r>
      <w:r>
        <w:t>U</w:t>
      </w:r>
      <w:r w:rsidRPr="00D62CBF">
        <w:rPr>
          <w:rFonts w:cs="Times New Roman"/>
        </w:rPr>
        <w:t xml:space="preserve">p: </w:t>
      </w:r>
      <w:r>
        <w:t>T</w:t>
      </w:r>
      <w:r w:rsidRPr="00D62CBF">
        <w:rPr>
          <w:rFonts w:cs="Times New Roman"/>
        </w:rPr>
        <w:t xml:space="preserve">he Cyprus Metabolism Prospective Cohort Study. </w:t>
      </w:r>
      <w:r w:rsidRPr="00D62CBF">
        <w:rPr>
          <w:rFonts w:cs="Times New Roman"/>
          <w:color w:val="000000"/>
        </w:rPr>
        <w:t xml:space="preserve">Metabolism </w:t>
      </w:r>
      <w:r w:rsidRPr="00D62CBF">
        <w:rPr>
          <w:rFonts w:cs="Times New Roman"/>
        </w:rPr>
        <w:t>2011;</w:t>
      </w:r>
      <w:r>
        <w:t xml:space="preserve"> </w:t>
      </w:r>
      <w:r w:rsidRPr="00D62CBF">
        <w:rPr>
          <w:rFonts w:cs="Times New Roman"/>
        </w:rPr>
        <w:t>60</w:t>
      </w:r>
      <w:r>
        <w:t>(7)</w:t>
      </w:r>
      <w:r w:rsidRPr="00D62CBF">
        <w:rPr>
          <w:rFonts w:cs="Times New Roman"/>
        </w:rPr>
        <w:t>:987-</w:t>
      </w:r>
      <w:r>
        <w:t>9</w:t>
      </w:r>
      <w:r w:rsidRPr="00D62CBF">
        <w:rPr>
          <w:rFonts w:cs="Times New Roman"/>
        </w:rPr>
        <w:t>93.</w:t>
      </w:r>
      <w:r>
        <w:t xml:space="preserve">  </w:t>
      </w:r>
      <w:proofErr w:type="spellStart"/>
      <w:r>
        <w:t>Epub</w:t>
      </w:r>
      <w:proofErr w:type="spellEnd"/>
      <w:r>
        <w:t xml:space="preserve"> 2010 November 5.</w:t>
      </w:r>
    </w:p>
    <w:p w14:paraId="299E19C3" w14:textId="77777777" w:rsidR="007C0A96" w:rsidRPr="00D62CBF" w:rsidRDefault="007C0A96" w:rsidP="007C0A96">
      <w:pPr>
        <w:pStyle w:val="ListParagraph"/>
        <w:autoSpaceDE w:val="0"/>
        <w:autoSpaceDN w:val="0"/>
        <w:adjustRightInd w:val="0"/>
        <w:ind w:left="450" w:hanging="450"/>
        <w:jc w:val="both"/>
        <w:rPr>
          <w:rFonts w:cs="Times New Roman"/>
          <w:color w:val="000000"/>
        </w:rPr>
      </w:pPr>
    </w:p>
    <w:p w14:paraId="314F2129" w14:textId="77777777" w:rsidR="007C0A96" w:rsidRPr="00D62CBF" w:rsidRDefault="007C0A96" w:rsidP="007C0A96">
      <w:pPr>
        <w:pStyle w:val="ListParagraph"/>
        <w:numPr>
          <w:ilvl w:val="0"/>
          <w:numId w:val="20"/>
        </w:numPr>
        <w:autoSpaceDE w:val="0"/>
        <w:autoSpaceDN w:val="0"/>
        <w:adjustRightInd w:val="0"/>
        <w:ind w:left="450" w:hanging="450"/>
        <w:jc w:val="both"/>
        <w:rPr>
          <w:rFonts w:cs="Times New Roman"/>
        </w:rPr>
      </w:pPr>
      <w:r w:rsidRPr="00D62CBF">
        <w:rPr>
          <w:rFonts w:cs="Times New Roman"/>
        </w:rPr>
        <w:t xml:space="preserve">Poston WS, Haddock CK, Jahnke SA, </w:t>
      </w:r>
      <w:proofErr w:type="spellStart"/>
      <w:r w:rsidRPr="00D62CBF">
        <w:rPr>
          <w:rFonts w:cs="Times New Roman"/>
        </w:rPr>
        <w:t>Jitnarin</w:t>
      </w:r>
      <w:proofErr w:type="spellEnd"/>
      <w:r w:rsidRPr="00D62CBF">
        <w:rPr>
          <w:rFonts w:cs="Times New Roman"/>
        </w:rPr>
        <w:t xml:space="preserve"> N, Tuley BC, </w:t>
      </w:r>
      <w:r w:rsidRPr="00D62CBF">
        <w:rPr>
          <w:rFonts w:cs="Times New Roman"/>
          <w:b/>
        </w:rPr>
        <w:t>Kales SN</w:t>
      </w:r>
      <w:r w:rsidRPr="00D62CBF">
        <w:rPr>
          <w:rFonts w:cs="Times New Roman"/>
        </w:rPr>
        <w:t xml:space="preserve">. The </w:t>
      </w:r>
      <w:r>
        <w:t>P</w:t>
      </w:r>
      <w:r w:rsidRPr="00D62CBF">
        <w:rPr>
          <w:rFonts w:cs="Times New Roman"/>
        </w:rPr>
        <w:t xml:space="preserve">revalence of </w:t>
      </w:r>
      <w:r>
        <w:t>O</w:t>
      </w:r>
      <w:r w:rsidRPr="00D62CBF">
        <w:rPr>
          <w:rFonts w:cs="Times New Roman"/>
        </w:rPr>
        <w:t xml:space="preserve">verweight, </w:t>
      </w:r>
      <w:r>
        <w:t>Obesity, and S</w:t>
      </w:r>
      <w:r w:rsidRPr="00D62CBF">
        <w:rPr>
          <w:rFonts w:cs="Times New Roman"/>
        </w:rPr>
        <w:t xml:space="preserve">ubstandard </w:t>
      </w:r>
      <w:r>
        <w:t>F</w:t>
      </w:r>
      <w:r w:rsidRPr="00D62CBF">
        <w:rPr>
          <w:rFonts w:cs="Times New Roman"/>
        </w:rPr>
        <w:t xml:space="preserve">itness in a </w:t>
      </w:r>
      <w:r>
        <w:t>P</w:t>
      </w:r>
      <w:r w:rsidRPr="00D62CBF">
        <w:rPr>
          <w:rFonts w:cs="Times New Roman"/>
        </w:rPr>
        <w:t>opulation-</w:t>
      </w:r>
      <w:r>
        <w:t>B</w:t>
      </w:r>
      <w:r w:rsidRPr="00D62CBF">
        <w:rPr>
          <w:rFonts w:cs="Times New Roman"/>
        </w:rPr>
        <w:t xml:space="preserve">ased </w:t>
      </w:r>
      <w:r>
        <w:t>F</w:t>
      </w:r>
      <w:r w:rsidRPr="00D62CBF">
        <w:rPr>
          <w:rFonts w:cs="Times New Roman"/>
        </w:rPr>
        <w:t xml:space="preserve">irefighter </w:t>
      </w:r>
      <w:r>
        <w:t>C</w:t>
      </w:r>
      <w:r w:rsidRPr="00D62CBF">
        <w:rPr>
          <w:rFonts w:cs="Times New Roman"/>
        </w:rPr>
        <w:t>ohort. J</w:t>
      </w:r>
      <w:r>
        <w:t xml:space="preserve">ournal of </w:t>
      </w:r>
      <w:r w:rsidRPr="00D62CBF">
        <w:rPr>
          <w:rFonts w:cs="Times New Roman"/>
        </w:rPr>
        <w:t>Occup</w:t>
      </w:r>
      <w:r>
        <w:t>ational and</w:t>
      </w:r>
      <w:r w:rsidRPr="00D62CBF">
        <w:rPr>
          <w:rFonts w:cs="Times New Roman"/>
        </w:rPr>
        <w:t xml:space="preserve"> Environ</w:t>
      </w:r>
      <w:r>
        <w:t xml:space="preserve">mental </w:t>
      </w:r>
      <w:r w:rsidRPr="00D62CBF">
        <w:rPr>
          <w:rFonts w:cs="Times New Roman"/>
        </w:rPr>
        <w:t>Med</w:t>
      </w:r>
      <w:r>
        <w:t>icine</w:t>
      </w:r>
      <w:r w:rsidRPr="00D62CBF">
        <w:rPr>
          <w:rFonts w:cs="Times New Roman"/>
        </w:rPr>
        <w:t xml:space="preserve"> </w:t>
      </w:r>
      <w:r w:rsidRPr="00D62CBF">
        <w:rPr>
          <w:rFonts w:cs="Times New Roman"/>
          <w:snapToGrid w:val="0"/>
          <w:color w:val="000000"/>
        </w:rPr>
        <w:t>2011;</w:t>
      </w:r>
      <w:r w:rsidRPr="00D62CBF">
        <w:rPr>
          <w:snapToGrid w:val="0"/>
          <w:color w:val="000000"/>
        </w:rPr>
        <w:t xml:space="preserve"> </w:t>
      </w:r>
      <w:r w:rsidRPr="00D62CBF">
        <w:rPr>
          <w:rFonts w:cs="Times New Roman"/>
          <w:snapToGrid w:val="0"/>
          <w:color w:val="000000"/>
        </w:rPr>
        <w:t>53</w:t>
      </w:r>
      <w:r w:rsidRPr="00D62CBF">
        <w:rPr>
          <w:snapToGrid w:val="0"/>
          <w:color w:val="000000"/>
        </w:rPr>
        <w:t>(3)</w:t>
      </w:r>
      <w:r w:rsidRPr="00D62CBF">
        <w:rPr>
          <w:rFonts w:cs="Times New Roman"/>
          <w:snapToGrid w:val="0"/>
          <w:color w:val="000000"/>
        </w:rPr>
        <w:t>:266-274.</w:t>
      </w:r>
    </w:p>
    <w:p w14:paraId="43B7FB22" w14:textId="77777777" w:rsidR="007C0A96" w:rsidRPr="00D62CBF" w:rsidRDefault="007C0A96" w:rsidP="007C0A96">
      <w:pPr>
        <w:pStyle w:val="ListParagraph"/>
        <w:autoSpaceDE w:val="0"/>
        <w:autoSpaceDN w:val="0"/>
        <w:adjustRightInd w:val="0"/>
        <w:ind w:left="450" w:hanging="450"/>
        <w:jc w:val="both"/>
        <w:rPr>
          <w:rFonts w:cs="Times New Roman"/>
        </w:rPr>
      </w:pPr>
    </w:p>
    <w:p w14:paraId="042A2E02" w14:textId="77777777" w:rsidR="007C0A96" w:rsidRPr="00D62CBF" w:rsidRDefault="007C0A96" w:rsidP="007C0A96">
      <w:pPr>
        <w:pStyle w:val="ListParagraph"/>
        <w:numPr>
          <w:ilvl w:val="0"/>
          <w:numId w:val="20"/>
        </w:numPr>
        <w:autoSpaceDE w:val="0"/>
        <w:autoSpaceDN w:val="0"/>
        <w:adjustRightInd w:val="0"/>
        <w:ind w:left="450" w:hanging="450"/>
        <w:jc w:val="both"/>
        <w:rPr>
          <w:rFonts w:cs="Times New Roman"/>
          <w:lang w:val="it-IT"/>
        </w:rPr>
      </w:pPr>
      <w:r w:rsidRPr="00D62CBF">
        <w:rPr>
          <w:rFonts w:cs="Times New Roman"/>
        </w:rPr>
        <w:t xml:space="preserve">Durand G, </w:t>
      </w:r>
      <w:proofErr w:type="spellStart"/>
      <w:r w:rsidRPr="00D62CBF">
        <w:rPr>
          <w:rFonts w:cs="Times New Roman"/>
        </w:rPr>
        <w:t>Tsismenakis</w:t>
      </w:r>
      <w:proofErr w:type="spellEnd"/>
      <w:r w:rsidRPr="00D62CBF">
        <w:rPr>
          <w:rFonts w:cs="Times New Roman"/>
        </w:rPr>
        <w:t xml:space="preserve"> AJ, Jahnke SA, Baur DM, </w:t>
      </w:r>
      <w:proofErr w:type="spellStart"/>
      <w:r w:rsidRPr="00D62CBF">
        <w:rPr>
          <w:rFonts w:cs="Times New Roman"/>
        </w:rPr>
        <w:t>Christophi</w:t>
      </w:r>
      <w:proofErr w:type="spellEnd"/>
      <w:r w:rsidRPr="00D62CBF">
        <w:rPr>
          <w:rFonts w:cs="Times New Roman"/>
        </w:rPr>
        <w:t xml:space="preserve"> CA, </w:t>
      </w:r>
      <w:r w:rsidRPr="00D62CBF">
        <w:rPr>
          <w:rFonts w:cs="Times New Roman"/>
          <w:b/>
        </w:rPr>
        <w:t>Kales SN</w:t>
      </w:r>
      <w:r w:rsidRPr="00D62CBF">
        <w:rPr>
          <w:rFonts w:cs="Times New Roman"/>
        </w:rPr>
        <w:t xml:space="preserve">. Firefighters' Physical Activity: Relation to Fitness and Cardiovascular Disease Risk. </w:t>
      </w:r>
      <w:r>
        <w:t>Medicine and Science in Sports and Exercise</w:t>
      </w:r>
      <w:r w:rsidRPr="00D62CBF">
        <w:rPr>
          <w:rFonts w:cs="Times New Roman"/>
          <w:lang w:val="it-IT"/>
        </w:rPr>
        <w:t xml:space="preserve"> 2011;</w:t>
      </w:r>
      <w:r w:rsidRPr="00D62CBF">
        <w:rPr>
          <w:lang w:val="it-IT"/>
        </w:rPr>
        <w:t xml:space="preserve"> </w:t>
      </w:r>
      <w:r w:rsidRPr="00D62CBF">
        <w:rPr>
          <w:rFonts w:cs="Times New Roman"/>
          <w:lang w:val="it-IT"/>
        </w:rPr>
        <w:t>43</w:t>
      </w:r>
      <w:r w:rsidRPr="00D62CBF">
        <w:rPr>
          <w:lang w:val="it-IT"/>
        </w:rPr>
        <w:t>(9)</w:t>
      </w:r>
      <w:r w:rsidRPr="00D62CBF">
        <w:rPr>
          <w:rFonts w:cs="Times New Roman"/>
          <w:lang w:val="it-IT"/>
        </w:rPr>
        <w:t>:1752–1759.</w:t>
      </w:r>
    </w:p>
    <w:p w14:paraId="6133B05B" w14:textId="77777777" w:rsidR="007C0A96" w:rsidRPr="003C50E9" w:rsidRDefault="007C0A96" w:rsidP="007C0A96">
      <w:pPr>
        <w:pStyle w:val="details1"/>
        <w:shd w:val="clear" w:color="auto" w:fill="FFFFFF"/>
        <w:spacing w:before="0" w:beforeAutospacing="0" w:after="0" w:afterAutospacing="0"/>
        <w:ind w:left="450" w:hanging="450"/>
        <w:jc w:val="both"/>
        <w:rPr>
          <w:lang w:val="it-IT"/>
        </w:rPr>
      </w:pPr>
    </w:p>
    <w:p w14:paraId="170184A7" w14:textId="77777777" w:rsidR="007C0A96" w:rsidRPr="003C50E9" w:rsidRDefault="007C0A96" w:rsidP="007C0A96">
      <w:pPr>
        <w:pStyle w:val="ListParagraph"/>
        <w:numPr>
          <w:ilvl w:val="0"/>
          <w:numId w:val="20"/>
        </w:numPr>
        <w:ind w:left="450" w:hanging="450"/>
        <w:jc w:val="both"/>
        <w:outlineLvl w:val="0"/>
        <w:rPr>
          <w:rFonts w:cs="Times New Roman"/>
        </w:rPr>
      </w:pPr>
      <w:r w:rsidRPr="003C50E9">
        <w:rPr>
          <w:rFonts w:cs="Times New Roman"/>
          <w:lang w:val="it-IT"/>
        </w:rPr>
        <w:t xml:space="preserve">Soteriades ES, Targino MC, Talias MA, Hauser R, Kawachi I, Christiani DC, </w:t>
      </w:r>
      <w:r w:rsidRPr="003C50E9">
        <w:rPr>
          <w:rFonts w:cs="Times New Roman"/>
          <w:b/>
          <w:lang w:val="it-IT"/>
        </w:rPr>
        <w:t>Kales SN</w:t>
      </w:r>
      <w:r w:rsidRPr="003C50E9">
        <w:rPr>
          <w:rFonts w:cs="Times New Roman"/>
          <w:lang w:val="it-IT"/>
        </w:rPr>
        <w:t xml:space="preserve">. </w:t>
      </w:r>
      <w:r w:rsidRPr="003C50E9">
        <w:rPr>
          <w:rStyle w:val="HTMLTypewriter"/>
          <w:rFonts w:ascii="Times New Roman" w:hAnsi="Times New Roman" w:cs="Times New Roman"/>
          <w:color w:val="000000"/>
          <w:sz w:val="24"/>
          <w:szCs w:val="24"/>
        </w:rPr>
        <w:t xml:space="preserve">Obesity and Risk of LVH and EKG Abnormalities in US Firefighters. </w:t>
      </w:r>
      <w:r w:rsidRPr="003C50E9">
        <w:rPr>
          <w:rFonts w:cs="Times New Roman"/>
        </w:rPr>
        <w:t xml:space="preserve">Journal of Occupational and Environmental Medicine 2011; 53(8):867-871. </w:t>
      </w:r>
    </w:p>
    <w:p w14:paraId="304ABC3B" w14:textId="77777777" w:rsidR="007C0A96" w:rsidRPr="003C50E9" w:rsidRDefault="007C0A96" w:rsidP="007C0A96">
      <w:pPr>
        <w:pStyle w:val="ListParagraph"/>
        <w:ind w:left="450" w:hanging="450"/>
        <w:jc w:val="both"/>
        <w:outlineLvl w:val="0"/>
        <w:rPr>
          <w:rFonts w:cs="Times New Roman"/>
        </w:rPr>
      </w:pPr>
    </w:p>
    <w:p w14:paraId="3E23FACD" w14:textId="77777777" w:rsidR="007C0A96" w:rsidRPr="007037F2" w:rsidRDefault="007C0A96" w:rsidP="007C0A96">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sz w:val="24"/>
          <w:szCs w:val="24"/>
        </w:rPr>
      </w:pPr>
      <w:r w:rsidRPr="007037F2">
        <w:rPr>
          <w:rFonts w:ascii="Times New Roman" w:hAnsi="Times New Roman" w:cs="Times New Roman"/>
          <w:sz w:val="24"/>
          <w:szCs w:val="24"/>
        </w:rPr>
        <w:t>Zhang</w:t>
      </w:r>
      <w:bookmarkStart w:id="21" w:name="_Ref280433327"/>
      <w:r w:rsidRPr="007037F2">
        <w:rPr>
          <w:rFonts w:ascii="Times New Roman" w:hAnsi="Times New Roman" w:cs="Times New Roman"/>
          <w:sz w:val="24"/>
          <w:szCs w:val="24"/>
        </w:rPr>
        <w:t xml:space="preserve"> C, </w:t>
      </w:r>
      <w:bookmarkEnd w:id="21"/>
      <w:proofErr w:type="spellStart"/>
      <w:r w:rsidRPr="007037F2">
        <w:rPr>
          <w:rFonts w:ascii="Times New Roman" w:hAnsi="Times New Roman" w:cs="Times New Roman"/>
          <w:sz w:val="24"/>
          <w:szCs w:val="24"/>
        </w:rPr>
        <w:t>Varvarigou</w:t>
      </w:r>
      <w:bookmarkStart w:id="22" w:name="_Ref280433344"/>
      <w:proofErr w:type="spellEnd"/>
      <w:r w:rsidRPr="007037F2">
        <w:rPr>
          <w:rFonts w:ascii="Times New Roman" w:hAnsi="Times New Roman" w:cs="Times New Roman"/>
          <w:sz w:val="24"/>
          <w:szCs w:val="24"/>
        </w:rPr>
        <w:t xml:space="preserve"> V, </w:t>
      </w:r>
      <w:bookmarkEnd w:id="22"/>
      <w:r w:rsidRPr="007037F2">
        <w:rPr>
          <w:rFonts w:ascii="Times New Roman" w:hAnsi="Times New Roman" w:cs="Times New Roman"/>
          <w:sz w:val="24"/>
          <w:szCs w:val="24"/>
        </w:rPr>
        <w:t xml:space="preserve">Parks PD, Gautam S, Vela Bueno A, Malhotra A, </w:t>
      </w:r>
      <w:r w:rsidRPr="007037F2">
        <w:rPr>
          <w:rFonts w:ascii="Times New Roman" w:hAnsi="Times New Roman" w:cs="Times New Roman"/>
          <w:b/>
          <w:sz w:val="24"/>
          <w:szCs w:val="24"/>
        </w:rPr>
        <w:t>Kales SN</w:t>
      </w:r>
      <w:r w:rsidRPr="007037F2">
        <w:rPr>
          <w:rFonts w:ascii="Times New Roman" w:hAnsi="Times New Roman" w:cs="Times New Roman"/>
          <w:sz w:val="24"/>
          <w:szCs w:val="24"/>
        </w:rPr>
        <w:t xml:space="preserve">. Psychomotor Vigilance Testing of Professional Drivers in the Occupational Health Clinic: </w:t>
      </w:r>
      <w:r>
        <w:rPr>
          <w:rFonts w:ascii="Times New Roman" w:hAnsi="Times New Roman" w:cs="Times New Roman"/>
          <w:sz w:val="24"/>
          <w:szCs w:val="24"/>
        </w:rPr>
        <w:t>A</w:t>
      </w:r>
      <w:r w:rsidRPr="007037F2">
        <w:rPr>
          <w:rFonts w:ascii="Times New Roman" w:hAnsi="Times New Roman" w:cs="Times New Roman"/>
          <w:sz w:val="24"/>
          <w:szCs w:val="24"/>
        </w:rPr>
        <w:t xml:space="preserve"> Potential Objective</w:t>
      </w:r>
      <w:r>
        <w:rPr>
          <w:rFonts w:ascii="Times New Roman" w:hAnsi="Times New Roman" w:cs="Times New Roman"/>
          <w:sz w:val="24"/>
          <w:szCs w:val="24"/>
        </w:rPr>
        <w:t xml:space="preserve"> </w:t>
      </w:r>
      <w:r w:rsidRPr="007037F2">
        <w:rPr>
          <w:rFonts w:ascii="Times New Roman" w:hAnsi="Times New Roman" w:cs="Times New Roman"/>
          <w:sz w:val="24"/>
          <w:szCs w:val="24"/>
        </w:rPr>
        <w:t>Screen for Daytime Sleepiness. J</w:t>
      </w:r>
      <w:r>
        <w:rPr>
          <w:rFonts w:ascii="Times New Roman" w:hAnsi="Times New Roman" w:cs="Times New Roman"/>
          <w:sz w:val="24"/>
          <w:szCs w:val="24"/>
        </w:rPr>
        <w:t>ournal of</w:t>
      </w:r>
      <w:r w:rsidRPr="007037F2">
        <w:rPr>
          <w:rFonts w:ascii="Times New Roman" w:hAnsi="Times New Roman" w:cs="Times New Roman"/>
          <w:sz w:val="24"/>
          <w:szCs w:val="24"/>
        </w:rPr>
        <w:t xml:space="preserve"> Occup</w:t>
      </w:r>
      <w:r>
        <w:rPr>
          <w:rFonts w:ascii="Times New Roman" w:hAnsi="Times New Roman" w:cs="Times New Roman"/>
          <w:sz w:val="24"/>
          <w:szCs w:val="24"/>
        </w:rPr>
        <w:t>ational and</w:t>
      </w:r>
      <w:r w:rsidRPr="007037F2">
        <w:rPr>
          <w:rFonts w:ascii="Times New Roman" w:hAnsi="Times New Roman" w:cs="Times New Roman"/>
          <w:sz w:val="24"/>
          <w:szCs w:val="24"/>
        </w:rPr>
        <w:t xml:space="preserve"> Environ</w:t>
      </w:r>
      <w:r>
        <w:rPr>
          <w:rFonts w:ascii="Times New Roman" w:hAnsi="Times New Roman" w:cs="Times New Roman"/>
          <w:sz w:val="24"/>
          <w:szCs w:val="24"/>
        </w:rPr>
        <w:t>mental</w:t>
      </w:r>
      <w:r w:rsidRPr="007037F2">
        <w:rPr>
          <w:rFonts w:ascii="Times New Roman" w:hAnsi="Times New Roman" w:cs="Times New Roman"/>
          <w:sz w:val="24"/>
          <w:szCs w:val="24"/>
        </w:rPr>
        <w:t xml:space="preserve"> Med</w:t>
      </w:r>
      <w:r>
        <w:rPr>
          <w:rFonts w:ascii="Times New Roman" w:hAnsi="Times New Roman" w:cs="Times New Roman"/>
          <w:sz w:val="24"/>
          <w:szCs w:val="24"/>
        </w:rPr>
        <w:t>icine</w:t>
      </w:r>
      <w:r w:rsidRPr="007037F2">
        <w:rPr>
          <w:rFonts w:ascii="Times New Roman" w:hAnsi="Times New Roman" w:cs="Times New Roman"/>
          <w:sz w:val="24"/>
          <w:szCs w:val="24"/>
        </w:rPr>
        <w:t xml:space="preserve"> 2012;</w:t>
      </w:r>
      <w:r>
        <w:rPr>
          <w:rFonts w:ascii="Times New Roman" w:hAnsi="Times New Roman" w:cs="Times New Roman"/>
          <w:sz w:val="24"/>
          <w:szCs w:val="24"/>
        </w:rPr>
        <w:t xml:space="preserve"> </w:t>
      </w:r>
      <w:r w:rsidRPr="007037F2">
        <w:rPr>
          <w:rFonts w:ascii="Times New Roman" w:hAnsi="Times New Roman" w:cs="Times New Roman"/>
          <w:sz w:val="24"/>
          <w:szCs w:val="24"/>
        </w:rPr>
        <w:t>54</w:t>
      </w:r>
      <w:r>
        <w:rPr>
          <w:rFonts w:ascii="Times New Roman" w:hAnsi="Times New Roman" w:cs="Times New Roman"/>
          <w:sz w:val="24"/>
          <w:szCs w:val="24"/>
        </w:rPr>
        <w:t>(3)</w:t>
      </w:r>
      <w:r w:rsidRPr="007037F2">
        <w:rPr>
          <w:rFonts w:ascii="Times New Roman" w:hAnsi="Times New Roman" w:cs="Times New Roman"/>
          <w:sz w:val="24"/>
          <w:szCs w:val="24"/>
        </w:rPr>
        <w:t>:296-302.</w:t>
      </w:r>
    </w:p>
    <w:p w14:paraId="05595C60" w14:textId="77777777" w:rsidR="007C0A96" w:rsidRPr="007037F2" w:rsidRDefault="007C0A96" w:rsidP="007C0A9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sz w:val="24"/>
          <w:szCs w:val="24"/>
        </w:rPr>
      </w:pPr>
    </w:p>
    <w:p w14:paraId="50397071" w14:textId="77777777" w:rsidR="007C0A96" w:rsidRDefault="007C0A96" w:rsidP="007C0A96">
      <w:pPr>
        <w:pStyle w:val="ListParagraph"/>
        <w:numPr>
          <w:ilvl w:val="0"/>
          <w:numId w:val="20"/>
        </w:numPr>
        <w:autoSpaceDE w:val="0"/>
        <w:autoSpaceDN w:val="0"/>
        <w:adjustRightInd w:val="0"/>
        <w:ind w:left="450" w:hanging="450"/>
        <w:jc w:val="both"/>
        <w:rPr>
          <w:rFonts w:cs="Times New Roman"/>
        </w:rPr>
      </w:pPr>
      <w:r w:rsidRPr="00D62CBF">
        <w:rPr>
          <w:rFonts w:cs="Times New Roman"/>
        </w:rPr>
        <w:t xml:space="preserve">Baur DM, </w:t>
      </w:r>
      <w:proofErr w:type="spellStart"/>
      <w:r w:rsidRPr="00D62CBF">
        <w:rPr>
          <w:rFonts w:cs="Times New Roman"/>
        </w:rPr>
        <w:t>Christophi</w:t>
      </w:r>
      <w:proofErr w:type="spellEnd"/>
      <w:r w:rsidRPr="00D62CBF">
        <w:rPr>
          <w:rFonts w:cs="Times New Roman"/>
        </w:rPr>
        <w:t xml:space="preserve"> CA, </w:t>
      </w:r>
      <w:proofErr w:type="spellStart"/>
      <w:r w:rsidRPr="00D62CBF">
        <w:rPr>
          <w:rFonts w:cs="Times New Roman"/>
        </w:rPr>
        <w:t>Tsismenakis</w:t>
      </w:r>
      <w:proofErr w:type="spellEnd"/>
      <w:r w:rsidRPr="00D62CBF">
        <w:rPr>
          <w:rFonts w:cs="Times New Roman"/>
        </w:rPr>
        <w:t xml:space="preserve"> AJ, Cook EF, </w:t>
      </w:r>
      <w:r w:rsidRPr="00D62CBF">
        <w:rPr>
          <w:rFonts w:cs="Times New Roman"/>
          <w:b/>
        </w:rPr>
        <w:t>Kales SN</w:t>
      </w:r>
      <w:r w:rsidRPr="00D62CBF">
        <w:rPr>
          <w:rFonts w:cs="Times New Roman"/>
        </w:rPr>
        <w:t xml:space="preserve">. Cardio-Respiratory Fitness Predicts </w:t>
      </w:r>
      <w:r>
        <w:t>C</w:t>
      </w:r>
      <w:r w:rsidRPr="00D62CBF">
        <w:rPr>
          <w:rFonts w:cs="Times New Roman"/>
        </w:rPr>
        <w:t>ardiovascular Risk Profiles in Career Firefighters. J</w:t>
      </w:r>
      <w:r>
        <w:t>ournal of</w:t>
      </w:r>
      <w:r w:rsidRPr="00D62CBF">
        <w:rPr>
          <w:rFonts w:cs="Times New Roman"/>
        </w:rPr>
        <w:t xml:space="preserve"> Occup</w:t>
      </w:r>
      <w:r>
        <w:t>ational and</w:t>
      </w:r>
      <w:r w:rsidRPr="00D62CBF">
        <w:rPr>
          <w:rFonts w:cs="Times New Roman"/>
        </w:rPr>
        <w:t xml:space="preserve"> Environ</w:t>
      </w:r>
      <w:r>
        <w:t>mental</w:t>
      </w:r>
      <w:r w:rsidRPr="00D62CBF">
        <w:rPr>
          <w:rFonts w:cs="Times New Roman"/>
        </w:rPr>
        <w:t xml:space="preserve"> Med</w:t>
      </w:r>
      <w:r>
        <w:t>icine</w:t>
      </w:r>
      <w:r w:rsidRPr="00D62CBF">
        <w:rPr>
          <w:rFonts w:cs="Times New Roman"/>
        </w:rPr>
        <w:t xml:space="preserve"> 2011;</w:t>
      </w:r>
      <w:r>
        <w:t xml:space="preserve"> </w:t>
      </w:r>
      <w:r w:rsidRPr="00D62CBF">
        <w:rPr>
          <w:rFonts w:cs="Times New Roman"/>
        </w:rPr>
        <w:t>53</w:t>
      </w:r>
      <w:r>
        <w:t>(10)</w:t>
      </w:r>
      <w:r w:rsidRPr="00D62CBF">
        <w:rPr>
          <w:rFonts w:cs="Times New Roman"/>
        </w:rPr>
        <w:t>:1155-1160.</w:t>
      </w:r>
    </w:p>
    <w:p w14:paraId="469B8747" w14:textId="77777777" w:rsidR="007C0A96" w:rsidRPr="00AC37B0" w:rsidRDefault="007C0A96" w:rsidP="007C0A96">
      <w:pPr>
        <w:pStyle w:val="ListParagraph"/>
        <w:rPr>
          <w:rFonts w:cs="Times New Roman"/>
        </w:rPr>
      </w:pPr>
    </w:p>
    <w:p w14:paraId="57A17BAB" w14:textId="77777777" w:rsidR="007C0A96" w:rsidRPr="007037F2" w:rsidRDefault="007C0A96" w:rsidP="007C0A96">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color w:val="000000"/>
          <w:sz w:val="24"/>
          <w:szCs w:val="24"/>
        </w:rPr>
      </w:pPr>
      <w:r w:rsidRPr="007037F2">
        <w:rPr>
          <w:rFonts w:ascii="Times New Roman" w:hAnsi="Times New Roman" w:cs="Times New Roman"/>
          <w:sz w:val="24"/>
          <w:szCs w:val="24"/>
        </w:rPr>
        <w:t xml:space="preserve">Liu X, </w:t>
      </w:r>
      <w:proofErr w:type="spellStart"/>
      <w:r w:rsidRPr="007037F2">
        <w:rPr>
          <w:rFonts w:ascii="Times New Roman" w:hAnsi="Times New Roman" w:cs="Times New Roman"/>
          <w:sz w:val="24"/>
          <w:szCs w:val="24"/>
        </w:rPr>
        <w:t>Hamnvik</w:t>
      </w:r>
      <w:proofErr w:type="spellEnd"/>
      <w:r w:rsidRPr="007037F2">
        <w:rPr>
          <w:rFonts w:ascii="Times New Roman" w:hAnsi="Times New Roman" w:cs="Times New Roman"/>
          <w:sz w:val="24"/>
          <w:szCs w:val="24"/>
        </w:rPr>
        <w:t xml:space="preserve"> OP, Petrou M, Gong H, Chamberland JP, Kim EH, </w:t>
      </w:r>
      <w:proofErr w:type="spellStart"/>
      <w:r w:rsidRPr="007037F2">
        <w:rPr>
          <w:rFonts w:ascii="Times New Roman" w:hAnsi="Times New Roman" w:cs="Times New Roman"/>
          <w:sz w:val="24"/>
          <w:szCs w:val="24"/>
        </w:rPr>
        <w:t>Christophi</w:t>
      </w:r>
      <w:proofErr w:type="spellEnd"/>
      <w:r w:rsidRPr="007037F2">
        <w:rPr>
          <w:rFonts w:ascii="Times New Roman" w:hAnsi="Times New Roman" w:cs="Times New Roman"/>
          <w:sz w:val="24"/>
          <w:szCs w:val="24"/>
        </w:rPr>
        <w:t xml:space="preserve"> CA, </w:t>
      </w:r>
      <w:r w:rsidRPr="007037F2">
        <w:rPr>
          <w:rFonts w:ascii="Times New Roman" w:hAnsi="Times New Roman" w:cs="Times New Roman"/>
          <w:b/>
          <w:sz w:val="24"/>
          <w:szCs w:val="24"/>
        </w:rPr>
        <w:t>Kales SN</w:t>
      </w:r>
      <w:r w:rsidRPr="007037F2">
        <w:rPr>
          <w:rFonts w:ascii="Times New Roman" w:hAnsi="Times New Roman" w:cs="Times New Roman"/>
          <w:sz w:val="24"/>
          <w:szCs w:val="24"/>
        </w:rPr>
        <w:t xml:space="preserve">, Christiani DC, </w:t>
      </w:r>
      <w:proofErr w:type="spellStart"/>
      <w:r w:rsidRPr="007037F2">
        <w:rPr>
          <w:rFonts w:ascii="Times New Roman" w:hAnsi="Times New Roman" w:cs="Times New Roman"/>
          <w:sz w:val="24"/>
          <w:szCs w:val="24"/>
        </w:rPr>
        <w:t>Mantzoros</w:t>
      </w:r>
      <w:proofErr w:type="spellEnd"/>
      <w:r w:rsidRPr="007037F2">
        <w:rPr>
          <w:rFonts w:ascii="Times New Roman" w:hAnsi="Times New Roman" w:cs="Times New Roman"/>
          <w:sz w:val="24"/>
          <w:szCs w:val="24"/>
        </w:rPr>
        <w:t xml:space="preserve"> CS. Circulating Lipocalin-2 is </w:t>
      </w:r>
      <w:r>
        <w:rPr>
          <w:rFonts w:ascii="Times New Roman" w:hAnsi="Times New Roman" w:cs="Times New Roman"/>
          <w:sz w:val="24"/>
          <w:szCs w:val="24"/>
        </w:rPr>
        <w:t>A</w:t>
      </w:r>
      <w:r w:rsidRPr="007037F2">
        <w:rPr>
          <w:rFonts w:ascii="Times New Roman" w:hAnsi="Times New Roman" w:cs="Times New Roman"/>
          <w:sz w:val="24"/>
          <w:szCs w:val="24"/>
        </w:rPr>
        <w:t xml:space="preserve">ssociated </w:t>
      </w:r>
      <w:r w:rsidRPr="007037F2">
        <w:rPr>
          <w:rFonts w:ascii="Times New Roman" w:hAnsi="Times New Roman" w:cs="Times New Roman"/>
          <w:color w:val="000000"/>
          <w:sz w:val="24"/>
          <w:szCs w:val="24"/>
        </w:rPr>
        <w:t xml:space="preserve">with </w:t>
      </w:r>
      <w:r>
        <w:rPr>
          <w:rFonts w:ascii="Times New Roman" w:hAnsi="Times New Roman" w:cs="Times New Roman"/>
          <w:color w:val="000000"/>
          <w:sz w:val="24"/>
          <w:szCs w:val="24"/>
        </w:rPr>
        <w:t>B</w:t>
      </w:r>
      <w:r w:rsidRPr="007037F2">
        <w:rPr>
          <w:rFonts w:ascii="Times New Roman" w:hAnsi="Times New Roman" w:cs="Times New Roman"/>
          <w:color w:val="000000"/>
          <w:sz w:val="24"/>
          <w:szCs w:val="24"/>
        </w:rPr>
        <w:t xml:space="preserve">ody </w:t>
      </w:r>
      <w:r>
        <w:rPr>
          <w:rFonts w:ascii="Times New Roman" w:hAnsi="Times New Roman" w:cs="Times New Roman"/>
          <w:color w:val="000000"/>
          <w:sz w:val="24"/>
          <w:szCs w:val="24"/>
        </w:rPr>
        <w:t>F</w:t>
      </w:r>
      <w:r w:rsidRPr="007037F2">
        <w:rPr>
          <w:rFonts w:ascii="Times New Roman" w:hAnsi="Times New Roman" w:cs="Times New Roman"/>
          <w:color w:val="000000"/>
          <w:sz w:val="24"/>
          <w:szCs w:val="24"/>
        </w:rPr>
        <w:t xml:space="preserve">at </w:t>
      </w:r>
      <w:r>
        <w:rPr>
          <w:rFonts w:ascii="Times New Roman" w:hAnsi="Times New Roman" w:cs="Times New Roman"/>
          <w:color w:val="000000"/>
          <w:sz w:val="24"/>
          <w:szCs w:val="24"/>
        </w:rPr>
        <w:t>D</w:t>
      </w:r>
      <w:r w:rsidRPr="007037F2">
        <w:rPr>
          <w:rFonts w:ascii="Times New Roman" w:hAnsi="Times New Roman" w:cs="Times New Roman"/>
          <w:color w:val="000000"/>
          <w:sz w:val="24"/>
          <w:szCs w:val="24"/>
        </w:rPr>
        <w:t>istribution at</w:t>
      </w:r>
      <w:r>
        <w:rPr>
          <w:rFonts w:ascii="Times New Roman" w:hAnsi="Times New Roman" w:cs="Times New Roman"/>
          <w:color w:val="000000"/>
          <w:sz w:val="24"/>
          <w:szCs w:val="24"/>
        </w:rPr>
        <w:t xml:space="preserve"> B</w:t>
      </w:r>
      <w:r w:rsidRPr="007037F2">
        <w:rPr>
          <w:rFonts w:ascii="Times New Roman" w:hAnsi="Times New Roman" w:cs="Times New Roman"/>
          <w:color w:val="000000"/>
          <w:sz w:val="24"/>
          <w:szCs w:val="24"/>
        </w:rPr>
        <w:t xml:space="preserve">aseline, but is not an </w:t>
      </w:r>
      <w:r>
        <w:rPr>
          <w:rFonts w:ascii="Times New Roman" w:hAnsi="Times New Roman" w:cs="Times New Roman"/>
          <w:color w:val="000000"/>
          <w:sz w:val="24"/>
          <w:szCs w:val="24"/>
        </w:rPr>
        <w:t>I</w:t>
      </w:r>
      <w:r w:rsidRPr="007037F2">
        <w:rPr>
          <w:rFonts w:ascii="Times New Roman" w:hAnsi="Times New Roman" w:cs="Times New Roman"/>
          <w:color w:val="000000"/>
          <w:sz w:val="24"/>
          <w:szCs w:val="24"/>
        </w:rPr>
        <w:t xml:space="preserve">ndependent </w:t>
      </w:r>
      <w:r>
        <w:rPr>
          <w:rFonts w:ascii="Times New Roman" w:hAnsi="Times New Roman" w:cs="Times New Roman"/>
          <w:color w:val="000000"/>
          <w:sz w:val="24"/>
          <w:szCs w:val="24"/>
        </w:rPr>
        <w:t>P</w:t>
      </w:r>
      <w:r w:rsidRPr="007037F2">
        <w:rPr>
          <w:rFonts w:ascii="Times New Roman" w:hAnsi="Times New Roman" w:cs="Times New Roman"/>
          <w:color w:val="000000"/>
          <w:sz w:val="24"/>
          <w:szCs w:val="24"/>
        </w:rPr>
        <w:t xml:space="preserve">redictor of  </w:t>
      </w:r>
      <w:r>
        <w:rPr>
          <w:rFonts w:ascii="Times New Roman" w:hAnsi="Times New Roman" w:cs="Times New Roman"/>
          <w:color w:val="000000"/>
          <w:sz w:val="24"/>
          <w:szCs w:val="24"/>
        </w:rPr>
        <w:t>I</w:t>
      </w:r>
      <w:r w:rsidRPr="007037F2">
        <w:rPr>
          <w:rFonts w:ascii="Times New Roman" w:hAnsi="Times New Roman" w:cs="Times New Roman"/>
          <w:color w:val="000000"/>
          <w:sz w:val="24"/>
          <w:szCs w:val="24"/>
        </w:rPr>
        <w:t xml:space="preserve">nsulin </w:t>
      </w:r>
      <w:r>
        <w:rPr>
          <w:rFonts w:ascii="Times New Roman" w:hAnsi="Times New Roman" w:cs="Times New Roman"/>
          <w:color w:val="000000"/>
          <w:sz w:val="24"/>
          <w:szCs w:val="24"/>
        </w:rPr>
        <w:t>R</w:t>
      </w:r>
      <w:r w:rsidRPr="007037F2">
        <w:rPr>
          <w:rFonts w:ascii="Times New Roman" w:hAnsi="Times New Roman" w:cs="Times New Roman"/>
          <w:color w:val="000000"/>
          <w:sz w:val="24"/>
          <w:szCs w:val="24"/>
        </w:rPr>
        <w:t xml:space="preserve">esistance: </w:t>
      </w:r>
      <w:r>
        <w:rPr>
          <w:rFonts w:ascii="Times New Roman" w:hAnsi="Times New Roman" w:cs="Times New Roman"/>
          <w:color w:val="000000"/>
          <w:sz w:val="24"/>
          <w:szCs w:val="24"/>
        </w:rPr>
        <w:t>The P</w:t>
      </w:r>
      <w:r w:rsidRPr="007037F2">
        <w:rPr>
          <w:rFonts w:ascii="Times New Roman" w:hAnsi="Times New Roman" w:cs="Times New Roman"/>
          <w:color w:val="000000"/>
          <w:sz w:val="24"/>
          <w:szCs w:val="24"/>
        </w:rPr>
        <w:t>rospective Cyprus Metabolism</w:t>
      </w:r>
      <w:r>
        <w:rPr>
          <w:rFonts w:ascii="Times New Roman" w:hAnsi="Times New Roman" w:cs="Times New Roman"/>
          <w:color w:val="000000"/>
          <w:sz w:val="24"/>
          <w:szCs w:val="24"/>
        </w:rPr>
        <w:t xml:space="preserve"> </w:t>
      </w:r>
      <w:r w:rsidRPr="007037F2">
        <w:rPr>
          <w:rFonts w:ascii="Times New Roman" w:hAnsi="Times New Roman" w:cs="Times New Roman"/>
          <w:color w:val="000000"/>
          <w:sz w:val="24"/>
          <w:szCs w:val="24"/>
        </w:rPr>
        <w:t xml:space="preserve">Study. </w:t>
      </w:r>
      <w:r>
        <w:rPr>
          <w:rFonts w:ascii="Times New Roman" w:hAnsi="Times New Roman" w:cs="Times New Roman"/>
          <w:color w:val="000000"/>
          <w:sz w:val="24"/>
          <w:szCs w:val="24"/>
        </w:rPr>
        <w:t xml:space="preserve"> </w:t>
      </w:r>
      <w:r w:rsidRPr="007037F2">
        <w:rPr>
          <w:rFonts w:ascii="Times New Roman" w:hAnsi="Times New Roman" w:cs="Times New Roman"/>
          <w:color w:val="000000"/>
          <w:sz w:val="24"/>
          <w:szCs w:val="24"/>
        </w:rPr>
        <w:t>Eur</w:t>
      </w:r>
      <w:r>
        <w:rPr>
          <w:rFonts w:ascii="Times New Roman" w:hAnsi="Times New Roman" w:cs="Times New Roman"/>
          <w:color w:val="000000"/>
          <w:sz w:val="24"/>
          <w:szCs w:val="24"/>
        </w:rPr>
        <w:t>opean</w:t>
      </w:r>
      <w:r w:rsidRPr="007037F2">
        <w:rPr>
          <w:rFonts w:ascii="Times New Roman" w:hAnsi="Times New Roman" w:cs="Times New Roman"/>
          <w:color w:val="000000"/>
          <w:sz w:val="24"/>
          <w:szCs w:val="24"/>
        </w:rPr>
        <w:t xml:space="preserve"> J</w:t>
      </w:r>
      <w:r>
        <w:rPr>
          <w:rFonts w:ascii="Times New Roman" w:hAnsi="Times New Roman" w:cs="Times New Roman"/>
          <w:color w:val="000000"/>
          <w:sz w:val="24"/>
          <w:szCs w:val="24"/>
        </w:rPr>
        <w:t>ournal of</w:t>
      </w:r>
      <w:r w:rsidRPr="007037F2">
        <w:rPr>
          <w:rFonts w:ascii="Times New Roman" w:hAnsi="Times New Roman" w:cs="Times New Roman"/>
          <w:color w:val="000000"/>
          <w:sz w:val="24"/>
          <w:szCs w:val="24"/>
        </w:rPr>
        <w:t xml:space="preserve"> Endocrinol</w:t>
      </w:r>
      <w:r>
        <w:rPr>
          <w:rFonts w:ascii="Times New Roman" w:hAnsi="Times New Roman" w:cs="Times New Roman"/>
          <w:color w:val="000000"/>
          <w:sz w:val="24"/>
          <w:szCs w:val="24"/>
        </w:rPr>
        <w:t>ogy</w:t>
      </w:r>
      <w:r w:rsidRPr="007037F2">
        <w:rPr>
          <w:rFonts w:ascii="Times New Roman" w:hAnsi="Times New Roman" w:cs="Times New Roman"/>
          <w:color w:val="000000"/>
          <w:sz w:val="24"/>
          <w:szCs w:val="24"/>
        </w:rPr>
        <w:t xml:space="preserve"> 2011;</w:t>
      </w:r>
      <w:r>
        <w:rPr>
          <w:rFonts w:ascii="Times New Roman" w:hAnsi="Times New Roman" w:cs="Times New Roman"/>
          <w:color w:val="000000"/>
          <w:sz w:val="24"/>
          <w:szCs w:val="24"/>
        </w:rPr>
        <w:t xml:space="preserve"> </w:t>
      </w:r>
      <w:r w:rsidRPr="007037F2">
        <w:rPr>
          <w:rFonts w:ascii="Times New Roman" w:hAnsi="Times New Roman" w:cs="Times New Roman"/>
          <w:sz w:val="24"/>
          <w:szCs w:val="24"/>
        </w:rPr>
        <w:t>165</w:t>
      </w:r>
      <w:r>
        <w:rPr>
          <w:rFonts w:ascii="Times New Roman" w:hAnsi="Times New Roman" w:cs="Times New Roman"/>
          <w:sz w:val="24"/>
          <w:szCs w:val="24"/>
        </w:rPr>
        <w:t>(5)</w:t>
      </w:r>
      <w:r w:rsidRPr="007037F2">
        <w:rPr>
          <w:rFonts w:ascii="Times New Roman" w:hAnsi="Times New Roman" w:cs="Times New Roman"/>
          <w:sz w:val="24"/>
          <w:szCs w:val="24"/>
        </w:rPr>
        <w:t>:805-812</w:t>
      </w:r>
      <w:r w:rsidRPr="007037F2">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Epub</w:t>
      </w:r>
      <w:proofErr w:type="spellEnd"/>
      <w:r>
        <w:rPr>
          <w:rFonts w:ascii="Times New Roman" w:hAnsi="Times New Roman" w:cs="Times New Roman"/>
          <w:color w:val="000000"/>
          <w:sz w:val="24"/>
          <w:szCs w:val="24"/>
        </w:rPr>
        <w:t xml:space="preserve"> 2011 September 1.</w:t>
      </w:r>
    </w:p>
    <w:p w14:paraId="691236E5" w14:textId="77777777" w:rsidR="007C0A96" w:rsidRPr="007037F2" w:rsidRDefault="007C0A96" w:rsidP="007C0A9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color w:val="000000"/>
          <w:sz w:val="24"/>
          <w:szCs w:val="24"/>
        </w:rPr>
      </w:pPr>
    </w:p>
    <w:p w14:paraId="7AD0DEFB" w14:textId="77777777" w:rsidR="007C0A96" w:rsidRPr="00D62CBF" w:rsidRDefault="007C0A96" w:rsidP="007C0A96">
      <w:pPr>
        <w:pStyle w:val="ListParagraph"/>
        <w:numPr>
          <w:ilvl w:val="0"/>
          <w:numId w:val="20"/>
        </w:numPr>
        <w:shd w:val="clear" w:color="auto" w:fill="FFFFFF"/>
        <w:ind w:left="450" w:hanging="450"/>
        <w:jc w:val="both"/>
        <w:rPr>
          <w:rFonts w:cs="Times New Roman"/>
          <w:color w:val="000000"/>
        </w:rPr>
      </w:pPr>
      <w:r w:rsidRPr="00D62CBF">
        <w:rPr>
          <w:rFonts w:cs="Times New Roman"/>
          <w:color w:val="000000"/>
        </w:rPr>
        <w:t xml:space="preserve">Baur DM, </w:t>
      </w:r>
      <w:proofErr w:type="spellStart"/>
      <w:r w:rsidRPr="00D62CBF">
        <w:rPr>
          <w:rFonts w:cs="Times New Roman"/>
          <w:color w:val="000000"/>
        </w:rPr>
        <w:t>Christophi</w:t>
      </w:r>
      <w:proofErr w:type="spellEnd"/>
      <w:r w:rsidRPr="00D62CBF">
        <w:rPr>
          <w:rFonts w:cs="Times New Roman"/>
          <w:color w:val="000000"/>
        </w:rPr>
        <w:t xml:space="preserve"> CA, </w:t>
      </w:r>
      <w:r w:rsidRPr="00D62CBF">
        <w:rPr>
          <w:rFonts w:cs="Times New Roman"/>
          <w:b/>
          <w:lang w:val="fr-FR"/>
        </w:rPr>
        <w:t>Kales SN</w:t>
      </w:r>
      <w:r w:rsidRPr="00D62CBF">
        <w:rPr>
          <w:rFonts w:cs="Times New Roman"/>
          <w:lang w:val="fr-FR"/>
        </w:rPr>
        <w:t xml:space="preserve">. </w:t>
      </w:r>
      <w:r w:rsidRPr="00D62CBF">
        <w:rPr>
          <w:rFonts w:cs="Times New Roman"/>
          <w:color w:val="000000"/>
        </w:rPr>
        <w:t xml:space="preserve">Metabolic Syndrome is Inversely Related to Cardio-Respiratory Fitness in Male Career Firefighters. </w:t>
      </w:r>
      <w:r w:rsidRPr="00D62CBF">
        <w:rPr>
          <w:rFonts w:cs="Times New Roman"/>
        </w:rPr>
        <w:t>J</w:t>
      </w:r>
      <w:r>
        <w:t>ournal of</w:t>
      </w:r>
      <w:r w:rsidRPr="00D62CBF">
        <w:rPr>
          <w:rFonts w:cs="Times New Roman"/>
        </w:rPr>
        <w:t xml:space="preserve"> Strength </w:t>
      </w:r>
      <w:r>
        <w:t xml:space="preserve">and </w:t>
      </w:r>
      <w:r w:rsidRPr="00D62CBF">
        <w:rPr>
          <w:rFonts w:cs="Times New Roman"/>
        </w:rPr>
        <w:t>Cond</w:t>
      </w:r>
      <w:r>
        <w:t>itioning</w:t>
      </w:r>
      <w:r w:rsidRPr="00D62CBF">
        <w:rPr>
          <w:rFonts w:cs="Times New Roman"/>
        </w:rPr>
        <w:t xml:space="preserve"> Res</w:t>
      </w:r>
      <w:r>
        <w:t xml:space="preserve">earch </w:t>
      </w:r>
      <w:r w:rsidRPr="00D62CBF">
        <w:rPr>
          <w:rFonts w:cs="Times New Roman"/>
        </w:rPr>
        <w:t>2012;</w:t>
      </w:r>
      <w:r>
        <w:t xml:space="preserve"> </w:t>
      </w:r>
      <w:r w:rsidRPr="00D62CBF">
        <w:rPr>
          <w:rFonts w:cs="Times New Roman"/>
        </w:rPr>
        <w:t>26</w:t>
      </w:r>
      <w:r>
        <w:t>(9)</w:t>
      </w:r>
      <w:r w:rsidRPr="00D62CBF">
        <w:rPr>
          <w:rFonts w:cs="Times New Roman"/>
        </w:rPr>
        <w:t xml:space="preserve">:2331-2337. </w:t>
      </w:r>
    </w:p>
    <w:p w14:paraId="3A0743B0" w14:textId="77777777" w:rsidR="007C0A96" w:rsidRPr="00D62CBF" w:rsidRDefault="007C0A96" w:rsidP="007C0A96">
      <w:pPr>
        <w:pStyle w:val="ListParagraph"/>
        <w:shd w:val="clear" w:color="auto" w:fill="FFFFFF"/>
        <w:ind w:left="450" w:hanging="450"/>
        <w:jc w:val="both"/>
        <w:rPr>
          <w:rFonts w:cs="Times New Roman"/>
          <w:color w:val="000000"/>
        </w:rPr>
      </w:pPr>
    </w:p>
    <w:p w14:paraId="43BC7E32" w14:textId="77777777" w:rsidR="007C0A96" w:rsidRDefault="007C0A96" w:rsidP="007C0A96">
      <w:pPr>
        <w:pStyle w:val="ListParagraph"/>
        <w:numPr>
          <w:ilvl w:val="0"/>
          <w:numId w:val="20"/>
        </w:numPr>
        <w:shd w:val="clear" w:color="auto" w:fill="FFFFFF"/>
        <w:ind w:left="450" w:hanging="450"/>
        <w:jc w:val="both"/>
        <w:rPr>
          <w:rFonts w:cs="Times New Roman"/>
          <w:color w:val="000000"/>
        </w:rPr>
      </w:pPr>
      <w:r w:rsidRPr="00D62CBF">
        <w:rPr>
          <w:rFonts w:cs="Times New Roman"/>
          <w:color w:val="000000"/>
        </w:rPr>
        <w:t>B</w:t>
      </w:r>
      <w:r w:rsidRPr="00D62CBF">
        <w:rPr>
          <w:rFonts w:cs="Times New Roman"/>
        </w:rPr>
        <w:t xml:space="preserve">erger MB, </w:t>
      </w:r>
      <w:proofErr w:type="spellStart"/>
      <w:r w:rsidRPr="00D62CBF">
        <w:rPr>
          <w:rFonts w:cs="Times New Roman"/>
        </w:rPr>
        <w:t>Varvarigou</w:t>
      </w:r>
      <w:proofErr w:type="spellEnd"/>
      <w:r w:rsidRPr="00D62CBF">
        <w:rPr>
          <w:rFonts w:cs="Times New Roman"/>
        </w:rPr>
        <w:t xml:space="preserve"> V, Rielly A, Czeisler CA, Malhotra A, </w:t>
      </w:r>
      <w:r w:rsidRPr="00D62CBF">
        <w:rPr>
          <w:rFonts w:cs="Times New Roman"/>
          <w:b/>
        </w:rPr>
        <w:t>Kales SN</w:t>
      </w:r>
      <w:r w:rsidRPr="00D62CBF">
        <w:rPr>
          <w:rFonts w:cs="Times New Roman"/>
        </w:rPr>
        <w:t xml:space="preserve">. </w:t>
      </w:r>
      <w:r w:rsidRPr="00D62CBF">
        <w:rPr>
          <w:rFonts w:eastAsia="ArialUnicodeMS" w:cs="Times New Roman"/>
          <w:color w:val="000000"/>
        </w:rPr>
        <w:t>Employer-Mandated Sleep</w:t>
      </w:r>
      <w:r w:rsidRPr="00D62CBF">
        <w:rPr>
          <w:rFonts w:eastAsia="ArialUnicodeMS"/>
          <w:color w:val="000000"/>
        </w:rPr>
        <w:t xml:space="preserve"> </w:t>
      </w:r>
      <w:r w:rsidRPr="00D62CBF">
        <w:rPr>
          <w:rFonts w:eastAsia="ArialUnicodeMS" w:cs="Times New Roman"/>
          <w:color w:val="000000"/>
        </w:rPr>
        <w:t xml:space="preserve">Apnea Screening and Diagnosis in Commercial Drivers. </w:t>
      </w:r>
      <w:r w:rsidRPr="00D62CBF">
        <w:rPr>
          <w:rFonts w:cs="Times New Roman"/>
          <w:color w:val="000000"/>
        </w:rPr>
        <w:t>J</w:t>
      </w:r>
      <w:r w:rsidRPr="00D62CBF">
        <w:rPr>
          <w:color w:val="000000"/>
        </w:rPr>
        <w:t>ournal of</w:t>
      </w:r>
      <w:r w:rsidRPr="00D62CBF">
        <w:rPr>
          <w:rFonts w:cs="Times New Roman"/>
          <w:color w:val="000000"/>
        </w:rPr>
        <w:t xml:space="preserve"> Occup</w:t>
      </w:r>
      <w:r w:rsidRPr="00D62CBF">
        <w:rPr>
          <w:color w:val="000000"/>
        </w:rPr>
        <w:t>ational and</w:t>
      </w:r>
      <w:r w:rsidRPr="00D62CBF">
        <w:rPr>
          <w:rFonts w:cs="Times New Roman"/>
          <w:color w:val="000000"/>
        </w:rPr>
        <w:t xml:space="preserve"> Environ</w:t>
      </w:r>
      <w:r w:rsidRPr="00D62CBF">
        <w:rPr>
          <w:color w:val="000000"/>
        </w:rPr>
        <w:t>mental</w:t>
      </w:r>
      <w:r w:rsidRPr="00D62CBF">
        <w:rPr>
          <w:rFonts w:cs="Times New Roman"/>
          <w:color w:val="000000"/>
        </w:rPr>
        <w:t xml:space="preserve"> Med</w:t>
      </w:r>
      <w:r w:rsidRPr="00D62CBF">
        <w:rPr>
          <w:color w:val="000000"/>
        </w:rPr>
        <w:t>icine</w:t>
      </w:r>
      <w:r w:rsidRPr="00D62CBF">
        <w:rPr>
          <w:rFonts w:cs="Times New Roman"/>
          <w:color w:val="000000"/>
        </w:rPr>
        <w:t xml:space="preserve"> 2012; 54</w:t>
      </w:r>
      <w:r w:rsidRPr="00D62CBF">
        <w:rPr>
          <w:color w:val="000000"/>
        </w:rPr>
        <w:t>(8)</w:t>
      </w:r>
      <w:r w:rsidRPr="00D62CBF">
        <w:rPr>
          <w:rFonts w:cs="Times New Roman"/>
          <w:color w:val="000000"/>
        </w:rPr>
        <w:t>:1017-1025.</w:t>
      </w:r>
    </w:p>
    <w:p w14:paraId="3142140A" w14:textId="77777777" w:rsidR="007C0A96" w:rsidRPr="005A1FE4" w:rsidRDefault="007C0A96" w:rsidP="007C0A96">
      <w:pPr>
        <w:pStyle w:val="ListParagraph"/>
        <w:ind w:left="450" w:hanging="450"/>
        <w:rPr>
          <w:rFonts w:cs="Times New Roman"/>
          <w:color w:val="000000"/>
        </w:rPr>
      </w:pPr>
    </w:p>
    <w:p w14:paraId="4F078F3C" w14:textId="77777777" w:rsidR="007C0A96" w:rsidRPr="005A1FE4" w:rsidRDefault="007C0A96" w:rsidP="007C0A96">
      <w:pPr>
        <w:pStyle w:val="ListParagraph"/>
        <w:numPr>
          <w:ilvl w:val="0"/>
          <w:numId w:val="20"/>
        </w:numPr>
        <w:autoSpaceDE w:val="0"/>
        <w:autoSpaceDN w:val="0"/>
        <w:adjustRightInd w:val="0"/>
        <w:ind w:left="450" w:hanging="450"/>
        <w:jc w:val="both"/>
        <w:rPr>
          <w:rFonts w:cs="Times New Roman"/>
        </w:rPr>
      </w:pPr>
      <w:r w:rsidRPr="005A1FE4">
        <w:rPr>
          <w:rFonts w:cs="Times New Roman"/>
        </w:rPr>
        <w:lastRenderedPageBreak/>
        <w:t xml:space="preserve">Anderson JE, </w:t>
      </w:r>
      <w:proofErr w:type="spellStart"/>
      <w:r w:rsidRPr="005A1FE4">
        <w:rPr>
          <w:rFonts w:cs="Times New Roman"/>
        </w:rPr>
        <w:t>Govada</w:t>
      </w:r>
      <w:proofErr w:type="spellEnd"/>
      <w:r w:rsidRPr="005A1FE4">
        <w:rPr>
          <w:rFonts w:cs="Times New Roman"/>
        </w:rPr>
        <w:t xml:space="preserve"> M, Steffen TK, Thorne CP, </w:t>
      </w:r>
      <w:proofErr w:type="spellStart"/>
      <w:r w:rsidRPr="005A1FE4">
        <w:rPr>
          <w:rFonts w:cs="Times New Roman"/>
        </w:rPr>
        <w:t>Varvarigou</w:t>
      </w:r>
      <w:proofErr w:type="spellEnd"/>
      <w:r w:rsidRPr="005A1FE4">
        <w:rPr>
          <w:rFonts w:cs="Times New Roman"/>
        </w:rPr>
        <w:t xml:space="preserve"> V, </w:t>
      </w:r>
      <w:r w:rsidRPr="005A1FE4">
        <w:rPr>
          <w:rFonts w:cs="Times New Roman"/>
          <w:b/>
        </w:rPr>
        <w:t>Kales SN</w:t>
      </w:r>
      <w:r>
        <w:t>, Burks SV. Obesity i</w:t>
      </w:r>
      <w:r w:rsidRPr="005A1FE4">
        <w:rPr>
          <w:rFonts w:cs="Times New Roman"/>
        </w:rPr>
        <w:t>s</w:t>
      </w:r>
      <w:r>
        <w:t xml:space="preserve"> </w:t>
      </w:r>
      <w:r w:rsidRPr="005A1FE4">
        <w:rPr>
          <w:rFonts w:cs="Times New Roman"/>
        </w:rPr>
        <w:t xml:space="preserve">Associated </w:t>
      </w:r>
      <w:r>
        <w:t>w</w:t>
      </w:r>
      <w:r w:rsidRPr="005A1FE4">
        <w:rPr>
          <w:rFonts w:cs="Times New Roman"/>
        </w:rPr>
        <w:t>ith the Future Risk of Heavy Truck Crashes among Newly Recruited Commercial</w:t>
      </w:r>
      <w:r>
        <w:t xml:space="preserve"> </w:t>
      </w:r>
      <w:r w:rsidRPr="005A1FE4">
        <w:rPr>
          <w:rFonts w:cs="Times New Roman"/>
        </w:rPr>
        <w:t xml:space="preserve">Drivers. </w:t>
      </w:r>
      <w:r>
        <w:t xml:space="preserve"> </w:t>
      </w:r>
      <w:r w:rsidRPr="005A1FE4">
        <w:rPr>
          <w:rFonts w:cs="Times New Roman"/>
        </w:rPr>
        <w:t>Accid</w:t>
      </w:r>
      <w:r>
        <w:t>ent</w:t>
      </w:r>
      <w:r w:rsidRPr="005A1FE4">
        <w:rPr>
          <w:rFonts w:cs="Times New Roman"/>
        </w:rPr>
        <w:t xml:space="preserve"> Anal</w:t>
      </w:r>
      <w:r>
        <w:t>ysis and</w:t>
      </w:r>
      <w:r w:rsidRPr="005A1FE4">
        <w:rPr>
          <w:rFonts w:cs="Times New Roman"/>
        </w:rPr>
        <w:t xml:space="preserve"> Prev</w:t>
      </w:r>
      <w:r>
        <w:t>ention</w:t>
      </w:r>
      <w:r w:rsidRPr="005A1FE4">
        <w:rPr>
          <w:rFonts w:cs="Times New Roman"/>
        </w:rPr>
        <w:t xml:space="preserve"> 2012;</w:t>
      </w:r>
      <w:r>
        <w:t xml:space="preserve"> </w:t>
      </w:r>
      <w:r w:rsidRPr="005A1FE4">
        <w:rPr>
          <w:rFonts w:cs="Times New Roman"/>
        </w:rPr>
        <w:t xml:space="preserve">49:378-384. </w:t>
      </w:r>
      <w:r>
        <w:t xml:space="preserve"> </w:t>
      </w:r>
      <w:proofErr w:type="spellStart"/>
      <w:r>
        <w:t>Epub</w:t>
      </w:r>
      <w:proofErr w:type="spellEnd"/>
      <w:r>
        <w:t xml:space="preserve"> 2012 April 10.</w:t>
      </w:r>
    </w:p>
    <w:p w14:paraId="700ED533" w14:textId="77777777" w:rsidR="007C0A96" w:rsidRPr="005A1FE4" w:rsidRDefault="007C0A96" w:rsidP="007C0A96">
      <w:pPr>
        <w:pStyle w:val="ListParagraph"/>
        <w:autoSpaceDE w:val="0"/>
        <w:autoSpaceDN w:val="0"/>
        <w:adjustRightInd w:val="0"/>
        <w:ind w:left="450" w:hanging="450"/>
        <w:jc w:val="both"/>
        <w:rPr>
          <w:rFonts w:cs="Times New Roman"/>
        </w:rPr>
      </w:pPr>
    </w:p>
    <w:p w14:paraId="0415EEA8" w14:textId="77777777" w:rsidR="007C0A96" w:rsidRPr="005A1FE4" w:rsidRDefault="007C0A96" w:rsidP="007C0A96">
      <w:pPr>
        <w:pStyle w:val="ListParagraph"/>
        <w:numPr>
          <w:ilvl w:val="0"/>
          <w:numId w:val="20"/>
        </w:numPr>
        <w:shd w:val="clear" w:color="auto" w:fill="FFFFFF"/>
        <w:ind w:left="450" w:hanging="450"/>
        <w:jc w:val="both"/>
        <w:rPr>
          <w:rFonts w:cs="Times New Roman"/>
        </w:rPr>
      </w:pPr>
      <w:r w:rsidRPr="005A1FE4">
        <w:rPr>
          <w:rFonts w:cs="Times New Roman"/>
        </w:rPr>
        <w:t xml:space="preserve">Baur DM, </w:t>
      </w:r>
      <w:proofErr w:type="spellStart"/>
      <w:r w:rsidRPr="005A1FE4">
        <w:rPr>
          <w:rFonts w:cs="Times New Roman"/>
        </w:rPr>
        <w:t>Christophi</w:t>
      </w:r>
      <w:proofErr w:type="spellEnd"/>
      <w:r w:rsidRPr="005A1FE4">
        <w:rPr>
          <w:rFonts w:cs="Times New Roman"/>
        </w:rPr>
        <w:t xml:space="preserve"> CA, Cook EF, </w:t>
      </w:r>
      <w:r w:rsidRPr="008658F2">
        <w:rPr>
          <w:rFonts w:cs="Times New Roman"/>
          <w:b/>
        </w:rPr>
        <w:t>Kales SN</w:t>
      </w:r>
      <w:r w:rsidRPr="005A1FE4">
        <w:rPr>
          <w:rFonts w:cs="Times New Roman"/>
        </w:rPr>
        <w:t>.</w:t>
      </w:r>
      <w:r w:rsidRPr="005A1FE4">
        <w:rPr>
          <w:rFonts w:cs="Times New Roman"/>
          <w:color w:val="000000"/>
        </w:rPr>
        <w:t xml:space="preserve"> Age-</w:t>
      </w:r>
      <w:r w:rsidRPr="005A1FE4">
        <w:rPr>
          <w:color w:val="000000"/>
        </w:rPr>
        <w:t>R</w:t>
      </w:r>
      <w:r w:rsidRPr="005A1FE4">
        <w:rPr>
          <w:rFonts w:cs="Times New Roman"/>
          <w:color w:val="000000"/>
        </w:rPr>
        <w:t xml:space="preserve">elated </w:t>
      </w:r>
      <w:r w:rsidRPr="005A1FE4">
        <w:rPr>
          <w:color w:val="000000"/>
        </w:rPr>
        <w:t>D</w:t>
      </w:r>
      <w:r w:rsidRPr="005A1FE4">
        <w:rPr>
          <w:rFonts w:cs="Times New Roman"/>
          <w:color w:val="000000"/>
        </w:rPr>
        <w:t>ecline in Cardio-Respiratory Fitness</w:t>
      </w:r>
      <w:r w:rsidRPr="005A1FE4">
        <w:rPr>
          <w:color w:val="000000"/>
        </w:rPr>
        <w:t xml:space="preserve"> </w:t>
      </w:r>
      <w:r w:rsidRPr="005A1FE4">
        <w:rPr>
          <w:rFonts w:cs="Times New Roman"/>
          <w:color w:val="000000"/>
        </w:rPr>
        <w:t xml:space="preserve">among Career Firefighters: Modification by Physical Activity and Adiposity. </w:t>
      </w:r>
      <w:r w:rsidRPr="005A1FE4">
        <w:rPr>
          <w:rFonts w:cs="Times New Roman"/>
        </w:rPr>
        <w:t>J</w:t>
      </w:r>
      <w:r>
        <w:t>ournal of</w:t>
      </w:r>
      <w:r w:rsidRPr="005A1FE4">
        <w:rPr>
          <w:rFonts w:cs="Times New Roman"/>
        </w:rPr>
        <w:t xml:space="preserve"> Obes</w:t>
      </w:r>
      <w:r>
        <w:t xml:space="preserve">ity </w:t>
      </w:r>
      <w:r w:rsidRPr="005A1FE4">
        <w:rPr>
          <w:rFonts w:cs="Times New Roman"/>
        </w:rPr>
        <w:t xml:space="preserve">2012; 2012:710903. </w:t>
      </w:r>
      <w:proofErr w:type="spellStart"/>
      <w:r w:rsidRPr="005A1FE4">
        <w:rPr>
          <w:rFonts w:cs="Times New Roman"/>
        </w:rPr>
        <w:t>doi</w:t>
      </w:r>
      <w:proofErr w:type="spellEnd"/>
      <w:r w:rsidRPr="005A1FE4">
        <w:rPr>
          <w:rFonts w:cs="Times New Roman"/>
        </w:rPr>
        <w:t xml:space="preserve">: 10.1155/2012/710903. </w:t>
      </w:r>
      <w:proofErr w:type="spellStart"/>
      <w:r w:rsidRPr="005A1FE4">
        <w:rPr>
          <w:rFonts w:cs="Times New Roman"/>
        </w:rPr>
        <w:t>Epub</w:t>
      </w:r>
      <w:proofErr w:type="spellEnd"/>
      <w:r w:rsidRPr="005A1FE4">
        <w:rPr>
          <w:rFonts w:cs="Times New Roman"/>
        </w:rPr>
        <w:t xml:space="preserve"> 2012 May 14.</w:t>
      </w:r>
    </w:p>
    <w:p w14:paraId="58715083" w14:textId="77777777" w:rsidR="007C0A96" w:rsidRPr="005A1FE4" w:rsidRDefault="007C0A96" w:rsidP="007C0A96">
      <w:pPr>
        <w:pStyle w:val="ListParagraph"/>
        <w:shd w:val="clear" w:color="auto" w:fill="FFFFFF"/>
        <w:ind w:left="450" w:hanging="450"/>
        <w:jc w:val="both"/>
        <w:rPr>
          <w:rFonts w:cs="Times New Roman"/>
          <w:color w:val="000000"/>
        </w:rPr>
      </w:pPr>
    </w:p>
    <w:p w14:paraId="0E2A953F" w14:textId="48AE7A12" w:rsidR="007C0A96" w:rsidRPr="00E21B74" w:rsidRDefault="007C0A96" w:rsidP="007C0A96">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sz w:val="24"/>
          <w:szCs w:val="24"/>
        </w:rPr>
      </w:pPr>
      <w:r w:rsidRPr="00E21B74">
        <w:rPr>
          <w:rFonts w:ascii="Times New Roman" w:hAnsi="Times New Roman" w:cs="Times New Roman"/>
          <w:sz w:val="24"/>
          <w:szCs w:val="24"/>
        </w:rPr>
        <w:t xml:space="preserve">Baur DM, Leiba A, </w:t>
      </w:r>
      <w:proofErr w:type="spellStart"/>
      <w:r w:rsidRPr="00E21B74">
        <w:rPr>
          <w:rFonts w:ascii="Times New Roman" w:hAnsi="Times New Roman" w:cs="Times New Roman"/>
          <w:sz w:val="24"/>
          <w:szCs w:val="24"/>
        </w:rPr>
        <w:t>Christophi</w:t>
      </w:r>
      <w:proofErr w:type="spellEnd"/>
      <w:r w:rsidRPr="00E21B74">
        <w:rPr>
          <w:rFonts w:ascii="Times New Roman" w:hAnsi="Times New Roman" w:cs="Times New Roman"/>
          <w:sz w:val="24"/>
          <w:szCs w:val="24"/>
        </w:rPr>
        <w:t xml:space="preserve"> CA, </w:t>
      </w:r>
      <w:r w:rsidRPr="00E21B74">
        <w:rPr>
          <w:rFonts w:ascii="Times New Roman" w:hAnsi="Times New Roman" w:cs="Times New Roman"/>
          <w:b/>
          <w:sz w:val="24"/>
          <w:szCs w:val="24"/>
        </w:rPr>
        <w:t>Kales SN</w:t>
      </w:r>
      <w:r w:rsidR="00FE0A96">
        <w:rPr>
          <w:rFonts w:ascii="Times New Roman" w:hAnsi="Times New Roman" w:cs="Times New Roman"/>
          <w:b/>
          <w:sz w:val="24"/>
          <w:szCs w:val="24"/>
        </w:rPr>
        <w:t>.</w:t>
      </w:r>
      <w:r w:rsidRPr="00E21B74">
        <w:rPr>
          <w:rFonts w:ascii="Times New Roman" w:hAnsi="Times New Roman" w:cs="Times New Roman"/>
          <w:color w:val="000000"/>
          <w:sz w:val="24"/>
          <w:szCs w:val="24"/>
        </w:rPr>
        <w:t xml:space="preserve"> Low Fitness Is Associated With Exercise Abnormalities among Asymptomatic Firefighters. </w:t>
      </w:r>
      <w:r w:rsidRPr="00E21B74">
        <w:rPr>
          <w:rFonts w:ascii="Times New Roman" w:hAnsi="Times New Roman" w:cs="Times New Roman"/>
          <w:sz w:val="24"/>
          <w:szCs w:val="24"/>
        </w:rPr>
        <w:t>Occup</w:t>
      </w:r>
      <w:r>
        <w:rPr>
          <w:rFonts w:ascii="Times New Roman" w:hAnsi="Times New Roman" w:cs="Times New Roman"/>
          <w:sz w:val="24"/>
          <w:szCs w:val="24"/>
        </w:rPr>
        <w:t>ational</w:t>
      </w:r>
      <w:r w:rsidRPr="00E21B74">
        <w:rPr>
          <w:rFonts w:ascii="Times New Roman" w:hAnsi="Times New Roman" w:cs="Times New Roman"/>
          <w:sz w:val="24"/>
          <w:szCs w:val="24"/>
        </w:rPr>
        <w:t xml:space="preserve"> Med</w:t>
      </w:r>
      <w:r>
        <w:rPr>
          <w:rFonts w:ascii="Times New Roman" w:hAnsi="Times New Roman" w:cs="Times New Roman"/>
          <w:sz w:val="24"/>
          <w:szCs w:val="24"/>
        </w:rPr>
        <w:t>icine</w:t>
      </w:r>
      <w:r w:rsidRPr="00E21B74">
        <w:rPr>
          <w:rFonts w:ascii="Times New Roman" w:hAnsi="Times New Roman" w:cs="Times New Roman"/>
          <w:sz w:val="24"/>
          <w:szCs w:val="24"/>
        </w:rPr>
        <w:t xml:space="preserve"> (Lond</w:t>
      </w:r>
      <w:r>
        <w:rPr>
          <w:rFonts w:ascii="Times New Roman" w:hAnsi="Times New Roman" w:cs="Times New Roman"/>
          <w:sz w:val="24"/>
          <w:szCs w:val="24"/>
        </w:rPr>
        <w:t>on</w:t>
      </w:r>
      <w:r w:rsidRPr="00E21B74">
        <w:rPr>
          <w:rFonts w:ascii="Times New Roman" w:hAnsi="Times New Roman" w:cs="Times New Roman"/>
          <w:sz w:val="24"/>
          <w:szCs w:val="24"/>
        </w:rPr>
        <w:t>)</w:t>
      </w:r>
      <w:r>
        <w:rPr>
          <w:rFonts w:ascii="Times New Roman" w:hAnsi="Times New Roman" w:cs="Times New Roman"/>
          <w:sz w:val="24"/>
          <w:szCs w:val="24"/>
        </w:rPr>
        <w:t xml:space="preserve"> </w:t>
      </w:r>
      <w:r w:rsidRPr="00E21B74">
        <w:rPr>
          <w:rFonts w:ascii="Times New Roman" w:hAnsi="Times New Roman" w:cs="Times New Roman"/>
          <w:sz w:val="24"/>
          <w:szCs w:val="24"/>
        </w:rPr>
        <w:t>2012;</w:t>
      </w:r>
      <w:r>
        <w:rPr>
          <w:rFonts w:ascii="Times New Roman" w:hAnsi="Times New Roman" w:cs="Times New Roman"/>
          <w:sz w:val="24"/>
          <w:szCs w:val="24"/>
        </w:rPr>
        <w:t xml:space="preserve"> </w:t>
      </w:r>
      <w:r w:rsidRPr="00E21B74">
        <w:rPr>
          <w:rFonts w:ascii="Times New Roman" w:hAnsi="Times New Roman" w:cs="Times New Roman"/>
          <w:sz w:val="24"/>
          <w:szCs w:val="24"/>
        </w:rPr>
        <w:t>62</w:t>
      </w:r>
      <w:r>
        <w:rPr>
          <w:rFonts w:ascii="Times New Roman" w:hAnsi="Times New Roman" w:cs="Times New Roman"/>
          <w:sz w:val="24"/>
          <w:szCs w:val="24"/>
        </w:rPr>
        <w:t>(7)</w:t>
      </w:r>
      <w:r w:rsidRPr="00E21B74">
        <w:rPr>
          <w:rFonts w:ascii="Times New Roman" w:hAnsi="Times New Roman" w:cs="Times New Roman"/>
          <w:sz w:val="24"/>
          <w:szCs w:val="24"/>
        </w:rPr>
        <w:t>:566-569.</w:t>
      </w:r>
      <w:r>
        <w:rPr>
          <w:rFonts w:ascii="Times New Roman" w:hAnsi="Times New Roman" w:cs="Times New Roman"/>
          <w:sz w:val="24"/>
          <w:szCs w:val="24"/>
        </w:rPr>
        <w:t xml:space="preserve">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2012 July 23.</w:t>
      </w:r>
      <w:r w:rsidRPr="00E21B74">
        <w:rPr>
          <w:rFonts w:ascii="Times New Roman" w:hAnsi="Times New Roman" w:cs="Times New Roman"/>
          <w:sz w:val="24"/>
          <w:szCs w:val="24"/>
        </w:rPr>
        <w:t xml:space="preserve"> </w:t>
      </w:r>
    </w:p>
    <w:p w14:paraId="12AC5BB2" w14:textId="77777777" w:rsidR="007C0A96" w:rsidRPr="00E21B74" w:rsidRDefault="007C0A96" w:rsidP="007C0A9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b/>
          <w:sz w:val="24"/>
          <w:szCs w:val="24"/>
        </w:rPr>
      </w:pPr>
    </w:p>
    <w:p w14:paraId="79466BEA" w14:textId="77777777" w:rsidR="007C0A96" w:rsidRDefault="007C0A96" w:rsidP="007C0A96">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sz w:val="24"/>
          <w:szCs w:val="24"/>
        </w:rPr>
      </w:pPr>
      <w:r w:rsidRPr="00E21B74">
        <w:rPr>
          <w:rFonts w:ascii="Times New Roman" w:hAnsi="Times New Roman" w:cs="Times New Roman"/>
          <w:sz w:val="24"/>
          <w:szCs w:val="24"/>
        </w:rPr>
        <w:t xml:space="preserve">Baur DM, </w:t>
      </w:r>
      <w:proofErr w:type="spellStart"/>
      <w:r w:rsidRPr="00E21B74">
        <w:rPr>
          <w:rFonts w:ascii="Times New Roman" w:hAnsi="Times New Roman" w:cs="Times New Roman"/>
          <w:sz w:val="24"/>
          <w:szCs w:val="24"/>
        </w:rPr>
        <w:t>Christophi</w:t>
      </w:r>
      <w:proofErr w:type="spellEnd"/>
      <w:r w:rsidRPr="00E21B74">
        <w:rPr>
          <w:rFonts w:ascii="Times New Roman" w:hAnsi="Times New Roman" w:cs="Times New Roman"/>
          <w:sz w:val="24"/>
          <w:szCs w:val="24"/>
        </w:rPr>
        <w:t xml:space="preserve"> CA, </w:t>
      </w:r>
      <w:proofErr w:type="spellStart"/>
      <w:r w:rsidRPr="00E21B74">
        <w:rPr>
          <w:rFonts w:ascii="Times New Roman" w:hAnsi="Times New Roman" w:cs="Times New Roman"/>
          <w:color w:val="000000"/>
          <w:sz w:val="24"/>
          <w:szCs w:val="24"/>
        </w:rPr>
        <w:t>Tsismenakis</w:t>
      </w:r>
      <w:proofErr w:type="spellEnd"/>
      <w:r w:rsidRPr="00E21B74">
        <w:rPr>
          <w:rFonts w:ascii="Times New Roman" w:hAnsi="Times New Roman" w:cs="Times New Roman"/>
          <w:color w:val="000000"/>
          <w:sz w:val="24"/>
          <w:szCs w:val="24"/>
        </w:rPr>
        <w:t xml:space="preserve"> AJ, Jahnke SA,</w:t>
      </w:r>
      <w:r w:rsidR="008658F2">
        <w:rPr>
          <w:rFonts w:ascii="Times New Roman" w:hAnsi="Times New Roman" w:cs="Times New Roman"/>
          <w:color w:val="000000"/>
          <w:sz w:val="24"/>
          <w:szCs w:val="24"/>
        </w:rPr>
        <w:t xml:space="preserve"> </w:t>
      </w:r>
      <w:r w:rsidRPr="00E21B74">
        <w:rPr>
          <w:rFonts w:ascii="Times New Roman" w:hAnsi="Times New Roman" w:cs="Times New Roman"/>
          <w:b/>
          <w:sz w:val="24"/>
          <w:szCs w:val="24"/>
        </w:rPr>
        <w:t>Kales SN</w:t>
      </w:r>
      <w:r>
        <w:rPr>
          <w:rFonts w:ascii="Times New Roman" w:hAnsi="Times New Roman" w:cs="Times New Roman"/>
          <w:sz w:val="24"/>
          <w:szCs w:val="24"/>
        </w:rPr>
        <w:t xml:space="preserve">.  </w:t>
      </w:r>
      <w:r w:rsidRPr="00E21B74">
        <w:rPr>
          <w:rFonts w:ascii="Times New Roman" w:hAnsi="Times New Roman" w:cs="Times New Roman"/>
          <w:color w:val="000000"/>
          <w:sz w:val="24"/>
          <w:szCs w:val="24"/>
        </w:rPr>
        <w:t xml:space="preserve">Weight-Perception in </w:t>
      </w:r>
      <w:r>
        <w:rPr>
          <w:rFonts w:ascii="Times New Roman" w:hAnsi="Times New Roman" w:cs="Times New Roman"/>
          <w:color w:val="000000"/>
          <w:sz w:val="24"/>
          <w:szCs w:val="24"/>
        </w:rPr>
        <w:t>M</w:t>
      </w:r>
      <w:r w:rsidRPr="00E21B74">
        <w:rPr>
          <w:rFonts w:ascii="Times New Roman" w:hAnsi="Times New Roman" w:cs="Times New Roman"/>
          <w:color w:val="000000"/>
          <w:sz w:val="24"/>
          <w:szCs w:val="24"/>
        </w:rPr>
        <w:t xml:space="preserve">ale </w:t>
      </w:r>
      <w:r>
        <w:rPr>
          <w:rFonts w:ascii="Times New Roman" w:hAnsi="Times New Roman" w:cs="Times New Roman"/>
          <w:color w:val="000000"/>
          <w:sz w:val="24"/>
          <w:szCs w:val="24"/>
        </w:rPr>
        <w:t>C</w:t>
      </w:r>
      <w:r w:rsidRPr="00E21B74">
        <w:rPr>
          <w:rFonts w:ascii="Times New Roman" w:hAnsi="Times New Roman" w:cs="Times New Roman"/>
          <w:color w:val="000000"/>
          <w:sz w:val="24"/>
          <w:szCs w:val="24"/>
        </w:rPr>
        <w:t>areer</w:t>
      </w:r>
      <w:r>
        <w:rPr>
          <w:rFonts w:ascii="Times New Roman" w:hAnsi="Times New Roman" w:cs="Times New Roman"/>
          <w:color w:val="000000"/>
          <w:sz w:val="24"/>
          <w:szCs w:val="24"/>
        </w:rPr>
        <w:t xml:space="preserve"> </w:t>
      </w:r>
      <w:r w:rsidRPr="00E21B74">
        <w:rPr>
          <w:rFonts w:ascii="Times New Roman" w:hAnsi="Times New Roman" w:cs="Times New Roman"/>
          <w:color w:val="000000"/>
          <w:sz w:val="24"/>
          <w:szCs w:val="24"/>
        </w:rPr>
        <w:t xml:space="preserve">Firefighters and its </w:t>
      </w:r>
      <w:r>
        <w:rPr>
          <w:rFonts w:ascii="Times New Roman" w:hAnsi="Times New Roman" w:cs="Times New Roman"/>
          <w:color w:val="000000"/>
          <w:sz w:val="24"/>
          <w:szCs w:val="24"/>
        </w:rPr>
        <w:t>A</w:t>
      </w:r>
      <w:r w:rsidRPr="00E21B74">
        <w:rPr>
          <w:rFonts w:ascii="Times New Roman" w:hAnsi="Times New Roman" w:cs="Times New Roman"/>
          <w:color w:val="000000"/>
          <w:sz w:val="24"/>
          <w:szCs w:val="24"/>
        </w:rPr>
        <w:t xml:space="preserve">ssociation with Cardiovascular Risk Factors. </w:t>
      </w:r>
      <w:r w:rsidRPr="00E21B74">
        <w:rPr>
          <w:rFonts w:ascii="Times New Roman" w:hAnsi="Times New Roman" w:cs="Times New Roman"/>
          <w:sz w:val="24"/>
          <w:szCs w:val="24"/>
        </w:rPr>
        <w:t>BMC</w:t>
      </w:r>
      <w:r>
        <w:rPr>
          <w:rFonts w:ascii="Times New Roman" w:hAnsi="Times New Roman" w:cs="Times New Roman"/>
          <w:sz w:val="24"/>
          <w:szCs w:val="24"/>
        </w:rPr>
        <w:t xml:space="preserve"> (BioMed Central)</w:t>
      </w:r>
      <w:r w:rsidRPr="00E21B74">
        <w:rPr>
          <w:rFonts w:ascii="Times New Roman" w:hAnsi="Times New Roman" w:cs="Times New Roman"/>
          <w:sz w:val="24"/>
          <w:szCs w:val="24"/>
        </w:rPr>
        <w:t xml:space="preserve"> Public Health 2012</w:t>
      </w:r>
      <w:r>
        <w:rPr>
          <w:rFonts w:ascii="Times New Roman" w:hAnsi="Times New Roman" w:cs="Times New Roman"/>
          <w:sz w:val="24"/>
          <w:szCs w:val="24"/>
        </w:rPr>
        <w:t>;</w:t>
      </w:r>
      <w:r w:rsidRPr="00E21B74">
        <w:rPr>
          <w:rFonts w:ascii="Times New Roman" w:hAnsi="Times New Roman" w:cs="Times New Roman"/>
          <w:sz w:val="24"/>
          <w:szCs w:val="24"/>
        </w:rPr>
        <w:t xml:space="preserve"> 12:480</w:t>
      </w:r>
      <w:r>
        <w:rPr>
          <w:rFonts w:ascii="Times New Roman" w:hAnsi="Times New Roman" w:cs="Times New Roman"/>
          <w:sz w:val="24"/>
          <w:szCs w:val="24"/>
        </w:rPr>
        <w:t>.</w:t>
      </w:r>
    </w:p>
    <w:p w14:paraId="1DA6EF50" w14:textId="77777777" w:rsidR="007C0A96" w:rsidRDefault="007C0A96" w:rsidP="007C0A96">
      <w:pPr>
        <w:pStyle w:val="ListParagraph"/>
        <w:rPr>
          <w:rFonts w:cs="Times New Roman"/>
        </w:rPr>
      </w:pPr>
    </w:p>
    <w:p w14:paraId="28379AEB" w14:textId="77777777" w:rsidR="007C0A96" w:rsidRPr="008C4CC6" w:rsidRDefault="007C0A96" w:rsidP="007C0A96">
      <w:pPr>
        <w:pStyle w:val="NoSpacing"/>
        <w:numPr>
          <w:ilvl w:val="0"/>
          <w:numId w:val="20"/>
        </w:numPr>
        <w:ind w:left="450" w:hanging="450"/>
        <w:rPr>
          <w:bCs/>
          <w:i/>
        </w:rPr>
      </w:pPr>
      <w:proofErr w:type="spellStart"/>
      <w:r w:rsidRPr="008C4CC6">
        <w:rPr>
          <w:bCs/>
        </w:rPr>
        <w:t>Kouroutou</w:t>
      </w:r>
      <w:proofErr w:type="spellEnd"/>
      <w:r w:rsidRPr="008C4CC6">
        <w:rPr>
          <w:bCs/>
        </w:rPr>
        <w:t xml:space="preserve"> P, </w:t>
      </w:r>
      <w:r w:rsidRPr="008C4CC6">
        <w:rPr>
          <w:b/>
          <w:bCs/>
        </w:rPr>
        <w:t>Kales SN</w:t>
      </w:r>
      <w:r w:rsidRPr="008C4CC6">
        <w:rPr>
          <w:bCs/>
        </w:rPr>
        <w:t xml:space="preserve">, </w:t>
      </w:r>
      <w:proofErr w:type="spellStart"/>
      <w:r w:rsidRPr="008C4CC6">
        <w:rPr>
          <w:bCs/>
        </w:rPr>
        <w:t>Chatzistavrou</w:t>
      </w:r>
      <w:proofErr w:type="spellEnd"/>
      <w:r w:rsidRPr="008C4CC6">
        <w:rPr>
          <w:bCs/>
        </w:rPr>
        <w:t xml:space="preserve"> K, </w:t>
      </w:r>
      <w:proofErr w:type="spellStart"/>
      <w:r w:rsidRPr="008C4CC6">
        <w:rPr>
          <w:bCs/>
        </w:rPr>
        <w:t>Linou</w:t>
      </w:r>
      <w:proofErr w:type="spellEnd"/>
      <w:r w:rsidRPr="008C4CC6">
        <w:rPr>
          <w:bCs/>
        </w:rPr>
        <w:t xml:space="preserve"> A. Influence of occupational exposure to heavy metals on morbidity and mortality (</w:t>
      </w:r>
      <w:r w:rsidRPr="008C4CC6">
        <w:rPr>
          <w:bCs/>
          <w:lang w:val="el-GR"/>
        </w:rPr>
        <w:t>Επίδραση</w:t>
      </w:r>
      <w:r w:rsidRPr="009B6936">
        <w:rPr>
          <w:bCs/>
        </w:rPr>
        <w:t xml:space="preserve"> </w:t>
      </w:r>
      <w:r w:rsidRPr="008C4CC6">
        <w:rPr>
          <w:bCs/>
          <w:lang w:val="el-GR"/>
        </w:rPr>
        <w:t>της</w:t>
      </w:r>
      <w:r w:rsidRPr="009B6936">
        <w:rPr>
          <w:bCs/>
        </w:rPr>
        <w:t xml:space="preserve">     </w:t>
      </w:r>
      <w:r w:rsidRPr="008C4CC6">
        <w:rPr>
          <w:bCs/>
          <w:lang w:val="el-GR"/>
        </w:rPr>
        <w:t>επαγγελματικής</w:t>
      </w:r>
      <w:r w:rsidRPr="009B6936">
        <w:rPr>
          <w:bCs/>
        </w:rPr>
        <w:t xml:space="preserve"> </w:t>
      </w:r>
      <w:r w:rsidRPr="008C4CC6">
        <w:rPr>
          <w:bCs/>
          <w:lang w:val="el-GR"/>
        </w:rPr>
        <w:t>έκθεσης</w:t>
      </w:r>
      <w:r w:rsidRPr="009B6936">
        <w:rPr>
          <w:bCs/>
        </w:rPr>
        <w:t xml:space="preserve"> </w:t>
      </w:r>
      <w:r w:rsidRPr="008C4CC6">
        <w:rPr>
          <w:bCs/>
          <w:lang w:val="el-GR"/>
        </w:rPr>
        <w:t>σε</w:t>
      </w:r>
      <w:r w:rsidRPr="009B6936">
        <w:rPr>
          <w:bCs/>
        </w:rPr>
        <w:t xml:space="preserve"> </w:t>
      </w:r>
      <w:proofErr w:type="spellStart"/>
      <w:r w:rsidRPr="008C4CC6">
        <w:rPr>
          <w:bCs/>
          <w:lang w:val="el-GR"/>
        </w:rPr>
        <w:t>βαρέα</w:t>
      </w:r>
      <w:proofErr w:type="spellEnd"/>
      <w:r w:rsidRPr="009B6936">
        <w:rPr>
          <w:bCs/>
        </w:rPr>
        <w:t xml:space="preserve"> </w:t>
      </w:r>
      <w:r w:rsidRPr="008C4CC6">
        <w:rPr>
          <w:bCs/>
          <w:lang w:val="el-GR"/>
        </w:rPr>
        <w:t>μέταλλα</w:t>
      </w:r>
      <w:r w:rsidRPr="009B6936">
        <w:rPr>
          <w:bCs/>
        </w:rPr>
        <w:t xml:space="preserve"> </w:t>
      </w:r>
      <w:r w:rsidRPr="008C4CC6">
        <w:rPr>
          <w:bCs/>
          <w:lang w:val="el-GR"/>
        </w:rPr>
        <w:t>στη</w:t>
      </w:r>
      <w:r w:rsidRPr="008C4CC6">
        <w:rPr>
          <w:bCs/>
        </w:rPr>
        <w:t xml:space="preserve"> </w:t>
      </w:r>
      <w:r w:rsidRPr="008C4CC6">
        <w:rPr>
          <w:bCs/>
          <w:lang w:val="el-GR"/>
        </w:rPr>
        <w:t>νοσηρότητα</w:t>
      </w:r>
      <w:r w:rsidRPr="009B6936">
        <w:rPr>
          <w:bCs/>
        </w:rPr>
        <w:t xml:space="preserve"> </w:t>
      </w:r>
      <w:r w:rsidRPr="008C4CC6">
        <w:rPr>
          <w:bCs/>
          <w:lang w:val="el-GR"/>
        </w:rPr>
        <w:t>και</w:t>
      </w:r>
      <w:r w:rsidRPr="009B6936">
        <w:rPr>
          <w:bCs/>
        </w:rPr>
        <w:t xml:space="preserve"> </w:t>
      </w:r>
      <w:r w:rsidRPr="008C4CC6">
        <w:rPr>
          <w:bCs/>
          <w:lang w:val="el-GR"/>
        </w:rPr>
        <w:t>στη</w:t>
      </w:r>
      <w:r w:rsidRPr="009B6936">
        <w:rPr>
          <w:bCs/>
        </w:rPr>
        <w:t xml:space="preserve"> </w:t>
      </w:r>
      <w:r w:rsidRPr="008C4CC6">
        <w:rPr>
          <w:bCs/>
          <w:lang w:val="el-GR"/>
        </w:rPr>
        <w:t>θνησιμότητα</w:t>
      </w:r>
      <w:r w:rsidRPr="009B6936">
        <w:rPr>
          <w:bCs/>
        </w:rPr>
        <w:t xml:space="preserve">. </w:t>
      </w:r>
      <w:r w:rsidRPr="008C4CC6">
        <w:rPr>
          <w:bCs/>
          <w:lang w:val="el-GR"/>
        </w:rPr>
        <w:t>Αρχεία</w:t>
      </w:r>
      <w:r w:rsidRPr="008C4CC6">
        <w:rPr>
          <w:bCs/>
        </w:rPr>
        <w:t xml:space="preserve"> </w:t>
      </w:r>
      <w:r w:rsidRPr="008C4CC6">
        <w:rPr>
          <w:bCs/>
          <w:lang w:val="el-GR"/>
        </w:rPr>
        <w:t>Ελληνικής</w:t>
      </w:r>
      <w:r w:rsidRPr="008C4CC6">
        <w:rPr>
          <w:bCs/>
        </w:rPr>
        <w:t xml:space="preserve"> </w:t>
      </w:r>
      <w:r w:rsidRPr="008C4CC6">
        <w:rPr>
          <w:bCs/>
          <w:lang w:val="el-GR"/>
        </w:rPr>
        <w:t>Ιατρικής</w:t>
      </w:r>
      <w:r>
        <w:rPr>
          <w:bCs/>
        </w:rPr>
        <w:t xml:space="preserve">).  </w:t>
      </w:r>
      <w:r w:rsidRPr="008C4CC6">
        <w:rPr>
          <w:bCs/>
        </w:rPr>
        <w:t>Archives of Hellenic Medicine 2012, 29 (1): 70-76</w:t>
      </w:r>
      <w:r w:rsidRPr="008C4CC6">
        <w:rPr>
          <w:bCs/>
          <w:i/>
        </w:rPr>
        <w:t xml:space="preserve"> .</w:t>
      </w:r>
    </w:p>
    <w:p w14:paraId="783EEE74" w14:textId="77777777" w:rsidR="007C0A96" w:rsidRPr="00E21B74" w:rsidRDefault="007C0A96" w:rsidP="007C0A9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jc w:val="both"/>
        <w:rPr>
          <w:rFonts w:ascii="Times New Roman" w:hAnsi="Times New Roman" w:cs="Times New Roman"/>
          <w:sz w:val="24"/>
          <w:szCs w:val="24"/>
        </w:rPr>
      </w:pPr>
    </w:p>
    <w:p w14:paraId="214EC41D" w14:textId="77777777" w:rsidR="007C0A96" w:rsidRPr="00E21B74" w:rsidRDefault="007C0A96" w:rsidP="007C0A96">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sz w:val="24"/>
          <w:szCs w:val="24"/>
          <w:lang w:val="de-DE"/>
        </w:rPr>
      </w:pPr>
      <w:r w:rsidRPr="00E21B74">
        <w:rPr>
          <w:rFonts w:ascii="Times New Roman" w:hAnsi="Times New Roman" w:cs="Times New Roman"/>
          <w:sz w:val="24"/>
          <w:szCs w:val="24"/>
        </w:rPr>
        <w:t xml:space="preserve">Leiba A, Baur DM, </w:t>
      </w:r>
      <w:r w:rsidRPr="00E21B74">
        <w:rPr>
          <w:rFonts w:ascii="Times New Roman" w:hAnsi="Times New Roman" w:cs="Times New Roman"/>
          <w:b/>
          <w:sz w:val="24"/>
          <w:szCs w:val="24"/>
        </w:rPr>
        <w:t>Kales SN.</w:t>
      </w:r>
      <w:r w:rsidRPr="00E21B74">
        <w:rPr>
          <w:rFonts w:ascii="Times New Roman" w:hAnsi="Times New Roman" w:cs="Times New Roman"/>
          <w:color w:val="000000"/>
          <w:sz w:val="24"/>
          <w:szCs w:val="24"/>
        </w:rPr>
        <w:t xml:space="preserve"> Exercise Induced Hypertension among Healthy Firefighters- </w:t>
      </w:r>
      <w:r>
        <w:rPr>
          <w:rFonts w:ascii="Times New Roman" w:hAnsi="Times New Roman" w:cs="Times New Roman"/>
          <w:color w:val="000000"/>
          <w:sz w:val="24"/>
          <w:szCs w:val="24"/>
        </w:rPr>
        <w:t>A</w:t>
      </w:r>
      <w:r w:rsidRPr="00E21B74">
        <w:rPr>
          <w:rFonts w:ascii="Times New Roman" w:hAnsi="Times New Roman" w:cs="Times New Roman"/>
          <w:color w:val="000000"/>
          <w:sz w:val="24"/>
          <w:szCs w:val="24"/>
        </w:rPr>
        <w:t xml:space="preserve"> Comparison between </w:t>
      </w:r>
      <w:r>
        <w:rPr>
          <w:rFonts w:ascii="Times New Roman" w:hAnsi="Times New Roman" w:cs="Times New Roman"/>
          <w:color w:val="000000"/>
          <w:sz w:val="24"/>
          <w:szCs w:val="24"/>
        </w:rPr>
        <w:t>T</w:t>
      </w:r>
      <w:r w:rsidRPr="00E21B74">
        <w:rPr>
          <w:rFonts w:ascii="Times New Roman" w:hAnsi="Times New Roman" w:cs="Times New Roman"/>
          <w:color w:val="000000"/>
          <w:sz w:val="24"/>
          <w:szCs w:val="24"/>
        </w:rPr>
        <w:t xml:space="preserve">wo </w:t>
      </w:r>
      <w:r>
        <w:rPr>
          <w:rFonts w:ascii="Times New Roman" w:hAnsi="Times New Roman" w:cs="Times New Roman"/>
          <w:color w:val="000000"/>
          <w:sz w:val="24"/>
          <w:szCs w:val="24"/>
        </w:rPr>
        <w:t>D</w:t>
      </w:r>
      <w:r w:rsidRPr="00E21B74">
        <w:rPr>
          <w:rFonts w:ascii="Times New Roman" w:hAnsi="Times New Roman" w:cs="Times New Roman"/>
          <w:color w:val="000000"/>
          <w:sz w:val="24"/>
          <w:szCs w:val="24"/>
        </w:rPr>
        <w:t xml:space="preserve">ifferent </w:t>
      </w:r>
      <w:r>
        <w:rPr>
          <w:rFonts w:ascii="Times New Roman" w:hAnsi="Times New Roman" w:cs="Times New Roman"/>
          <w:color w:val="000000"/>
          <w:sz w:val="24"/>
          <w:szCs w:val="24"/>
        </w:rPr>
        <w:t>D</w:t>
      </w:r>
      <w:r w:rsidRPr="00E21B74">
        <w:rPr>
          <w:rFonts w:ascii="Times New Roman" w:hAnsi="Times New Roman" w:cs="Times New Roman"/>
          <w:color w:val="000000"/>
          <w:sz w:val="24"/>
          <w:szCs w:val="24"/>
        </w:rPr>
        <w:t xml:space="preserve">efinitions. </w:t>
      </w:r>
      <w:r>
        <w:rPr>
          <w:rFonts w:ascii="Times New Roman" w:hAnsi="Times New Roman" w:cs="Times New Roman"/>
          <w:color w:val="000000"/>
          <w:sz w:val="24"/>
          <w:szCs w:val="24"/>
        </w:rPr>
        <w:t xml:space="preserve"> </w:t>
      </w:r>
      <w:r w:rsidRPr="00E21B74">
        <w:rPr>
          <w:rFonts w:ascii="Times New Roman" w:hAnsi="Times New Roman" w:cs="Times New Roman"/>
          <w:sz w:val="24"/>
          <w:szCs w:val="24"/>
          <w:lang w:val="de-DE"/>
        </w:rPr>
        <w:t>J</w:t>
      </w:r>
      <w:r>
        <w:rPr>
          <w:rFonts w:ascii="Times New Roman" w:hAnsi="Times New Roman" w:cs="Times New Roman"/>
          <w:sz w:val="24"/>
          <w:szCs w:val="24"/>
          <w:lang w:val="de-DE"/>
        </w:rPr>
        <w:t xml:space="preserve">ournal </w:t>
      </w:r>
      <w:proofErr w:type="spellStart"/>
      <w:r>
        <w:rPr>
          <w:rFonts w:ascii="Times New Roman" w:hAnsi="Times New Roman" w:cs="Times New Roman"/>
          <w:sz w:val="24"/>
          <w:szCs w:val="24"/>
          <w:lang w:val="de-DE"/>
        </w:rPr>
        <w:t>of</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the</w:t>
      </w:r>
      <w:proofErr w:type="spellEnd"/>
      <w:r w:rsidRPr="00E21B74">
        <w:rPr>
          <w:rFonts w:ascii="Times New Roman" w:hAnsi="Times New Roman" w:cs="Times New Roman"/>
          <w:sz w:val="24"/>
          <w:szCs w:val="24"/>
          <w:lang w:val="de-DE"/>
        </w:rPr>
        <w:t xml:space="preserve"> Am</w:t>
      </w:r>
      <w:r>
        <w:rPr>
          <w:rFonts w:ascii="Times New Roman" w:hAnsi="Times New Roman" w:cs="Times New Roman"/>
          <w:sz w:val="24"/>
          <w:szCs w:val="24"/>
          <w:lang w:val="de-DE"/>
        </w:rPr>
        <w:t>erican</w:t>
      </w:r>
      <w:r w:rsidRPr="00E21B74">
        <w:rPr>
          <w:rFonts w:ascii="Times New Roman" w:hAnsi="Times New Roman" w:cs="Times New Roman"/>
          <w:sz w:val="24"/>
          <w:szCs w:val="24"/>
          <w:lang w:val="de-DE"/>
        </w:rPr>
        <w:t xml:space="preserve"> Soc</w:t>
      </w:r>
      <w:r>
        <w:rPr>
          <w:rFonts w:ascii="Times New Roman" w:hAnsi="Times New Roman" w:cs="Times New Roman"/>
          <w:sz w:val="24"/>
          <w:szCs w:val="24"/>
          <w:lang w:val="de-DE"/>
        </w:rPr>
        <w:t xml:space="preserve">iety </w:t>
      </w:r>
      <w:proofErr w:type="spellStart"/>
      <w:r>
        <w:rPr>
          <w:rFonts w:ascii="Times New Roman" w:hAnsi="Times New Roman" w:cs="Times New Roman"/>
          <w:sz w:val="24"/>
          <w:szCs w:val="24"/>
          <w:lang w:val="de-DE"/>
        </w:rPr>
        <w:t>of</w:t>
      </w:r>
      <w:proofErr w:type="spellEnd"/>
      <w:r w:rsidRPr="00E21B74">
        <w:rPr>
          <w:rFonts w:ascii="Times New Roman" w:hAnsi="Times New Roman" w:cs="Times New Roman"/>
          <w:sz w:val="24"/>
          <w:szCs w:val="24"/>
          <w:lang w:val="de-DE"/>
        </w:rPr>
        <w:t xml:space="preserve"> Hypertens</w:t>
      </w:r>
      <w:r>
        <w:rPr>
          <w:rFonts w:ascii="Times New Roman" w:hAnsi="Times New Roman" w:cs="Times New Roman"/>
          <w:sz w:val="24"/>
          <w:szCs w:val="24"/>
          <w:lang w:val="de-DE"/>
        </w:rPr>
        <w:t>ion</w:t>
      </w:r>
      <w:r w:rsidRPr="00E21B74">
        <w:rPr>
          <w:rFonts w:ascii="Times New Roman" w:hAnsi="Times New Roman" w:cs="Times New Roman"/>
          <w:sz w:val="24"/>
          <w:szCs w:val="24"/>
          <w:lang w:val="de-DE"/>
        </w:rPr>
        <w:t xml:space="preserve"> 2013;</w:t>
      </w:r>
      <w:r>
        <w:rPr>
          <w:rFonts w:ascii="Times New Roman" w:hAnsi="Times New Roman" w:cs="Times New Roman"/>
          <w:sz w:val="24"/>
          <w:szCs w:val="24"/>
          <w:lang w:val="de-DE"/>
        </w:rPr>
        <w:t xml:space="preserve"> </w:t>
      </w:r>
      <w:r w:rsidRPr="00E21B74">
        <w:rPr>
          <w:rFonts w:ascii="Times New Roman" w:hAnsi="Times New Roman" w:cs="Times New Roman"/>
          <w:sz w:val="24"/>
          <w:szCs w:val="24"/>
          <w:lang w:val="de-DE"/>
        </w:rPr>
        <w:t>7</w:t>
      </w:r>
      <w:r>
        <w:rPr>
          <w:rFonts w:ascii="Times New Roman" w:hAnsi="Times New Roman" w:cs="Times New Roman"/>
          <w:sz w:val="24"/>
          <w:szCs w:val="24"/>
          <w:lang w:val="de-DE"/>
        </w:rPr>
        <w:t>(1)</w:t>
      </w:r>
      <w:r w:rsidRPr="00E21B74">
        <w:rPr>
          <w:rFonts w:ascii="Times New Roman" w:hAnsi="Times New Roman" w:cs="Times New Roman"/>
          <w:sz w:val="24"/>
          <w:szCs w:val="24"/>
          <w:lang w:val="de-DE"/>
        </w:rPr>
        <w:t>:40-45.</w:t>
      </w:r>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Epub</w:t>
      </w:r>
      <w:proofErr w:type="spellEnd"/>
      <w:r>
        <w:rPr>
          <w:rFonts w:ascii="Times New Roman" w:hAnsi="Times New Roman" w:cs="Times New Roman"/>
          <w:sz w:val="24"/>
          <w:szCs w:val="24"/>
          <w:lang w:val="de-DE"/>
        </w:rPr>
        <w:t xml:space="preserve"> 2012 </w:t>
      </w:r>
      <w:proofErr w:type="spellStart"/>
      <w:r>
        <w:rPr>
          <w:rFonts w:ascii="Times New Roman" w:hAnsi="Times New Roman" w:cs="Times New Roman"/>
          <w:sz w:val="24"/>
          <w:szCs w:val="24"/>
          <w:lang w:val="de-DE"/>
        </w:rPr>
        <w:t>December</w:t>
      </w:r>
      <w:proofErr w:type="spellEnd"/>
      <w:r>
        <w:rPr>
          <w:rFonts w:ascii="Times New Roman" w:hAnsi="Times New Roman" w:cs="Times New Roman"/>
          <w:sz w:val="24"/>
          <w:szCs w:val="24"/>
          <w:lang w:val="de-DE"/>
        </w:rPr>
        <w:t xml:space="preserve"> 17.</w:t>
      </w:r>
      <w:r w:rsidRPr="00E21B74">
        <w:rPr>
          <w:rFonts w:ascii="Times New Roman" w:hAnsi="Times New Roman" w:cs="Times New Roman"/>
          <w:sz w:val="24"/>
          <w:szCs w:val="24"/>
          <w:lang w:val="de-DE"/>
        </w:rPr>
        <w:t xml:space="preserve"> </w:t>
      </w:r>
    </w:p>
    <w:p w14:paraId="65C65CA2" w14:textId="77777777" w:rsidR="007C0A96" w:rsidRPr="00E21B74" w:rsidRDefault="007C0A96" w:rsidP="007C0A96">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color w:val="000000"/>
          <w:sz w:val="24"/>
          <w:szCs w:val="24"/>
          <w:lang w:val="de-DE"/>
        </w:rPr>
      </w:pPr>
    </w:p>
    <w:p w14:paraId="05DC935D" w14:textId="77777777" w:rsidR="007C0A96" w:rsidRPr="005A1FE4" w:rsidRDefault="007C0A96" w:rsidP="007C0A96">
      <w:pPr>
        <w:pStyle w:val="ListParagraph"/>
        <w:numPr>
          <w:ilvl w:val="0"/>
          <w:numId w:val="20"/>
        </w:numPr>
        <w:ind w:left="450" w:hanging="450"/>
        <w:jc w:val="both"/>
        <w:outlineLvl w:val="0"/>
        <w:rPr>
          <w:rFonts w:cs="Times New Roman"/>
          <w:lang w:val="da-DK"/>
        </w:rPr>
      </w:pPr>
      <w:proofErr w:type="spellStart"/>
      <w:r w:rsidRPr="005A1FE4">
        <w:rPr>
          <w:rFonts w:cs="Times New Roman"/>
          <w:lang w:val="es-ES"/>
        </w:rPr>
        <w:t>Soteriades</w:t>
      </w:r>
      <w:proofErr w:type="spellEnd"/>
      <w:r w:rsidRPr="005A1FE4">
        <w:rPr>
          <w:rFonts w:cs="Times New Roman"/>
          <w:lang w:val="es-ES"/>
        </w:rPr>
        <w:t xml:space="preserve"> ES, </w:t>
      </w:r>
      <w:proofErr w:type="spellStart"/>
      <w:r w:rsidRPr="005A1FE4">
        <w:rPr>
          <w:rFonts w:cs="Times New Roman"/>
          <w:lang w:val="es-ES"/>
        </w:rPr>
        <w:t>Talias</w:t>
      </w:r>
      <w:proofErr w:type="spellEnd"/>
      <w:r w:rsidRPr="005A1FE4">
        <w:rPr>
          <w:rFonts w:cs="Times New Roman"/>
          <w:lang w:val="es-ES"/>
        </w:rPr>
        <w:t xml:space="preserve"> MA, </w:t>
      </w:r>
      <w:r w:rsidRPr="005A1FE4">
        <w:rPr>
          <w:rFonts w:cs="Times New Roman"/>
          <w:lang w:val="de-DE"/>
        </w:rPr>
        <w:t>Harmon KT, Schumann SC,</w:t>
      </w:r>
      <w:r w:rsidRPr="005A1FE4">
        <w:rPr>
          <w:rFonts w:cs="Times New Roman"/>
          <w:b/>
          <w:lang w:val="de-DE"/>
        </w:rPr>
        <w:t xml:space="preserve"> Kales SN.</w:t>
      </w:r>
      <w:r w:rsidRPr="005A1FE4">
        <w:rPr>
          <w:rFonts w:cs="Times New Roman"/>
          <w:lang w:val="de-DE"/>
        </w:rPr>
        <w:t xml:space="preserve"> </w:t>
      </w:r>
      <w:r w:rsidRPr="005A1FE4">
        <w:rPr>
          <w:rFonts w:cs="Times New Roman"/>
          <w:lang w:val="en-GB"/>
        </w:rPr>
        <w:t>Electronic Medical Record Use</w:t>
      </w:r>
      <w:r w:rsidRPr="005A1FE4">
        <w:rPr>
          <w:lang w:val="en-GB"/>
        </w:rPr>
        <w:t xml:space="preserve"> </w:t>
      </w:r>
      <w:r w:rsidRPr="005A1FE4">
        <w:rPr>
          <w:rFonts w:cs="Times New Roman"/>
          <w:lang w:val="en-GB"/>
        </w:rPr>
        <w:t xml:space="preserve">among </w:t>
      </w:r>
      <w:r w:rsidRPr="005A1FE4">
        <w:rPr>
          <w:lang w:val="en-GB"/>
        </w:rPr>
        <w:t xml:space="preserve">US </w:t>
      </w:r>
      <w:r w:rsidRPr="005A1FE4">
        <w:rPr>
          <w:rFonts w:cs="Times New Roman"/>
          <w:lang w:val="en-GB"/>
        </w:rPr>
        <w:t xml:space="preserve">Occupational Medicine Physicians: A National Survey. </w:t>
      </w:r>
      <w:r w:rsidRPr="005A1FE4">
        <w:rPr>
          <w:rFonts w:cs="Times New Roman"/>
          <w:color w:val="000000"/>
          <w:lang w:val="da-DK"/>
        </w:rPr>
        <w:t>J</w:t>
      </w:r>
      <w:r w:rsidRPr="005A1FE4">
        <w:rPr>
          <w:color w:val="000000"/>
          <w:lang w:val="da-DK"/>
        </w:rPr>
        <w:t>ournal of</w:t>
      </w:r>
      <w:r w:rsidRPr="005A1FE4">
        <w:rPr>
          <w:rFonts w:cs="Times New Roman"/>
          <w:color w:val="000000"/>
          <w:lang w:val="da-DK"/>
        </w:rPr>
        <w:t xml:space="preserve"> Occup</w:t>
      </w:r>
      <w:r w:rsidRPr="005A1FE4">
        <w:rPr>
          <w:color w:val="000000"/>
          <w:lang w:val="da-DK"/>
        </w:rPr>
        <w:t>ational and</w:t>
      </w:r>
      <w:r w:rsidRPr="005A1FE4">
        <w:rPr>
          <w:rFonts w:cs="Times New Roman"/>
          <w:color w:val="000000"/>
          <w:lang w:val="da-DK"/>
        </w:rPr>
        <w:t xml:space="preserve"> Environ</w:t>
      </w:r>
      <w:r w:rsidRPr="005A1FE4">
        <w:rPr>
          <w:color w:val="000000"/>
          <w:lang w:val="da-DK"/>
        </w:rPr>
        <w:t>mental</w:t>
      </w:r>
      <w:r w:rsidRPr="005A1FE4">
        <w:rPr>
          <w:rFonts w:cs="Times New Roman"/>
          <w:color w:val="000000"/>
          <w:lang w:val="da-DK"/>
        </w:rPr>
        <w:t xml:space="preserve"> Med</w:t>
      </w:r>
      <w:r w:rsidRPr="005A1FE4">
        <w:rPr>
          <w:color w:val="000000"/>
          <w:lang w:val="da-DK"/>
        </w:rPr>
        <w:t>icine</w:t>
      </w:r>
      <w:r w:rsidRPr="005A1FE4">
        <w:rPr>
          <w:rFonts w:cs="Times New Roman"/>
          <w:lang w:val="da-DK"/>
        </w:rPr>
        <w:t xml:space="preserve"> 2013;</w:t>
      </w:r>
      <w:r w:rsidRPr="005A1FE4">
        <w:rPr>
          <w:lang w:val="da-DK"/>
        </w:rPr>
        <w:t xml:space="preserve"> </w:t>
      </w:r>
      <w:r w:rsidRPr="005A1FE4">
        <w:rPr>
          <w:rFonts w:cs="Times New Roman"/>
          <w:lang w:val="da-DK"/>
        </w:rPr>
        <w:t>55</w:t>
      </w:r>
      <w:r w:rsidRPr="005A1FE4">
        <w:rPr>
          <w:lang w:val="da-DK"/>
        </w:rPr>
        <w:t>(10)</w:t>
      </w:r>
      <w:r w:rsidRPr="005A1FE4">
        <w:rPr>
          <w:rFonts w:cs="Times New Roman"/>
          <w:lang w:val="da-DK"/>
        </w:rPr>
        <w:t>:1191-</w:t>
      </w:r>
      <w:r w:rsidRPr="005A1FE4">
        <w:rPr>
          <w:lang w:val="da-DK"/>
        </w:rPr>
        <w:t>119</w:t>
      </w:r>
      <w:r w:rsidRPr="005A1FE4">
        <w:rPr>
          <w:rFonts w:cs="Times New Roman"/>
          <w:lang w:val="da-DK"/>
        </w:rPr>
        <w:t>6.</w:t>
      </w:r>
    </w:p>
    <w:p w14:paraId="7A0E0876" w14:textId="77777777" w:rsidR="007C0A96" w:rsidRPr="005A1FE4" w:rsidRDefault="007C0A96" w:rsidP="007C0A96">
      <w:pPr>
        <w:pStyle w:val="ListParagraph"/>
        <w:ind w:left="450" w:hanging="450"/>
        <w:jc w:val="both"/>
        <w:outlineLvl w:val="0"/>
        <w:rPr>
          <w:rFonts w:cs="Times New Roman"/>
          <w:color w:val="000000"/>
          <w:lang w:val="da-DK"/>
        </w:rPr>
      </w:pPr>
    </w:p>
    <w:p w14:paraId="0767811F" w14:textId="77777777" w:rsidR="007C0A96" w:rsidRPr="005A1FE4" w:rsidRDefault="007C0A96" w:rsidP="007C0A96">
      <w:pPr>
        <w:pStyle w:val="ListParagraph"/>
        <w:numPr>
          <w:ilvl w:val="0"/>
          <w:numId w:val="20"/>
        </w:numPr>
        <w:ind w:left="450" w:hanging="450"/>
        <w:jc w:val="both"/>
        <w:outlineLvl w:val="0"/>
        <w:rPr>
          <w:rFonts w:cs="Times New Roman"/>
          <w:color w:val="000000"/>
          <w:lang w:val="da-DK"/>
        </w:rPr>
      </w:pPr>
      <w:r w:rsidRPr="005A1FE4">
        <w:rPr>
          <w:rFonts w:cs="Times New Roman"/>
          <w:lang w:val="da-DK"/>
        </w:rPr>
        <w:t xml:space="preserve">Gaughan DM, Christiani DC, Hughes MD, Baur DM, Kobzik L, Wagner GR, </w:t>
      </w:r>
      <w:r w:rsidRPr="005A1FE4">
        <w:rPr>
          <w:rFonts w:cs="Times New Roman"/>
          <w:b/>
          <w:lang w:val="da-DK"/>
        </w:rPr>
        <w:t>Kales SN</w:t>
      </w:r>
      <w:r w:rsidRPr="005A1FE4">
        <w:rPr>
          <w:rFonts w:cs="Times New Roman"/>
          <w:lang w:val="da-DK"/>
        </w:rPr>
        <w:t xml:space="preserve">. </w:t>
      </w:r>
      <w:r w:rsidRPr="005A1FE4">
        <w:rPr>
          <w:rFonts w:cs="Times New Roman"/>
        </w:rPr>
        <w:t xml:space="preserve">High </w:t>
      </w:r>
      <w:proofErr w:type="spellStart"/>
      <w:r w:rsidRPr="005A1FE4">
        <w:rPr>
          <w:rFonts w:cs="Times New Roman"/>
        </w:rPr>
        <w:t>hsCRP</w:t>
      </w:r>
      <w:proofErr w:type="spellEnd"/>
      <w:r w:rsidRPr="005A1FE4">
        <w:rPr>
          <w:rFonts w:cs="Times New Roman"/>
        </w:rPr>
        <w:t xml:space="preserve"> is Associated with Reduced Lung Function in Structural Firefighters. </w:t>
      </w:r>
      <w:r>
        <w:t xml:space="preserve"> </w:t>
      </w:r>
      <w:r w:rsidRPr="005A1FE4">
        <w:rPr>
          <w:rFonts w:cs="Times New Roman"/>
          <w:lang w:val="da-DK"/>
        </w:rPr>
        <w:t>Am</w:t>
      </w:r>
      <w:r w:rsidRPr="005A1FE4">
        <w:rPr>
          <w:lang w:val="da-DK"/>
        </w:rPr>
        <w:t>erican</w:t>
      </w:r>
      <w:r w:rsidRPr="005A1FE4">
        <w:rPr>
          <w:rFonts w:cs="Times New Roman"/>
          <w:lang w:val="da-DK"/>
        </w:rPr>
        <w:t xml:space="preserve"> J</w:t>
      </w:r>
      <w:r w:rsidRPr="005A1FE4">
        <w:rPr>
          <w:lang w:val="da-DK"/>
        </w:rPr>
        <w:t>ournal of</w:t>
      </w:r>
      <w:r w:rsidRPr="005A1FE4">
        <w:rPr>
          <w:rFonts w:cs="Times New Roman"/>
          <w:lang w:val="da-DK"/>
        </w:rPr>
        <w:t xml:space="preserve"> Ind</w:t>
      </w:r>
      <w:r w:rsidRPr="005A1FE4">
        <w:rPr>
          <w:lang w:val="da-DK"/>
        </w:rPr>
        <w:t>ustrial</w:t>
      </w:r>
      <w:r w:rsidRPr="005A1FE4">
        <w:rPr>
          <w:rFonts w:cs="Times New Roman"/>
          <w:lang w:val="da-DK"/>
        </w:rPr>
        <w:t xml:space="preserve"> Med</w:t>
      </w:r>
      <w:r w:rsidRPr="005A1FE4">
        <w:rPr>
          <w:lang w:val="da-DK"/>
        </w:rPr>
        <w:t>icine</w:t>
      </w:r>
      <w:r w:rsidRPr="005A1FE4">
        <w:rPr>
          <w:rFonts w:cs="Times New Roman"/>
          <w:lang w:val="da-DK"/>
        </w:rPr>
        <w:t xml:space="preserve"> 2014;</w:t>
      </w:r>
      <w:r w:rsidRPr="005A1FE4">
        <w:rPr>
          <w:lang w:val="da-DK"/>
        </w:rPr>
        <w:t xml:space="preserve"> </w:t>
      </w:r>
      <w:r w:rsidRPr="005A1FE4">
        <w:rPr>
          <w:rFonts w:cs="Times New Roman"/>
          <w:lang w:val="da-DK"/>
        </w:rPr>
        <w:t>57</w:t>
      </w:r>
      <w:r w:rsidRPr="005A1FE4">
        <w:rPr>
          <w:lang w:val="da-DK"/>
        </w:rPr>
        <w:t>(1)</w:t>
      </w:r>
      <w:r w:rsidRPr="005A1FE4">
        <w:rPr>
          <w:rFonts w:cs="Times New Roman"/>
          <w:lang w:val="da-DK"/>
        </w:rPr>
        <w:t>:31-</w:t>
      </w:r>
      <w:r w:rsidRPr="005A1FE4">
        <w:rPr>
          <w:lang w:val="da-DK"/>
        </w:rPr>
        <w:t>3</w:t>
      </w:r>
      <w:r w:rsidRPr="005A1FE4">
        <w:rPr>
          <w:rFonts w:cs="Times New Roman"/>
          <w:lang w:val="da-DK"/>
        </w:rPr>
        <w:t>7.</w:t>
      </w:r>
      <w:r w:rsidRPr="005A1FE4">
        <w:rPr>
          <w:lang w:val="da-DK"/>
        </w:rPr>
        <w:t xml:space="preserve">  Epub 2013 September 20.</w:t>
      </w:r>
    </w:p>
    <w:p w14:paraId="28D12541" w14:textId="77777777" w:rsidR="007C0A96" w:rsidRPr="005A1FE4" w:rsidRDefault="007C0A96" w:rsidP="007C0A96">
      <w:pPr>
        <w:pStyle w:val="ListParagraph"/>
        <w:ind w:left="450" w:hanging="450"/>
        <w:jc w:val="both"/>
        <w:outlineLvl w:val="0"/>
        <w:rPr>
          <w:rFonts w:cs="Times New Roman"/>
          <w:color w:val="000000"/>
          <w:lang w:val="da-DK"/>
        </w:rPr>
      </w:pPr>
    </w:p>
    <w:p w14:paraId="7A8F01C8" w14:textId="77777777" w:rsidR="007C0A96" w:rsidRPr="00295A20" w:rsidRDefault="007C0A96" w:rsidP="007C0A96">
      <w:pPr>
        <w:pStyle w:val="HTMLPreformatted"/>
        <w:numPr>
          <w:ilvl w:val="0"/>
          <w:numId w:val="20"/>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color w:val="000000"/>
          <w:sz w:val="24"/>
          <w:szCs w:val="24"/>
        </w:rPr>
      </w:pPr>
      <w:r w:rsidRPr="00E21B74">
        <w:rPr>
          <w:rFonts w:ascii="Times New Roman" w:hAnsi="Times New Roman" w:cs="Times New Roman"/>
          <w:sz w:val="24"/>
          <w:szCs w:val="24"/>
          <w:lang w:val="da-DK"/>
        </w:rPr>
        <w:t xml:space="preserve">Yang J, Teehan D, Farioli A, Baur DM, Smith D, </w:t>
      </w:r>
      <w:r w:rsidRPr="00E21B74">
        <w:rPr>
          <w:rFonts w:ascii="Times New Roman" w:hAnsi="Times New Roman" w:cs="Times New Roman"/>
          <w:b/>
          <w:sz w:val="24"/>
          <w:szCs w:val="24"/>
          <w:lang w:val="da-DK"/>
        </w:rPr>
        <w:t>Kales SN</w:t>
      </w:r>
      <w:r w:rsidRPr="00E21B74">
        <w:rPr>
          <w:rFonts w:ascii="Times New Roman" w:hAnsi="Times New Roman" w:cs="Times New Roman"/>
          <w:sz w:val="24"/>
          <w:szCs w:val="24"/>
          <w:lang w:val="da-DK"/>
        </w:rPr>
        <w:t>.</w:t>
      </w:r>
      <w:r w:rsidRPr="00E21B74">
        <w:rPr>
          <w:rFonts w:ascii="Times New Roman" w:hAnsi="Times New Roman" w:cs="Times New Roman"/>
          <w:color w:val="000000"/>
          <w:sz w:val="24"/>
          <w:szCs w:val="24"/>
          <w:lang w:val="da-DK"/>
        </w:rPr>
        <w:t xml:space="preserve"> </w:t>
      </w:r>
      <w:r w:rsidRPr="00E21B74">
        <w:rPr>
          <w:rFonts w:ascii="Times New Roman" w:hAnsi="Times New Roman" w:cs="Times New Roman"/>
          <w:color w:val="000000"/>
          <w:sz w:val="24"/>
          <w:szCs w:val="24"/>
        </w:rPr>
        <w:t xml:space="preserve">Sudden Cardiac Death among Firefighters </w:t>
      </w:r>
      <w:r>
        <w:rPr>
          <w:rFonts w:ascii="Times New Roman" w:hAnsi="Times New Roman" w:cs="Times New Roman"/>
          <w:color w:val="000000"/>
          <w:sz w:val="24"/>
          <w:szCs w:val="24"/>
        </w:rPr>
        <w:t>≤</w:t>
      </w:r>
      <w:r w:rsidRPr="00E21B74">
        <w:rPr>
          <w:rFonts w:ascii="Times New Roman" w:hAnsi="Times New Roman" w:cs="Times New Roman"/>
          <w:color w:val="000000"/>
          <w:sz w:val="24"/>
          <w:szCs w:val="24"/>
        </w:rPr>
        <w:t xml:space="preserve">45 Years of Age in the United States. </w:t>
      </w:r>
      <w:r>
        <w:rPr>
          <w:rFonts w:ascii="Times New Roman" w:hAnsi="Times New Roman" w:cs="Times New Roman"/>
          <w:color w:val="000000"/>
          <w:sz w:val="24"/>
          <w:szCs w:val="24"/>
        </w:rPr>
        <w:t xml:space="preserve"> </w:t>
      </w:r>
      <w:r w:rsidRPr="00E21B74">
        <w:rPr>
          <w:rFonts w:ascii="Times New Roman" w:hAnsi="Times New Roman" w:cs="Times New Roman"/>
          <w:color w:val="000000"/>
          <w:sz w:val="24"/>
          <w:szCs w:val="24"/>
        </w:rPr>
        <w:t>Am</w:t>
      </w:r>
      <w:r>
        <w:rPr>
          <w:rFonts w:ascii="Times New Roman" w:hAnsi="Times New Roman" w:cs="Times New Roman"/>
          <w:color w:val="000000"/>
          <w:sz w:val="24"/>
          <w:szCs w:val="24"/>
        </w:rPr>
        <w:t>erican</w:t>
      </w:r>
      <w:r w:rsidRPr="00E21B74">
        <w:rPr>
          <w:rFonts w:ascii="Times New Roman" w:hAnsi="Times New Roman" w:cs="Times New Roman"/>
          <w:color w:val="000000"/>
          <w:sz w:val="24"/>
          <w:szCs w:val="24"/>
        </w:rPr>
        <w:t xml:space="preserve"> J</w:t>
      </w:r>
      <w:r>
        <w:rPr>
          <w:rFonts w:ascii="Times New Roman" w:hAnsi="Times New Roman" w:cs="Times New Roman"/>
          <w:color w:val="000000"/>
          <w:sz w:val="24"/>
          <w:szCs w:val="24"/>
        </w:rPr>
        <w:t>ournal of</w:t>
      </w:r>
      <w:r w:rsidRPr="00E21B74">
        <w:rPr>
          <w:rFonts w:ascii="Times New Roman" w:hAnsi="Times New Roman" w:cs="Times New Roman"/>
          <w:color w:val="000000"/>
          <w:sz w:val="24"/>
          <w:szCs w:val="24"/>
        </w:rPr>
        <w:t xml:space="preserve"> Cardiol</w:t>
      </w:r>
      <w:r>
        <w:rPr>
          <w:rFonts w:ascii="Times New Roman" w:hAnsi="Times New Roman" w:cs="Times New Roman"/>
          <w:color w:val="000000"/>
          <w:sz w:val="24"/>
          <w:szCs w:val="24"/>
        </w:rPr>
        <w:t>ogy</w:t>
      </w:r>
      <w:r w:rsidRPr="00E21B74">
        <w:rPr>
          <w:rFonts w:ascii="Times New Roman" w:hAnsi="Times New Roman" w:cs="Times New Roman"/>
          <w:color w:val="000000"/>
          <w:sz w:val="24"/>
          <w:szCs w:val="24"/>
        </w:rPr>
        <w:t xml:space="preserve"> </w:t>
      </w:r>
      <w:r w:rsidRPr="00E21B74">
        <w:rPr>
          <w:rFonts w:ascii="Times New Roman" w:hAnsi="Times New Roman" w:cs="Times New Roman"/>
          <w:sz w:val="24"/>
          <w:szCs w:val="24"/>
        </w:rPr>
        <w:t>2013;</w:t>
      </w:r>
      <w:r>
        <w:rPr>
          <w:rFonts w:ascii="Times New Roman" w:hAnsi="Times New Roman" w:cs="Times New Roman"/>
          <w:sz w:val="24"/>
          <w:szCs w:val="24"/>
        </w:rPr>
        <w:t xml:space="preserve"> </w:t>
      </w:r>
      <w:r w:rsidRPr="00E21B74">
        <w:rPr>
          <w:rFonts w:ascii="Times New Roman" w:hAnsi="Times New Roman" w:cs="Times New Roman"/>
          <w:sz w:val="24"/>
          <w:szCs w:val="24"/>
        </w:rPr>
        <w:t>112</w:t>
      </w:r>
      <w:r>
        <w:rPr>
          <w:rFonts w:ascii="Times New Roman" w:hAnsi="Times New Roman" w:cs="Times New Roman"/>
          <w:sz w:val="24"/>
          <w:szCs w:val="24"/>
        </w:rPr>
        <w:t>(12)</w:t>
      </w:r>
      <w:r w:rsidRPr="00E21B74">
        <w:rPr>
          <w:rFonts w:ascii="Times New Roman" w:hAnsi="Times New Roman" w:cs="Times New Roman"/>
          <w:sz w:val="24"/>
          <w:szCs w:val="24"/>
        </w:rPr>
        <w:t>:1962-</w:t>
      </w:r>
      <w:r>
        <w:rPr>
          <w:rFonts w:ascii="Times New Roman" w:hAnsi="Times New Roman" w:cs="Times New Roman"/>
          <w:sz w:val="24"/>
          <w:szCs w:val="24"/>
        </w:rPr>
        <w:t>196</w:t>
      </w:r>
      <w:r w:rsidRPr="00E21B74">
        <w:rPr>
          <w:rFonts w:ascii="Times New Roman" w:hAnsi="Times New Roman" w:cs="Times New Roman"/>
          <w:sz w:val="24"/>
          <w:szCs w:val="24"/>
        </w:rPr>
        <w:t>7.</w:t>
      </w:r>
      <w:r>
        <w:rPr>
          <w:rFonts w:ascii="Times New Roman" w:hAnsi="Times New Roman" w:cs="Times New Roman"/>
          <w:sz w:val="24"/>
          <w:szCs w:val="24"/>
        </w:rPr>
        <w:t xml:space="preserve">  </w:t>
      </w:r>
      <w:proofErr w:type="spellStart"/>
      <w:r>
        <w:rPr>
          <w:rFonts w:ascii="Times New Roman" w:hAnsi="Times New Roman" w:cs="Times New Roman"/>
          <w:sz w:val="24"/>
          <w:szCs w:val="24"/>
        </w:rPr>
        <w:t>Epub</w:t>
      </w:r>
      <w:proofErr w:type="spellEnd"/>
      <w:r>
        <w:rPr>
          <w:rFonts w:ascii="Times New Roman" w:hAnsi="Times New Roman" w:cs="Times New Roman"/>
          <w:sz w:val="24"/>
          <w:szCs w:val="24"/>
        </w:rPr>
        <w:t xml:space="preserve"> 2013 September 28.</w:t>
      </w:r>
    </w:p>
    <w:p w14:paraId="5B444752" w14:textId="77777777" w:rsidR="00295A20" w:rsidRDefault="00295A20" w:rsidP="00295A20">
      <w:pPr>
        <w:pStyle w:val="ListParagraph"/>
        <w:rPr>
          <w:rFonts w:cs="Times New Roman"/>
          <w:color w:val="000000"/>
        </w:rPr>
      </w:pPr>
    </w:p>
    <w:p w14:paraId="657103C2" w14:textId="77777777" w:rsidR="007C0A96" w:rsidRPr="005A1FE4" w:rsidRDefault="007C0A96" w:rsidP="007C0A96">
      <w:pPr>
        <w:pStyle w:val="ListParagraph"/>
        <w:numPr>
          <w:ilvl w:val="0"/>
          <w:numId w:val="20"/>
        </w:numPr>
        <w:autoSpaceDE w:val="0"/>
        <w:autoSpaceDN w:val="0"/>
        <w:adjustRightInd w:val="0"/>
        <w:ind w:left="450" w:hanging="450"/>
        <w:jc w:val="both"/>
        <w:rPr>
          <w:rFonts w:cs="Times New Roman"/>
        </w:rPr>
      </w:pPr>
      <w:proofErr w:type="spellStart"/>
      <w:r w:rsidRPr="005A1FE4">
        <w:rPr>
          <w:rFonts w:cs="Times New Roman"/>
          <w:color w:val="000000"/>
        </w:rPr>
        <w:t>Vamvini</w:t>
      </w:r>
      <w:proofErr w:type="spellEnd"/>
      <w:r w:rsidRPr="005A1FE4">
        <w:rPr>
          <w:rFonts w:cs="Times New Roman"/>
          <w:color w:val="000000"/>
        </w:rPr>
        <w:t xml:space="preserve"> MT, Aronis KN, Panagiotou G, Huh JY, Chamberland JP, Brinkoetter MT, Petrou M,</w:t>
      </w:r>
      <w:r w:rsidRPr="005A1FE4">
        <w:rPr>
          <w:color w:val="000000"/>
        </w:rPr>
        <w:t xml:space="preserve"> </w:t>
      </w:r>
      <w:proofErr w:type="spellStart"/>
      <w:r w:rsidRPr="005A1FE4">
        <w:rPr>
          <w:rFonts w:cs="Times New Roman"/>
          <w:color w:val="000000"/>
        </w:rPr>
        <w:t>Christophi</w:t>
      </w:r>
      <w:proofErr w:type="spellEnd"/>
      <w:r w:rsidRPr="005A1FE4">
        <w:rPr>
          <w:rFonts w:cs="Times New Roman"/>
          <w:color w:val="000000"/>
        </w:rPr>
        <w:t xml:space="preserve"> CA, </w:t>
      </w:r>
      <w:r w:rsidRPr="005A1FE4">
        <w:rPr>
          <w:rFonts w:cs="Times New Roman"/>
          <w:b/>
          <w:color w:val="000000"/>
        </w:rPr>
        <w:t>Kales SN</w:t>
      </w:r>
      <w:r w:rsidRPr="005A1FE4">
        <w:rPr>
          <w:rFonts w:cs="Times New Roman"/>
          <w:color w:val="000000"/>
        </w:rPr>
        <w:t xml:space="preserve">, Christiani DC, </w:t>
      </w:r>
      <w:proofErr w:type="spellStart"/>
      <w:r w:rsidRPr="005A1FE4">
        <w:rPr>
          <w:rFonts w:cs="Times New Roman"/>
          <w:color w:val="000000"/>
        </w:rPr>
        <w:t>Mantzoros</w:t>
      </w:r>
      <w:proofErr w:type="spellEnd"/>
      <w:r w:rsidRPr="005A1FE4">
        <w:rPr>
          <w:rFonts w:cs="Times New Roman"/>
          <w:color w:val="000000"/>
        </w:rPr>
        <w:t xml:space="preserve"> CS. </w:t>
      </w:r>
      <w:r w:rsidRPr="005A1FE4">
        <w:rPr>
          <w:color w:val="000000"/>
        </w:rPr>
        <w:t xml:space="preserve"> </w:t>
      </w:r>
      <w:r w:rsidRPr="005A1FE4">
        <w:rPr>
          <w:rFonts w:cs="Times New Roman"/>
          <w:color w:val="000000"/>
        </w:rPr>
        <w:t xml:space="preserve">Irisin mRNA and </w:t>
      </w:r>
      <w:r w:rsidRPr="005A1FE4">
        <w:rPr>
          <w:color w:val="000000"/>
        </w:rPr>
        <w:t>C</w:t>
      </w:r>
      <w:r w:rsidRPr="005A1FE4">
        <w:rPr>
          <w:rFonts w:cs="Times New Roman"/>
          <w:color w:val="000000"/>
        </w:rPr>
        <w:t xml:space="preserve">irculating </w:t>
      </w:r>
      <w:r w:rsidRPr="005A1FE4">
        <w:rPr>
          <w:color w:val="000000"/>
        </w:rPr>
        <w:t>L</w:t>
      </w:r>
      <w:r w:rsidRPr="005A1FE4">
        <w:rPr>
          <w:rFonts w:cs="Times New Roman"/>
          <w:color w:val="000000"/>
        </w:rPr>
        <w:t>evels in</w:t>
      </w:r>
      <w:r w:rsidRPr="005A1FE4">
        <w:rPr>
          <w:color w:val="000000"/>
        </w:rPr>
        <w:t xml:space="preserve"> R</w:t>
      </w:r>
      <w:r w:rsidRPr="005A1FE4">
        <w:rPr>
          <w:rFonts w:cs="Times New Roman"/>
          <w:color w:val="000000"/>
        </w:rPr>
        <w:t xml:space="preserve">elation to </w:t>
      </w:r>
      <w:r w:rsidRPr="005A1FE4">
        <w:rPr>
          <w:color w:val="000000"/>
        </w:rPr>
        <w:t>O</w:t>
      </w:r>
      <w:r w:rsidRPr="005A1FE4">
        <w:rPr>
          <w:rFonts w:cs="Times New Roman"/>
          <w:color w:val="000000"/>
        </w:rPr>
        <w:t xml:space="preserve">ther </w:t>
      </w:r>
      <w:r w:rsidRPr="005A1FE4">
        <w:rPr>
          <w:color w:val="000000"/>
        </w:rPr>
        <w:t>M</w:t>
      </w:r>
      <w:r w:rsidRPr="005A1FE4">
        <w:rPr>
          <w:rFonts w:cs="Times New Roman"/>
          <w:color w:val="000000"/>
        </w:rPr>
        <w:t xml:space="preserve">yokines in </w:t>
      </w:r>
      <w:r w:rsidRPr="005A1FE4">
        <w:rPr>
          <w:color w:val="000000"/>
        </w:rPr>
        <w:t>H</w:t>
      </w:r>
      <w:r w:rsidRPr="005A1FE4">
        <w:rPr>
          <w:rFonts w:cs="Times New Roman"/>
          <w:color w:val="000000"/>
        </w:rPr>
        <w:t xml:space="preserve">ealthy and </w:t>
      </w:r>
      <w:r w:rsidRPr="005A1FE4">
        <w:rPr>
          <w:color w:val="000000"/>
        </w:rPr>
        <w:t>M</w:t>
      </w:r>
      <w:r w:rsidRPr="005A1FE4">
        <w:rPr>
          <w:rFonts w:cs="Times New Roman"/>
          <w:color w:val="000000"/>
        </w:rPr>
        <w:t xml:space="preserve">orbidly </w:t>
      </w:r>
      <w:r w:rsidRPr="005A1FE4">
        <w:rPr>
          <w:color w:val="000000"/>
        </w:rPr>
        <w:t>O</w:t>
      </w:r>
      <w:r w:rsidRPr="005A1FE4">
        <w:rPr>
          <w:rFonts w:cs="Times New Roman"/>
          <w:color w:val="000000"/>
        </w:rPr>
        <w:t xml:space="preserve">bese </w:t>
      </w:r>
      <w:r w:rsidRPr="005A1FE4">
        <w:rPr>
          <w:color w:val="000000"/>
        </w:rPr>
        <w:t>H</w:t>
      </w:r>
      <w:r w:rsidRPr="005A1FE4">
        <w:rPr>
          <w:rFonts w:cs="Times New Roman"/>
          <w:color w:val="000000"/>
        </w:rPr>
        <w:t xml:space="preserve">umans. European Journal of Endocrinology </w:t>
      </w:r>
      <w:r w:rsidRPr="005A1FE4">
        <w:rPr>
          <w:rFonts w:cs="Times New Roman"/>
        </w:rPr>
        <w:t>2013;</w:t>
      </w:r>
      <w:r>
        <w:t xml:space="preserve"> </w:t>
      </w:r>
      <w:r w:rsidRPr="005A1FE4">
        <w:rPr>
          <w:rFonts w:cs="Times New Roman"/>
        </w:rPr>
        <w:t>169</w:t>
      </w:r>
      <w:r>
        <w:t>(6)</w:t>
      </w:r>
      <w:r w:rsidRPr="005A1FE4">
        <w:rPr>
          <w:rFonts w:cs="Times New Roman"/>
        </w:rPr>
        <w:t>:829-</w:t>
      </w:r>
      <w:r>
        <w:t>8</w:t>
      </w:r>
      <w:r w:rsidRPr="005A1FE4">
        <w:rPr>
          <w:rFonts w:cs="Times New Roman"/>
        </w:rPr>
        <w:t>34.</w:t>
      </w:r>
      <w:r>
        <w:t xml:space="preserve">  </w:t>
      </w:r>
    </w:p>
    <w:p w14:paraId="3BAA03B1" w14:textId="77777777" w:rsidR="007C0A96" w:rsidRPr="005A1FE4" w:rsidRDefault="007C0A96" w:rsidP="007C0A96">
      <w:pPr>
        <w:pStyle w:val="ListParagraph"/>
        <w:autoSpaceDE w:val="0"/>
        <w:autoSpaceDN w:val="0"/>
        <w:adjustRightInd w:val="0"/>
        <w:ind w:left="450" w:hanging="450"/>
        <w:jc w:val="both"/>
        <w:rPr>
          <w:rFonts w:cs="Times New Roman"/>
        </w:rPr>
      </w:pPr>
    </w:p>
    <w:p w14:paraId="045C6B74" w14:textId="77777777" w:rsidR="007C0A96" w:rsidRPr="00754898" w:rsidRDefault="007C0A96" w:rsidP="007C0A96">
      <w:pPr>
        <w:pStyle w:val="ListParagraph"/>
        <w:numPr>
          <w:ilvl w:val="0"/>
          <w:numId w:val="20"/>
        </w:numPr>
        <w:autoSpaceDE w:val="0"/>
        <w:autoSpaceDN w:val="0"/>
        <w:adjustRightInd w:val="0"/>
        <w:ind w:left="450" w:hanging="450"/>
        <w:jc w:val="both"/>
        <w:rPr>
          <w:rFonts w:cs="Times New Roman"/>
          <w:color w:val="000000"/>
        </w:rPr>
      </w:pPr>
      <w:r w:rsidRPr="005A1FE4">
        <w:rPr>
          <w:rFonts w:cs="Times New Roman"/>
          <w:color w:val="000000"/>
        </w:rPr>
        <w:t xml:space="preserve">Yang J, </w:t>
      </w:r>
      <w:proofErr w:type="spellStart"/>
      <w:r w:rsidRPr="005A1FE4">
        <w:rPr>
          <w:rFonts w:cs="Times New Roman"/>
          <w:color w:val="000000"/>
        </w:rPr>
        <w:t>Farioli</w:t>
      </w:r>
      <w:proofErr w:type="spellEnd"/>
      <w:r w:rsidRPr="005A1FE4">
        <w:rPr>
          <w:rFonts w:cs="Times New Roman"/>
          <w:color w:val="000000"/>
        </w:rPr>
        <w:t xml:space="preserve"> A, Korre M,</w:t>
      </w:r>
      <w:r w:rsidRPr="005A1FE4">
        <w:rPr>
          <w:rFonts w:cs="Times New Roman"/>
          <w:b/>
          <w:color w:val="000000"/>
        </w:rPr>
        <w:t xml:space="preserve"> Kales SN. </w:t>
      </w:r>
      <w:r w:rsidRPr="005A1FE4">
        <w:rPr>
          <w:rFonts w:cs="Times New Roman"/>
          <w:color w:val="000000"/>
        </w:rPr>
        <w:t xml:space="preserve">Modified Mediterranean </w:t>
      </w:r>
      <w:r w:rsidRPr="005A1FE4">
        <w:rPr>
          <w:color w:val="000000"/>
        </w:rPr>
        <w:t>Diet S</w:t>
      </w:r>
      <w:r w:rsidRPr="005A1FE4">
        <w:rPr>
          <w:rFonts w:cs="Times New Roman"/>
          <w:color w:val="000000"/>
        </w:rPr>
        <w:t xml:space="preserve">core and </w:t>
      </w:r>
      <w:r w:rsidRPr="005A1FE4">
        <w:rPr>
          <w:color w:val="000000"/>
        </w:rPr>
        <w:t>C</w:t>
      </w:r>
      <w:r w:rsidRPr="005A1FE4">
        <w:rPr>
          <w:rFonts w:cs="Times New Roman"/>
          <w:color w:val="000000"/>
        </w:rPr>
        <w:t xml:space="preserve">ardiovascular </w:t>
      </w:r>
      <w:r w:rsidRPr="005A1FE4">
        <w:rPr>
          <w:color w:val="000000"/>
        </w:rPr>
        <w:t>R</w:t>
      </w:r>
      <w:r w:rsidRPr="005A1FE4">
        <w:rPr>
          <w:rFonts w:cs="Times New Roman"/>
          <w:color w:val="000000"/>
        </w:rPr>
        <w:t>isk in a</w:t>
      </w:r>
      <w:r w:rsidRPr="005A1FE4">
        <w:rPr>
          <w:color w:val="000000"/>
        </w:rPr>
        <w:t xml:space="preserve"> </w:t>
      </w:r>
      <w:r w:rsidRPr="005A1FE4">
        <w:rPr>
          <w:rFonts w:cs="Times New Roman"/>
          <w:color w:val="000000"/>
        </w:rPr>
        <w:t xml:space="preserve">North American </w:t>
      </w:r>
      <w:r w:rsidRPr="005A1FE4">
        <w:rPr>
          <w:color w:val="000000"/>
        </w:rPr>
        <w:t>W</w:t>
      </w:r>
      <w:r w:rsidRPr="005A1FE4">
        <w:rPr>
          <w:rFonts w:cs="Times New Roman"/>
          <w:color w:val="000000"/>
        </w:rPr>
        <w:t xml:space="preserve">orking </w:t>
      </w:r>
      <w:r w:rsidRPr="005A1FE4">
        <w:rPr>
          <w:color w:val="000000"/>
        </w:rPr>
        <w:t>P</w:t>
      </w:r>
      <w:r w:rsidRPr="005A1FE4">
        <w:rPr>
          <w:rFonts w:cs="Times New Roman"/>
          <w:color w:val="000000"/>
        </w:rPr>
        <w:t xml:space="preserve">opulation. </w:t>
      </w:r>
      <w:proofErr w:type="spellStart"/>
      <w:r w:rsidRPr="005A1FE4">
        <w:rPr>
          <w:rFonts w:cs="Times New Roman"/>
          <w:color w:val="333333"/>
        </w:rPr>
        <w:t>PLoS</w:t>
      </w:r>
      <w:proofErr w:type="spellEnd"/>
      <w:r w:rsidRPr="005A1FE4">
        <w:rPr>
          <w:rFonts w:cs="Times New Roman"/>
          <w:color w:val="333333"/>
        </w:rPr>
        <w:t xml:space="preserve"> ONE </w:t>
      </w:r>
      <w:r w:rsidRPr="005A1FE4">
        <w:rPr>
          <w:rFonts w:cs="Times New Roman"/>
        </w:rPr>
        <w:t>2014</w:t>
      </w:r>
      <w:r>
        <w:t>;</w:t>
      </w:r>
      <w:r w:rsidRPr="005A1FE4">
        <w:rPr>
          <w:rFonts w:cs="Times New Roman"/>
        </w:rPr>
        <w:t xml:space="preserve"> 9:e87539.</w:t>
      </w:r>
      <w:r>
        <w:t xml:space="preserve"> </w:t>
      </w:r>
    </w:p>
    <w:p w14:paraId="689305EC" w14:textId="77777777" w:rsidR="007C0A96" w:rsidRDefault="007C0A96" w:rsidP="007C0A96">
      <w:pPr>
        <w:autoSpaceDE w:val="0"/>
        <w:autoSpaceDN w:val="0"/>
        <w:adjustRightInd w:val="0"/>
        <w:ind w:firstLine="450"/>
        <w:jc w:val="both"/>
      </w:pPr>
      <w:proofErr w:type="spellStart"/>
      <w:r w:rsidRPr="00754898">
        <w:rPr>
          <w:rFonts w:cs="Times New Roman"/>
        </w:rPr>
        <w:t>doi</w:t>
      </w:r>
      <w:proofErr w:type="spellEnd"/>
      <w:r w:rsidRPr="00754898">
        <w:rPr>
          <w:rFonts w:cs="Times New Roman"/>
        </w:rPr>
        <w:t>: 10.1371/journal</w:t>
      </w:r>
      <w:r w:rsidR="003C50E9">
        <w:t>.pone.0087539.</w:t>
      </w:r>
    </w:p>
    <w:p w14:paraId="6B572532" w14:textId="77777777" w:rsidR="003C50E9" w:rsidRPr="00754898" w:rsidRDefault="003C50E9" w:rsidP="007C0A96">
      <w:pPr>
        <w:autoSpaceDE w:val="0"/>
        <w:autoSpaceDN w:val="0"/>
        <w:adjustRightInd w:val="0"/>
        <w:ind w:firstLine="450"/>
        <w:jc w:val="both"/>
        <w:rPr>
          <w:rFonts w:cs="Times New Roman"/>
          <w:color w:val="000000"/>
        </w:rPr>
      </w:pPr>
    </w:p>
    <w:p w14:paraId="093ACFAD" w14:textId="77777777" w:rsidR="007C0A96" w:rsidRPr="005A1FE4" w:rsidRDefault="007C0A96" w:rsidP="007C0A96">
      <w:pPr>
        <w:pStyle w:val="Heading1"/>
        <w:numPr>
          <w:ilvl w:val="0"/>
          <w:numId w:val="20"/>
        </w:numPr>
        <w:ind w:left="450" w:hanging="450"/>
        <w:jc w:val="both"/>
        <w:rPr>
          <w:rFonts w:cs="Times New Roman"/>
          <w:b w:val="0"/>
          <w:color w:val="000000"/>
          <w:sz w:val="24"/>
          <w:szCs w:val="24"/>
          <w:u w:val="none"/>
        </w:rPr>
      </w:pPr>
      <w:r w:rsidRPr="005A1FE4">
        <w:rPr>
          <w:rFonts w:cs="Times New Roman"/>
          <w:b w:val="0"/>
          <w:color w:val="000000"/>
          <w:sz w:val="24"/>
          <w:szCs w:val="24"/>
          <w:u w:val="none"/>
        </w:rPr>
        <w:lastRenderedPageBreak/>
        <w:t xml:space="preserve">Korre M, </w:t>
      </w:r>
      <w:proofErr w:type="spellStart"/>
      <w:r w:rsidRPr="005A1FE4">
        <w:rPr>
          <w:rFonts w:cs="Times New Roman"/>
          <w:b w:val="0"/>
          <w:color w:val="000000"/>
          <w:sz w:val="24"/>
          <w:szCs w:val="24"/>
          <w:u w:val="none"/>
        </w:rPr>
        <w:t>Farioli</w:t>
      </w:r>
      <w:proofErr w:type="spellEnd"/>
      <w:r w:rsidRPr="005A1FE4">
        <w:rPr>
          <w:rFonts w:cs="Times New Roman"/>
          <w:b w:val="0"/>
          <w:color w:val="000000"/>
          <w:sz w:val="24"/>
          <w:szCs w:val="24"/>
          <w:u w:val="none"/>
        </w:rPr>
        <w:t xml:space="preserve"> A, </w:t>
      </w:r>
      <w:proofErr w:type="spellStart"/>
      <w:r w:rsidRPr="005A1FE4">
        <w:rPr>
          <w:rFonts w:cs="Times New Roman"/>
          <w:b w:val="0"/>
          <w:color w:val="000000"/>
          <w:sz w:val="24"/>
          <w:szCs w:val="24"/>
          <w:u w:val="none"/>
        </w:rPr>
        <w:t>Varvarigou</w:t>
      </w:r>
      <w:proofErr w:type="spellEnd"/>
      <w:r w:rsidRPr="005A1FE4">
        <w:rPr>
          <w:rFonts w:cs="Times New Roman"/>
          <w:b w:val="0"/>
          <w:color w:val="000000"/>
          <w:sz w:val="24"/>
          <w:szCs w:val="24"/>
          <w:u w:val="none"/>
        </w:rPr>
        <w:t xml:space="preserve"> V, Sato S, </w:t>
      </w:r>
      <w:r w:rsidRPr="005A1FE4">
        <w:rPr>
          <w:rFonts w:cs="Times New Roman"/>
          <w:color w:val="000000"/>
          <w:sz w:val="24"/>
          <w:szCs w:val="24"/>
          <w:u w:val="none"/>
        </w:rPr>
        <w:t>Kales SN</w:t>
      </w:r>
      <w:r w:rsidRPr="005A1FE4">
        <w:rPr>
          <w:rFonts w:cs="Times New Roman"/>
          <w:b w:val="0"/>
          <w:color w:val="000000"/>
          <w:sz w:val="24"/>
          <w:szCs w:val="24"/>
          <w:u w:val="none"/>
        </w:rPr>
        <w:t>. A Survey of Stress Levels and Time Spent</w:t>
      </w:r>
      <w:r w:rsidRPr="005A1FE4">
        <w:rPr>
          <w:b w:val="0"/>
          <w:color w:val="000000"/>
          <w:sz w:val="24"/>
          <w:szCs w:val="24"/>
          <w:u w:val="none"/>
        </w:rPr>
        <w:t xml:space="preserve"> </w:t>
      </w:r>
      <w:r w:rsidRPr="005A1FE4">
        <w:rPr>
          <w:rFonts w:cs="Times New Roman"/>
          <w:b w:val="0"/>
          <w:color w:val="000000"/>
          <w:sz w:val="24"/>
          <w:szCs w:val="24"/>
          <w:u w:val="none"/>
        </w:rPr>
        <w:t xml:space="preserve">across Law Enforcement Duties: Police Chief and Officer Agreement. </w:t>
      </w:r>
      <w:r w:rsidRPr="005A1FE4">
        <w:rPr>
          <w:b w:val="0"/>
          <w:color w:val="000000"/>
          <w:sz w:val="24"/>
          <w:szCs w:val="24"/>
          <w:u w:val="none"/>
        </w:rPr>
        <w:t xml:space="preserve"> </w:t>
      </w:r>
      <w:r w:rsidRPr="005A1FE4">
        <w:rPr>
          <w:rFonts w:cs="Times New Roman"/>
          <w:b w:val="0"/>
          <w:color w:val="000000"/>
          <w:sz w:val="24"/>
          <w:szCs w:val="24"/>
          <w:u w:val="none"/>
        </w:rPr>
        <w:t>Policing: A Journal of Policy</w:t>
      </w:r>
      <w:r w:rsidRPr="005A1FE4">
        <w:rPr>
          <w:b w:val="0"/>
          <w:color w:val="000000"/>
          <w:sz w:val="24"/>
          <w:szCs w:val="24"/>
          <w:u w:val="none"/>
        </w:rPr>
        <w:t xml:space="preserve"> </w:t>
      </w:r>
      <w:r w:rsidRPr="005A1FE4">
        <w:rPr>
          <w:rFonts w:cs="Times New Roman"/>
          <w:b w:val="0"/>
          <w:color w:val="000000"/>
          <w:sz w:val="24"/>
          <w:szCs w:val="24"/>
          <w:u w:val="none"/>
        </w:rPr>
        <w:t>and Practice</w:t>
      </w:r>
      <w:r w:rsidRPr="005A1FE4">
        <w:rPr>
          <w:b w:val="0"/>
          <w:color w:val="000000"/>
          <w:sz w:val="24"/>
          <w:szCs w:val="24"/>
          <w:u w:val="none"/>
        </w:rPr>
        <w:t xml:space="preserve"> 2014; 8(2):109-122.  </w:t>
      </w:r>
      <w:proofErr w:type="spellStart"/>
      <w:r w:rsidRPr="005A1FE4">
        <w:rPr>
          <w:b w:val="0"/>
          <w:color w:val="000000"/>
          <w:sz w:val="24"/>
          <w:szCs w:val="24"/>
          <w:u w:val="none"/>
        </w:rPr>
        <w:t>Epub</w:t>
      </w:r>
      <w:proofErr w:type="spellEnd"/>
      <w:r w:rsidRPr="005A1FE4">
        <w:rPr>
          <w:b w:val="0"/>
          <w:color w:val="000000"/>
          <w:sz w:val="24"/>
          <w:szCs w:val="24"/>
          <w:u w:val="none"/>
        </w:rPr>
        <w:t xml:space="preserve"> 2014 February 28.</w:t>
      </w:r>
    </w:p>
    <w:p w14:paraId="303DD187" w14:textId="77777777" w:rsidR="007C0A96" w:rsidRPr="005A1FE4" w:rsidRDefault="007C0A96" w:rsidP="007C0A96">
      <w:pPr>
        <w:pStyle w:val="Heading1"/>
        <w:ind w:left="450" w:hanging="450"/>
        <w:jc w:val="both"/>
        <w:rPr>
          <w:rFonts w:cs="Times New Roman"/>
          <w:b w:val="0"/>
          <w:color w:val="000000"/>
          <w:sz w:val="24"/>
          <w:szCs w:val="24"/>
          <w:u w:val="none"/>
        </w:rPr>
      </w:pPr>
    </w:p>
    <w:p w14:paraId="4E9BEBED" w14:textId="77777777" w:rsidR="007C0A96" w:rsidRPr="005A1FE4" w:rsidRDefault="007C0A96" w:rsidP="007C0A96">
      <w:pPr>
        <w:pStyle w:val="Heading1"/>
        <w:numPr>
          <w:ilvl w:val="0"/>
          <w:numId w:val="20"/>
        </w:numPr>
        <w:ind w:left="450" w:hanging="450"/>
        <w:jc w:val="both"/>
        <w:rPr>
          <w:rFonts w:cs="Times New Roman"/>
          <w:b w:val="0"/>
          <w:sz w:val="24"/>
          <w:szCs w:val="24"/>
          <w:u w:val="none"/>
        </w:rPr>
      </w:pPr>
      <w:r w:rsidRPr="005A1FE4">
        <w:rPr>
          <w:rFonts w:cs="Times New Roman"/>
          <w:b w:val="0"/>
          <w:sz w:val="24"/>
          <w:szCs w:val="24"/>
          <w:u w:val="none"/>
          <w:lang w:val="pt-BR"/>
        </w:rPr>
        <w:t xml:space="preserve">Batool-Anwar S, </w:t>
      </w:r>
      <w:r w:rsidRPr="005A1FE4">
        <w:rPr>
          <w:rFonts w:cs="Times New Roman"/>
          <w:sz w:val="24"/>
          <w:szCs w:val="24"/>
          <w:u w:val="none"/>
          <w:lang w:val="pt-BR"/>
        </w:rPr>
        <w:t>Kales SN</w:t>
      </w:r>
      <w:r w:rsidRPr="005A1FE4">
        <w:rPr>
          <w:rFonts w:cs="Times New Roman"/>
          <w:b w:val="0"/>
          <w:sz w:val="24"/>
          <w:szCs w:val="24"/>
          <w:u w:val="none"/>
          <w:lang w:val="pt-BR"/>
        </w:rPr>
        <w:t xml:space="preserve">, Patel SR, Varvarigou V, DeYoung PN, Malhotra A. </w:t>
      </w:r>
      <w:r w:rsidRPr="005A1FE4">
        <w:rPr>
          <w:rFonts w:cs="Times New Roman"/>
          <w:b w:val="0"/>
          <w:sz w:val="24"/>
          <w:szCs w:val="24"/>
          <w:u w:val="none"/>
        </w:rPr>
        <w:t xml:space="preserve">Obstructive Sleep Apnea and Psychomotor Vigilance Task Performance. Nature and Science of Sleep </w:t>
      </w:r>
      <w:r w:rsidRPr="005A1FE4">
        <w:rPr>
          <w:rFonts w:cs="Times New Roman"/>
          <w:b w:val="0"/>
          <w:color w:val="000000"/>
          <w:sz w:val="24"/>
          <w:szCs w:val="24"/>
          <w:u w:val="none"/>
        </w:rPr>
        <w:t>2014;</w:t>
      </w:r>
      <w:r w:rsidRPr="005A1FE4">
        <w:rPr>
          <w:b w:val="0"/>
          <w:color w:val="000000"/>
          <w:sz w:val="24"/>
          <w:szCs w:val="24"/>
          <w:u w:val="none"/>
        </w:rPr>
        <w:t xml:space="preserve"> </w:t>
      </w:r>
      <w:r w:rsidRPr="005A1FE4">
        <w:rPr>
          <w:rFonts w:cs="Times New Roman"/>
          <w:b w:val="0"/>
          <w:color w:val="000000"/>
          <w:sz w:val="24"/>
          <w:szCs w:val="24"/>
          <w:u w:val="none"/>
        </w:rPr>
        <w:t>6:65</w:t>
      </w:r>
      <w:r w:rsidRPr="005A1FE4">
        <w:rPr>
          <w:b w:val="0"/>
          <w:color w:val="000000"/>
          <w:sz w:val="24"/>
          <w:szCs w:val="24"/>
          <w:u w:val="none"/>
        </w:rPr>
        <w:t>-</w:t>
      </w:r>
      <w:r w:rsidRPr="005A1FE4">
        <w:rPr>
          <w:rFonts w:cs="Times New Roman"/>
          <w:b w:val="0"/>
          <w:color w:val="000000"/>
          <w:sz w:val="24"/>
          <w:szCs w:val="24"/>
          <w:u w:val="none"/>
        </w:rPr>
        <w:t>71.</w:t>
      </w:r>
      <w:r w:rsidRPr="005A1FE4">
        <w:rPr>
          <w:b w:val="0"/>
          <w:color w:val="000000"/>
          <w:sz w:val="24"/>
          <w:szCs w:val="24"/>
          <w:u w:val="none"/>
        </w:rPr>
        <w:t xml:space="preserve">  </w:t>
      </w:r>
      <w:r>
        <w:rPr>
          <w:b w:val="0"/>
          <w:color w:val="000000"/>
          <w:sz w:val="24"/>
          <w:szCs w:val="24"/>
          <w:u w:val="none"/>
        </w:rPr>
        <w:t>d</w:t>
      </w:r>
      <w:r w:rsidRPr="005A1FE4">
        <w:rPr>
          <w:b w:val="0"/>
          <w:color w:val="000000"/>
          <w:sz w:val="24"/>
          <w:szCs w:val="24"/>
          <w:u w:val="none"/>
        </w:rPr>
        <w:t>oi:10.2147/NSS.S53721.</w:t>
      </w:r>
      <w:r>
        <w:rPr>
          <w:b w:val="0"/>
          <w:color w:val="000000"/>
          <w:sz w:val="24"/>
          <w:szCs w:val="24"/>
          <w:u w:val="none"/>
        </w:rPr>
        <w:t xml:space="preserve">  </w:t>
      </w:r>
      <w:proofErr w:type="spellStart"/>
      <w:r>
        <w:rPr>
          <w:b w:val="0"/>
          <w:color w:val="000000"/>
          <w:sz w:val="24"/>
          <w:szCs w:val="24"/>
          <w:u w:val="none"/>
        </w:rPr>
        <w:t>eCollection</w:t>
      </w:r>
      <w:proofErr w:type="spellEnd"/>
      <w:r>
        <w:rPr>
          <w:b w:val="0"/>
          <w:color w:val="000000"/>
          <w:sz w:val="24"/>
          <w:szCs w:val="24"/>
          <w:u w:val="none"/>
        </w:rPr>
        <w:t xml:space="preserve"> 2014.</w:t>
      </w:r>
    </w:p>
    <w:p w14:paraId="4EB6D2AA" w14:textId="77777777" w:rsidR="007C0A96" w:rsidRDefault="007C0A96" w:rsidP="007C0A96">
      <w:pPr>
        <w:pStyle w:val="ListParagraph"/>
        <w:autoSpaceDE w:val="0"/>
        <w:autoSpaceDN w:val="0"/>
        <w:adjustRightInd w:val="0"/>
        <w:ind w:left="450" w:hanging="450"/>
        <w:jc w:val="both"/>
      </w:pPr>
    </w:p>
    <w:p w14:paraId="56BCAF5B" w14:textId="77777777" w:rsidR="007C0A96" w:rsidRDefault="007C0A96" w:rsidP="007C0A96">
      <w:pPr>
        <w:pStyle w:val="ListParagraph"/>
        <w:numPr>
          <w:ilvl w:val="0"/>
          <w:numId w:val="20"/>
        </w:numPr>
        <w:autoSpaceDE w:val="0"/>
        <w:autoSpaceDN w:val="0"/>
        <w:adjustRightInd w:val="0"/>
        <w:ind w:left="450" w:hanging="450"/>
        <w:jc w:val="both"/>
        <w:rPr>
          <w:rFonts w:cs="Times New Roman"/>
        </w:rPr>
      </w:pPr>
      <w:r w:rsidRPr="005A1FE4">
        <w:rPr>
          <w:rFonts w:cs="Times New Roman"/>
        </w:rPr>
        <w:t xml:space="preserve">Johnson KD, Patel SR, Baur DM, Edens E, Sherry P, Malhotra A, </w:t>
      </w:r>
      <w:r w:rsidRPr="005A1FE4">
        <w:rPr>
          <w:rFonts w:cs="Times New Roman"/>
          <w:b/>
          <w:lang w:val="pt-BR"/>
        </w:rPr>
        <w:t>Kales SN.</w:t>
      </w:r>
      <w:r w:rsidRPr="005A1FE4">
        <w:rPr>
          <w:rFonts w:eastAsia="ArialUnicodeMS" w:cs="Times New Roman"/>
          <w:color w:val="333666"/>
        </w:rPr>
        <w:t xml:space="preserve"> </w:t>
      </w:r>
      <w:r w:rsidRPr="005A1FE4">
        <w:rPr>
          <w:rFonts w:cs="Times New Roman"/>
        </w:rPr>
        <w:t>Association of Sleep</w:t>
      </w:r>
      <w:r>
        <w:t xml:space="preserve"> </w:t>
      </w:r>
      <w:r w:rsidRPr="005A1FE4">
        <w:rPr>
          <w:rFonts w:cs="Times New Roman"/>
        </w:rPr>
        <w:t xml:space="preserve">Habits with Accidents and Near Misses in United States Transportation Operators. </w:t>
      </w:r>
      <w:r>
        <w:t xml:space="preserve"> </w:t>
      </w:r>
      <w:r w:rsidRPr="005A1FE4">
        <w:rPr>
          <w:rFonts w:cs="Times New Roman"/>
          <w:color w:val="000000"/>
        </w:rPr>
        <w:t>J</w:t>
      </w:r>
      <w:r w:rsidRPr="005A1FE4">
        <w:rPr>
          <w:color w:val="000000"/>
        </w:rPr>
        <w:t xml:space="preserve">ournal of </w:t>
      </w:r>
      <w:r w:rsidRPr="005A1FE4">
        <w:rPr>
          <w:rFonts w:cs="Times New Roman"/>
          <w:color w:val="000000"/>
        </w:rPr>
        <w:t>Occup</w:t>
      </w:r>
      <w:r w:rsidRPr="005A1FE4">
        <w:rPr>
          <w:color w:val="000000"/>
        </w:rPr>
        <w:t>ational and</w:t>
      </w:r>
      <w:r w:rsidRPr="005A1FE4">
        <w:rPr>
          <w:rFonts w:cs="Times New Roman"/>
          <w:color w:val="000000"/>
        </w:rPr>
        <w:t xml:space="preserve"> Environ</w:t>
      </w:r>
      <w:r w:rsidRPr="005A1FE4">
        <w:rPr>
          <w:color w:val="000000"/>
        </w:rPr>
        <w:t xml:space="preserve">mental </w:t>
      </w:r>
      <w:r w:rsidRPr="005A1FE4">
        <w:rPr>
          <w:rFonts w:cs="Times New Roman"/>
          <w:color w:val="000000"/>
        </w:rPr>
        <w:t>Med</w:t>
      </w:r>
      <w:r w:rsidRPr="005A1FE4">
        <w:rPr>
          <w:color w:val="000000"/>
        </w:rPr>
        <w:t>icine</w:t>
      </w:r>
      <w:r w:rsidRPr="005A1FE4">
        <w:rPr>
          <w:rFonts w:cs="Times New Roman"/>
        </w:rPr>
        <w:t xml:space="preserve"> 2014;</w:t>
      </w:r>
      <w:r>
        <w:t xml:space="preserve"> </w:t>
      </w:r>
      <w:r w:rsidRPr="005A1FE4">
        <w:rPr>
          <w:rFonts w:cs="Times New Roman"/>
        </w:rPr>
        <w:t>56</w:t>
      </w:r>
      <w:r>
        <w:t>(5)</w:t>
      </w:r>
      <w:r w:rsidRPr="005A1FE4">
        <w:rPr>
          <w:rFonts w:cs="Times New Roman"/>
        </w:rPr>
        <w:t>:510-515.</w:t>
      </w:r>
    </w:p>
    <w:p w14:paraId="1FA0099B" w14:textId="77777777" w:rsidR="007C0A96" w:rsidRPr="00382056" w:rsidRDefault="007C0A96" w:rsidP="007C0A96">
      <w:pPr>
        <w:pStyle w:val="ListParagraph"/>
        <w:ind w:left="450" w:hanging="450"/>
        <w:rPr>
          <w:rFonts w:cs="Times New Roman"/>
        </w:rPr>
      </w:pPr>
    </w:p>
    <w:p w14:paraId="599D4717" w14:textId="77777777" w:rsidR="007C0A96" w:rsidRPr="0046118D" w:rsidRDefault="007C0A96" w:rsidP="007C0A96">
      <w:pPr>
        <w:pStyle w:val="ListParagraph"/>
        <w:numPr>
          <w:ilvl w:val="0"/>
          <w:numId w:val="20"/>
        </w:numPr>
        <w:autoSpaceDE w:val="0"/>
        <w:autoSpaceDN w:val="0"/>
        <w:adjustRightInd w:val="0"/>
        <w:ind w:left="450" w:hanging="450"/>
        <w:jc w:val="both"/>
      </w:pPr>
      <w:r w:rsidRPr="0046118D">
        <w:t xml:space="preserve">Gaughan DM, Piacitelli CA, Chen BT, Law BF, M. Virji MA, Edwards NT, Enright PL,  Schwegler-Berry DE, Leonard SS, Wagner GR, </w:t>
      </w:r>
      <w:proofErr w:type="spellStart"/>
      <w:r w:rsidRPr="0046118D">
        <w:t>Kobzik</w:t>
      </w:r>
      <w:proofErr w:type="spellEnd"/>
      <w:r w:rsidRPr="0046118D">
        <w:t xml:space="preserve"> L, </w:t>
      </w:r>
      <w:r w:rsidRPr="00382056">
        <w:rPr>
          <w:b/>
        </w:rPr>
        <w:t>Kales SN</w:t>
      </w:r>
      <w:r w:rsidRPr="0046118D">
        <w:t>, Hughes MD, Christiani DC, Siegel PD,</w:t>
      </w:r>
      <w:r>
        <w:t xml:space="preserve"> </w:t>
      </w:r>
      <w:r w:rsidRPr="00382056">
        <w:rPr>
          <w:lang w:val="da-DK"/>
        </w:rPr>
        <w:t xml:space="preserve">Cox-Ganser JM, Hoover MD. </w:t>
      </w:r>
      <w:r w:rsidRPr="0046118D">
        <w:t>Exposures and Cross-</w:t>
      </w:r>
      <w:r>
        <w:t>S</w:t>
      </w:r>
      <w:r w:rsidRPr="0046118D">
        <w:t>hift Lung Function Declines in Wildland</w:t>
      </w:r>
      <w:r>
        <w:t xml:space="preserve"> </w:t>
      </w:r>
      <w:r w:rsidRPr="0046118D">
        <w:t xml:space="preserve">Firefighters. </w:t>
      </w:r>
      <w:r>
        <w:t xml:space="preserve"> </w:t>
      </w:r>
      <w:r w:rsidRPr="00382056">
        <w:rPr>
          <w:color w:val="000000"/>
        </w:rPr>
        <w:t xml:space="preserve">Journal of Occupational and Environmental Hygiene 2014; </w:t>
      </w:r>
      <w:r>
        <w:t>11(9):591-603.</w:t>
      </w:r>
    </w:p>
    <w:p w14:paraId="01BD17A6" w14:textId="77777777" w:rsidR="007C0A96" w:rsidRDefault="007C0A96" w:rsidP="007C0A96">
      <w:pPr>
        <w:pStyle w:val="ListParagraph"/>
        <w:autoSpaceDE w:val="0"/>
        <w:autoSpaceDN w:val="0"/>
        <w:adjustRightInd w:val="0"/>
        <w:ind w:left="450" w:hanging="450"/>
        <w:jc w:val="both"/>
      </w:pPr>
    </w:p>
    <w:p w14:paraId="4E40EA0F" w14:textId="77777777" w:rsidR="007C0A96" w:rsidRDefault="007C0A96" w:rsidP="007C0A96">
      <w:pPr>
        <w:pStyle w:val="ListParagraph"/>
        <w:numPr>
          <w:ilvl w:val="0"/>
          <w:numId w:val="20"/>
        </w:numPr>
        <w:shd w:val="clear" w:color="auto" w:fill="FFFFFF"/>
        <w:ind w:left="450" w:hanging="450"/>
        <w:jc w:val="both"/>
      </w:pPr>
      <w:proofErr w:type="spellStart"/>
      <w:r w:rsidRPr="00382056">
        <w:rPr>
          <w:color w:val="000000"/>
        </w:rPr>
        <w:t>Farioli</w:t>
      </w:r>
      <w:proofErr w:type="spellEnd"/>
      <w:r w:rsidRPr="00382056">
        <w:rPr>
          <w:color w:val="000000"/>
        </w:rPr>
        <w:t xml:space="preserve"> A, Yang J, Teehan D, Baur D, Smith DL, </w:t>
      </w:r>
      <w:r w:rsidRPr="00382056">
        <w:rPr>
          <w:b/>
          <w:color w:val="000000"/>
        </w:rPr>
        <w:t>Kales SN</w:t>
      </w:r>
      <w:r w:rsidRPr="00382056">
        <w:rPr>
          <w:color w:val="000000"/>
        </w:rPr>
        <w:t xml:space="preserve">. Duty-Related Sudden Cardiac Death among Young U.S. Firefighters: A Longitudinal Analysis </w:t>
      </w:r>
      <w:r>
        <w:rPr>
          <w:color w:val="000000"/>
        </w:rPr>
        <w:t>o</w:t>
      </w:r>
      <w:r w:rsidRPr="00382056">
        <w:rPr>
          <w:color w:val="000000"/>
        </w:rPr>
        <w:t xml:space="preserve">f Two National Databases. </w:t>
      </w:r>
      <w:r w:rsidRPr="00012C49">
        <w:t>Occup</w:t>
      </w:r>
      <w:r>
        <w:t>ational</w:t>
      </w:r>
      <w:r w:rsidRPr="00012C49">
        <w:t xml:space="preserve"> Med</w:t>
      </w:r>
      <w:r>
        <w:t xml:space="preserve">icine (London) 2014; 64(6):428-435.  </w:t>
      </w:r>
      <w:proofErr w:type="spellStart"/>
      <w:r>
        <w:t>Epub</w:t>
      </w:r>
      <w:proofErr w:type="spellEnd"/>
      <w:r>
        <w:t xml:space="preserve"> 2014 August 7.</w:t>
      </w:r>
    </w:p>
    <w:p w14:paraId="2B60287B" w14:textId="77777777" w:rsidR="007C0A96" w:rsidRDefault="007C0A96" w:rsidP="007C0A96">
      <w:pPr>
        <w:pStyle w:val="ListParagraph"/>
        <w:shd w:val="clear" w:color="auto" w:fill="FFFFFF"/>
        <w:ind w:left="450" w:hanging="450"/>
        <w:jc w:val="both"/>
      </w:pPr>
    </w:p>
    <w:p w14:paraId="22FDB7CC" w14:textId="08582BEF" w:rsidR="007C0A96" w:rsidRPr="00382056" w:rsidRDefault="007C0A96" w:rsidP="007C0A96">
      <w:pPr>
        <w:pStyle w:val="ListParagraph"/>
        <w:numPr>
          <w:ilvl w:val="0"/>
          <w:numId w:val="20"/>
        </w:numPr>
        <w:autoSpaceDE w:val="0"/>
        <w:autoSpaceDN w:val="0"/>
        <w:adjustRightInd w:val="0"/>
        <w:ind w:left="450" w:hanging="450"/>
        <w:jc w:val="both"/>
        <w:rPr>
          <w:color w:val="000000"/>
        </w:rPr>
      </w:pPr>
      <w:r w:rsidRPr="00A01CE2">
        <w:t xml:space="preserve">Liu X, </w:t>
      </w:r>
      <w:proofErr w:type="spellStart"/>
      <w:r w:rsidRPr="00A01CE2">
        <w:t>Hamnvik</w:t>
      </w:r>
      <w:proofErr w:type="spellEnd"/>
      <w:r w:rsidRPr="00A01CE2">
        <w:t xml:space="preserve"> OPR, Chamberland JP, Petrou M, Gong H, </w:t>
      </w:r>
      <w:proofErr w:type="spellStart"/>
      <w:r w:rsidRPr="00A01CE2">
        <w:t>Christophi</w:t>
      </w:r>
      <w:proofErr w:type="spellEnd"/>
      <w:r w:rsidRPr="00A01CE2">
        <w:t xml:space="preserve"> CA, Christiani DC, </w:t>
      </w:r>
      <w:r w:rsidRPr="00382056">
        <w:rPr>
          <w:b/>
        </w:rPr>
        <w:t xml:space="preserve">Kales SN, </w:t>
      </w:r>
      <w:proofErr w:type="spellStart"/>
      <w:r w:rsidRPr="00A01CE2">
        <w:t>Mantzoros</w:t>
      </w:r>
      <w:proofErr w:type="spellEnd"/>
      <w:r w:rsidRPr="00A01CE2">
        <w:t xml:space="preserve"> </w:t>
      </w:r>
      <w:r>
        <w:t>CM</w:t>
      </w:r>
      <w:r w:rsidRPr="00A01CE2">
        <w:t xml:space="preserve">. </w:t>
      </w:r>
      <w:r w:rsidRPr="00382056">
        <w:rPr>
          <w:color w:val="000000"/>
        </w:rPr>
        <w:t xml:space="preserve">Circulating Alanine Transaminase (ALT) and </w:t>
      </w:r>
      <w:r w:rsidR="00E047D5">
        <w:rPr>
          <w:rFonts w:cs="Times New Roman"/>
          <w:color w:val="000000"/>
          <w:lang w:val="el-GR"/>
        </w:rPr>
        <w:t>γ</w:t>
      </w:r>
      <w:r w:rsidRPr="00382056">
        <w:rPr>
          <w:color w:val="000000"/>
        </w:rPr>
        <w:t xml:space="preserve">-Glutamyl Transferase(GGT), but not Fetuin-A, </w:t>
      </w:r>
      <w:r>
        <w:rPr>
          <w:color w:val="000000"/>
        </w:rPr>
        <w:t>are</w:t>
      </w:r>
      <w:r w:rsidRPr="00382056">
        <w:rPr>
          <w:color w:val="000000"/>
        </w:rPr>
        <w:t xml:space="preserve"> Associated with Metabolic Risk Factors, at Baseline and at Two-Year Follow-Up: The Prospective Cyprus Metabolism Study. Metabolism - Clinical and Experimental 2014; 63(6):773-782.  </w:t>
      </w:r>
      <w:proofErr w:type="spellStart"/>
      <w:r w:rsidRPr="00382056">
        <w:rPr>
          <w:color w:val="000000"/>
        </w:rPr>
        <w:t>Epub</w:t>
      </w:r>
      <w:proofErr w:type="spellEnd"/>
      <w:r w:rsidRPr="00382056">
        <w:rPr>
          <w:color w:val="000000"/>
        </w:rPr>
        <w:t xml:space="preserve"> 2014 March 15. </w:t>
      </w:r>
    </w:p>
    <w:p w14:paraId="7A80E107" w14:textId="77777777" w:rsidR="007C0A96" w:rsidRPr="00382056" w:rsidRDefault="007C0A96" w:rsidP="007C0A96">
      <w:pPr>
        <w:pStyle w:val="ListParagraph"/>
        <w:autoSpaceDE w:val="0"/>
        <w:autoSpaceDN w:val="0"/>
        <w:adjustRightInd w:val="0"/>
        <w:ind w:left="450" w:hanging="450"/>
        <w:jc w:val="both"/>
        <w:rPr>
          <w:color w:val="000000"/>
        </w:rPr>
      </w:pPr>
    </w:p>
    <w:p w14:paraId="3D45B42B" w14:textId="77777777" w:rsidR="007C0A96" w:rsidRPr="007E61FF" w:rsidRDefault="007C0A96" w:rsidP="007C0A96">
      <w:pPr>
        <w:pStyle w:val="ListParagraph"/>
        <w:numPr>
          <w:ilvl w:val="0"/>
          <w:numId w:val="20"/>
        </w:numPr>
        <w:ind w:left="450" w:hanging="450"/>
        <w:jc w:val="both"/>
      </w:pPr>
      <w:r w:rsidRPr="00A01CE2">
        <w:t xml:space="preserve">Gaughan DM, Hughes MD, Siegel PD, Chang CY, Law BF, Campbell CR, Richards JC, </w:t>
      </w:r>
      <w:r w:rsidRPr="00382056">
        <w:rPr>
          <w:b/>
        </w:rPr>
        <w:t>Kales SN</w:t>
      </w:r>
      <w:r w:rsidRPr="00A01CE2">
        <w:t xml:space="preserve">, Chertok M, </w:t>
      </w:r>
      <w:proofErr w:type="spellStart"/>
      <w:r w:rsidRPr="00A01CE2">
        <w:t>Kobzik</w:t>
      </w:r>
      <w:proofErr w:type="spellEnd"/>
      <w:r w:rsidRPr="00A01CE2">
        <w:t xml:space="preserve"> L, </w:t>
      </w:r>
      <w:r w:rsidRPr="00382056">
        <w:rPr>
          <w:color w:val="000000"/>
        </w:rPr>
        <w:t xml:space="preserve">Nguyen P, </w:t>
      </w:r>
      <w:r w:rsidRPr="00A01CE2">
        <w:t>Wagner GR, O’Donnell CR, Kiefer M</w:t>
      </w:r>
      <w:r>
        <w:t xml:space="preserve">, Christiani DC. </w:t>
      </w:r>
      <w:r w:rsidRPr="00A01CE2">
        <w:t>Arterial</w:t>
      </w:r>
      <w:r>
        <w:t xml:space="preserve"> S</w:t>
      </w:r>
      <w:r w:rsidRPr="00A01CE2">
        <w:t xml:space="preserve">tiffness, </w:t>
      </w:r>
      <w:r>
        <w:t>O</w:t>
      </w:r>
      <w:r w:rsidRPr="00A01CE2">
        <w:t xml:space="preserve">xidative </w:t>
      </w:r>
      <w:r>
        <w:t>S</w:t>
      </w:r>
      <w:r w:rsidRPr="00A01CE2">
        <w:t xml:space="preserve">tress and </w:t>
      </w:r>
      <w:r>
        <w:t>Smoke E</w:t>
      </w:r>
      <w:r w:rsidRPr="00A01CE2">
        <w:t xml:space="preserve">xposure in </w:t>
      </w:r>
      <w:r>
        <w:t>W</w:t>
      </w:r>
      <w:r w:rsidRPr="00A01CE2">
        <w:t xml:space="preserve">ildland </w:t>
      </w:r>
      <w:r>
        <w:t>F</w:t>
      </w:r>
      <w:r w:rsidRPr="00A01CE2">
        <w:t>irefighters.</w:t>
      </w:r>
      <w:r w:rsidRPr="00495260">
        <w:t xml:space="preserve"> </w:t>
      </w:r>
      <w:r>
        <w:t xml:space="preserve"> </w:t>
      </w:r>
      <w:r w:rsidRPr="007E61FF">
        <w:t>Am</w:t>
      </w:r>
      <w:r>
        <w:t>erican</w:t>
      </w:r>
      <w:r w:rsidRPr="007E61FF">
        <w:t xml:space="preserve"> J</w:t>
      </w:r>
      <w:r>
        <w:t>ournal of</w:t>
      </w:r>
      <w:r w:rsidRPr="007E61FF">
        <w:t xml:space="preserve"> Ind</w:t>
      </w:r>
      <w:r>
        <w:t>ustrial</w:t>
      </w:r>
      <w:r w:rsidRPr="007E61FF">
        <w:t xml:space="preserve"> Med</w:t>
      </w:r>
      <w:r>
        <w:t>icine</w:t>
      </w:r>
      <w:r w:rsidRPr="007E61FF">
        <w:t xml:space="preserve"> 2014; 57</w:t>
      </w:r>
      <w:r>
        <w:t>(7)</w:t>
      </w:r>
      <w:r w:rsidRPr="007E61FF">
        <w:t>:748-</w:t>
      </w:r>
      <w:r>
        <w:t>7</w:t>
      </w:r>
      <w:r w:rsidRPr="007E61FF">
        <w:t>56.</w:t>
      </w:r>
      <w:r>
        <w:t xml:space="preserve">  </w:t>
      </w:r>
      <w:proofErr w:type="spellStart"/>
      <w:r>
        <w:t>Epub</w:t>
      </w:r>
      <w:proofErr w:type="spellEnd"/>
      <w:r>
        <w:t xml:space="preserve"> 2014 June 6.</w:t>
      </w:r>
    </w:p>
    <w:p w14:paraId="361D9B61" w14:textId="77777777" w:rsidR="007C0A96" w:rsidRPr="003353D2" w:rsidRDefault="007C0A96" w:rsidP="007C0A96">
      <w:pPr>
        <w:pStyle w:val="ListParagraph"/>
        <w:ind w:left="450" w:hanging="450"/>
        <w:jc w:val="both"/>
      </w:pPr>
    </w:p>
    <w:p w14:paraId="28DEB633" w14:textId="77777777" w:rsidR="007C0A96" w:rsidRPr="005712AE" w:rsidRDefault="007C0A96" w:rsidP="007C0A96">
      <w:pPr>
        <w:pStyle w:val="ListParagraph"/>
        <w:numPr>
          <w:ilvl w:val="0"/>
          <w:numId w:val="20"/>
        </w:numPr>
        <w:shd w:val="clear" w:color="auto" w:fill="FFFFFF"/>
        <w:ind w:left="450" w:hanging="450"/>
        <w:jc w:val="both"/>
        <w:rPr>
          <w:rStyle w:val="highwire-cite-article-as"/>
        </w:rPr>
      </w:pPr>
      <w:proofErr w:type="spellStart"/>
      <w:r w:rsidRPr="00382056">
        <w:rPr>
          <w:color w:val="000000"/>
        </w:rPr>
        <w:t>Varvarigou</w:t>
      </w:r>
      <w:proofErr w:type="spellEnd"/>
      <w:r w:rsidRPr="00382056">
        <w:rPr>
          <w:color w:val="000000"/>
        </w:rPr>
        <w:t xml:space="preserve"> V, </w:t>
      </w:r>
      <w:proofErr w:type="spellStart"/>
      <w:r w:rsidRPr="00382056">
        <w:rPr>
          <w:color w:val="000000"/>
        </w:rPr>
        <w:t>Farioli</w:t>
      </w:r>
      <w:proofErr w:type="spellEnd"/>
      <w:r w:rsidRPr="00382056">
        <w:rPr>
          <w:color w:val="000000"/>
        </w:rPr>
        <w:t xml:space="preserve">  A, Korre M, Sato S, </w:t>
      </w:r>
      <w:proofErr w:type="spellStart"/>
      <w:r w:rsidRPr="00382056">
        <w:rPr>
          <w:color w:val="000000"/>
        </w:rPr>
        <w:t>Dahabreh</w:t>
      </w:r>
      <w:proofErr w:type="spellEnd"/>
      <w:r w:rsidRPr="00382056">
        <w:rPr>
          <w:color w:val="000000"/>
        </w:rPr>
        <w:t xml:space="preserve"> I. </w:t>
      </w:r>
      <w:r w:rsidRPr="00382056">
        <w:rPr>
          <w:b/>
        </w:rPr>
        <w:t>Kales SN</w:t>
      </w:r>
      <w:r w:rsidRPr="005712AE">
        <w:t>.</w:t>
      </w:r>
      <w:r w:rsidRPr="00382056">
        <w:rPr>
          <w:color w:val="000000"/>
        </w:rPr>
        <w:t xml:space="preserve"> Law Enforcement Duties and Sudden Cardiac Death among Police Officers in the United States.  British Medical Journal 2014</w:t>
      </w:r>
      <w:r w:rsidRPr="005712AE">
        <w:rPr>
          <w:rStyle w:val="highwire-cite-article-as"/>
        </w:rPr>
        <w:t>;</w:t>
      </w:r>
      <w:r>
        <w:rPr>
          <w:rStyle w:val="highwire-cite-article-as"/>
        </w:rPr>
        <w:t xml:space="preserve"> </w:t>
      </w:r>
      <w:r w:rsidRPr="005712AE">
        <w:rPr>
          <w:rStyle w:val="highwire-cite-article-as"/>
        </w:rPr>
        <w:t>349:g6534.</w:t>
      </w:r>
    </w:p>
    <w:p w14:paraId="030093D4" w14:textId="77777777" w:rsidR="007C0A96" w:rsidRPr="005712AE" w:rsidRDefault="007C0A96" w:rsidP="007C0A96">
      <w:pPr>
        <w:pStyle w:val="ListParagraph"/>
        <w:shd w:val="clear" w:color="auto" w:fill="FFFFFF"/>
        <w:ind w:left="450" w:hanging="450"/>
        <w:jc w:val="both"/>
        <w:rPr>
          <w:rStyle w:val="highwire-cite-article-as"/>
        </w:rPr>
      </w:pPr>
    </w:p>
    <w:p w14:paraId="4833E290" w14:textId="77777777" w:rsidR="007C0A96" w:rsidRDefault="007C0A96" w:rsidP="007C0A96">
      <w:pPr>
        <w:pStyle w:val="Default"/>
        <w:numPr>
          <w:ilvl w:val="0"/>
          <w:numId w:val="20"/>
        </w:numPr>
        <w:ind w:left="450" w:hanging="450"/>
        <w:jc w:val="both"/>
        <w:rPr>
          <w:rFonts w:ascii="Times New Roman" w:hAnsi="Times New Roman" w:cs="Times New Roman"/>
        </w:rPr>
      </w:pPr>
      <w:proofErr w:type="spellStart"/>
      <w:r w:rsidRPr="00CD759A">
        <w:rPr>
          <w:rFonts w:ascii="Times New Roman" w:hAnsi="Times New Roman" w:cs="Times New Roman"/>
        </w:rPr>
        <w:t>Thiese</w:t>
      </w:r>
      <w:proofErr w:type="spellEnd"/>
      <w:r w:rsidRPr="00CD759A">
        <w:rPr>
          <w:rFonts w:ascii="Times New Roman" w:hAnsi="Times New Roman" w:cs="Times New Roman"/>
        </w:rPr>
        <w:t xml:space="preserve"> MS, Moffitt G, </w:t>
      </w:r>
      <w:proofErr w:type="spellStart"/>
      <w:r w:rsidRPr="00CD759A">
        <w:rPr>
          <w:rFonts w:ascii="Times New Roman" w:hAnsi="Times New Roman" w:cs="Times New Roman"/>
        </w:rPr>
        <w:t>Hanowski</w:t>
      </w:r>
      <w:proofErr w:type="spellEnd"/>
      <w:r w:rsidRPr="00CD759A">
        <w:rPr>
          <w:rFonts w:ascii="Times New Roman" w:hAnsi="Times New Roman" w:cs="Times New Roman"/>
        </w:rPr>
        <w:t xml:space="preserve"> RJ, </w:t>
      </w:r>
      <w:r w:rsidRPr="00CD759A">
        <w:rPr>
          <w:rFonts w:ascii="Times New Roman" w:hAnsi="Times New Roman" w:cs="Times New Roman"/>
          <w:b/>
        </w:rPr>
        <w:t>Kales SN</w:t>
      </w:r>
      <w:r w:rsidRPr="00CD759A">
        <w:rPr>
          <w:rFonts w:ascii="Times New Roman" w:hAnsi="Times New Roman" w:cs="Times New Roman"/>
        </w:rPr>
        <w:t xml:space="preserve">, Porter RJ, Hegmann KT. Commercial Driver </w:t>
      </w:r>
      <w:r w:rsidRPr="00F27BA3">
        <w:rPr>
          <w:rFonts w:ascii="Times New Roman" w:hAnsi="Times New Roman" w:cs="Times New Roman"/>
        </w:rPr>
        <w:t>Medical Exams: Prevalence of Obesity, Co-</w:t>
      </w:r>
      <w:r>
        <w:rPr>
          <w:rFonts w:ascii="Times New Roman" w:hAnsi="Times New Roman" w:cs="Times New Roman"/>
        </w:rPr>
        <w:t>M</w:t>
      </w:r>
      <w:r w:rsidRPr="00F27BA3">
        <w:rPr>
          <w:rFonts w:ascii="Times New Roman" w:hAnsi="Times New Roman" w:cs="Times New Roman"/>
        </w:rPr>
        <w:t xml:space="preserve">orbidities </w:t>
      </w:r>
      <w:r>
        <w:rPr>
          <w:rFonts w:ascii="Times New Roman" w:hAnsi="Times New Roman" w:cs="Times New Roman"/>
        </w:rPr>
        <w:t>and Certification Outcomes.  Journal of Occupational and Environmental Medicine</w:t>
      </w:r>
      <w:r w:rsidRPr="00F27BA3">
        <w:rPr>
          <w:rFonts w:ascii="Times New Roman" w:hAnsi="Times New Roman" w:cs="Times New Roman"/>
        </w:rPr>
        <w:t xml:space="preserve"> 2015;</w:t>
      </w:r>
      <w:r>
        <w:rPr>
          <w:rFonts w:ascii="Times New Roman" w:hAnsi="Times New Roman" w:cs="Times New Roman"/>
        </w:rPr>
        <w:t xml:space="preserve"> </w:t>
      </w:r>
      <w:r w:rsidRPr="00F27BA3">
        <w:rPr>
          <w:rFonts w:ascii="Times New Roman" w:hAnsi="Times New Roman" w:cs="Times New Roman"/>
        </w:rPr>
        <w:t>57</w:t>
      </w:r>
      <w:r>
        <w:rPr>
          <w:rFonts w:ascii="Times New Roman" w:hAnsi="Times New Roman" w:cs="Times New Roman"/>
        </w:rPr>
        <w:t>(6)</w:t>
      </w:r>
      <w:r w:rsidRPr="00F27BA3">
        <w:rPr>
          <w:rFonts w:ascii="Times New Roman" w:hAnsi="Times New Roman" w:cs="Times New Roman"/>
        </w:rPr>
        <w:t>:659-</w:t>
      </w:r>
      <w:r>
        <w:rPr>
          <w:rFonts w:ascii="Times New Roman" w:hAnsi="Times New Roman" w:cs="Times New Roman"/>
        </w:rPr>
        <w:t>6</w:t>
      </w:r>
      <w:r w:rsidRPr="00F27BA3">
        <w:rPr>
          <w:rFonts w:ascii="Times New Roman" w:hAnsi="Times New Roman" w:cs="Times New Roman"/>
        </w:rPr>
        <w:t>65.</w:t>
      </w:r>
    </w:p>
    <w:p w14:paraId="09879126" w14:textId="77777777" w:rsidR="007C0A96" w:rsidRDefault="007C0A96" w:rsidP="007C0A96">
      <w:pPr>
        <w:pStyle w:val="ListParagraph"/>
        <w:rPr>
          <w:rFonts w:cs="Times New Roman"/>
        </w:rPr>
      </w:pPr>
    </w:p>
    <w:p w14:paraId="30D81953" w14:textId="77777777" w:rsidR="007C0A96" w:rsidRPr="00CD759A" w:rsidRDefault="007C0A96" w:rsidP="007C0A96">
      <w:pPr>
        <w:pStyle w:val="Default"/>
        <w:numPr>
          <w:ilvl w:val="0"/>
          <w:numId w:val="20"/>
        </w:numPr>
        <w:ind w:left="450" w:hanging="450"/>
        <w:jc w:val="both"/>
        <w:rPr>
          <w:rFonts w:ascii="Times New Roman" w:hAnsi="Times New Roman" w:cs="Times New Roman"/>
        </w:rPr>
      </w:pPr>
      <w:r w:rsidRPr="00CD759A">
        <w:rPr>
          <w:rFonts w:ascii="Times New Roman" w:hAnsi="Times New Roman" w:cs="Times New Roman"/>
        </w:rPr>
        <w:t xml:space="preserve">Yang J, </w:t>
      </w:r>
      <w:proofErr w:type="spellStart"/>
      <w:r w:rsidRPr="00CD759A">
        <w:rPr>
          <w:rFonts w:ascii="Times New Roman" w:hAnsi="Times New Roman" w:cs="Times New Roman"/>
        </w:rPr>
        <w:t>Farioli</w:t>
      </w:r>
      <w:proofErr w:type="spellEnd"/>
      <w:r w:rsidRPr="00CD759A">
        <w:rPr>
          <w:rFonts w:ascii="Times New Roman" w:hAnsi="Times New Roman" w:cs="Times New Roman"/>
        </w:rPr>
        <w:t xml:space="preserve"> A, Korre M, </w:t>
      </w:r>
      <w:r w:rsidRPr="00CD759A">
        <w:rPr>
          <w:rFonts w:ascii="Times New Roman" w:hAnsi="Times New Roman" w:cs="Times New Roman"/>
          <w:b/>
        </w:rPr>
        <w:t>Kales SN</w:t>
      </w:r>
      <w:r w:rsidRPr="00CD759A">
        <w:rPr>
          <w:rFonts w:ascii="Times New Roman" w:hAnsi="Times New Roman" w:cs="Times New Roman"/>
        </w:rPr>
        <w:t>. Dietary Preferences and Nutritional Information Needs among Career Firefighters in the United States. Global Advan</w:t>
      </w:r>
      <w:r>
        <w:rPr>
          <w:rFonts w:ascii="Times New Roman" w:hAnsi="Times New Roman" w:cs="Times New Roman"/>
        </w:rPr>
        <w:t>ces in Health and Medicine. 2015; 4(4)</w:t>
      </w:r>
      <w:r w:rsidRPr="008D3D84">
        <w:rPr>
          <w:rFonts w:ascii="Times New Roman" w:hAnsi="Times New Roman" w:cs="Times New Roman"/>
        </w:rPr>
        <w:t>:16-23</w:t>
      </w:r>
      <w:r>
        <w:rPr>
          <w:rFonts w:ascii="Times New Roman" w:hAnsi="Times New Roman" w:cs="Times New Roman"/>
        </w:rPr>
        <w:t>.</w:t>
      </w:r>
    </w:p>
    <w:p w14:paraId="6D5059AB" w14:textId="77777777" w:rsidR="007C0A96" w:rsidRPr="00CD759A" w:rsidRDefault="007C0A96" w:rsidP="007C0A96">
      <w:pPr>
        <w:pStyle w:val="Default"/>
        <w:ind w:left="450" w:hanging="450"/>
        <w:jc w:val="both"/>
        <w:rPr>
          <w:rFonts w:ascii="Times New Roman" w:hAnsi="Times New Roman" w:cs="Times New Roman"/>
        </w:rPr>
      </w:pPr>
    </w:p>
    <w:p w14:paraId="3E8CF121" w14:textId="77777777" w:rsidR="007C0A96" w:rsidRDefault="007C0A96" w:rsidP="007C0A96">
      <w:pPr>
        <w:pStyle w:val="Default"/>
        <w:numPr>
          <w:ilvl w:val="0"/>
          <w:numId w:val="20"/>
        </w:numPr>
        <w:ind w:left="450" w:hanging="450"/>
        <w:jc w:val="both"/>
        <w:rPr>
          <w:rFonts w:ascii="Times New Roman" w:hAnsi="Times New Roman" w:cs="Times New Roman"/>
        </w:rPr>
      </w:pPr>
      <w:proofErr w:type="spellStart"/>
      <w:r w:rsidRPr="00CD759A">
        <w:rPr>
          <w:rFonts w:ascii="Times New Roman" w:hAnsi="Times New Roman" w:cs="Times New Roman"/>
        </w:rPr>
        <w:t>Farioli</w:t>
      </w:r>
      <w:proofErr w:type="spellEnd"/>
      <w:r w:rsidRPr="00CD759A">
        <w:rPr>
          <w:rFonts w:ascii="Times New Roman" w:hAnsi="Times New Roman" w:cs="Times New Roman"/>
        </w:rPr>
        <w:t xml:space="preserve"> A, </w:t>
      </w:r>
      <w:r w:rsidRPr="00CD759A">
        <w:rPr>
          <w:rFonts w:ascii="Times New Roman" w:hAnsi="Times New Roman" w:cs="Times New Roman"/>
          <w:lang w:val="it-IT"/>
        </w:rPr>
        <w:t>Costas A Christophi, CA, Quarta CC</w:t>
      </w:r>
      <w:r w:rsidRPr="00CD759A">
        <w:rPr>
          <w:rFonts w:ascii="Times New Roman" w:hAnsi="Times New Roman" w:cs="Times New Roman"/>
        </w:rPr>
        <w:t xml:space="preserve">, </w:t>
      </w:r>
      <w:r w:rsidRPr="00CD759A">
        <w:rPr>
          <w:rFonts w:ascii="Times New Roman" w:hAnsi="Times New Roman" w:cs="Times New Roman"/>
          <w:b/>
        </w:rPr>
        <w:t>Kales SN</w:t>
      </w:r>
      <w:r w:rsidRPr="00CD759A">
        <w:rPr>
          <w:rFonts w:ascii="Times New Roman" w:hAnsi="Times New Roman" w:cs="Times New Roman"/>
          <w:lang w:val="it-IT"/>
        </w:rPr>
        <w:t xml:space="preserve">. </w:t>
      </w:r>
      <w:r w:rsidRPr="00CD759A">
        <w:rPr>
          <w:rFonts w:ascii="Times New Roman" w:hAnsi="Times New Roman" w:cs="Times New Roman"/>
        </w:rPr>
        <w:t>Incidence o</w:t>
      </w:r>
      <w:r>
        <w:rPr>
          <w:rFonts w:ascii="Times New Roman" w:hAnsi="Times New Roman" w:cs="Times New Roman"/>
        </w:rPr>
        <w:t>f Sudden Cardiac Death i</w:t>
      </w:r>
      <w:r w:rsidRPr="00CD759A">
        <w:rPr>
          <w:rFonts w:ascii="Times New Roman" w:hAnsi="Times New Roman" w:cs="Times New Roman"/>
        </w:rPr>
        <w:t xml:space="preserve">n </w:t>
      </w:r>
      <w:r>
        <w:rPr>
          <w:rFonts w:ascii="Times New Roman" w:hAnsi="Times New Roman" w:cs="Times New Roman"/>
        </w:rPr>
        <w:t>a</w:t>
      </w:r>
      <w:r w:rsidRPr="00CD759A">
        <w:rPr>
          <w:rFonts w:ascii="Times New Roman" w:hAnsi="Times New Roman" w:cs="Times New Roman"/>
        </w:rPr>
        <w:t xml:space="preserve"> Young Active Population. </w:t>
      </w:r>
      <w:r w:rsidRPr="0020504F">
        <w:rPr>
          <w:rFonts w:ascii="Times New Roman" w:hAnsi="Times New Roman" w:cs="Times New Roman"/>
        </w:rPr>
        <w:t>Journal of the American Heart Association</w:t>
      </w:r>
      <w:r w:rsidRPr="00CD759A">
        <w:rPr>
          <w:rFonts w:ascii="Times New Roman" w:hAnsi="Times New Roman" w:cs="Times New Roman"/>
        </w:rPr>
        <w:t xml:space="preserve"> </w:t>
      </w:r>
      <w:r>
        <w:rPr>
          <w:rFonts w:ascii="Times New Roman" w:hAnsi="Times New Roman" w:cs="Times New Roman"/>
        </w:rPr>
        <w:t xml:space="preserve">2015; </w:t>
      </w:r>
      <w:r w:rsidRPr="00C1760B">
        <w:rPr>
          <w:rFonts w:ascii="Times New Roman" w:hAnsi="Times New Roman" w:cs="Times New Roman"/>
        </w:rPr>
        <w:t xml:space="preserve">4(6):e001818. </w:t>
      </w:r>
      <w:proofErr w:type="spellStart"/>
      <w:r w:rsidRPr="00C1760B">
        <w:rPr>
          <w:rFonts w:ascii="Times New Roman" w:hAnsi="Times New Roman" w:cs="Times New Roman"/>
        </w:rPr>
        <w:t>doi</w:t>
      </w:r>
      <w:proofErr w:type="spellEnd"/>
      <w:r w:rsidRPr="00C1760B">
        <w:rPr>
          <w:rFonts w:ascii="Times New Roman" w:hAnsi="Times New Roman" w:cs="Times New Roman"/>
        </w:rPr>
        <w:t>: 10.1161/JAHA.115.001818</w:t>
      </w:r>
      <w:r>
        <w:rPr>
          <w:rFonts w:ascii="Times New Roman" w:hAnsi="Times New Roman" w:cs="Times New Roman"/>
        </w:rPr>
        <w:t>.</w:t>
      </w:r>
    </w:p>
    <w:p w14:paraId="400B4A24" w14:textId="77777777" w:rsidR="007C0A96" w:rsidRDefault="007C0A96" w:rsidP="007C0A96">
      <w:pPr>
        <w:pStyle w:val="Default"/>
        <w:ind w:left="450" w:hanging="450"/>
        <w:jc w:val="both"/>
        <w:rPr>
          <w:rFonts w:ascii="Times New Roman" w:hAnsi="Times New Roman" w:cs="Times New Roman"/>
        </w:rPr>
      </w:pPr>
    </w:p>
    <w:p w14:paraId="0C28280A" w14:textId="77777777" w:rsidR="007C0A96" w:rsidRDefault="007C0A96" w:rsidP="007C0A96">
      <w:pPr>
        <w:pStyle w:val="Default"/>
        <w:numPr>
          <w:ilvl w:val="0"/>
          <w:numId w:val="20"/>
        </w:numPr>
        <w:ind w:left="450" w:hanging="450"/>
        <w:jc w:val="both"/>
        <w:rPr>
          <w:rFonts w:ascii="Times New Roman" w:hAnsi="Times New Roman" w:cs="Times New Roman"/>
        </w:rPr>
      </w:pPr>
      <w:proofErr w:type="spellStart"/>
      <w:r w:rsidRPr="00E32D09">
        <w:rPr>
          <w:rFonts w:ascii="Times New Roman" w:hAnsi="Times New Roman" w:cs="Times New Roman"/>
        </w:rPr>
        <w:t>Thiese</w:t>
      </w:r>
      <w:proofErr w:type="spellEnd"/>
      <w:r w:rsidRPr="00E32D09">
        <w:rPr>
          <w:rFonts w:ascii="Times New Roman" w:hAnsi="Times New Roman" w:cs="Times New Roman"/>
        </w:rPr>
        <w:t xml:space="preserve"> MS, Moffitt G, </w:t>
      </w:r>
      <w:proofErr w:type="spellStart"/>
      <w:r w:rsidRPr="00E32D09">
        <w:rPr>
          <w:rFonts w:ascii="Times New Roman" w:hAnsi="Times New Roman" w:cs="Times New Roman"/>
        </w:rPr>
        <w:t>Hanowski</w:t>
      </w:r>
      <w:proofErr w:type="spellEnd"/>
      <w:r w:rsidRPr="00E32D09">
        <w:rPr>
          <w:rFonts w:ascii="Times New Roman" w:hAnsi="Times New Roman" w:cs="Times New Roman"/>
        </w:rPr>
        <w:t xml:space="preserve"> RJ, </w:t>
      </w:r>
      <w:r w:rsidRPr="00E32D09">
        <w:rPr>
          <w:rFonts w:ascii="Times New Roman" w:hAnsi="Times New Roman" w:cs="Times New Roman"/>
          <w:b/>
        </w:rPr>
        <w:t>Kales SN</w:t>
      </w:r>
      <w:r w:rsidRPr="00E32D09">
        <w:rPr>
          <w:rFonts w:ascii="Times New Roman" w:hAnsi="Times New Roman" w:cs="Times New Roman"/>
        </w:rPr>
        <w:t xml:space="preserve">, Porter RJ, Hegmann KT.  </w:t>
      </w:r>
      <w:r w:rsidRPr="00D61A51">
        <w:rPr>
          <w:rFonts w:ascii="Times New Roman" w:hAnsi="Times New Roman" w:cs="Times New Roman"/>
        </w:rPr>
        <w:t>Repeated Cross-Sectional</w:t>
      </w:r>
      <w:r>
        <w:rPr>
          <w:rFonts w:ascii="Times New Roman" w:hAnsi="Times New Roman" w:cs="Times New Roman"/>
        </w:rPr>
        <w:t xml:space="preserve"> </w:t>
      </w:r>
      <w:r w:rsidRPr="00D61A51">
        <w:rPr>
          <w:rFonts w:ascii="Times New Roman" w:hAnsi="Times New Roman" w:cs="Times New Roman"/>
        </w:rPr>
        <w:t xml:space="preserve">Assessment of Commercial Truck Driver Health. </w:t>
      </w:r>
      <w:r>
        <w:rPr>
          <w:rFonts w:ascii="Times New Roman" w:hAnsi="Times New Roman" w:cs="Times New Roman"/>
        </w:rPr>
        <w:t xml:space="preserve"> Journal of Occupational and Environmental Medicine</w:t>
      </w:r>
      <w:r w:rsidRPr="00D61A51">
        <w:rPr>
          <w:rFonts w:ascii="Times New Roman" w:hAnsi="Times New Roman" w:cs="Times New Roman"/>
        </w:rPr>
        <w:t xml:space="preserve"> 2015;</w:t>
      </w:r>
      <w:r>
        <w:rPr>
          <w:rFonts w:ascii="Times New Roman" w:hAnsi="Times New Roman" w:cs="Times New Roman"/>
        </w:rPr>
        <w:t xml:space="preserve"> </w:t>
      </w:r>
      <w:r w:rsidRPr="00D61A51">
        <w:rPr>
          <w:rFonts w:ascii="Times New Roman" w:hAnsi="Times New Roman" w:cs="Times New Roman"/>
        </w:rPr>
        <w:t>57</w:t>
      </w:r>
      <w:r>
        <w:rPr>
          <w:rFonts w:ascii="Times New Roman" w:hAnsi="Times New Roman" w:cs="Times New Roman"/>
        </w:rPr>
        <w:t>(9)</w:t>
      </w:r>
      <w:r w:rsidRPr="00D61A51">
        <w:rPr>
          <w:rFonts w:ascii="Times New Roman" w:hAnsi="Times New Roman" w:cs="Times New Roman"/>
        </w:rPr>
        <w:t>:1022-1027.</w:t>
      </w:r>
    </w:p>
    <w:p w14:paraId="7B94BCC1" w14:textId="77777777" w:rsidR="007C0A96" w:rsidRDefault="007C0A96" w:rsidP="007C0A96">
      <w:pPr>
        <w:pStyle w:val="Default"/>
        <w:ind w:left="450" w:hanging="450"/>
        <w:jc w:val="both"/>
        <w:rPr>
          <w:rFonts w:ascii="Times New Roman" w:hAnsi="Times New Roman" w:cs="Times New Roman"/>
        </w:rPr>
      </w:pPr>
    </w:p>
    <w:p w14:paraId="141A3000" w14:textId="21A430C2" w:rsidR="007C0A96" w:rsidRPr="00382056" w:rsidRDefault="007C0A96" w:rsidP="007C0A96">
      <w:pPr>
        <w:pStyle w:val="ListParagraph"/>
        <w:numPr>
          <w:ilvl w:val="0"/>
          <w:numId w:val="20"/>
        </w:numPr>
        <w:autoSpaceDE w:val="0"/>
        <w:autoSpaceDN w:val="0"/>
        <w:adjustRightInd w:val="0"/>
        <w:ind w:left="450" w:hanging="450"/>
        <w:jc w:val="both"/>
      </w:pPr>
      <w:r w:rsidRPr="00382056">
        <w:rPr>
          <w:color w:val="000000"/>
        </w:rPr>
        <w:t xml:space="preserve">Grosso G, </w:t>
      </w:r>
      <w:proofErr w:type="spellStart"/>
      <w:r w:rsidRPr="00382056">
        <w:rPr>
          <w:color w:val="000000"/>
        </w:rPr>
        <w:t>Marventano</w:t>
      </w:r>
      <w:proofErr w:type="spellEnd"/>
      <w:r w:rsidRPr="00382056">
        <w:rPr>
          <w:color w:val="000000"/>
        </w:rPr>
        <w:t xml:space="preserve"> S, Yang J, Micek A, Pajak A, </w:t>
      </w:r>
      <w:proofErr w:type="spellStart"/>
      <w:r w:rsidRPr="00382056">
        <w:rPr>
          <w:color w:val="000000"/>
        </w:rPr>
        <w:t>Scalfi</w:t>
      </w:r>
      <w:proofErr w:type="spellEnd"/>
      <w:r w:rsidRPr="00382056">
        <w:rPr>
          <w:color w:val="000000"/>
        </w:rPr>
        <w:t xml:space="preserve"> L, Galvano F, </w:t>
      </w:r>
      <w:r w:rsidRPr="00382056">
        <w:rPr>
          <w:b/>
          <w:color w:val="000000"/>
        </w:rPr>
        <w:t>Kales SN</w:t>
      </w:r>
      <w:r w:rsidRPr="00382056">
        <w:rPr>
          <w:color w:val="000000"/>
        </w:rPr>
        <w:t xml:space="preserve">. A Comprehensive Meta-Analysis on Evidence of Mediterranean Diet and Cardiovascular Disease: Are Individual Components Equal? Critical Reviews in Food Science and Nutrition 2016.  </w:t>
      </w:r>
      <w:proofErr w:type="spellStart"/>
      <w:r w:rsidRPr="00382056">
        <w:rPr>
          <w:color w:val="000000"/>
        </w:rPr>
        <w:t>Epub</w:t>
      </w:r>
      <w:proofErr w:type="spellEnd"/>
      <w:r w:rsidRPr="00382056">
        <w:rPr>
          <w:color w:val="000000"/>
        </w:rPr>
        <w:t xml:space="preserve"> ahead of print 2015 November 3. </w:t>
      </w:r>
      <w:proofErr w:type="spellStart"/>
      <w:r w:rsidRPr="00382056">
        <w:rPr>
          <w:color w:val="000000"/>
        </w:rPr>
        <w:t>doi</w:t>
      </w:r>
      <w:proofErr w:type="spellEnd"/>
      <w:r w:rsidRPr="00382056">
        <w:rPr>
          <w:color w:val="000000"/>
        </w:rPr>
        <w:t xml:space="preserve">: </w:t>
      </w:r>
      <w:r w:rsidRPr="00382056">
        <w:t>10.1080/10408398.2015.1107021.</w:t>
      </w:r>
    </w:p>
    <w:p w14:paraId="4BB03B74" w14:textId="77777777" w:rsidR="007C0A96" w:rsidRPr="00382056" w:rsidRDefault="007C0A96" w:rsidP="007C0A96">
      <w:pPr>
        <w:pStyle w:val="ListParagraph"/>
        <w:autoSpaceDE w:val="0"/>
        <w:autoSpaceDN w:val="0"/>
        <w:adjustRightInd w:val="0"/>
        <w:ind w:left="450" w:hanging="450"/>
        <w:jc w:val="both"/>
        <w:rPr>
          <w:color w:val="000000"/>
        </w:rPr>
      </w:pPr>
    </w:p>
    <w:p w14:paraId="42E5A79C" w14:textId="77777777" w:rsidR="007C0A96" w:rsidRDefault="007C0A96" w:rsidP="00D97323">
      <w:pPr>
        <w:pStyle w:val="ListParagraph"/>
        <w:numPr>
          <w:ilvl w:val="0"/>
          <w:numId w:val="20"/>
        </w:numPr>
        <w:ind w:left="450" w:hanging="450"/>
        <w:jc w:val="both"/>
        <w:rPr>
          <w:color w:val="000000"/>
        </w:rPr>
      </w:pPr>
      <w:r w:rsidRPr="00382056">
        <w:rPr>
          <w:color w:val="000000"/>
        </w:rPr>
        <w:t>Burks SV, Anderson JE, </w:t>
      </w:r>
      <w:proofErr w:type="spellStart"/>
      <w:r w:rsidRPr="00382056">
        <w:rPr>
          <w:color w:val="000000"/>
        </w:rPr>
        <w:t>Bombyk</w:t>
      </w:r>
      <w:proofErr w:type="spellEnd"/>
      <w:r w:rsidRPr="00382056">
        <w:rPr>
          <w:color w:val="000000"/>
        </w:rPr>
        <w:t xml:space="preserve"> M, Haider R, Ganzhorn D, Jiao X, Lewis C, Lexvold A, Liu H, Ning J, Toll A, Hickman JS, Mabry E, Berger M, Malhotra A. Czeisler CA, </w:t>
      </w:r>
      <w:r w:rsidRPr="00382056">
        <w:rPr>
          <w:b/>
          <w:bCs/>
          <w:color w:val="000000"/>
        </w:rPr>
        <w:t>Kales SN</w:t>
      </w:r>
      <w:r w:rsidRPr="00382056">
        <w:rPr>
          <w:color w:val="000000"/>
        </w:rPr>
        <w:t>. Non-Compliance with Employer-Mandated Sleep Apnea Treatment and Increased Risk of Serious Truck</w:t>
      </w:r>
      <w:r w:rsidR="00B66A38">
        <w:rPr>
          <w:color w:val="000000"/>
        </w:rPr>
        <w:t xml:space="preserve"> Crashes. SLEEP 2016;39:967-975</w:t>
      </w:r>
      <w:r w:rsidR="00586FA1">
        <w:rPr>
          <w:color w:val="000000"/>
        </w:rPr>
        <w:t>.</w:t>
      </w:r>
    </w:p>
    <w:p w14:paraId="7F5BD6AC" w14:textId="77777777" w:rsidR="00B66A38" w:rsidRPr="00B66A38" w:rsidRDefault="00B66A38" w:rsidP="00D97323">
      <w:pPr>
        <w:pStyle w:val="ListParagraph"/>
        <w:ind w:left="450" w:hanging="450"/>
        <w:rPr>
          <w:color w:val="000000"/>
        </w:rPr>
      </w:pPr>
    </w:p>
    <w:p w14:paraId="01477DDF" w14:textId="1EDD6D91" w:rsidR="00B66A38" w:rsidRDefault="00B66A38" w:rsidP="00D97323">
      <w:pPr>
        <w:pStyle w:val="ListParagraph"/>
        <w:numPr>
          <w:ilvl w:val="0"/>
          <w:numId w:val="20"/>
        </w:numPr>
        <w:ind w:left="450" w:hanging="450"/>
        <w:jc w:val="both"/>
        <w:rPr>
          <w:color w:val="000000"/>
        </w:rPr>
      </w:pPr>
      <w:r w:rsidRPr="00B66A38">
        <w:rPr>
          <w:color w:val="000000"/>
        </w:rPr>
        <w:t xml:space="preserve">Porto LG, Nogueira RM, Nogueira EC, Molina GE, </w:t>
      </w:r>
      <w:proofErr w:type="spellStart"/>
      <w:r w:rsidRPr="00B66A38">
        <w:rPr>
          <w:color w:val="000000"/>
        </w:rPr>
        <w:t>Farioli</w:t>
      </w:r>
      <w:proofErr w:type="spellEnd"/>
      <w:r>
        <w:rPr>
          <w:color w:val="000000"/>
        </w:rPr>
        <w:t xml:space="preserve"> A</w:t>
      </w:r>
      <w:r w:rsidRPr="00B66A38">
        <w:rPr>
          <w:color w:val="000000"/>
        </w:rPr>
        <w:t>, Junqueira</w:t>
      </w:r>
      <w:r>
        <w:rPr>
          <w:color w:val="000000"/>
        </w:rPr>
        <w:t xml:space="preserve"> LF, </w:t>
      </w:r>
      <w:r w:rsidRPr="00B66A38">
        <w:rPr>
          <w:b/>
          <w:color w:val="000000"/>
        </w:rPr>
        <w:t>Kales SN</w:t>
      </w:r>
      <w:r>
        <w:rPr>
          <w:color w:val="000000"/>
        </w:rPr>
        <w:t>.</w:t>
      </w:r>
      <w:r w:rsidRPr="00B66A38">
        <w:rPr>
          <w:color w:val="000000"/>
        </w:rPr>
        <w:t xml:space="preserve"> Agreement between BMI and body fat obesity definitions in a physically active population. </w:t>
      </w:r>
      <w:r w:rsidR="000B0A1D" w:rsidRPr="000B0A1D">
        <w:rPr>
          <w:color w:val="000000"/>
        </w:rPr>
        <w:t xml:space="preserve">Arch Endocrinol </w:t>
      </w:r>
      <w:proofErr w:type="spellStart"/>
      <w:r w:rsidR="000B0A1D" w:rsidRPr="000B0A1D">
        <w:rPr>
          <w:color w:val="000000"/>
        </w:rPr>
        <w:t>Metab</w:t>
      </w:r>
      <w:proofErr w:type="spellEnd"/>
      <w:r w:rsidR="000B0A1D">
        <w:rPr>
          <w:color w:val="000000"/>
        </w:rPr>
        <w:t>. 2016</w:t>
      </w:r>
      <w:r w:rsidR="000B0A1D" w:rsidRPr="000B0A1D">
        <w:rPr>
          <w:color w:val="000000"/>
        </w:rPr>
        <w:t xml:space="preserve">;60:515-525. </w:t>
      </w:r>
      <w:proofErr w:type="spellStart"/>
      <w:r w:rsidR="000B0A1D" w:rsidRPr="000B0A1D">
        <w:rPr>
          <w:color w:val="000000"/>
        </w:rPr>
        <w:t>doi</w:t>
      </w:r>
      <w:proofErr w:type="spellEnd"/>
      <w:r w:rsidR="000B0A1D" w:rsidRPr="000B0A1D">
        <w:rPr>
          <w:color w:val="000000"/>
        </w:rPr>
        <w:t>: 10.1590/2359-3997000000220.</w:t>
      </w:r>
    </w:p>
    <w:p w14:paraId="2B1E3083" w14:textId="77777777" w:rsidR="00745062" w:rsidRPr="000629BB" w:rsidRDefault="00745062" w:rsidP="00D97323">
      <w:pPr>
        <w:pStyle w:val="ListParagraph"/>
        <w:ind w:left="450" w:hanging="450"/>
        <w:rPr>
          <w:color w:val="000000"/>
        </w:rPr>
      </w:pPr>
    </w:p>
    <w:p w14:paraId="603A0703" w14:textId="37AC37CF" w:rsidR="000629BB" w:rsidRPr="00D97323" w:rsidRDefault="00A755EC" w:rsidP="00942057">
      <w:pPr>
        <w:pStyle w:val="ListParagraph"/>
        <w:numPr>
          <w:ilvl w:val="0"/>
          <w:numId w:val="20"/>
        </w:numPr>
        <w:ind w:left="450" w:hanging="450"/>
        <w:jc w:val="both"/>
        <w:rPr>
          <w:color w:val="000000"/>
        </w:rPr>
      </w:pPr>
      <w:r w:rsidRPr="00D97323">
        <w:rPr>
          <w:rFonts w:ascii="Times" w:hAnsi="Times" w:cs="Times"/>
        </w:rPr>
        <w:t xml:space="preserve">Korre M, </w:t>
      </w:r>
      <w:proofErr w:type="spellStart"/>
      <w:r w:rsidRPr="00D97323">
        <w:rPr>
          <w:rFonts w:ascii="Times" w:hAnsi="Times" w:cs="Times"/>
        </w:rPr>
        <w:t>Sampani</w:t>
      </w:r>
      <w:proofErr w:type="spellEnd"/>
      <w:r w:rsidRPr="00D97323">
        <w:rPr>
          <w:rFonts w:ascii="Times" w:hAnsi="Times" w:cs="Times"/>
        </w:rPr>
        <w:t xml:space="preserve"> K, Porto LGG, </w:t>
      </w:r>
      <w:proofErr w:type="spellStart"/>
      <w:r w:rsidRPr="00D97323">
        <w:rPr>
          <w:rFonts w:ascii="Times" w:hAnsi="Times" w:cs="Times"/>
        </w:rPr>
        <w:t>Farioli</w:t>
      </w:r>
      <w:proofErr w:type="spellEnd"/>
      <w:r w:rsidRPr="00D97323">
        <w:rPr>
          <w:rFonts w:ascii="Times" w:hAnsi="Times" w:cs="Times"/>
        </w:rPr>
        <w:t xml:space="preserve"> A, Yang J, Christiani DC, </w:t>
      </w:r>
      <w:proofErr w:type="spellStart"/>
      <w:r w:rsidRPr="00D97323">
        <w:rPr>
          <w:rFonts w:ascii="Times" w:hAnsi="Times" w:cs="Times"/>
        </w:rPr>
        <w:t>Christophi</w:t>
      </w:r>
      <w:proofErr w:type="spellEnd"/>
      <w:r w:rsidRPr="00D97323">
        <w:rPr>
          <w:rFonts w:ascii="Times" w:hAnsi="Times" w:cs="Times"/>
        </w:rPr>
        <w:t xml:space="preserve"> CA, Lombardi DA,</w:t>
      </w:r>
      <w:r w:rsidRPr="00D97323">
        <w:rPr>
          <w:rFonts w:ascii="Times" w:hAnsi="Times"/>
        </w:rPr>
        <w:t xml:space="preserve"> Kovacs RJ, </w:t>
      </w:r>
      <w:proofErr w:type="spellStart"/>
      <w:r w:rsidRPr="00D97323">
        <w:rPr>
          <w:rFonts w:ascii="Times" w:hAnsi="Times"/>
        </w:rPr>
        <w:t>Mastouri</w:t>
      </w:r>
      <w:proofErr w:type="spellEnd"/>
      <w:r w:rsidRPr="00D97323">
        <w:rPr>
          <w:rFonts w:ascii="Times" w:hAnsi="Times" w:cs="Times"/>
        </w:rPr>
        <w:t xml:space="preserve"> R, Abbasi S, Steigner M, </w:t>
      </w:r>
      <w:r w:rsidRPr="00D97323">
        <w:rPr>
          <w:rFonts w:ascii="Times" w:hAnsi="Times"/>
        </w:rPr>
        <w:t xml:space="preserve">Moffatt S, </w:t>
      </w:r>
      <w:r w:rsidRPr="00D97323">
        <w:rPr>
          <w:rFonts w:ascii="Times" w:hAnsi="Times" w:cs="Times"/>
        </w:rPr>
        <w:t xml:space="preserve">Smith DL, </w:t>
      </w:r>
      <w:r w:rsidRPr="00D97323">
        <w:rPr>
          <w:rFonts w:ascii="Times" w:hAnsi="Times" w:cs="Times"/>
          <w:b/>
        </w:rPr>
        <w:t>Kales SN</w:t>
      </w:r>
      <w:r w:rsidRPr="00D97323">
        <w:rPr>
          <w:rFonts w:ascii="Times" w:hAnsi="Times" w:cs="Times"/>
        </w:rPr>
        <w:t xml:space="preserve">. </w:t>
      </w:r>
      <w:r w:rsidR="000629BB" w:rsidRPr="00D97323">
        <w:rPr>
          <w:color w:val="000000"/>
        </w:rPr>
        <w:t>Cardiac Enlargement in US Firefighters: Prevalence estimates by Echocardiography, Cardiac Magnetic Resonance and Auto</w:t>
      </w:r>
      <w:r w:rsidR="00D97323" w:rsidRPr="00D97323">
        <w:rPr>
          <w:color w:val="000000"/>
        </w:rPr>
        <w:t>psies.</w:t>
      </w:r>
      <w:r w:rsidR="00D97323" w:rsidRPr="00D97323">
        <w:rPr>
          <w:rFonts w:ascii="Tunga" w:hAnsi="Tunga" w:cs="Tunga"/>
          <w:color w:val="000000"/>
          <w:sz w:val="16"/>
          <w:szCs w:val="16"/>
        </w:rPr>
        <w:t xml:space="preserve"> </w:t>
      </w:r>
      <w:r w:rsidR="006013B5">
        <w:rPr>
          <w:color w:val="000000"/>
        </w:rPr>
        <w:t>J</w:t>
      </w:r>
      <w:r w:rsidR="00D97323" w:rsidRPr="00D97323">
        <w:rPr>
          <w:color w:val="000000"/>
        </w:rPr>
        <w:t xml:space="preserve"> Clin Exp </w:t>
      </w:r>
      <w:proofErr w:type="spellStart"/>
      <w:r w:rsidR="00D97323" w:rsidRPr="00D97323">
        <w:rPr>
          <w:color w:val="000000"/>
        </w:rPr>
        <w:t>Cardiolog</w:t>
      </w:r>
      <w:proofErr w:type="spellEnd"/>
      <w:r w:rsidR="00D97323" w:rsidRPr="00D97323">
        <w:rPr>
          <w:color w:val="000000"/>
        </w:rPr>
        <w:t xml:space="preserve"> 2016, 7:7</w:t>
      </w:r>
      <w:r w:rsidR="00D97323">
        <w:rPr>
          <w:color w:val="000000"/>
        </w:rPr>
        <w:t xml:space="preserve">, </w:t>
      </w:r>
      <w:r w:rsidR="00D97323" w:rsidRPr="00D97323">
        <w:rPr>
          <w:color w:val="000000"/>
        </w:rPr>
        <w:t>DOI: 10.4172/2155-9880.1000459</w:t>
      </w:r>
    </w:p>
    <w:p w14:paraId="2D2BDC17" w14:textId="77777777" w:rsidR="00132502" w:rsidRDefault="00132502" w:rsidP="00D97323">
      <w:pPr>
        <w:pStyle w:val="ListParagraph"/>
        <w:ind w:left="450" w:hanging="450"/>
        <w:rPr>
          <w:color w:val="000000"/>
        </w:rPr>
      </w:pPr>
    </w:p>
    <w:p w14:paraId="0607D35A" w14:textId="7110C820" w:rsidR="009551A5" w:rsidRPr="00745062" w:rsidRDefault="00132502" w:rsidP="006013B5">
      <w:pPr>
        <w:pStyle w:val="ListParagraph"/>
        <w:numPr>
          <w:ilvl w:val="0"/>
          <w:numId w:val="20"/>
        </w:numPr>
        <w:ind w:left="450" w:hanging="450"/>
        <w:jc w:val="both"/>
        <w:rPr>
          <w:color w:val="000000"/>
        </w:rPr>
      </w:pPr>
      <w:r w:rsidRPr="003D33A7">
        <w:rPr>
          <w:rFonts w:ascii="Times" w:hAnsi="Times" w:cs="Times"/>
        </w:rPr>
        <w:t>Korre</w:t>
      </w:r>
      <w:r>
        <w:rPr>
          <w:rFonts w:ascii="Times" w:hAnsi="Times" w:cs="Times"/>
        </w:rPr>
        <w:t xml:space="preserve"> M</w:t>
      </w:r>
      <w:r w:rsidRPr="003D33A7">
        <w:rPr>
          <w:rFonts w:ascii="Times" w:hAnsi="Times" w:cs="Times"/>
        </w:rPr>
        <w:t xml:space="preserve">, </w:t>
      </w:r>
      <w:proofErr w:type="spellStart"/>
      <w:r w:rsidRPr="003D33A7">
        <w:rPr>
          <w:rFonts w:ascii="Times" w:hAnsi="Times" w:cs="Times"/>
        </w:rPr>
        <w:t>Sampani</w:t>
      </w:r>
      <w:proofErr w:type="spellEnd"/>
      <w:r>
        <w:rPr>
          <w:rFonts w:ascii="Times" w:hAnsi="Times" w:cs="Times"/>
        </w:rPr>
        <w:t xml:space="preserve"> K</w:t>
      </w:r>
      <w:r w:rsidRPr="003D33A7">
        <w:rPr>
          <w:rFonts w:ascii="Times" w:hAnsi="Times" w:cs="Times"/>
        </w:rPr>
        <w:t>,</w:t>
      </w:r>
      <w:r>
        <w:rPr>
          <w:rFonts w:ascii="Times" w:hAnsi="Times" w:cs="Times"/>
        </w:rPr>
        <w:t xml:space="preserve"> </w:t>
      </w:r>
      <w:r w:rsidRPr="003D33A7">
        <w:rPr>
          <w:rFonts w:ascii="Times" w:hAnsi="Times" w:cs="Times"/>
        </w:rPr>
        <w:t>Porto</w:t>
      </w:r>
      <w:r>
        <w:rPr>
          <w:rFonts w:ascii="Times" w:hAnsi="Times" w:cs="Times"/>
        </w:rPr>
        <w:t xml:space="preserve"> LGG</w:t>
      </w:r>
      <w:r w:rsidRPr="003D33A7">
        <w:rPr>
          <w:rFonts w:ascii="Times" w:hAnsi="Times" w:cs="Times"/>
        </w:rPr>
        <w:t xml:space="preserve">, </w:t>
      </w:r>
      <w:proofErr w:type="spellStart"/>
      <w:r w:rsidRPr="003D33A7">
        <w:rPr>
          <w:rFonts w:ascii="Times" w:hAnsi="Times" w:cs="Times"/>
        </w:rPr>
        <w:t>Farioli</w:t>
      </w:r>
      <w:proofErr w:type="spellEnd"/>
      <w:r>
        <w:rPr>
          <w:rFonts w:ascii="Times" w:hAnsi="Times" w:cs="Times"/>
        </w:rPr>
        <w:t xml:space="preserve"> A</w:t>
      </w:r>
      <w:r w:rsidRPr="003D33A7">
        <w:rPr>
          <w:rFonts w:ascii="Times" w:hAnsi="Times" w:cs="Times"/>
        </w:rPr>
        <w:t xml:space="preserve">, </w:t>
      </w:r>
      <w:r>
        <w:rPr>
          <w:rFonts w:ascii="Times" w:hAnsi="Times" w:cs="Times"/>
        </w:rPr>
        <w:t>Yang J,</w:t>
      </w:r>
      <w:r w:rsidRPr="003D33A7">
        <w:rPr>
          <w:rFonts w:ascii="Times" w:hAnsi="Times" w:cs="Times"/>
        </w:rPr>
        <w:t xml:space="preserve"> Christiani</w:t>
      </w:r>
      <w:r>
        <w:rPr>
          <w:rFonts w:ascii="Times" w:hAnsi="Times" w:cs="Times"/>
        </w:rPr>
        <w:t xml:space="preserve"> DC</w:t>
      </w:r>
      <w:r w:rsidRPr="003D33A7">
        <w:rPr>
          <w:rFonts w:ascii="Times" w:hAnsi="Times" w:cs="Times"/>
        </w:rPr>
        <w:t xml:space="preserve">, </w:t>
      </w:r>
      <w:proofErr w:type="spellStart"/>
      <w:r w:rsidRPr="003D33A7">
        <w:rPr>
          <w:rFonts w:ascii="Times" w:hAnsi="Times" w:cs="Times"/>
        </w:rPr>
        <w:t>Christophi</w:t>
      </w:r>
      <w:proofErr w:type="spellEnd"/>
      <w:r>
        <w:rPr>
          <w:rFonts w:ascii="Times" w:hAnsi="Times" w:cs="Times"/>
        </w:rPr>
        <w:t xml:space="preserve"> CA</w:t>
      </w:r>
      <w:r w:rsidRPr="003D33A7">
        <w:rPr>
          <w:rFonts w:ascii="Times" w:hAnsi="Times" w:cs="Times"/>
        </w:rPr>
        <w:t>, Lombardi D</w:t>
      </w:r>
      <w:r>
        <w:rPr>
          <w:rFonts w:ascii="Times" w:hAnsi="Times" w:cs="Times"/>
        </w:rPr>
        <w:t>A</w:t>
      </w:r>
      <w:r w:rsidR="0018470F">
        <w:rPr>
          <w:rFonts w:ascii="Times" w:hAnsi="Times" w:cs="Times"/>
        </w:rPr>
        <w:t xml:space="preserve"> </w:t>
      </w:r>
      <w:r>
        <w:rPr>
          <w:rFonts w:ascii="Times" w:hAnsi="Times" w:cs="Times"/>
        </w:rPr>
        <w:t>,</w:t>
      </w:r>
      <w:r w:rsidRPr="003D33A7">
        <w:rPr>
          <w:rFonts w:ascii="Times" w:hAnsi="Times"/>
        </w:rPr>
        <w:t xml:space="preserve"> Kovacs</w:t>
      </w:r>
      <w:r>
        <w:rPr>
          <w:rFonts w:ascii="Times" w:hAnsi="Times"/>
        </w:rPr>
        <w:t xml:space="preserve"> RJ</w:t>
      </w:r>
      <w:r w:rsidRPr="003D33A7">
        <w:rPr>
          <w:rFonts w:ascii="Times" w:hAnsi="Times"/>
        </w:rPr>
        <w:t xml:space="preserve">, </w:t>
      </w:r>
      <w:proofErr w:type="spellStart"/>
      <w:r w:rsidRPr="003D33A7">
        <w:rPr>
          <w:rFonts w:ascii="Times" w:hAnsi="Times"/>
        </w:rPr>
        <w:t>Mastouri</w:t>
      </w:r>
      <w:proofErr w:type="spellEnd"/>
      <w:r w:rsidRPr="003D33A7">
        <w:rPr>
          <w:rFonts w:ascii="Times" w:hAnsi="Times" w:cs="Times"/>
        </w:rPr>
        <w:t xml:space="preserve"> </w:t>
      </w:r>
      <w:r>
        <w:rPr>
          <w:rFonts w:ascii="Times" w:hAnsi="Times" w:cs="Times"/>
        </w:rPr>
        <w:t>R</w:t>
      </w:r>
      <w:r w:rsidRPr="003D33A7">
        <w:rPr>
          <w:rFonts w:ascii="Times" w:hAnsi="Times" w:cs="Times"/>
        </w:rPr>
        <w:t>,</w:t>
      </w:r>
      <w:r>
        <w:rPr>
          <w:rFonts w:ascii="Times" w:hAnsi="Times" w:cs="Times"/>
        </w:rPr>
        <w:t xml:space="preserve"> Abbasi S, Steigner M, </w:t>
      </w:r>
      <w:r w:rsidRPr="003D33A7">
        <w:rPr>
          <w:rFonts w:ascii="Times" w:hAnsi="Times"/>
        </w:rPr>
        <w:t>Moffatt</w:t>
      </w:r>
      <w:r>
        <w:rPr>
          <w:rFonts w:ascii="Times" w:hAnsi="Times"/>
        </w:rPr>
        <w:t xml:space="preserve"> S</w:t>
      </w:r>
      <w:r w:rsidRPr="003D33A7">
        <w:rPr>
          <w:rFonts w:ascii="Times" w:hAnsi="Times"/>
        </w:rPr>
        <w:t xml:space="preserve">, </w:t>
      </w:r>
      <w:r w:rsidRPr="003D33A7">
        <w:rPr>
          <w:rFonts w:ascii="Times" w:hAnsi="Times" w:cs="Times"/>
        </w:rPr>
        <w:t>Smith</w:t>
      </w:r>
      <w:r>
        <w:rPr>
          <w:rFonts w:ascii="Times" w:hAnsi="Times" w:cs="Times"/>
        </w:rPr>
        <w:t xml:space="preserve"> DL</w:t>
      </w:r>
      <w:r w:rsidRPr="003D33A7">
        <w:rPr>
          <w:rFonts w:ascii="Times" w:hAnsi="Times" w:cs="Times"/>
        </w:rPr>
        <w:t xml:space="preserve">, </w:t>
      </w:r>
      <w:r w:rsidRPr="00A755EC">
        <w:rPr>
          <w:rFonts w:ascii="Times" w:hAnsi="Times" w:cs="Times"/>
          <w:b/>
        </w:rPr>
        <w:t>Kales SN</w:t>
      </w:r>
      <w:r>
        <w:rPr>
          <w:rFonts w:ascii="Times" w:hAnsi="Times" w:cs="Times"/>
        </w:rPr>
        <w:t xml:space="preserve">. </w:t>
      </w:r>
      <w:r>
        <w:t xml:space="preserve">Effect of Body Mass Index on Left Ventricular Mass in Career Male Firefighters. </w:t>
      </w:r>
      <w:r w:rsidR="009551A5" w:rsidRPr="009551A5">
        <w:t xml:space="preserve">Am J </w:t>
      </w:r>
      <w:proofErr w:type="spellStart"/>
      <w:r w:rsidR="009551A5" w:rsidRPr="009551A5">
        <w:t>Cardiol</w:t>
      </w:r>
      <w:proofErr w:type="spellEnd"/>
      <w:r w:rsidR="009551A5">
        <w:t>. 2016</w:t>
      </w:r>
      <w:r w:rsidR="009551A5" w:rsidRPr="009551A5">
        <w:t xml:space="preserve">;118:1769-1773. </w:t>
      </w:r>
      <w:proofErr w:type="spellStart"/>
      <w:r w:rsidR="009551A5" w:rsidRPr="009551A5">
        <w:t>doi</w:t>
      </w:r>
      <w:proofErr w:type="spellEnd"/>
      <w:r w:rsidR="009551A5" w:rsidRPr="009551A5">
        <w:t>: 10.1016/j.amjcard.2016.08.058.</w:t>
      </w:r>
    </w:p>
    <w:p w14:paraId="375645ED" w14:textId="77777777" w:rsidR="00745062" w:rsidRPr="00745062" w:rsidRDefault="00745062" w:rsidP="00745062">
      <w:pPr>
        <w:pStyle w:val="ListParagraph"/>
        <w:rPr>
          <w:color w:val="000000"/>
        </w:rPr>
      </w:pPr>
    </w:p>
    <w:p w14:paraId="2DACD21F" w14:textId="77777777" w:rsidR="00D717DF" w:rsidRPr="00D717DF" w:rsidRDefault="002D19C5" w:rsidP="00D717DF">
      <w:pPr>
        <w:pStyle w:val="ListParagraph"/>
        <w:numPr>
          <w:ilvl w:val="0"/>
          <w:numId w:val="20"/>
        </w:numPr>
        <w:ind w:left="450" w:hanging="450"/>
        <w:jc w:val="both"/>
        <w:rPr>
          <w:rFonts w:cs="Times New Roman"/>
          <w:color w:val="000000"/>
        </w:rPr>
      </w:pPr>
      <w:proofErr w:type="spellStart"/>
      <w:r>
        <w:rPr>
          <w:color w:val="000000"/>
        </w:rPr>
        <w:t>Thiese</w:t>
      </w:r>
      <w:proofErr w:type="spellEnd"/>
      <w:r>
        <w:rPr>
          <w:color w:val="000000"/>
        </w:rPr>
        <w:t xml:space="preserve"> MS, </w:t>
      </w:r>
      <w:r w:rsidRPr="00E32D09">
        <w:rPr>
          <w:rFonts w:cs="Times New Roman"/>
        </w:rPr>
        <w:t xml:space="preserve">Moffitt G, </w:t>
      </w:r>
      <w:proofErr w:type="spellStart"/>
      <w:r w:rsidRPr="00E32D09">
        <w:rPr>
          <w:rFonts w:cs="Times New Roman"/>
        </w:rPr>
        <w:t>Hanowski</w:t>
      </w:r>
      <w:proofErr w:type="spellEnd"/>
      <w:r w:rsidRPr="00E32D09">
        <w:rPr>
          <w:rFonts w:cs="Times New Roman"/>
        </w:rPr>
        <w:t xml:space="preserve"> RJ, </w:t>
      </w:r>
      <w:r w:rsidRPr="00E32D09">
        <w:rPr>
          <w:rFonts w:cs="Times New Roman"/>
          <w:b/>
        </w:rPr>
        <w:t>Kales SN</w:t>
      </w:r>
      <w:r w:rsidRPr="00E32D09">
        <w:rPr>
          <w:rFonts w:cs="Times New Roman"/>
        </w:rPr>
        <w:t xml:space="preserve">, Porter RJ, </w:t>
      </w:r>
      <w:r w:rsidR="0077426D">
        <w:rPr>
          <w:rFonts w:cs="Times New Roman"/>
        </w:rPr>
        <w:t xml:space="preserve">Hu N, </w:t>
      </w:r>
      <w:r w:rsidRPr="00E32D09">
        <w:rPr>
          <w:rFonts w:cs="Times New Roman"/>
        </w:rPr>
        <w:t xml:space="preserve">Hegmann KT.  </w:t>
      </w:r>
      <w:r w:rsidR="00A15D97" w:rsidRPr="00A15D97">
        <w:rPr>
          <w:rFonts w:cs="Times New Roman"/>
        </w:rPr>
        <w:t>Multiple Conditions Increase Preventable Crash Risks among Truck Drivers in a Cohort Study</w:t>
      </w:r>
      <w:r w:rsidR="00A15D97">
        <w:rPr>
          <w:rFonts w:cs="Times New Roman"/>
        </w:rPr>
        <w:t xml:space="preserve">. </w:t>
      </w:r>
      <w:r>
        <w:rPr>
          <w:rFonts w:cs="Times New Roman"/>
        </w:rPr>
        <w:t>Journal of Occupational and Environmental Medicine</w:t>
      </w:r>
      <w:r w:rsidR="0079759A">
        <w:rPr>
          <w:rFonts w:cs="Times New Roman"/>
        </w:rPr>
        <w:t xml:space="preserve">. </w:t>
      </w:r>
      <w:r w:rsidR="00B00DC5">
        <w:rPr>
          <w:rFonts w:cs="Times New Roman"/>
        </w:rPr>
        <w:t>2017;</w:t>
      </w:r>
      <w:r w:rsidR="00B00DC5" w:rsidRPr="00B00DC5">
        <w:rPr>
          <w:rFonts w:cs="Times New Roman"/>
        </w:rPr>
        <w:t xml:space="preserve">59(2):205-211. </w:t>
      </w:r>
      <w:proofErr w:type="spellStart"/>
      <w:r w:rsidR="00B00DC5" w:rsidRPr="00B00DC5">
        <w:rPr>
          <w:rFonts w:cs="Times New Roman"/>
        </w:rPr>
        <w:t>doi</w:t>
      </w:r>
      <w:proofErr w:type="spellEnd"/>
      <w:r w:rsidR="00B00DC5" w:rsidRPr="00B00DC5">
        <w:rPr>
          <w:rFonts w:cs="Times New Roman"/>
        </w:rPr>
        <w:t>: 10.1097/JOM.0000000000000937</w:t>
      </w:r>
    </w:p>
    <w:p w14:paraId="26D08C5C" w14:textId="77777777" w:rsidR="00D717DF" w:rsidRPr="00D717DF" w:rsidRDefault="00D717DF" w:rsidP="00D717DF">
      <w:pPr>
        <w:pStyle w:val="ListParagraph"/>
        <w:ind w:left="450"/>
        <w:jc w:val="both"/>
        <w:rPr>
          <w:rFonts w:cs="Times New Roman"/>
          <w:color w:val="000000"/>
        </w:rPr>
      </w:pPr>
    </w:p>
    <w:p w14:paraId="373D42F6" w14:textId="5A05AD27" w:rsidR="00E517FB" w:rsidRPr="00D717DF" w:rsidRDefault="00D8287E" w:rsidP="00D717DF">
      <w:pPr>
        <w:pStyle w:val="ListParagraph"/>
        <w:numPr>
          <w:ilvl w:val="0"/>
          <w:numId w:val="20"/>
        </w:numPr>
        <w:ind w:left="450" w:hanging="450"/>
        <w:jc w:val="both"/>
        <w:rPr>
          <w:rFonts w:cs="Times New Roman"/>
          <w:color w:val="000000"/>
        </w:rPr>
      </w:pPr>
      <w:r w:rsidRPr="00D717DF">
        <w:rPr>
          <w:rFonts w:cs="Times New Roman"/>
          <w:color w:val="000000"/>
        </w:rPr>
        <w:t xml:space="preserve">Sotos-Prieto M, Cash SB, </w:t>
      </w:r>
      <w:proofErr w:type="spellStart"/>
      <w:r w:rsidRPr="00D717DF">
        <w:rPr>
          <w:rFonts w:cs="Times New Roman"/>
          <w:color w:val="000000"/>
        </w:rPr>
        <w:t>Christophi</w:t>
      </w:r>
      <w:proofErr w:type="spellEnd"/>
      <w:r w:rsidRPr="00D717DF">
        <w:rPr>
          <w:rFonts w:cs="Times New Roman"/>
          <w:color w:val="000000"/>
        </w:rPr>
        <w:t xml:space="preserve"> CA, Folta S, Moffatt S, Muegge C, Korre M, </w:t>
      </w:r>
      <w:proofErr w:type="spellStart"/>
      <w:r w:rsidRPr="00D717DF">
        <w:rPr>
          <w:rFonts w:cs="Times New Roman"/>
          <w:color w:val="000000"/>
        </w:rPr>
        <w:t>Mozaffarian</w:t>
      </w:r>
      <w:proofErr w:type="spellEnd"/>
      <w:r w:rsidRPr="00D717DF">
        <w:rPr>
          <w:rFonts w:cs="Times New Roman"/>
          <w:color w:val="000000"/>
        </w:rPr>
        <w:t xml:space="preserve"> D, </w:t>
      </w:r>
      <w:r w:rsidRPr="00D717DF">
        <w:rPr>
          <w:rFonts w:cs="Times New Roman"/>
          <w:b/>
        </w:rPr>
        <w:t xml:space="preserve">Kales SN. </w:t>
      </w:r>
      <w:r w:rsidRPr="00D717DF">
        <w:rPr>
          <w:rFonts w:cs="Times New Roman"/>
          <w:bCs/>
        </w:rPr>
        <w:t>Rationale and design of Feeding America’s Bravest: Mediterranean Diet-Based Intervention to change Firefighters’ Eating Habits and Improve Cardiovascular Risk Profiles. Contemporary Clinical Trials</w:t>
      </w:r>
      <w:r w:rsidR="00D717DF" w:rsidRPr="00D717DF">
        <w:rPr>
          <w:rFonts w:cs="Times New Roman"/>
          <w:bCs/>
        </w:rPr>
        <w:t xml:space="preserve">. </w:t>
      </w:r>
      <w:proofErr w:type="spellStart"/>
      <w:r w:rsidR="00D717DF" w:rsidRPr="00D717DF">
        <w:t>Contemp</w:t>
      </w:r>
      <w:proofErr w:type="spellEnd"/>
      <w:r w:rsidR="00D717DF" w:rsidRPr="00D717DF">
        <w:t xml:space="preserve"> Clin Trials. 2017 Jul 11. </w:t>
      </w:r>
      <w:proofErr w:type="spellStart"/>
      <w:r w:rsidR="00D717DF" w:rsidRPr="00D717DF">
        <w:t>pii</w:t>
      </w:r>
      <w:proofErr w:type="spellEnd"/>
      <w:r w:rsidR="00D717DF" w:rsidRPr="00D717DF">
        <w:t xml:space="preserve">: S1551-7144(17)30199-4. </w:t>
      </w:r>
      <w:proofErr w:type="spellStart"/>
      <w:r w:rsidR="00D717DF" w:rsidRPr="00D717DF">
        <w:t>doi</w:t>
      </w:r>
      <w:proofErr w:type="spellEnd"/>
      <w:r w:rsidR="00D717DF" w:rsidRPr="00D717DF">
        <w:t>: 10.1016/j.cct.2017.07.010. [</w:t>
      </w:r>
      <w:proofErr w:type="spellStart"/>
      <w:r w:rsidR="00D717DF" w:rsidRPr="00D717DF">
        <w:t>Epub</w:t>
      </w:r>
      <w:proofErr w:type="spellEnd"/>
      <w:r w:rsidR="00D717DF" w:rsidRPr="00D717DF">
        <w:t xml:space="preserve"> ahead of print]</w:t>
      </w:r>
      <w:r w:rsidR="00D717DF">
        <w:t xml:space="preserve"> </w:t>
      </w:r>
      <w:r w:rsidR="00D717DF" w:rsidRPr="00D717DF">
        <w:rPr>
          <w:rFonts w:eastAsia="Times New Roman" w:cs="Times New Roman"/>
        </w:rPr>
        <w:t>PMID:</w:t>
      </w:r>
      <w:r w:rsidR="00D717DF">
        <w:rPr>
          <w:rFonts w:eastAsia="Times New Roman" w:cs="Times New Roman"/>
        </w:rPr>
        <w:t xml:space="preserve"> </w:t>
      </w:r>
      <w:r w:rsidR="00D717DF" w:rsidRPr="00D717DF">
        <w:rPr>
          <w:rFonts w:eastAsia="Times New Roman" w:cs="Times New Roman"/>
        </w:rPr>
        <w:t>28710052</w:t>
      </w:r>
    </w:p>
    <w:p w14:paraId="3457AD78" w14:textId="77777777" w:rsidR="00E517FB" w:rsidRPr="00E517FB" w:rsidRDefault="00E517FB" w:rsidP="00E517FB">
      <w:pPr>
        <w:pStyle w:val="ListParagraph"/>
        <w:rPr>
          <w:rFonts w:cs="Times New Roman"/>
          <w:color w:val="000000"/>
        </w:rPr>
      </w:pPr>
    </w:p>
    <w:p w14:paraId="074450A7" w14:textId="20E9C3FE" w:rsidR="00E517FB" w:rsidRPr="00142587" w:rsidRDefault="00D717DF" w:rsidP="00142587">
      <w:pPr>
        <w:pStyle w:val="ListParagraph"/>
        <w:numPr>
          <w:ilvl w:val="0"/>
          <w:numId w:val="20"/>
        </w:numPr>
        <w:ind w:left="450" w:hanging="450"/>
        <w:jc w:val="both"/>
        <w:rPr>
          <w:lang w:val="en"/>
        </w:rPr>
      </w:pPr>
      <w:r>
        <w:rPr>
          <w:rFonts w:cs="Times New Roman"/>
          <w:color w:val="000000"/>
        </w:rPr>
        <w:t>Benedetti</w:t>
      </w:r>
      <w:r w:rsidR="00E517FB" w:rsidRPr="00E517FB">
        <w:rPr>
          <w:rFonts w:cs="Times New Roman"/>
          <w:color w:val="000000"/>
        </w:rPr>
        <w:t xml:space="preserve"> L</w:t>
      </w:r>
      <w:r>
        <w:rPr>
          <w:rFonts w:cs="Times New Roman"/>
          <w:color w:val="000000"/>
        </w:rPr>
        <w:t>,</w:t>
      </w:r>
      <w:r w:rsidR="00E517FB" w:rsidRPr="00E517FB">
        <w:rPr>
          <w:rFonts w:cs="Times New Roman"/>
          <w:color w:val="000000"/>
        </w:rPr>
        <w:t xml:space="preserve"> Shusko M</w:t>
      </w:r>
      <w:r w:rsidR="00E517FB">
        <w:rPr>
          <w:rFonts w:cs="Times New Roman"/>
          <w:color w:val="000000"/>
        </w:rPr>
        <w:t>,</w:t>
      </w:r>
      <w:r w:rsidR="00E517FB" w:rsidRPr="00E517FB">
        <w:rPr>
          <w:rFonts w:cs="Times New Roman"/>
          <w:color w:val="000000"/>
        </w:rPr>
        <w:t xml:space="preserve"> Korre M</w:t>
      </w:r>
      <w:r w:rsidR="00E517FB">
        <w:rPr>
          <w:rFonts w:cs="Times New Roman"/>
          <w:color w:val="000000"/>
        </w:rPr>
        <w:t>,</w:t>
      </w:r>
      <w:r w:rsidR="00E517FB" w:rsidRPr="00E517FB">
        <w:rPr>
          <w:rFonts w:cs="Times New Roman"/>
          <w:color w:val="000000"/>
        </w:rPr>
        <w:t xml:space="preserve"> Eshleman E</w:t>
      </w:r>
      <w:r w:rsidR="00E95551">
        <w:rPr>
          <w:rFonts w:cs="Times New Roman"/>
          <w:color w:val="000000"/>
        </w:rPr>
        <w:t>J</w:t>
      </w:r>
      <w:r w:rsidR="00E517FB">
        <w:rPr>
          <w:rFonts w:cs="Times New Roman"/>
          <w:color w:val="000000"/>
        </w:rPr>
        <w:t xml:space="preserve">, </w:t>
      </w:r>
      <w:proofErr w:type="spellStart"/>
      <w:r w:rsidR="00E517FB" w:rsidRPr="00E517FB">
        <w:rPr>
          <w:rFonts w:cs="Times New Roman"/>
          <w:color w:val="000000"/>
        </w:rPr>
        <w:t>F</w:t>
      </w:r>
      <w:r w:rsidR="00E517FB">
        <w:rPr>
          <w:rFonts w:cs="Times New Roman"/>
          <w:color w:val="000000"/>
        </w:rPr>
        <w:t>ari</w:t>
      </w:r>
      <w:r w:rsidR="00E517FB" w:rsidRPr="00E517FB">
        <w:rPr>
          <w:rFonts w:cs="Times New Roman"/>
          <w:color w:val="000000"/>
        </w:rPr>
        <w:t>oli</w:t>
      </w:r>
      <w:proofErr w:type="spellEnd"/>
      <w:r w:rsidR="00E517FB" w:rsidRPr="00E517FB">
        <w:rPr>
          <w:rFonts w:cs="Times New Roman"/>
          <w:color w:val="000000"/>
        </w:rPr>
        <w:t xml:space="preserve"> A</w:t>
      </w:r>
      <w:r w:rsidR="00E517FB">
        <w:rPr>
          <w:rFonts w:cs="Times New Roman"/>
          <w:color w:val="000000"/>
        </w:rPr>
        <w:t>,</w:t>
      </w:r>
      <w:r w:rsidR="00E517FB" w:rsidRPr="00E517FB">
        <w:rPr>
          <w:rFonts w:cs="Times New Roman"/>
          <w:color w:val="000000"/>
        </w:rPr>
        <w:t xml:space="preserve"> </w:t>
      </w:r>
      <w:proofErr w:type="spellStart"/>
      <w:r w:rsidR="00E517FB" w:rsidRPr="00E517FB">
        <w:rPr>
          <w:rFonts w:cs="Times New Roman"/>
          <w:color w:val="000000"/>
        </w:rPr>
        <w:t>Christophi</w:t>
      </w:r>
      <w:proofErr w:type="spellEnd"/>
      <w:r w:rsidR="00E517FB" w:rsidRPr="00E517FB">
        <w:rPr>
          <w:rFonts w:cs="Times New Roman"/>
          <w:color w:val="000000"/>
        </w:rPr>
        <w:t xml:space="preserve"> C</w:t>
      </w:r>
      <w:r w:rsidR="00E517FB">
        <w:rPr>
          <w:rFonts w:cs="Times New Roman"/>
          <w:color w:val="000000"/>
        </w:rPr>
        <w:t>A,</w:t>
      </w:r>
      <w:r w:rsidR="00E517FB" w:rsidRPr="00E517FB">
        <w:rPr>
          <w:rFonts w:cs="Times New Roman"/>
          <w:color w:val="000000"/>
        </w:rPr>
        <w:t xml:space="preserve"> </w:t>
      </w:r>
      <w:r>
        <w:rPr>
          <w:rFonts w:cs="Times New Roman"/>
          <w:b/>
          <w:color w:val="000000"/>
        </w:rPr>
        <w:t>Kales</w:t>
      </w:r>
      <w:r w:rsidR="00E517FB" w:rsidRPr="00E517FB">
        <w:rPr>
          <w:rFonts w:cs="Times New Roman"/>
          <w:b/>
          <w:color w:val="000000"/>
        </w:rPr>
        <w:t xml:space="preserve"> SN</w:t>
      </w:r>
      <w:r w:rsidR="00E517FB" w:rsidRPr="00E517FB">
        <w:rPr>
          <w:rFonts w:cs="Times New Roman"/>
          <w:color w:val="000000"/>
        </w:rPr>
        <w:t xml:space="preserve">. Recruit Fitness as a Predictor of Police Academy Graduation. </w:t>
      </w:r>
      <w:r w:rsidR="00E517FB" w:rsidRPr="00012C49">
        <w:t>Occup</w:t>
      </w:r>
      <w:r w:rsidR="00E517FB">
        <w:t>ational</w:t>
      </w:r>
      <w:r w:rsidR="00E517FB" w:rsidRPr="00012C49">
        <w:t xml:space="preserve"> Med</w:t>
      </w:r>
      <w:r w:rsidR="00387D58">
        <w:t>icine (London) 2017</w:t>
      </w:r>
      <w:r w:rsidR="00142587">
        <w:rPr>
          <w:rFonts w:ascii="PlantinStd" w:eastAsia="PlantinStd" w:cs="PlantinStd"/>
          <w:sz w:val="14"/>
          <w:szCs w:val="14"/>
        </w:rPr>
        <w:t xml:space="preserve">; </w:t>
      </w:r>
      <w:r w:rsidR="00142587" w:rsidRPr="00142587">
        <w:rPr>
          <w:lang w:val="en"/>
        </w:rPr>
        <w:t>67</w:t>
      </w:r>
      <w:r w:rsidR="00142587">
        <w:rPr>
          <w:lang w:val="en"/>
        </w:rPr>
        <w:t xml:space="preserve">: </w:t>
      </w:r>
      <w:r w:rsidR="00142587" w:rsidRPr="00142587">
        <w:rPr>
          <w:lang w:val="en"/>
        </w:rPr>
        <w:t>555–561</w:t>
      </w:r>
      <w:r w:rsidR="00142587">
        <w:rPr>
          <w:lang w:val="en"/>
        </w:rPr>
        <w:t>.</w:t>
      </w:r>
    </w:p>
    <w:p w14:paraId="0BB29305" w14:textId="77777777" w:rsidR="004F6137" w:rsidRPr="00622A79" w:rsidRDefault="004F6137" w:rsidP="004F6137">
      <w:pPr>
        <w:pStyle w:val="ListParagraph"/>
        <w:rPr>
          <w:rFonts w:cs="Times New Roman"/>
          <w:color w:val="000000"/>
        </w:rPr>
      </w:pPr>
    </w:p>
    <w:p w14:paraId="6C6F7A45" w14:textId="7B3601FC" w:rsidR="004F6137" w:rsidRPr="00622A79" w:rsidRDefault="004F6137" w:rsidP="00E517FB">
      <w:pPr>
        <w:pStyle w:val="ListParagraph"/>
        <w:numPr>
          <w:ilvl w:val="0"/>
          <w:numId w:val="20"/>
        </w:numPr>
        <w:ind w:left="450" w:hanging="450"/>
        <w:jc w:val="both"/>
        <w:rPr>
          <w:rFonts w:cs="Times New Roman"/>
          <w:color w:val="000000"/>
        </w:rPr>
      </w:pPr>
      <w:proofErr w:type="spellStart"/>
      <w:r w:rsidRPr="00622A79">
        <w:rPr>
          <w:rFonts w:cs="Times New Roman"/>
          <w:color w:val="000000"/>
        </w:rPr>
        <w:t>Thiese</w:t>
      </w:r>
      <w:proofErr w:type="spellEnd"/>
      <w:r w:rsidRPr="00622A79">
        <w:rPr>
          <w:rFonts w:cs="Times New Roman"/>
          <w:color w:val="000000"/>
        </w:rPr>
        <w:t xml:space="preserve"> MS, </w:t>
      </w:r>
      <w:r w:rsidRPr="00622A79">
        <w:rPr>
          <w:rFonts w:cs="Times New Roman"/>
        </w:rPr>
        <w:t xml:space="preserve">Moffitt G, </w:t>
      </w:r>
      <w:r w:rsidRPr="00622A79">
        <w:rPr>
          <w:rFonts w:cs="Times New Roman"/>
          <w:b/>
        </w:rPr>
        <w:t>Kales SN</w:t>
      </w:r>
      <w:r w:rsidRPr="00622A79">
        <w:rPr>
          <w:rFonts w:cs="Times New Roman"/>
        </w:rPr>
        <w:t xml:space="preserve">, Porter RJ, Hu N, Hartenbaum N, Hegmann KT.  A Retrospective Analysis of Cardiometabolic Health in a Large Cohort of Truck </w:t>
      </w:r>
      <w:r w:rsidR="00194851" w:rsidRPr="00622A79">
        <w:rPr>
          <w:rFonts w:cs="Times New Roman"/>
        </w:rPr>
        <w:t>D</w:t>
      </w:r>
      <w:r w:rsidRPr="00622A79">
        <w:rPr>
          <w:rFonts w:cs="Times New Roman"/>
        </w:rPr>
        <w:t xml:space="preserve">rivers Compared to the American working Population. </w:t>
      </w:r>
      <w:r w:rsidR="00B61FC9" w:rsidRPr="00622A79">
        <w:rPr>
          <w:rFonts w:cs="Times New Roman"/>
        </w:rPr>
        <w:t xml:space="preserve">Am J Ind Med </w:t>
      </w:r>
      <w:r w:rsidR="00194851" w:rsidRPr="00622A79">
        <w:rPr>
          <w:rFonts w:cs="Times New Roman"/>
        </w:rPr>
        <w:t>201</w:t>
      </w:r>
      <w:r w:rsidR="002C0690">
        <w:rPr>
          <w:rFonts w:cs="Times New Roman"/>
        </w:rPr>
        <w:t xml:space="preserve">8 </w:t>
      </w:r>
      <w:r w:rsidR="002C0690" w:rsidRPr="002C0690">
        <w:rPr>
          <w:rFonts w:cs="Times New Roman"/>
        </w:rPr>
        <w:t>2018;61:103-110.</w:t>
      </w:r>
      <w:r w:rsidR="00194851" w:rsidRPr="00622A79">
        <w:rPr>
          <w:rFonts w:cs="Times New Roman"/>
        </w:rPr>
        <w:t xml:space="preserve"> </w:t>
      </w:r>
    </w:p>
    <w:p w14:paraId="388FB286" w14:textId="0CFB0A3D" w:rsidR="00622A79" w:rsidRPr="00622A79" w:rsidRDefault="00622A79" w:rsidP="00622A79">
      <w:pPr>
        <w:jc w:val="both"/>
        <w:rPr>
          <w:rFonts w:cs="Times New Roman"/>
          <w:color w:val="000000"/>
        </w:rPr>
      </w:pPr>
    </w:p>
    <w:p w14:paraId="69EFE7B8" w14:textId="77777777" w:rsidR="00622A79" w:rsidRDefault="00622A79" w:rsidP="00622A79">
      <w:pPr>
        <w:jc w:val="both"/>
        <w:rPr>
          <w:rFonts w:cs="Times New Roman"/>
          <w:color w:val="000000"/>
        </w:rPr>
      </w:pPr>
      <w:r w:rsidRPr="00622A79">
        <w:rPr>
          <w:rFonts w:cs="Times New Roman"/>
          <w:color w:val="000000"/>
        </w:rPr>
        <w:t xml:space="preserve">83. </w:t>
      </w:r>
      <w:r>
        <w:rPr>
          <w:rFonts w:cs="Times New Roman"/>
          <w:color w:val="000000"/>
        </w:rPr>
        <w:t xml:space="preserve"> </w:t>
      </w:r>
      <w:r w:rsidRPr="00622A79">
        <w:rPr>
          <w:rFonts w:cs="Times New Roman"/>
          <w:color w:val="000000"/>
        </w:rPr>
        <w:t>Porto</w:t>
      </w:r>
      <w:r>
        <w:rPr>
          <w:rFonts w:cs="Times New Roman"/>
          <w:color w:val="000000"/>
        </w:rPr>
        <w:t xml:space="preserve"> LG, </w:t>
      </w:r>
      <w:r w:rsidRPr="00622A79">
        <w:rPr>
          <w:rFonts w:cs="Times New Roman"/>
          <w:color w:val="000000"/>
        </w:rPr>
        <w:t>Bernardes Schmidt</w:t>
      </w:r>
      <w:r>
        <w:rPr>
          <w:rFonts w:cs="Times New Roman"/>
          <w:color w:val="000000"/>
        </w:rPr>
        <w:t xml:space="preserve"> SC</w:t>
      </w:r>
      <w:r w:rsidRPr="00622A79">
        <w:rPr>
          <w:rFonts w:cs="Times New Roman"/>
          <w:color w:val="000000"/>
        </w:rPr>
        <w:t>; de Souza</w:t>
      </w:r>
      <w:r>
        <w:rPr>
          <w:rFonts w:cs="Times New Roman"/>
          <w:color w:val="000000"/>
        </w:rPr>
        <w:t xml:space="preserve"> JM</w:t>
      </w:r>
      <w:r w:rsidRPr="00622A79">
        <w:rPr>
          <w:rFonts w:cs="Times New Roman"/>
          <w:color w:val="000000"/>
        </w:rPr>
        <w:t>, Nogueira</w:t>
      </w:r>
      <w:r>
        <w:rPr>
          <w:rFonts w:cs="Times New Roman"/>
          <w:color w:val="000000"/>
        </w:rPr>
        <w:t xml:space="preserve"> RM, </w:t>
      </w:r>
      <w:r w:rsidRPr="00622A79">
        <w:rPr>
          <w:rFonts w:cs="Times New Roman"/>
          <w:color w:val="000000"/>
        </w:rPr>
        <w:t>Fontana</w:t>
      </w:r>
      <w:r>
        <w:rPr>
          <w:rFonts w:cs="Times New Roman"/>
          <w:color w:val="000000"/>
        </w:rPr>
        <w:t xml:space="preserve"> KE, </w:t>
      </w:r>
      <w:r w:rsidRPr="00622A79">
        <w:rPr>
          <w:rFonts w:cs="Times New Roman"/>
          <w:color w:val="000000"/>
        </w:rPr>
        <w:t>Molina</w:t>
      </w:r>
      <w:r>
        <w:rPr>
          <w:rFonts w:cs="Times New Roman"/>
          <w:color w:val="000000"/>
        </w:rPr>
        <w:t xml:space="preserve"> GE, </w:t>
      </w:r>
      <w:r w:rsidRPr="00622A79">
        <w:rPr>
          <w:rFonts w:cs="Times New Roman"/>
          <w:color w:val="000000"/>
        </w:rPr>
        <w:t>Korre</w:t>
      </w:r>
      <w:r>
        <w:rPr>
          <w:rFonts w:cs="Times New Roman"/>
          <w:color w:val="000000"/>
        </w:rPr>
        <w:t xml:space="preserve"> M, </w:t>
      </w:r>
      <w:r w:rsidRPr="00622A79">
        <w:rPr>
          <w:rFonts w:cs="Times New Roman"/>
          <w:color w:val="000000"/>
        </w:rPr>
        <w:t>Smith</w:t>
      </w:r>
      <w:r>
        <w:rPr>
          <w:rFonts w:cs="Times New Roman"/>
          <w:color w:val="000000"/>
        </w:rPr>
        <w:t xml:space="preserve"> </w:t>
      </w:r>
    </w:p>
    <w:p w14:paraId="75C2BF26" w14:textId="77777777" w:rsidR="00622A79" w:rsidRDefault="00622A79" w:rsidP="00622A79">
      <w:pPr>
        <w:jc w:val="both"/>
        <w:rPr>
          <w:rFonts w:cs="Times New Roman"/>
          <w:bCs/>
          <w:iCs/>
          <w:color w:val="000000"/>
        </w:rPr>
      </w:pPr>
      <w:r>
        <w:rPr>
          <w:rFonts w:cs="Times New Roman"/>
          <w:color w:val="000000"/>
        </w:rPr>
        <w:t xml:space="preserve">       DL</w:t>
      </w:r>
      <w:r w:rsidRPr="00622A79">
        <w:rPr>
          <w:rFonts w:cs="Times New Roman"/>
          <w:color w:val="000000"/>
        </w:rPr>
        <w:t xml:space="preserve">, Junqueira </w:t>
      </w:r>
      <w:r>
        <w:rPr>
          <w:rFonts w:cs="Times New Roman"/>
          <w:color w:val="000000"/>
        </w:rPr>
        <w:t xml:space="preserve">LF, </w:t>
      </w:r>
      <w:r w:rsidRPr="00622A79">
        <w:rPr>
          <w:rFonts w:cs="Times New Roman"/>
          <w:b/>
          <w:color w:val="000000"/>
        </w:rPr>
        <w:t>Kales SN</w:t>
      </w:r>
      <w:r>
        <w:rPr>
          <w:rFonts w:cs="Times New Roman"/>
          <w:color w:val="000000"/>
        </w:rPr>
        <w:t xml:space="preserve">. </w:t>
      </w:r>
      <w:r w:rsidRPr="00622A79">
        <w:rPr>
          <w:rFonts w:cs="Times New Roman"/>
          <w:bCs/>
          <w:iCs/>
          <w:color w:val="000000"/>
        </w:rPr>
        <w:t xml:space="preserve">Firefighters’ basal cardiac autonomic function and its associations with </w:t>
      </w:r>
    </w:p>
    <w:p w14:paraId="15C48FD1" w14:textId="4B2D40E1" w:rsidR="00622A79" w:rsidRDefault="00622A79" w:rsidP="00622A79">
      <w:pPr>
        <w:jc w:val="both"/>
        <w:rPr>
          <w:rFonts w:cs="Times New Roman"/>
          <w:iCs/>
          <w:color w:val="000000"/>
        </w:rPr>
      </w:pPr>
      <w:r>
        <w:rPr>
          <w:rFonts w:cs="Times New Roman"/>
          <w:bCs/>
          <w:iCs/>
          <w:color w:val="000000"/>
        </w:rPr>
        <w:t xml:space="preserve">       </w:t>
      </w:r>
      <w:r w:rsidRPr="00622A79">
        <w:rPr>
          <w:rFonts w:cs="Times New Roman"/>
          <w:bCs/>
          <w:iCs/>
          <w:color w:val="000000"/>
        </w:rPr>
        <w:t>cardiorespiratory fitness</w:t>
      </w:r>
      <w:r>
        <w:rPr>
          <w:rFonts w:cs="Times New Roman"/>
          <w:bCs/>
          <w:iCs/>
          <w:color w:val="000000"/>
        </w:rPr>
        <w:t xml:space="preserve">. </w:t>
      </w:r>
      <w:r w:rsidRPr="00622A79">
        <w:rPr>
          <w:rFonts w:cs="Times New Roman"/>
          <w:iCs/>
          <w:color w:val="000000"/>
        </w:rPr>
        <w:t>WORK.</w:t>
      </w:r>
      <w:r w:rsidR="000355EF">
        <w:rPr>
          <w:rFonts w:cs="Times New Roman"/>
          <w:iCs/>
          <w:color w:val="000000"/>
        </w:rPr>
        <w:t xml:space="preserve"> </w:t>
      </w:r>
      <w:r w:rsidR="000355EF" w:rsidRPr="000355EF">
        <w:rPr>
          <w:rFonts w:cs="Times New Roman"/>
          <w:iCs/>
          <w:color w:val="000000"/>
        </w:rPr>
        <w:t xml:space="preserve">2019;62(3):485-495. </w:t>
      </w:r>
      <w:proofErr w:type="spellStart"/>
      <w:r w:rsidR="000355EF" w:rsidRPr="000355EF">
        <w:rPr>
          <w:rFonts w:cs="Times New Roman"/>
          <w:iCs/>
          <w:color w:val="000000"/>
        </w:rPr>
        <w:t>doi</w:t>
      </w:r>
      <w:proofErr w:type="spellEnd"/>
      <w:r w:rsidR="000355EF" w:rsidRPr="000355EF">
        <w:rPr>
          <w:rFonts w:cs="Times New Roman"/>
          <w:iCs/>
          <w:color w:val="000000"/>
        </w:rPr>
        <w:t>: 10.3233/WOR-192883.</w:t>
      </w:r>
    </w:p>
    <w:p w14:paraId="0F554C1F" w14:textId="60FDE4BA" w:rsidR="00B14DD5" w:rsidRDefault="00B14DD5" w:rsidP="00622A79">
      <w:pPr>
        <w:jc w:val="both"/>
        <w:rPr>
          <w:rFonts w:cs="Times New Roman"/>
          <w:color w:val="000000"/>
        </w:rPr>
      </w:pPr>
    </w:p>
    <w:p w14:paraId="04F7D96D" w14:textId="77777777" w:rsidR="001B510D" w:rsidRDefault="00B14DD5" w:rsidP="00B14DD5">
      <w:pPr>
        <w:jc w:val="both"/>
        <w:rPr>
          <w:rFonts w:cs="Times New Roman"/>
          <w:color w:val="000000"/>
        </w:rPr>
      </w:pPr>
      <w:r>
        <w:rPr>
          <w:rFonts w:cs="Times New Roman"/>
          <w:color w:val="000000"/>
        </w:rPr>
        <w:t xml:space="preserve">84. </w:t>
      </w:r>
      <w:r w:rsidRPr="00B14DD5">
        <w:rPr>
          <w:rFonts w:cs="Times New Roman"/>
          <w:color w:val="000000"/>
        </w:rPr>
        <w:t>Smith</w:t>
      </w:r>
      <w:r>
        <w:rPr>
          <w:rFonts w:cs="Times New Roman"/>
          <w:color w:val="000000"/>
        </w:rPr>
        <w:t xml:space="preserve"> DL</w:t>
      </w:r>
      <w:r w:rsidRPr="00B14DD5">
        <w:rPr>
          <w:rFonts w:cs="Times New Roman"/>
          <w:color w:val="000000"/>
        </w:rPr>
        <w:t>; Haller</w:t>
      </w:r>
      <w:r>
        <w:rPr>
          <w:rFonts w:cs="Times New Roman"/>
          <w:color w:val="000000"/>
        </w:rPr>
        <w:t xml:space="preserve"> JM,</w:t>
      </w:r>
      <w:r w:rsidRPr="00B14DD5">
        <w:rPr>
          <w:rFonts w:cs="Times New Roman"/>
          <w:color w:val="000000"/>
        </w:rPr>
        <w:t xml:space="preserve"> Korre</w:t>
      </w:r>
      <w:r>
        <w:rPr>
          <w:rFonts w:cs="Times New Roman"/>
          <w:color w:val="000000"/>
        </w:rPr>
        <w:t xml:space="preserve"> M</w:t>
      </w:r>
      <w:r w:rsidRPr="00B14DD5">
        <w:rPr>
          <w:rFonts w:cs="Times New Roman"/>
          <w:color w:val="000000"/>
        </w:rPr>
        <w:t>, Fehling</w:t>
      </w:r>
      <w:r>
        <w:rPr>
          <w:rFonts w:cs="Times New Roman"/>
          <w:color w:val="000000"/>
        </w:rPr>
        <w:t xml:space="preserve"> PC</w:t>
      </w:r>
      <w:r w:rsidRPr="00B14DD5">
        <w:rPr>
          <w:rFonts w:cs="Times New Roman"/>
          <w:color w:val="000000"/>
        </w:rPr>
        <w:t>,</w:t>
      </w:r>
      <w:r>
        <w:rPr>
          <w:rFonts w:cs="Times New Roman"/>
          <w:color w:val="000000"/>
        </w:rPr>
        <w:t xml:space="preserve"> </w:t>
      </w:r>
      <w:proofErr w:type="spellStart"/>
      <w:r w:rsidRPr="00B14DD5">
        <w:rPr>
          <w:rFonts w:cs="Times New Roman"/>
          <w:color w:val="000000"/>
        </w:rPr>
        <w:t>Sampani</w:t>
      </w:r>
      <w:proofErr w:type="spellEnd"/>
      <w:r>
        <w:rPr>
          <w:rFonts w:cs="Times New Roman"/>
          <w:color w:val="000000"/>
        </w:rPr>
        <w:t xml:space="preserve"> K</w:t>
      </w:r>
      <w:r w:rsidRPr="00B14DD5">
        <w:rPr>
          <w:rFonts w:cs="Times New Roman"/>
          <w:color w:val="000000"/>
        </w:rPr>
        <w:t>, Porto</w:t>
      </w:r>
      <w:r>
        <w:rPr>
          <w:rFonts w:cs="Times New Roman"/>
          <w:color w:val="000000"/>
        </w:rPr>
        <w:t xml:space="preserve"> LG</w:t>
      </w:r>
      <w:r w:rsidRPr="00B14DD5">
        <w:rPr>
          <w:rFonts w:cs="Times New Roman"/>
          <w:color w:val="000000"/>
        </w:rPr>
        <w:t xml:space="preserve">, </w:t>
      </w:r>
      <w:proofErr w:type="spellStart"/>
      <w:r w:rsidRPr="00B14DD5">
        <w:rPr>
          <w:rFonts w:cs="Times New Roman"/>
          <w:color w:val="000000"/>
        </w:rPr>
        <w:t>Christophi</w:t>
      </w:r>
      <w:proofErr w:type="spellEnd"/>
      <w:r>
        <w:rPr>
          <w:rFonts w:cs="Times New Roman"/>
          <w:color w:val="000000"/>
        </w:rPr>
        <w:t xml:space="preserve"> CA,</w:t>
      </w:r>
      <w:r w:rsidRPr="00B14DD5">
        <w:rPr>
          <w:rFonts w:cs="Times New Roman"/>
          <w:color w:val="000000"/>
        </w:rPr>
        <w:t xml:space="preserve"> </w:t>
      </w:r>
      <w:r w:rsidRPr="00B14DD5">
        <w:rPr>
          <w:rFonts w:cs="Times New Roman"/>
          <w:b/>
          <w:color w:val="000000"/>
        </w:rPr>
        <w:t>Kales SN</w:t>
      </w:r>
      <w:r>
        <w:rPr>
          <w:rFonts w:cs="Times New Roman"/>
          <w:color w:val="000000"/>
        </w:rPr>
        <w:t xml:space="preserve">. </w:t>
      </w:r>
    </w:p>
    <w:p w14:paraId="5A06871C" w14:textId="77777777" w:rsidR="001B510D" w:rsidRDefault="001B510D" w:rsidP="00B14DD5">
      <w:pPr>
        <w:jc w:val="both"/>
        <w:rPr>
          <w:rFonts w:cs="Times New Roman"/>
          <w:color w:val="000000"/>
        </w:rPr>
      </w:pPr>
      <w:r>
        <w:rPr>
          <w:rFonts w:cs="Times New Roman"/>
          <w:color w:val="000000"/>
        </w:rPr>
        <w:t xml:space="preserve">      </w:t>
      </w:r>
      <w:r w:rsidR="00B14DD5" w:rsidRPr="00B14DD5">
        <w:rPr>
          <w:rFonts w:cs="Times New Roman"/>
          <w:color w:val="000000"/>
        </w:rPr>
        <w:t xml:space="preserve">Pathoanatomic Findings Associated with Duty-Related Cardiac Death in U.S. Firefighters: a Case-Control </w:t>
      </w:r>
      <w:r>
        <w:rPr>
          <w:rFonts w:cs="Times New Roman"/>
          <w:color w:val="000000"/>
        </w:rPr>
        <w:t xml:space="preserve"> </w:t>
      </w:r>
    </w:p>
    <w:p w14:paraId="1E4F25FC" w14:textId="77777777" w:rsidR="001B510D" w:rsidRDefault="001B510D" w:rsidP="00CE5505">
      <w:pPr>
        <w:jc w:val="both"/>
        <w:rPr>
          <w:rFonts w:cs="Times New Roman"/>
          <w:color w:val="000000"/>
        </w:rPr>
      </w:pPr>
      <w:r>
        <w:rPr>
          <w:rFonts w:cs="Times New Roman"/>
          <w:color w:val="000000"/>
        </w:rPr>
        <w:lastRenderedPageBreak/>
        <w:t xml:space="preserve">      </w:t>
      </w:r>
      <w:r w:rsidR="00B14DD5" w:rsidRPr="00B14DD5">
        <w:rPr>
          <w:rFonts w:cs="Times New Roman"/>
          <w:color w:val="000000"/>
        </w:rPr>
        <w:t>Study</w:t>
      </w:r>
      <w:r w:rsidR="00B14DD5">
        <w:rPr>
          <w:rFonts w:cs="Times New Roman"/>
          <w:color w:val="000000"/>
        </w:rPr>
        <w:t xml:space="preserve">. </w:t>
      </w:r>
      <w:r w:rsidR="00B77FDA" w:rsidRPr="00B77FDA">
        <w:rPr>
          <w:rFonts w:cs="Times New Roman"/>
          <w:color w:val="000000"/>
        </w:rPr>
        <w:t>J Am Heart Assoc. 2018;7:e009446. DOI: 10.1161/JAHA.118.009446.</w:t>
      </w:r>
    </w:p>
    <w:p w14:paraId="52B81ADD" w14:textId="77777777" w:rsidR="001B510D" w:rsidRDefault="001B510D" w:rsidP="00CE5505">
      <w:pPr>
        <w:jc w:val="both"/>
        <w:rPr>
          <w:rFonts w:cs="Times New Roman"/>
          <w:color w:val="000000"/>
        </w:rPr>
      </w:pPr>
    </w:p>
    <w:p w14:paraId="12DA0DB6" w14:textId="77777777" w:rsidR="001B510D" w:rsidRDefault="00CE5505" w:rsidP="00CE5505">
      <w:pPr>
        <w:jc w:val="both"/>
        <w:rPr>
          <w:rFonts w:cs="Times New Roman"/>
          <w:color w:val="000000"/>
        </w:rPr>
      </w:pPr>
      <w:r>
        <w:rPr>
          <w:rFonts w:cs="Times New Roman"/>
          <w:color w:val="000000"/>
        </w:rPr>
        <w:t xml:space="preserve">85. </w:t>
      </w:r>
      <w:r w:rsidRPr="00B14DD5">
        <w:rPr>
          <w:rFonts w:cs="Times New Roman"/>
          <w:color w:val="000000"/>
        </w:rPr>
        <w:t>Smith</w:t>
      </w:r>
      <w:r>
        <w:rPr>
          <w:rFonts w:cs="Times New Roman"/>
          <w:color w:val="000000"/>
        </w:rPr>
        <w:t xml:space="preserve"> DL</w:t>
      </w:r>
      <w:r w:rsidRPr="00B14DD5">
        <w:rPr>
          <w:rFonts w:cs="Times New Roman"/>
          <w:color w:val="000000"/>
        </w:rPr>
        <w:t>; Haller</w:t>
      </w:r>
      <w:r>
        <w:rPr>
          <w:rFonts w:cs="Times New Roman"/>
          <w:color w:val="000000"/>
        </w:rPr>
        <w:t xml:space="preserve"> JM,</w:t>
      </w:r>
      <w:r w:rsidRPr="00B14DD5">
        <w:rPr>
          <w:rFonts w:cs="Times New Roman"/>
          <w:color w:val="000000"/>
        </w:rPr>
        <w:t xml:space="preserve"> Korre</w:t>
      </w:r>
      <w:r>
        <w:rPr>
          <w:rFonts w:cs="Times New Roman"/>
          <w:color w:val="000000"/>
        </w:rPr>
        <w:t xml:space="preserve"> M</w:t>
      </w:r>
      <w:r w:rsidRPr="00B14DD5">
        <w:rPr>
          <w:rFonts w:cs="Times New Roman"/>
          <w:color w:val="000000"/>
        </w:rPr>
        <w:t xml:space="preserve">, </w:t>
      </w:r>
      <w:proofErr w:type="spellStart"/>
      <w:r w:rsidRPr="00B14DD5">
        <w:rPr>
          <w:rFonts w:cs="Times New Roman"/>
          <w:color w:val="000000"/>
        </w:rPr>
        <w:t>Sampani</w:t>
      </w:r>
      <w:proofErr w:type="spellEnd"/>
      <w:r>
        <w:rPr>
          <w:rFonts w:cs="Times New Roman"/>
          <w:color w:val="000000"/>
        </w:rPr>
        <w:t xml:space="preserve"> K</w:t>
      </w:r>
      <w:r w:rsidRPr="00B14DD5">
        <w:rPr>
          <w:rFonts w:cs="Times New Roman"/>
          <w:color w:val="000000"/>
        </w:rPr>
        <w:t>, Porto</w:t>
      </w:r>
      <w:r>
        <w:rPr>
          <w:rFonts w:cs="Times New Roman"/>
          <w:color w:val="000000"/>
        </w:rPr>
        <w:t xml:space="preserve"> LG</w:t>
      </w:r>
      <w:r w:rsidRPr="00B14DD5">
        <w:rPr>
          <w:rFonts w:cs="Times New Roman"/>
          <w:color w:val="000000"/>
        </w:rPr>
        <w:t>, Fehling</w:t>
      </w:r>
      <w:r>
        <w:rPr>
          <w:rFonts w:cs="Times New Roman"/>
          <w:color w:val="000000"/>
        </w:rPr>
        <w:t xml:space="preserve"> PC</w:t>
      </w:r>
      <w:r w:rsidRPr="00B14DD5">
        <w:rPr>
          <w:rFonts w:cs="Times New Roman"/>
          <w:color w:val="000000"/>
        </w:rPr>
        <w:t>,</w:t>
      </w:r>
      <w:r>
        <w:rPr>
          <w:rFonts w:cs="Times New Roman"/>
          <w:color w:val="000000"/>
        </w:rPr>
        <w:t xml:space="preserve"> </w:t>
      </w:r>
      <w:proofErr w:type="spellStart"/>
      <w:r w:rsidRPr="00B14DD5">
        <w:rPr>
          <w:rFonts w:cs="Times New Roman"/>
          <w:color w:val="000000"/>
        </w:rPr>
        <w:t>Christophi</w:t>
      </w:r>
      <w:proofErr w:type="spellEnd"/>
      <w:r>
        <w:rPr>
          <w:rFonts w:cs="Times New Roman"/>
          <w:color w:val="000000"/>
        </w:rPr>
        <w:t xml:space="preserve"> CA,</w:t>
      </w:r>
      <w:r w:rsidRPr="00B14DD5">
        <w:rPr>
          <w:rFonts w:cs="Times New Roman"/>
          <w:color w:val="000000"/>
        </w:rPr>
        <w:t xml:space="preserve"> </w:t>
      </w:r>
      <w:r w:rsidRPr="00B14DD5">
        <w:rPr>
          <w:rFonts w:cs="Times New Roman"/>
          <w:b/>
          <w:color w:val="000000"/>
        </w:rPr>
        <w:t>Kales SN</w:t>
      </w:r>
      <w:r>
        <w:rPr>
          <w:rFonts w:cs="Times New Roman"/>
          <w:color w:val="000000"/>
        </w:rPr>
        <w:t xml:space="preserve">. </w:t>
      </w:r>
      <w:r w:rsidRPr="00CE5505">
        <w:rPr>
          <w:rFonts w:cs="Times New Roman"/>
          <w:color w:val="000000"/>
        </w:rPr>
        <w:t xml:space="preserve">Emergency </w:t>
      </w:r>
    </w:p>
    <w:p w14:paraId="615820CD" w14:textId="77777777" w:rsidR="001B510D" w:rsidRPr="00004C7B" w:rsidRDefault="001B510D" w:rsidP="00CE5505">
      <w:pPr>
        <w:jc w:val="both"/>
        <w:rPr>
          <w:rFonts w:cs="Times New Roman"/>
          <w:color w:val="000000"/>
        </w:rPr>
      </w:pPr>
      <w:r>
        <w:rPr>
          <w:rFonts w:cs="Times New Roman"/>
          <w:color w:val="000000"/>
        </w:rPr>
        <w:t xml:space="preserve">      </w:t>
      </w:r>
      <w:r w:rsidR="00CE5505" w:rsidRPr="00CE5505">
        <w:rPr>
          <w:rFonts w:cs="Times New Roman"/>
          <w:color w:val="000000"/>
        </w:rPr>
        <w:t xml:space="preserve">Duties and </w:t>
      </w:r>
      <w:r w:rsidR="00CE5505" w:rsidRPr="00004C7B">
        <w:rPr>
          <w:rFonts w:cs="Times New Roman"/>
          <w:color w:val="000000"/>
        </w:rPr>
        <w:t xml:space="preserve">Pathoanatomic Substrates Associated with Cardiac Death Among U.S. Firefighters. American </w:t>
      </w:r>
    </w:p>
    <w:p w14:paraId="009609C6" w14:textId="01E1AF09" w:rsidR="00CE5505" w:rsidRPr="00CE5505" w:rsidRDefault="001B510D" w:rsidP="00CE5505">
      <w:pPr>
        <w:jc w:val="both"/>
        <w:rPr>
          <w:rFonts w:cs="Times New Roman"/>
          <w:color w:val="000000"/>
        </w:rPr>
      </w:pPr>
      <w:r w:rsidRPr="00004C7B">
        <w:rPr>
          <w:rFonts w:cs="Times New Roman"/>
          <w:color w:val="000000"/>
        </w:rPr>
        <w:t xml:space="preserve">      </w:t>
      </w:r>
      <w:r w:rsidR="00CE5505" w:rsidRPr="00004C7B">
        <w:rPr>
          <w:rFonts w:cs="Times New Roman"/>
          <w:color w:val="000000"/>
        </w:rPr>
        <w:t>Journal of Cardiology</w:t>
      </w:r>
      <w:r w:rsidR="007608E2">
        <w:rPr>
          <w:rFonts w:cs="Times New Roman"/>
          <w:color w:val="000000"/>
        </w:rPr>
        <w:t xml:space="preserve">. </w:t>
      </w:r>
      <w:r w:rsidR="00004C7B" w:rsidRPr="00004C7B">
        <w:rPr>
          <w:rFonts w:cs="Times New Roman"/>
          <w:color w:val="000000"/>
        </w:rPr>
        <w:t>201</w:t>
      </w:r>
      <w:r w:rsidR="007608E2">
        <w:rPr>
          <w:rFonts w:cs="Times New Roman"/>
          <w:color w:val="000000"/>
        </w:rPr>
        <w:t>9;123:736-741.</w:t>
      </w:r>
      <w:r w:rsidR="00004C7B" w:rsidRPr="00004C7B">
        <w:rPr>
          <w:rFonts w:cs="Times New Roman"/>
          <w:color w:val="000000"/>
        </w:rPr>
        <w:t xml:space="preserve"> </w:t>
      </w:r>
      <w:proofErr w:type="spellStart"/>
      <w:r w:rsidR="00004C7B" w:rsidRPr="00004C7B">
        <w:rPr>
          <w:rFonts w:cs="Times New Roman"/>
          <w:color w:val="000000"/>
        </w:rPr>
        <w:t>doi</w:t>
      </w:r>
      <w:proofErr w:type="spellEnd"/>
      <w:r w:rsidR="00004C7B" w:rsidRPr="00004C7B">
        <w:rPr>
          <w:rFonts w:cs="Times New Roman"/>
          <w:color w:val="000000"/>
        </w:rPr>
        <w:t xml:space="preserve">: 10.1016/j.amjcard.2018.11.049. </w:t>
      </w:r>
    </w:p>
    <w:p w14:paraId="467F055C" w14:textId="7079BF2C" w:rsidR="001B510D" w:rsidRDefault="001B510D" w:rsidP="001B510D">
      <w:pPr>
        <w:jc w:val="both"/>
        <w:rPr>
          <w:rFonts w:cs="Times New Roman"/>
          <w:color w:val="000000"/>
        </w:rPr>
      </w:pPr>
    </w:p>
    <w:p w14:paraId="5D15D3A9" w14:textId="77777777" w:rsidR="002C54AF" w:rsidRDefault="001B510D" w:rsidP="00D70D64">
      <w:pPr>
        <w:jc w:val="both"/>
        <w:rPr>
          <w:rFonts w:cs="Times New Roman"/>
          <w:b/>
          <w:bCs/>
          <w:color w:val="000000"/>
        </w:rPr>
      </w:pPr>
      <w:r w:rsidRPr="00D70D64">
        <w:rPr>
          <w:rFonts w:cs="Times New Roman"/>
          <w:color w:val="000000"/>
        </w:rPr>
        <w:t xml:space="preserve">86. </w:t>
      </w:r>
      <w:r w:rsidR="00D70D64" w:rsidRPr="00D70D64">
        <w:rPr>
          <w:rFonts w:cs="Times New Roman"/>
          <w:bCs/>
          <w:color w:val="000000"/>
        </w:rPr>
        <w:t xml:space="preserve">Muegge CM, Kleinschmidt VM, Johnson KA, Sotos-Prieto M., Moffatt SM, Beverly EA, Korre M, </w:t>
      </w:r>
      <w:r w:rsidR="00D70D64" w:rsidRPr="00D70D64">
        <w:rPr>
          <w:rFonts w:cs="Times New Roman"/>
          <w:b/>
          <w:bCs/>
          <w:color w:val="000000"/>
        </w:rPr>
        <w:t>Kales</w:t>
      </w:r>
      <w:r w:rsidR="00D70D64">
        <w:rPr>
          <w:rFonts w:cs="Times New Roman"/>
          <w:b/>
          <w:bCs/>
          <w:color w:val="000000"/>
        </w:rPr>
        <w:t xml:space="preserve"> </w:t>
      </w:r>
    </w:p>
    <w:p w14:paraId="3AEC8C29" w14:textId="12E18435" w:rsidR="00255F97" w:rsidRDefault="002C54AF" w:rsidP="00D70D64">
      <w:pPr>
        <w:jc w:val="both"/>
        <w:rPr>
          <w:rFonts w:cs="Times New Roman"/>
          <w:color w:val="000000"/>
        </w:rPr>
      </w:pPr>
      <w:r>
        <w:rPr>
          <w:rFonts w:cs="Times New Roman"/>
          <w:b/>
          <w:bCs/>
          <w:color w:val="000000"/>
        </w:rPr>
        <w:t xml:space="preserve">      </w:t>
      </w:r>
      <w:r w:rsidR="00D70D64">
        <w:rPr>
          <w:rFonts w:cs="Times New Roman"/>
          <w:b/>
          <w:bCs/>
          <w:color w:val="000000"/>
        </w:rPr>
        <w:t xml:space="preserve">SN. </w:t>
      </w:r>
      <w:r w:rsidR="001B510D" w:rsidRPr="001B510D">
        <w:rPr>
          <w:rFonts w:cs="Times New Roman"/>
          <w:color w:val="000000"/>
          <w:lang w:val="en-GB"/>
        </w:rPr>
        <w:t>Focus groups to inform a nutrition intervention for career firefighters.</w:t>
      </w:r>
      <w:r w:rsidR="001B510D">
        <w:rPr>
          <w:rFonts w:cs="Times New Roman"/>
          <w:color w:val="000000"/>
          <w:lang w:val="en-GB"/>
        </w:rPr>
        <w:t xml:space="preserve"> </w:t>
      </w:r>
      <w:r w:rsidR="00E84C59" w:rsidRPr="00255F97">
        <w:rPr>
          <w:rFonts w:cs="Times New Roman"/>
          <w:iCs/>
          <w:color w:val="000000"/>
        </w:rPr>
        <w:t xml:space="preserve">Clin </w:t>
      </w:r>
      <w:proofErr w:type="spellStart"/>
      <w:r w:rsidR="00E84C59" w:rsidRPr="00255F97">
        <w:rPr>
          <w:rFonts w:cs="Times New Roman"/>
          <w:iCs/>
          <w:color w:val="000000"/>
        </w:rPr>
        <w:t>Nutr</w:t>
      </w:r>
      <w:proofErr w:type="spellEnd"/>
      <w:r w:rsidR="00E84C59" w:rsidRPr="00255F97">
        <w:rPr>
          <w:rFonts w:cs="Times New Roman"/>
          <w:iCs/>
          <w:color w:val="000000"/>
        </w:rPr>
        <w:t xml:space="preserve"> </w:t>
      </w:r>
      <w:proofErr w:type="spellStart"/>
      <w:r w:rsidR="00E84C59" w:rsidRPr="00255F97">
        <w:rPr>
          <w:rFonts w:cs="Times New Roman"/>
          <w:iCs/>
          <w:color w:val="000000"/>
        </w:rPr>
        <w:t>Metab</w:t>
      </w:r>
      <w:proofErr w:type="spellEnd"/>
      <w:r w:rsidR="00255F97">
        <w:rPr>
          <w:rFonts w:cs="Times New Roman"/>
          <w:iCs/>
          <w:color w:val="000000"/>
        </w:rPr>
        <w:t xml:space="preserve"> </w:t>
      </w:r>
      <w:r w:rsidR="00E84C59" w:rsidRPr="00255F97">
        <w:rPr>
          <w:rFonts w:cs="Times New Roman"/>
          <w:color w:val="000000"/>
        </w:rPr>
        <w:t>2018</w:t>
      </w:r>
      <w:r w:rsidR="00255F97">
        <w:rPr>
          <w:rFonts w:cs="Times New Roman"/>
          <w:color w:val="000000"/>
        </w:rPr>
        <w:t>;1:1-5.</w:t>
      </w:r>
      <w:r w:rsidR="00E84C59" w:rsidRPr="00E84C59">
        <w:rPr>
          <w:rFonts w:cs="Times New Roman"/>
          <w:color w:val="000000"/>
        </w:rPr>
        <w:t xml:space="preserve"> </w:t>
      </w:r>
    </w:p>
    <w:p w14:paraId="521E78B0" w14:textId="185EA1C5" w:rsidR="001B510D" w:rsidRPr="00E84C59" w:rsidRDefault="00255F97" w:rsidP="00255F97">
      <w:pPr>
        <w:jc w:val="both"/>
        <w:rPr>
          <w:rFonts w:cs="Times New Roman"/>
          <w:color w:val="000000"/>
          <w:lang w:val="en-GB"/>
        </w:rPr>
      </w:pPr>
      <w:r>
        <w:rPr>
          <w:rFonts w:cs="Times New Roman"/>
          <w:color w:val="000000"/>
        </w:rPr>
        <w:t xml:space="preserve">      </w:t>
      </w:r>
      <w:proofErr w:type="spellStart"/>
      <w:r w:rsidR="00E84C59" w:rsidRPr="00E84C59">
        <w:rPr>
          <w:rFonts w:cs="Times New Roman"/>
          <w:color w:val="000000"/>
        </w:rPr>
        <w:t>doi</w:t>
      </w:r>
      <w:proofErr w:type="spellEnd"/>
      <w:r w:rsidR="00E84C59" w:rsidRPr="00E84C59">
        <w:rPr>
          <w:rFonts w:cs="Times New Roman"/>
          <w:color w:val="000000"/>
        </w:rPr>
        <w:t>: 10.15761/CNM.1000108</w:t>
      </w:r>
    </w:p>
    <w:p w14:paraId="09A7DFC4" w14:textId="062B0AF8" w:rsidR="001B510D" w:rsidRDefault="001B510D" w:rsidP="001B510D">
      <w:pPr>
        <w:jc w:val="both"/>
        <w:rPr>
          <w:rFonts w:cs="Times New Roman"/>
          <w:color w:val="000000"/>
        </w:rPr>
      </w:pPr>
    </w:p>
    <w:p w14:paraId="0EE15DD1" w14:textId="77777777" w:rsidR="00B60D7C" w:rsidRDefault="001F191C" w:rsidP="001F191C">
      <w:pPr>
        <w:jc w:val="both"/>
        <w:rPr>
          <w:rFonts w:cs="Times New Roman"/>
          <w:color w:val="000000"/>
        </w:rPr>
      </w:pPr>
      <w:r>
        <w:rPr>
          <w:rFonts w:cs="Times New Roman"/>
          <w:color w:val="000000"/>
        </w:rPr>
        <w:t xml:space="preserve">87. </w:t>
      </w:r>
      <w:proofErr w:type="spellStart"/>
      <w:r w:rsidRPr="001F191C">
        <w:rPr>
          <w:rFonts w:cs="Times New Roman"/>
          <w:color w:val="000000"/>
        </w:rPr>
        <w:t>Garralda</w:t>
      </w:r>
      <w:proofErr w:type="spellEnd"/>
      <w:r w:rsidRPr="001F191C">
        <w:rPr>
          <w:rFonts w:cs="Times New Roman"/>
          <w:color w:val="000000"/>
        </w:rPr>
        <w:t>-Del-Villar</w:t>
      </w:r>
      <w:r>
        <w:rPr>
          <w:rFonts w:cs="Times New Roman"/>
          <w:color w:val="000000"/>
        </w:rPr>
        <w:t xml:space="preserve"> M</w:t>
      </w:r>
      <w:r w:rsidRPr="001F191C">
        <w:rPr>
          <w:rFonts w:cs="Times New Roman"/>
          <w:color w:val="000000"/>
        </w:rPr>
        <w:t>, Carlos-</w:t>
      </w:r>
      <w:proofErr w:type="spellStart"/>
      <w:r w:rsidRPr="001F191C">
        <w:rPr>
          <w:rFonts w:cs="Times New Roman"/>
          <w:color w:val="000000"/>
        </w:rPr>
        <w:t>Chilleron</w:t>
      </w:r>
      <w:proofErr w:type="spellEnd"/>
      <w:r>
        <w:rPr>
          <w:rFonts w:cs="Times New Roman"/>
          <w:color w:val="000000"/>
        </w:rPr>
        <w:t xml:space="preserve"> S</w:t>
      </w:r>
      <w:r w:rsidRPr="001F191C">
        <w:rPr>
          <w:rFonts w:cs="Times New Roman"/>
          <w:color w:val="000000"/>
        </w:rPr>
        <w:t>, Diaz-Gutierrez</w:t>
      </w:r>
      <w:r>
        <w:rPr>
          <w:rFonts w:cs="Times New Roman"/>
          <w:color w:val="000000"/>
        </w:rPr>
        <w:t xml:space="preserve"> J</w:t>
      </w:r>
      <w:r w:rsidRPr="001F191C">
        <w:rPr>
          <w:rFonts w:cs="Times New Roman"/>
          <w:color w:val="000000"/>
        </w:rPr>
        <w:t>, Ruiz-Canela</w:t>
      </w:r>
      <w:r>
        <w:rPr>
          <w:rFonts w:cs="Times New Roman"/>
          <w:color w:val="000000"/>
        </w:rPr>
        <w:t xml:space="preserve"> M</w:t>
      </w:r>
      <w:r w:rsidRPr="001F191C">
        <w:rPr>
          <w:rFonts w:cs="Times New Roman"/>
          <w:color w:val="000000"/>
        </w:rPr>
        <w:t>, Gea</w:t>
      </w:r>
      <w:r>
        <w:rPr>
          <w:rFonts w:cs="Times New Roman"/>
          <w:color w:val="000000"/>
        </w:rPr>
        <w:t xml:space="preserve"> A</w:t>
      </w:r>
      <w:r w:rsidRPr="001F191C">
        <w:rPr>
          <w:rFonts w:cs="Times New Roman"/>
          <w:color w:val="000000"/>
        </w:rPr>
        <w:t>, Martinez-Gonzalez</w:t>
      </w:r>
      <w:r>
        <w:rPr>
          <w:rFonts w:cs="Times New Roman"/>
          <w:color w:val="000000"/>
        </w:rPr>
        <w:t xml:space="preserve"> </w:t>
      </w:r>
    </w:p>
    <w:p w14:paraId="51548898" w14:textId="77777777" w:rsidR="00B60D7C" w:rsidRDefault="00B60D7C" w:rsidP="001F191C">
      <w:pPr>
        <w:jc w:val="both"/>
        <w:rPr>
          <w:rFonts w:cs="Times New Roman"/>
          <w:color w:val="000000"/>
        </w:rPr>
      </w:pPr>
      <w:r>
        <w:rPr>
          <w:rFonts w:cs="Times New Roman"/>
          <w:color w:val="000000"/>
        </w:rPr>
        <w:t xml:space="preserve">      </w:t>
      </w:r>
      <w:r w:rsidR="001F191C">
        <w:rPr>
          <w:rFonts w:cs="Times New Roman"/>
          <w:color w:val="000000"/>
        </w:rPr>
        <w:t>MA</w:t>
      </w:r>
      <w:r w:rsidR="001F191C" w:rsidRPr="001F191C">
        <w:rPr>
          <w:rFonts w:cs="Times New Roman"/>
          <w:color w:val="000000"/>
        </w:rPr>
        <w:t>, Bes-</w:t>
      </w:r>
      <w:proofErr w:type="spellStart"/>
      <w:r w:rsidR="001F191C" w:rsidRPr="001F191C">
        <w:rPr>
          <w:rFonts w:cs="Times New Roman"/>
          <w:color w:val="000000"/>
        </w:rPr>
        <w:t>Rastrollo</w:t>
      </w:r>
      <w:proofErr w:type="spellEnd"/>
      <w:r w:rsidR="001F191C">
        <w:rPr>
          <w:rFonts w:cs="Times New Roman"/>
          <w:color w:val="000000"/>
        </w:rPr>
        <w:t xml:space="preserve"> M</w:t>
      </w:r>
      <w:r w:rsidR="001F191C" w:rsidRPr="001F191C">
        <w:rPr>
          <w:rFonts w:cs="Times New Roman"/>
          <w:color w:val="000000"/>
        </w:rPr>
        <w:t>, Ruiz</w:t>
      </w:r>
      <w:r w:rsidR="001F191C">
        <w:rPr>
          <w:rFonts w:cs="Times New Roman"/>
          <w:color w:val="000000"/>
        </w:rPr>
        <w:t xml:space="preserve"> L</w:t>
      </w:r>
      <w:r w:rsidR="001F191C" w:rsidRPr="001F191C">
        <w:rPr>
          <w:rFonts w:cs="Times New Roman"/>
          <w:color w:val="000000"/>
        </w:rPr>
        <w:t xml:space="preserve">, </w:t>
      </w:r>
      <w:r w:rsidR="001F191C" w:rsidRPr="00721035">
        <w:rPr>
          <w:rFonts w:cs="Times New Roman"/>
          <w:b/>
          <w:color w:val="000000"/>
        </w:rPr>
        <w:t>Kales SN</w:t>
      </w:r>
      <w:r w:rsidR="001F191C" w:rsidRPr="001F191C">
        <w:rPr>
          <w:rFonts w:cs="Times New Roman"/>
          <w:color w:val="000000"/>
        </w:rPr>
        <w:t>, Fernandez-Montero</w:t>
      </w:r>
      <w:r w:rsidR="001F191C">
        <w:rPr>
          <w:rFonts w:cs="Times New Roman"/>
          <w:color w:val="000000"/>
        </w:rPr>
        <w:t xml:space="preserve"> A. </w:t>
      </w:r>
      <w:r w:rsidR="001F191C" w:rsidRPr="001F191C">
        <w:rPr>
          <w:rFonts w:cs="Times New Roman"/>
          <w:color w:val="000000"/>
        </w:rPr>
        <w:t xml:space="preserve">Healthy Lifestyle and incidence of </w:t>
      </w:r>
    </w:p>
    <w:p w14:paraId="2C290B28" w14:textId="43364DF8" w:rsidR="0033715A" w:rsidRDefault="00B60D7C" w:rsidP="001F191C">
      <w:pPr>
        <w:jc w:val="both"/>
        <w:rPr>
          <w:rFonts w:cs="Times New Roman"/>
          <w:color w:val="000000"/>
        </w:rPr>
      </w:pPr>
      <w:r>
        <w:rPr>
          <w:rFonts w:cs="Times New Roman"/>
          <w:color w:val="000000"/>
        </w:rPr>
        <w:t xml:space="preserve">      </w:t>
      </w:r>
      <w:r w:rsidR="001F191C" w:rsidRPr="001F191C">
        <w:rPr>
          <w:rFonts w:cs="Times New Roman"/>
          <w:color w:val="000000"/>
        </w:rPr>
        <w:t>metabolic syndrome in the SUN cohort</w:t>
      </w:r>
      <w:r w:rsidR="001F191C">
        <w:rPr>
          <w:rFonts w:cs="Times New Roman"/>
          <w:color w:val="000000"/>
        </w:rPr>
        <w:t xml:space="preserve">. </w:t>
      </w:r>
      <w:r w:rsidR="00466F77" w:rsidRPr="00466F77">
        <w:rPr>
          <w:rFonts w:cs="Times New Roman"/>
          <w:color w:val="000000"/>
        </w:rPr>
        <w:t xml:space="preserve">Nutrients </w:t>
      </w:r>
      <w:r w:rsidR="00466F77" w:rsidRPr="00466F77">
        <w:rPr>
          <w:rFonts w:cs="Times New Roman"/>
          <w:bCs/>
          <w:color w:val="000000"/>
        </w:rPr>
        <w:t>201</w:t>
      </w:r>
      <w:r w:rsidR="0033715A">
        <w:rPr>
          <w:rFonts w:cs="Times New Roman"/>
          <w:bCs/>
          <w:color w:val="000000"/>
        </w:rPr>
        <w:t>8</w:t>
      </w:r>
      <w:r w:rsidR="00466F77" w:rsidRPr="00466F77">
        <w:rPr>
          <w:rFonts w:cs="Times New Roman"/>
          <w:color w:val="000000"/>
        </w:rPr>
        <w:t>, 11, 65; doi:10.3390/nu11010065</w:t>
      </w:r>
      <w:r w:rsidR="001F191C" w:rsidRPr="001F191C">
        <w:rPr>
          <w:rFonts w:cs="Times New Roman"/>
          <w:color w:val="000000"/>
        </w:rPr>
        <w:t xml:space="preserve"> </w:t>
      </w:r>
    </w:p>
    <w:p w14:paraId="2E4B0E5A" w14:textId="10726EB6" w:rsidR="00721035" w:rsidRDefault="00721035" w:rsidP="001F191C">
      <w:pPr>
        <w:jc w:val="both"/>
        <w:rPr>
          <w:rFonts w:cs="Times New Roman"/>
          <w:color w:val="000000"/>
        </w:rPr>
      </w:pPr>
    </w:p>
    <w:p w14:paraId="791ADDE2" w14:textId="77777777" w:rsidR="00AF4D23" w:rsidRDefault="00721035" w:rsidP="00AF4D23">
      <w:pPr>
        <w:jc w:val="both"/>
        <w:rPr>
          <w:rFonts w:cs="Times New Roman"/>
          <w:color w:val="000000"/>
        </w:rPr>
      </w:pPr>
      <w:r>
        <w:rPr>
          <w:rFonts w:cs="Times New Roman"/>
          <w:color w:val="000000"/>
        </w:rPr>
        <w:t xml:space="preserve">88. </w:t>
      </w:r>
      <w:r w:rsidRPr="00721035">
        <w:rPr>
          <w:rFonts w:cs="Times New Roman"/>
          <w:color w:val="000000"/>
        </w:rPr>
        <w:t>Yang</w:t>
      </w:r>
      <w:r>
        <w:rPr>
          <w:rFonts w:cs="Times New Roman"/>
          <w:color w:val="000000"/>
        </w:rPr>
        <w:t xml:space="preserve"> J</w:t>
      </w:r>
      <w:r w:rsidRPr="00721035">
        <w:rPr>
          <w:rFonts w:cs="Times New Roman"/>
          <w:color w:val="000000"/>
        </w:rPr>
        <w:t xml:space="preserve">, </w:t>
      </w:r>
      <w:proofErr w:type="spellStart"/>
      <w:r w:rsidRPr="00721035">
        <w:rPr>
          <w:rFonts w:cs="Times New Roman"/>
          <w:color w:val="000000"/>
        </w:rPr>
        <w:t>Christophi</w:t>
      </w:r>
      <w:proofErr w:type="spellEnd"/>
      <w:r>
        <w:rPr>
          <w:rFonts w:cs="Times New Roman"/>
          <w:color w:val="000000"/>
        </w:rPr>
        <w:t xml:space="preserve"> CA</w:t>
      </w:r>
      <w:r w:rsidRPr="00721035">
        <w:rPr>
          <w:rFonts w:cs="Times New Roman"/>
          <w:color w:val="000000"/>
        </w:rPr>
        <w:t xml:space="preserve">, </w:t>
      </w:r>
      <w:proofErr w:type="spellStart"/>
      <w:r w:rsidRPr="00721035">
        <w:rPr>
          <w:rFonts w:cs="Times New Roman"/>
          <w:color w:val="000000"/>
        </w:rPr>
        <w:t>Farioli</w:t>
      </w:r>
      <w:proofErr w:type="spellEnd"/>
      <w:r>
        <w:rPr>
          <w:rFonts w:cs="Times New Roman"/>
          <w:color w:val="000000"/>
        </w:rPr>
        <w:t xml:space="preserve"> A, </w:t>
      </w:r>
      <w:r w:rsidRPr="00721035">
        <w:rPr>
          <w:rFonts w:cs="Times New Roman"/>
          <w:color w:val="000000"/>
        </w:rPr>
        <w:t>Baur</w:t>
      </w:r>
      <w:r>
        <w:rPr>
          <w:rFonts w:cs="Times New Roman"/>
          <w:color w:val="000000"/>
        </w:rPr>
        <w:t xml:space="preserve"> DM, </w:t>
      </w:r>
      <w:r w:rsidRPr="00721035">
        <w:rPr>
          <w:rFonts w:cs="Times New Roman"/>
          <w:color w:val="000000"/>
        </w:rPr>
        <w:t>Moffatt</w:t>
      </w:r>
      <w:r>
        <w:rPr>
          <w:rFonts w:cs="Times New Roman"/>
          <w:color w:val="000000"/>
        </w:rPr>
        <w:t xml:space="preserve"> S, </w:t>
      </w:r>
      <w:r w:rsidRPr="00721035">
        <w:rPr>
          <w:rFonts w:cs="Times New Roman"/>
          <w:color w:val="000000"/>
        </w:rPr>
        <w:t>Zollinger</w:t>
      </w:r>
      <w:r>
        <w:rPr>
          <w:rFonts w:cs="Times New Roman"/>
          <w:color w:val="000000"/>
        </w:rPr>
        <w:t xml:space="preserve"> TW, </w:t>
      </w:r>
      <w:r w:rsidR="00AF4D23" w:rsidRPr="00D70D64">
        <w:rPr>
          <w:rFonts w:cs="Times New Roman"/>
          <w:b/>
          <w:bCs/>
          <w:color w:val="000000"/>
        </w:rPr>
        <w:t>Kales</w:t>
      </w:r>
      <w:r w:rsidR="00AF4D23">
        <w:rPr>
          <w:rFonts w:cs="Times New Roman"/>
          <w:b/>
          <w:bCs/>
          <w:color w:val="000000"/>
        </w:rPr>
        <w:t xml:space="preserve"> SN. </w:t>
      </w:r>
      <w:r w:rsidRPr="00721035">
        <w:rPr>
          <w:rFonts w:cs="Times New Roman"/>
          <w:color w:val="000000"/>
        </w:rPr>
        <w:t xml:space="preserve">Association Between </w:t>
      </w:r>
    </w:p>
    <w:p w14:paraId="60E59138" w14:textId="77777777" w:rsidR="00425C76" w:rsidRDefault="00AF4D23" w:rsidP="00AF4D23">
      <w:pPr>
        <w:jc w:val="both"/>
        <w:rPr>
          <w:rFonts w:cs="Times New Roman"/>
          <w:color w:val="000000"/>
        </w:rPr>
      </w:pPr>
      <w:r>
        <w:rPr>
          <w:rFonts w:cs="Times New Roman"/>
          <w:color w:val="000000"/>
        </w:rPr>
        <w:t xml:space="preserve">      </w:t>
      </w:r>
      <w:r w:rsidR="00721035" w:rsidRPr="00721035">
        <w:rPr>
          <w:rFonts w:cs="Times New Roman"/>
          <w:color w:val="000000"/>
        </w:rPr>
        <w:t>Push-up Exercise Capacity and Future Cardiovascular Events Among Active Adult Men</w:t>
      </w:r>
      <w:r w:rsidR="00721035">
        <w:rPr>
          <w:rFonts w:cs="Times New Roman"/>
          <w:color w:val="000000"/>
        </w:rPr>
        <w:t xml:space="preserve">. </w:t>
      </w:r>
      <w:r w:rsidR="00425C76" w:rsidRPr="00425C76">
        <w:rPr>
          <w:rFonts w:cs="Times New Roman"/>
          <w:color w:val="000000"/>
        </w:rPr>
        <w:t xml:space="preserve">JAMA </w:t>
      </w:r>
      <w:proofErr w:type="spellStart"/>
      <w:r w:rsidR="00425C76" w:rsidRPr="00425C76">
        <w:rPr>
          <w:rFonts w:cs="Times New Roman"/>
          <w:color w:val="000000"/>
        </w:rPr>
        <w:t>Netw</w:t>
      </w:r>
      <w:proofErr w:type="spellEnd"/>
      <w:r w:rsidR="00425C76" w:rsidRPr="00425C76">
        <w:rPr>
          <w:rFonts w:cs="Times New Roman"/>
          <w:color w:val="000000"/>
        </w:rPr>
        <w:t xml:space="preserve"> </w:t>
      </w:r>
    </w:p>
    <w:p w14:paraId="110DF1B2" w14:textId="0C3A107C" w:rsidR="00721035" w:rsidRDefault="00425C76" w:rsidP="00AF4D23">
      <w:pPr>
        <w:jc w:val="both"/>
        <w:rPr>
          <w:rFonts w:cs="Times New Roman"/>
          <w:color w:val="000000"/>
        </w:rPr>
      </w:pPr>
      <w:r>
        <w:rPr>
          <w:rFonts w:cs="Times New Roman"/>
          <w:color w:val="000000"/>
        </w:rPr>
        <w:t xml:space="preserve">      </w:t>
      </w:r>
      <w:r w:rsidRPr="00425C76">
        <w:rPr>
          <w:rFonts w:cs="Times New Roman"/>
          <w:color w:val="000000"/>
        </w:rPr>
        <w:t xml:space="preserve">Open. 2019 Feb 1;2(2):e188341. </w:t>
      </w:r>
      <w:proofErr w:type="spellStart"/>
      <w:r w:rsidRPr="00425C76">
        <w:rPr>
          <w:rFonts w:cs="Times New Roman"/>
          <w:color w:val="000000"/>
        </w:rPr>
        <w:t>doi</w:t>
      </w:r>
      <w:proofErr w:type="spellEnd"/>
      <w:r w:rsidRPr="00425C76">
        <w:rPr>
          <w:rFonts w:cs="Times New Roman"/>
          <w:color w:val="000000"/>
        </w:rPr>
        <w:t>: 10.1001/jamanetworkopen.2018.8341.</w:t>
      </w:r>
    </w:p>
    <w:p w14:paraId="11D9A914" w14:textId="66382D65" w:rsidR="009D72E0" w:rsidRDefault="009D72E0" w:rsidP="00AF4D23">
      <w:pPr>
        <w:jc w:val="both"/>
        <w:rPr>
          <w:rFonts w:cs="Times New Roman"/>
          <w:color w:val="000000"/>
        </w:rPr>
      </w:pPr>
    </w:p>
    <w:p w14:paraId="7A19D10A" w14:textId="3DDCD84E" w:rsidR="009D72E0" w:rsidRDefault="009D72E0" w:rsidP="009D72E0">
      <w:pPr>
        <w:jc w:val="both"/>
        <w:rPr>
          <w:rFonts w:cs="Times New Roman"/>
          <w:color w:val="000000"/>
          <w:lang w:bidi="en-US"/>
        </w:rPr>
      </w:pPr>
      <w:r w:rsidRPr="009D72E0">
        <w:rPr>
          <w:rFonts w:cs="Times New Roman"/>
          <w:color w:val="000000"/>
        </w:rPr>
        <w:t>89.</w:t>
      </w:r>
      <w:r w:rsidR="00157286">
        <w:rPr>
          <w:rFonts w:cs="Times New Roman"/>
          <w:color w:val="000000"/>
        </w:rPr>
        <w:t xml:space="preserve"> </w:t>
      </w:r>
      <w:r w:rsidRPr="009D72E0">
        <w:rPr>
          <w:rFonts w:cs="Times New Roman" w:hint="eastAsia"/>
          <w:color w:val="000000"/>
          <w:lang w:bidi="en-US"/>
        </w:rPr>
        <w:t>Sotos-Prieto</w:t>
      </w:r>
      <w:r>
        <w:rPr>
          <w:rFonts w:cs="Times New Roman"/>
          <w:color w:val="000000"/>
          <w:lang w:bidi="en-US"/>
        </w:rPr>
        <w:t xml:space="preserve"> M</w:t>
      </w:r>
      <w:r w:rsidRPr="009D72E0">
        <w:rPr>
          <w:rFonts w:cs="Times New Roman"/>
          <w:color w:val="000000"/>
          <w:lang w:bidi="en-US"/>
        </w:rPr>
        <w:t xml:space="preserve">, </w:t>
      </w:r>
      <w:r w:rsidRPr="009D72E0">
        <w:rPr>
          <w:rFonts w:cs="Times New Roman" w:hint="eastAsia"/>
          <w:color w:val="000000"/>
          <w:lang w:bidi="en-US"/>
        </w:rPr>
        <w:t>Jin</w:t>
      </w:r>
      <w:r>
        <w:rPr>
          <w:rFonts w:cs="Times New Roman"/>
          <w:color w:val="000000"/>
          <w:lang w:bidi="en-US"/>
        </w:rPr>
        <w:t xml:space="preserve"> Q</w:t>
      </w:r>
      <w:r w:rsidRPr="009D72E0">
        <w:rPr>
          <w:rFonts w:cs="Times New Roman"/>
          <w:color w:val="000000"/>
          <w:lang w:bidi="en-US"/>
        </w:rPr>
        <w:t>, Rainey</w:t>
      </w:r>
      <w:r>
        <w:rPr>
          <w:rFonts w:cs="Times New Roman"/>
          <w:color w:val="000000"/>
          <w:lang w:bidi="en-US"/>
        </w:rPr>
        <w:t xml:space="preserve"> D</w:t>
      </w:r>
      <w:r w:rsidRPr="009D72E0">
        <w:rPr>
          <w:rFonts w:cs="Times New Roman" w:hint="eastAsia"/>
          <w:color w:val="000000"/>
          <w:lang w:bidi="en-US"/>
        </w:rPr>
        <w:t>, Coyle</w:t>
      </w:r>
      <w:r>
        <w:rPr>
          <w:rFonts w:cs="Times New Roman"/>
          <w:color w:val="000000"/>
          <w:lang w:bidi="en-US"/>
        </w:rPr>
        <w:t xml:space="preserve"> M</w:t>
      </w:r>
      <w:r w:rsidRPr="009D72E0">
        <w:rPr>
          <w:rFonts w:cs="Times New Roman" w:hint="eastAsia"/>
          <w:color w:val="000000"/>
          <w:lang w:bidi="en-US"/>
        </w:rPr>
        <w:t xml:space="preserve">, </w:t>
      </w:r>
      <w:r w:rsidRPr="00D70D64">
        <w:rPr>
          <w:rFonts w:cs="Times New Roman"/>
          <w:b/>
          <w:bCs/>
          <w:color w:val="000000"/>
        </w:rPr>
        <w:t>Kales</w:t>
      </w:r>
      <w:r>
        <w:rPr>
          <w:rFonts w:cs="Times New Roman"/>
          <w:b/>
          <w:bCs/>
          <w:color w:val="000000"/>
        </w:rPr>
        <w:t xml:space="preserve"> SN</w:t>
      </w:r>
      <w:r>
        <w:rPr>
          <w:rFonts w:cs="Times New Roman"/>
          <w:bCs/>
          <w:color w:val="000000"/>
        </w:rPr>
        <w:t xml:space="preserve">. </w:t>
      </w:r>
      <w:r w:rsidRPr="009D72E0">
        <w:rPr>
          <w:rFonts w:cs="Times New Roman"/>
          <w:color w:val="000000"/>
          <w:lang w:bidi="en-US"/>
        </w:rPr>
        <w:t xml:space="preserve">Barriers and Solutions to Improving Nutrition among </w:t>
      </w:r>
    </w:p>
    <w:p w14:paraId="05B5E403" w14:textId="32E329CA" w:rsidR="009D72E0" w:rsidRDefault="009D72E0" w:rsidP="009D72E0">
      <w:pPr>
        <w:jc w:val="both"/>
        <w:rPr>
          <w:rFonts w:cs="Times New Roman"/>
          <w:color w:val="000000"/>
          <w:lang w:bidi="en-US"/>
        </w:rPr>
      </w:pPr>
      <w:r>
        <w:rPr>
          <w:rFonts w:cs="Times New Roman"/>
          <w:color w:val="000000"/>
          <w:lang w:bidi="en-US"/>
        </w:rPr>
        <w:t xml:space="preserve">      </w:t>
      </w:r>
      <w:r w:rsidRPr="009D72E0">
        <w:rPr>
          <w:rFonts w:cs="Times New Roman"/>
          <w:color w:val="000000"/>
          <w:lang w:bidi="en-US"/>
        </w:rPr>
        <w:t>Fire Academy Recruits: A Qualitative Assessment</w:t>
      </w:r>
      <w:r>
        <w:rPr>
          <w:rFonts w:cs="Times New Roman"/>
          <w:color w:val="000000"/>
          <w:lang w:bidi="en-US"/>
        </w:rPr>
        <w:t>. International Journal of Food Sciences and Nutrition</w:t>
      </w:r>
      <w:r w:rsidR="00425C76">
        <w:rPr>
          <w:rFonts w:cs="Times New Roman"/>
          <w:color w:val="000000"/>
          <w:lang w:bidi="en-US"/>
        </w:rPr>
        <w:t>.</w:t>
      </w:r>
    </w:p>
    <w:p w14:paraId="4FC6FFF3" w14:textId="58D8115F" w:rsidR="00425C76" w:rsidRDefault="00425C76" w:rsidP="009D72E0">
      <w:pPr>
        <w:jc w:val="both"/>
        <w:rPr>
          <w:rFonts w:cs="Times New Roman"/>
          <w:color w:val="000000"/>
          <w:lang w:bidi="en-US"/>
        </w:rPr>
      </w:pPr>
      <w:r>
        <w:rPr>
          <w:rFonts w:cs="Times New Roman"/>
          <w:color w:val="000000"/>
          <w:lang w:bidi="en-US"/>
        </w:rPr>
        <w:t xml:space="preserve">      </w:t>
      </w:r>
      <w:r w:rsidRPr="00425C76">
        <w:rPr>
          <w:rFonts w:cs="Times New Roman"/>
          <w:color w:val="000000"/>
          <w:lang w:bidi="en-US"/>
        </w:rPr>
        <w:t xml:space="preserve">Int J Food Sci </w:t>
      </w:r>
      <w:proofErr w:type="spellStart"/>
      <w:r w:rsidRPr="00425C76">
        <w:rPr>
          <w:rFonts w:cs="Times New Roman"/>
          <w:color w:val="000000"/>
          <w:lang w:bidi="en-US"/>
        </w:rPr>
        <w:t>Nutr</w:t>
      </w:r>
      <w:proofErr w:type="spellEnd"/>
      <w:r w:rsidRPr="00425C76">
        <w:rPr>
          <w:rFonts w:cs="Times New Roman"/>
          <w:color w:val="000000"/>
          <w:lang w:bidi="en-US"/>
        </w:rPr>
        <w:t>. 2019</w:t>
      </w:r>
      <w:r w:rsidR="007608E2">
        <w:rPr>
          <w:rFonts w:cs="Times New Roman"/>
          <w:color w:val="000000"/>
          <w:lang w:bidi="en-US"/>
        </w:rPr>
        <w:t>; 70:771-779</w:t>
      </w:r>
      <w:r w:rsidRPr="00425C76">
        <w:rPr>
          <w:rFonts w:cs="Times New Roman"/>
          <w:color w:val="000000"/>
          <w:lang w:bidi="en-US"/>
        </w:rPr>
        <w:t xml:space="preserve">. </w:t>
      </w:r>
      <w:proofErr w:type="spellStart"/>
      <w:r w:rsidRPr="00425C76">
        <w:rPr>
          <w:rFonts w:cs="Times New Roman"/>
          <w:color w:val="000000"/>
          <w:lang w:bidi="en-US"/>
        </w:rPr>
        <w:t>doi</w:t>
      </w:r>
      <w:proofErr w:type="spellEnd"/>
      <w:r w:rsidRPr="00425C76">
        <w:rPr>
          <w:rFonts w:cs="Times New Roman"/>
          <w:color w:val="000000"/>
          <w:lang w:bidi="en-US"/>
        </w:rPr>
        <w:t>: 10.1080/09637486.2019.1570087.</w:t>
      </w:r>
    </w:p>
    <w:p w14:paraId="1AED53EB" w14:textId="1DB90BEE" w:rsidR="00120591" w:rsidRDefault="00120591" w:rsidP="009D72E0">
      <w:pPr>
        <w:jc w:val="both"/>
        <w:rPr>
          <w:rFonts w:cs="Times New Roman"/>
          <w:color w:val="000000"/>
          <w:lang w:bidi="en-US"/>
        </w:rPr>
      </w:pPr>
    </w:p>
    <w:p w14:paraId="1F2486B4" w14:textId="77777777" w:rsidR="00B75070" w:rsidRDefault="00120591" w:rsidP="009D72E0">
      <w:pPr>
        <w:jc w:val="both"/>
        <w:rPr>
          <w:rFonts w:cs="Times New Roman"/>
          <w:color w:val="000000"/>
          <w:lang w:val="en-GB" w:bidi="en-US"/>
        </w:rPr>
      </w:pPr>
      <w:r>
        <w:rPr>
          <w:rFonts w:cs="Times New Roman"/>
          <w:color w:val="000000"/>
          <w:lang w:bidi="en-US"/>
        </w:rPr>
        <w:t xml:space="preserve">90. </w:t>
      </w:r>
      <w:r w:rsidRPr="00120591">
        <w:rPr>
          <w:rFonts w:cs="Times New Roman"/>
          <w:color w:val="000000"/>
          <w:lang w:val="en-GB" w:bidi="en-US"/>
        </w:rPr>
        <w:t>Ikeda</w:t>
      </w:r>
      <w:r>
        <w:rPr>
          <w:rFonts w:cs="Times New Roman"/>
          <w:color w:val="000000"/>
          <w:lang w:val="en-GB" w:bidi="en-US"/>
        </w:rPr>
        <w:t xml:space="preserve"> A</w:t>
      </w:r>
      <w:r w:rsidRPr="00120591">
        <w:rPr>
          <w:rFonts w:cs="Times New Roman"/>
          <w:color w:val="000000"/>
          <w:lang w:val="en-GB" w:bidi="en-US"/>
        </w:rPr>
        <w:t>, Charvat</w:t>
      </w:r>
      <w:r>
        <w:rPr>
          <w:rFonts w:cs="Times New Roman"/>
          <w:color w:val="000000"/>
          <w:lang w:val="en-GB" w:bidi="en-US"/>
        </w:rPr>
        <w:t xml:space="preserve"> H</w:t>
      </w:r>
      <w:r w:rsidRPr="00120591">
        <w:rPr>
          <w:rFonts w:cs="Times New Roman"/>
          <w:color w:val="000000"/>
          <w:lang w:val="en-GB" w:bidi="en-US"/>
        </w:rPr>
        <w:t>, Shigemura</w:t>
      </w:r>
      <w:r>
        <w:rPr>
          <w:rFonts w:cs="Times New Roman"/>
          <w:color w:val="000000"/>
          <w:lang w:val="en-GB" w:bidi="en-US"/>
        </w:rPr>
        <w:t xml:space="preserve"> J</w:t>
      </w:r>
      <w:r w:rsidRPr="00120591">
        <w:rPr>
          <w:rFonts w:cs="Times New Roman"/>
          <w:color w:val="000000"/>
          <w:lang w:val="en-GB" w:bidi="en-US"/>
        </w:rPr>
        <w:t xml:space="preserve">, </w:t>
      </w:r>
      <w:r w:rsidRPr="00120591">
        <w:rPr>
          <w:rFonts w:cs="Times New Roman"/>
          <w:b/>
          <w:color w:val="000000"/>
          <w:lang w:val="en-GB" w:bidi="en-US"/>
        </w:rPr>
        <w:t>Kales SN</w:t>
      </w:r>
      <w:r w:rsidRPr="00120591">
        <w:rPr>
          <w:rFonts w:cs="Times New Roman"/>
          <w:color w:val="000000"/>
          <w:lang w:val="en-GB" w:bidi="en-US"/>
        </w:rPr>
        <w:t>, Tanigawa</w:t>
      </w:r>
      <w:r>
        <w:rPr>
          <w:rFonts w:cs="Times New Roman"/>
          <w:color w:val="000000"/>
          <w:lang w:val="en-GB" w:bidi="en-US"/>
        </w:rPr>
        <w:t xml:space="preserve"> T.</w:t>
      </w:r>
      <w:r w:rsidR="00B75070" w:rsidRPr="00B75070">
        <w:t xml:space="preserve"> </w:t>
      </w:r>
      <w:r w:rsidR="00B75070" w:rsidRPr="00B75070">
        <w:rPr>
          <w:rFonts w:cs="Times New Roman"/>
          <w:color w:val="000000"/>
          <w:lang w:val="en-GB" w:bidi="en-US"/>
        </w:rPr>
        <w:t xml:space="preserve">Longitudinal trends in disaster-related insomnia </w:t>
      </w:r>
      <w:r w:rsidR="00B75070">
        <w:rPr>
          <w:rFonts w:cs="Times New Roman"/>
          <w:color w:val="000000"/>
          <w:lang w:val="en-GB" w:bidi="en-US"/>
        </w:rPr>
        <w:t xml:space="preserve"> </w:t>
      </w:r>
    </w:p>
    <w:p w14:paraId="6C429C95" w14:textId="77777777" w:rsidR="0033715A" w:rsidRDefault="00B75070" w:rsidP="0033715A">
      <w:pPr>
        <w:jc w:val="both"/>
        <w:rPr>
          <w:rFonts w:cs="Times New Roman"/>
          <w:color w:val="000000"/>
          <w:lang w:val="en-GB" w:bidi="en-US"/>
        </w:rPr>
      </w:pPr>
      <w:r>
        <w:rPr>
          <w:rFonts w:cs="Times New Roman"/>
          <w:color w:val="000000"/>
          <w:lang w:val="en-GB" w:bidi="en-US"/>
        </w:rPr>
        <w:t xml:space="preserve">      </w:t>
      </w:r>
      <w:r w:rsidRPr="00B75070">
        <w:rPr>
          <w:rFonts w:cs="Times New Roman"/>
          <w:color w:val="000000"/>
          <w:lang w:val="en-GB" w:bidi="en-US"/>
        </w:rPr>
        <w:t>among Fukushima nuclear plant workers: The Fukushima NEWS project study</w:t>
      </w:r>
      <w:r>
        <w:rPr>
          <w:rFonts w:cs="Times New Roman"/>
          <w:color w:val="000000"/>
          <w:lang w:val="en-GB" w:bidi="en-US"/>
        </w:rPr>
        <w:t>. SLEEP</w:t>
      </w:r>
      <w:r w:rsidR="000355EF">
        <w:rPr>
          <w:rFonts w:cs="Times New Roman"/>
          <w:color w:val="000000"/>
          <w:lang w:val="en-GB" w:bidi="en-US"/>
        </w:rPr>
        <w:t xml:space="preserve">. </w:t>
      </w:r>
      <w:r w:rsidR="0033715A" w:rsidRPr="0033715A">
        <w:rPr>
          <w:rFonts w:cs="Times New Roman"/>
          <w:color w:val="000000"/>
          <w:lang w:val="en-GB" w:bidi="en-US"/>
        </w:rPr>
        <w:t xml:space="preserve">2019 May 1;42(5). </w:t>
      </w:r>
    </w:p>
    <w:p w14:paraId="5F0B6DB8" w14:textId="26A75B78" w:rsidR="00120591" w:rsidRDefault="0033715A" w:rsidP="0033715A">
      <w:pPr>
        <w:jc w:val="both"/>
        <w:rPr>
          <w:rFonts w:cs="Times New Roman"/>
          <w:color w:val="000000"/>
          <w:lang w:val="en-GB" w:bidi="en-US"/>
        </w:rPr>
      </w:pPr>
      <w:r>
        <w:rPr>
          <w:rFonts w:cs="Times New Roman"/>
          <w:color w:val="000000"/>
          <w:lang w:val="en-GB" w:bidi="en-US"/>
        </w:rPr>
        <w:t xml:space="preserve">      </w:t>
      </w:r>
      <w:proofErr w:type="spellStart"/>
      <w:r w:rsidRPr="0033715A">
        <w:rPr>
          <w:rFonts w:cs="Times New Roman"/>
          <w:color w:val="000000"/>
          <w:lang w:val="en-GB" w:bidi="en-US"/>
        </w:rPr>
        <w:t>pii</w:t>
      </w:r>
      <w:proofErr w:type="spellEnd"/>
      <w:r w:rsidRPr="0033715A">
        <w:rPr>
          <w:rFonts w:cs="Times New Roman"/>
          <w:color w:val="000000"/>
          <w:lang w:val="en-GB" w:bidi="en-US"/>
        </w:rPr>
        <w:t xml:space="preserve">: zsz043. </w:t>
      </w:r>
      <w:proofErr w:type="spellStart"/>
      <w:r w:rsidRPr="0033715A">
        <w:rPr>
          <w:rFonts w:cs="Times New Roman"/>
          <w:color w:val="000000"/>
          <w:lang w:val="en-GB" w:bidi="en-US"/>
        </w:rPr>
        <w:t>doi</w:t>
      </w:r>
      <w:proofErr w:type="spellEnd"/>
      <w:r w:rsidRPr="0033715A">
        <w:rPr>
          <w:rFonts w:cs="Times New Roman"/>
          <w:color w:val="000000"/>
          <w:lang w:val="en-GB" w:bidi="en-US"/>
        </w:rPr>
        <w:t>: 10.1093/sleep/zsz043.</w:t>
      </w:r>
    </w:p>
    <w:p w14:paraId="009FD321" w14:textId="4770DD4B" w:rsidR="00513C4F" w:rsidRDefault="00513C4F" w:rsidP="009D72E0">
      <w:pPr>
        <w:jc w:val="both"/>
        <w:rPr>
          <w:rFonts w:cs="Times New Roman"/>
          <w:color w:val="000000"/>
          <w:lang w:val="en-GB" w:bidi="en-US"/>
        </w:rPr>
      </w:pPr>
    </w:p>
    <w:p w14:paraId="4FE65239" w14:textId="29735C6D" w:rsidR="00513C4F" w:rsidRPr="00513C4F" w:rsidRDefault="00513C4F" w:rsidP="00513C4F">
      <w:pPr>
        <w:jc w:val="both"/>
        <w:rPr>
          <w:rFonts w:cs="Times New Roman"/>
          <w:color w:val="000000"/>
          <w:lang w:val="en-GB" w:bidi="en-US"/>
        </w:rPr>
      </w:pPr>
      <w:r>
        <w:rPr>
          <w:rFonts w:cs="Times New Roman"/>
          <w:color w:val="000000"/>
          <w:lang w:val="en-GB" w:bidi="en-US"/>
        </w:rPr>
        <w:t xml:space="preserve">91. </w:t>
      </w:r>
      <w:r w:rsidRPr="00513C4F">
        <w:rPr>
          <w:rFonts w:cs="Times New Roman"/>
          <w:color w:val="000000"/>
          <w:lang w:val="en-GB" w:bidi="en-US"/>
        </w:rPr>
        <w:t>Fernandez-Montero</w:t>
      </w:r>
      <w:r>
        <w:rPr>
          <w:rFonts w:cs="Times New Roman"/>
          <w:color w:val="000000"/>
          <w:lang w:val="en-GB" w:bidi="en-US"/>
        </w:rPr>
        <w:t xml:space="preserve"> A, </w:t>
      </w:r>
      <w:r w:rsidRPr="00513C4F">
        <w:rPr>
          <w:rFonts w:cs="Times New Roman"/>
          <w:color w:val="000000"/>
          <w:lang w:val="en-GB" w:bidi="en-US"/>
        </w:rPr>
        <w:t>García-Ros</w:t>
      </w:r>
      <w:r>
        <w:rPr>
          <w:rFonts w:cs="Times New Roman"/>
          <w:color w:val="000000"/>
          <w:lang w:val="en-GB" w:bidi="en-US"/>
        </w:rPr>
        <w:t xml:space="preserve"> D, </w:t>
      </w:r>
      <w:r w:rsidRPr="00513C4F">
        <w:rPr>
          <w:rFonts w:cs="Times New Roman"/>
          <w:color w:val="000000"/>
          <w:lang w:val="en-GB" w:bidi="en-US"/>
        </w:rPr>
        <w:t>Sánchez-</w:t>
      </w:r>
      <w:proofErr w:type="spellStart"/>
      <w:r w:rsidRPr="00513C4F">
        <w:rPr>
          <w:rFonts w:cs="Times New Roman"/>
          <w:color w:val="000000"/>
          <w:lang w:val="en-GB" w:bidi="en-US"/>
        </w:rPr>
        <w:t>Tainta</w:t>
      </w:r>
      <w:proofErr w:type="spellEnd"/>
      <w:r>
        <w:rPr>
          <w:rFonts w:cs="Times New Roman"/>
          <w:color w:val="000000"/>
          <w:lang w:val="en-GB" w:bidi="en-US"/>
        </w:rPr>
        <w:t xml:space="preserve"> A, </w:t>
      </w:r>
      <w:r w:rsidRPr="00513C4F">
        <w:rPr>
          <w:rFonts w:cs="Times New Roman"/>
          <w:color w:val="000000"/>
          <w:lang w:val="en-GB" w:bidi="en-US"/>
        </w:rPr>
        <w:t xml:space="preserve">Rodríguez </w:t>
      </w:r>
      <w:proofErr w:type="spellStart"/>
      <w:r w:rsidRPr="00513C4F">
        <w:rPr>
          <w:rFonts w:cs="Times New Roman"/>
          <w:color w:val="000000"/>
          <w:lang w:val="en-GB" w:bidi="en-US"/>
        </w:rPr>
        <w:t>Mourille</w:t>
      </w:r>
      <w:proofErr w:type="spellEnd"/>
      <w:r>
        <w:rPr>
          <w:rFonts w:cs="Times New Roman"/>
          <w:color w:val="000000"/>
          <w:lang w:val="en-GB" w:bidi="en-US"/>
        </w:rPr>
        <w:t xml:space="preserve"> A, </w:t>
      </w:r>
      <w:r w:rsidRPr="00513C4F">
        <w:rPr>
          <w:rFonts w:cs="Times New Roman"/>
          <w:color w:val="000000"/>
          <w:lang w:val="en-GB" w:bidi="en-US"/>
        </w:rPr>
        <w:t>Vela</w:t>
      </w:r>
      <w:r>
        <w:rPr>
          <w:rFonts w:cs="Times New Roman"/>
          <w:color w:val="000000"/>
          <w:lang w:val="en-GB" w:bidi="en-US"/>
        </w:rPr>
        <w:t xml:space="preserve"> Bueno A, </w:t>
      </w:r>
      <w:r w:rsidRPr="00513C4F">
        <w:rPr>
          <w:rFonts w:cs="Times New Roman"/>
          <w:b/>
          <w:color w:val="000000"/>
          <w:lang w:val="en-GB" w:bidi="en-US"/>
        </w:rPr>
        <w:t>Kales SN</w:t>
      </w:r>
      <w:r>
        <w:rPr>
          <w:rFonts w:cs="Times New Roman"/>
          <w:color w:val="000000"/>
          <w:lang w:val="en-GB" w:bidi="en-US"/>
        </w:rPr>
        <w:t>.</w:t>
      </w:r>
    </w:p>
    <w:p w14:paraId="08E52FF5" w14:textId="77777777" w:rsidR="00721060" w:rsidRDefault="00513C4F" w:rsidP="00AF4D23">
      <w:pPr>
        <w:jc w:val="both"/>
        <w:rPr>
          <w:rFonts w:cs="Times New Roman"/>
          <w:color w:val="000000"/>
        </w:rPr>
      </w:pPr>
      <w:r>
        <w:rPr>
          <w:rFonts w:cs="Times New Roman"/>
          <w:color w:val="000000"/>
        </w:rPr>
        <w:t xml:space="preserve">      </w:t>
      </w:r>
      <w:r w:rsidRPr="00513C4F">
        <w:rPr>
          <w:rFonts w:cs="Times New Roman"/>
          <w:color w:val="000000"/>
        </w:rPr>
        <w:t>Burnout syndrome and increased insulin resistance</w:t>
      </w:r>
      <w:r>
        <w:rPr>
          <w:rFonts w:cs="Times New Roman"/>
          <w:color w:val="000000"/>
        </w:rPr>
        <w:t xml:space="preserve">. </w:t>
      </w:r>
      <w:r w:rsidRPr="00513C4F">
        <w:rPr>
          <w:rFonts w:cs="Times New Roman"/>
          <w:color w:val="000000"/>
        </w:rPr>
        <w:t>JOEM</w:t>
      </w:r>
      <w:r w:rsidR="007608E2">
        <w:rPr>
          <w:rFonts w:cs="Times New Roman"/>
          <w:color w:val="000000"/>
        </w:rPr>
        <w:t xml:space="preserve"> 2019</w:t>
      </w:r>
      <w:r w:rsidR="00721060" w:rsidRPr="00721060">
        <w:rPr>
          <w:rFonts w:cs="Times New Roman"/>
          <w:color w:val="000000"/>
        </w:rPr>
        <w:t>;</w:t>
      </w:r>
      <w:r w:rsidR="00721060">
        <w:rPr>
          <w:rFonts w:cs="Times New Roman"/>
          <w:color w:val="000000"/>
        </w:rPr>
        <w:t xml:space="preserve"> </w:t>
      </w:r>
      <w:r w:rsidR="00721060" w:rsidRPr="00721060">
        <w:rPr>
          <w:rFonts w:cs="Times New Roman"/>
          <w:color w:val="000000"/>
        </w:rPr>
        <w:t xml:space="preserve">61:729-734. </w:t>
      </w:r>
    </w:p>
    <w:p w14:paraId="14326053" w14:textId="347FB116" w:rsidR="009D72E0" w:rsidRDefault="00721060" w:rsidP="00AF4D23">
      <w:pPr>
        <w:jc w:val="both"/>
        <w:rPr>
          <w:rFonts w:cs="Times New Roman"/>
          <w:color w:val="000000"/>
        </w:rPr>
      </w:pPr>
      <w:r>
        <w:rPr>
          <w:rFonts w:cs="Times New Roman"/>
          <w:color w:val="000000"/>
        </w:rPr>
        <w:t xml:space="preserve">      </w:t>
      </w:r>
      <w:proofErr w:type="spellStart"/>
      <w:r w:rsidRPr="00721060">
        <w:rPr>
          <w:rFonts w:cs="Times New Roman"/>
          <w:color w:val="000000"/>
        </w:rPr>
        <w:t>doi</w:t>
      </w:r>
      <w:proofErr w:type="spellEnd"/>
      <w:r w:rsidRPr="00721060">
        <w:rPr>
          <w:rFonts w:cs="Times New Roman"/>
          <w:color w:val="000000"/>
        </w:rPr>
        <w:t>: 10.1097/JOM.0000000000001645.</w:t>
      </w:r>
    </w:p>
    <w:p w14:paraId="1C9932FE" w14:textId="3C45E907" w:rsidR="009F011C" w:rsidRDefault="009F011C" w:rsidP="00AF4D23">
      <w:pPr>
        <w:jc w:val="both"/>
        <w:rPr>
          <w:rFonts w:cs="Times New Roman"/>
          <w:color w:val="000000"/>
        </w:rPr>
      </w:pPr>
    </w:p>
    <w:p w14:paraId="42C745E5" w14:textId="4CD97B9B" w:rsidR="009F011C" w:rsidRDefault="009F011C" w:rsidP="00AF4D23">
      <w:pPr>
        <w:jc w:val="both"/>
        <w:rPr>
          <w:rFonts w:cs="Times New Roman"/>
          <w:bCs/>
          <w:color w:val="000000"/>
          <w:lang w:val="en-GB" w:bidi="en-US"/>
        </w:rPr>
      </w:pPr>
      <w:r>
        <w:rPr>
          <w:rFonts w:cs="Times New Roman"/>
          <w:color w:val="000000"/>
        </w:rPr>
        <w:t xml:space="preserve">92. Chin MC, </w:t>
      </w:r>
      <w:r w:rsidR="00556FAF" w:rsidRPr="00556FAF">
        <w:rPr>
          <w:rFonts w:cs="Times New Roman"/>
          <w:b/>
          <w:bCs/>
          <w:color w:val="000000"/>
        </w:rPr>
        <w:t>Kales SN</w:t>
      </w:r>
      <w:r w:rsidR="00556FAF">
        <w:rPr>
          <w:rFonts w:cs="Times New Roman"/>
          <w:color w:val="000000"/>
        </w:rPr>
        <w:t xml:space="preserve">. </w:t>
      </w:r>
      <w:r w:rsidRPr="009F011C">
        <w:rPr>
          <w:rFonts w:cs="Times New Roman"/>
          <w:bCs/>
          <w:color w:val="000000"/>
          <w:lang w:val="en-GB" w:bidi="en-US"/>
        </w:rPr>
        <w:t xml:space="preserve">Understanding Mind-Body Disciplines: A Pilot Study of Breathing and Dynamic </w:t>
      </w:r>
    </w:p>
    <w:p w14:paraId="0D253C5A" w14:textId="77777777" w:rsidR="007608E2" w:rsidRDefault="009F011C" w:rsidP="007608E2">
      <w:pPr>
        <w:jc w:val="both"/>
        <w:rPr>
          <w:rFonts w:cs="Times New Roman"/>
          <w:color w:val="000000"/>
        </w:rPr>
      </w:pPr>
      <w:r>
        <w:rPr>
          <w:rFonts w:cs="Times New Roman"/>
          <w:bCs/>
          <w:color w:val="000000"/>
          <w:lang w:val="en-GB" w:bidi="en-US"/>
        </w:rPr>
        <w:t xml:space="preserve">      </w:t>
      </w:r>
      <w:r w:rsidRPr="009F011C">
        <w:rPr>
          <w:rFonts w:cs="Times New Roman"/>
          <w:bCs/>
          <w:color w:val="000000"/>
          <w:lang w:val="en-GB" w:bidi="en-US"/>
        </w:rPr>
        <w:t xml:space="preserve">Muscle Contraction on Autonomic Nervous System Reactivity. </w:t>
      </w:r>
      <w:r w:rsidRPr="009F011C">
        <w:rPr>
          <w:rFonts w:cs="Times New Roman"/>
          <w:color w:val="000000"/>
        </w:rPr>
        <w:t>Stress and Health</w:t>
      </w:r>
      <w:r>
        <w:rPr>
          <w:rFonts w:cs="Times New Roman"/>
          <w:color w:val="000000"/>
        </w:rPr>
        <w:t xml:space="preserve"> </w:t>
      </w:r>
      <w:r w:rsidR="007608E2">
        <w:rPr>
          <w:rFonts w:cs="Times New Roman"/>
          <w:color w:val="000000"/>
        </w:rPr>
        <w:t xml:space="preserve">2019 Jul 26. </w:t>
      </w:r>
    </w:p>
    <w:p w14:paraId="61099891" w14:textId="6232FF11" w:rsidR="009F011C" w:rsidRDefault="007608E2" w:rsidP="007608E2">
      <w:pPr>
        <w:jc w:val="both"/>
        <w:rPr>
          <w:rFonts w:cs="Times New Roman"/>
          <w:color w:val="000000"/>
        </w:rPr>
      </w:pPr>
      <w:r>
        <w:rPr>
          <w:rFonts w:cs="Times New Roman"/>
          <w:color w:val="000000"/>
        </w:rPr>
        <w:t xml:space="preserve">      </w:t>
      </w:r>
      <w:proofErr w:type="spellStart"/>
      <w:r>
        <w:rPr>
          <w:rFonts w:cs="Times New Roman"/>
          <w:color w:val="000000"/>
        </w:rPr>
        <w:t>doi</w:t>
      </w:r>
      <w:proofErr w:type="spellEnd"/>
      <w:r>
        <w:rPr>
          <w:rFonts w:cs="Times New Roman"/>
          <w:color w:val="000000"/>
        </w:rPr>
        <w:t xml:space="preserve">: 10.1002/smi.2887 </w:t>
      </w:r>
      <w:r w:rsidR="009F011C">
        <w:rPr>
          <w:rFonts w:cs="Times New Roman"/>
          <w:color w:val="000000"/>
        </w:rPr>
        <w:t>[</w:t>
      </w:r>
      <w:proofErr w:type="spellStart"/>
      <w:r>
        <w:rPr>
          <w:rFonts w:cs="Times New Roman"/>
          <w:color w:val="000000"/>
        </w:rPr>
        <w:t>Epub</w:t>
      </w:r>
      <w:proofErr w:type="spellEnd"/>
      <w:r>
        <w:rPr>
          <w:rFonts w:cs="Times New Roman"/>
          <w:color w:val="000000"/>
        </w:rPr>
        <w:t xml:space="preserve"> ahead of print</w:t>
      </w:r>
      <w:r w:rsidR="009F011C">
        <w:rPr>
          <w:rFonts w:cs="Times New Roman"/>
          <w:color w:val="000000"/>
        </w:rPr>
        <w:t>].</w:t>
      </w:r>
    </w:p>
    <w:p w14:paraId="7CC9042A" w14:textId="46B1C0F5" w:rsidR="001443BA" w:rsidRDefault="001443BA" w:rsidP="00AF4D23">
      <w:pPr>
        <w:jc w:val="both"/>
        <w:rPr>
          <w:rFonts w:cs="Times New Roman"/>
          <w:color w:val="000000"/>
        </w:rPr>
      </w:pPr>
    </w:p>
    <w:p w14:paraId="15135A2C" w14:textId="77777777" w:rsidR="001443BA" w:rsidRDefault="001443BA" w:rsidP="001443BA">
      <w:pPr>
        <w:jc w:val="both"/>
        <w:rPr>
          <w:rFonts w:cs="Times New Roman"/>
          <w:color w:val="000000"/>
        </w:rPr>
      </w:pPr>
      <w:r>
        <w:rPr>
          <w:rFonts w:cs="Times New Roman"/>
          <w:color w:val="000000"/>
        </w:rPr>
        <w:t xml:space="preserve">93. </w:t>
      </w:r>
      <w:r w:rsidRPr="001443BA">
        <w:rPr>
          <w:rFonts w:cs="Times New Roman"/>
          <w:color w:val="000000"/>
        </w:rPr>
        <w:t>Korre</w:t>
      </w:r>
      <w:r>
        <w:rPr>
          <w:rFonts w:cs="Times New Roman"/>
          <w:color w:val="000000"/>
        </w:rPr>
        <w:t xml:space="preserve"> M,</w:t>
      </w:r>
      <w:r w:rsidRPr="001443BA">
        <w:rPr>
          <w:rFonts w:cs="Times New Roman"/>
          <w:color w:val="000000"/>
        </w:rPr>
        <w:t xml:space="preserve"> Loh, K</w:t>
      </w:r>
      <w:r>
        <w:rPr>
          <w:rFonts w:cs="Times New Roman"/>
          <w:color w:val="000000"/>
        </w:rPr>
        <w:t xml:space="preserve">, </w:t>
      </w:r>
      <w:r w:rsidRPr="001443BA">
        <w:rPr>
          <w:rFonts w:cs="Times New Roman"/>
          <w:color w:val="000000"/>
        </w:rPr>
        <w:t>Eshleman E</w:t>
      </w:r>
      <w:r>
        <w:rPr>
          <w:rFonts w:cs="Times New Roman"/>
          <w:color w:val="000000"/>
        </w:rPr>
        <w:t>,</w:t>
      </w:r>
      <w:r w:rsidRPr="001443BA">
        <w:rPr>
          <w:rFonts w:cs="Times New Roman"/>
          <w:color w:val="000000"/>
        </w:rPr>
        <w:t xml:space="preserve"> Lessa F</w:t>
      </w:r>
      <w:r>
        <w:rPr>
          <w:rFonts w:cs="Times New Roman"/>
          <w:color w:val="000000"/>
        </w:rPr>
        <w:t xml:space="preserve">, </w:t>
      </w:r>
      <w:r w:rsidRPr="001443BA">
        <w:rPr>
          <w:rFonts w:cs="Times New Roman"/>
          <w:color w:val="000000"/>
        </w:rPr>
        <w:t>Porto L</w:t>
      </w:r>
      <w:r>
        <w:rPr>
          <w:rFonts w:cs="Times New Roman"/>
          <w:color w:val="000000"/>
        </w:rPr>
        <w:t>,</w:t>
      </w:r>
      <w:r w:rsidRPr="001443BA">
        <w:rPr>
          <w:rFonts w:cs="Times New Roman"/>
          <w:color w:val="000000"/>
        </w:rPr>
        <w:t xml:space="preserve"> </w:t>
      </w:r>
      <w:proofErr w:type="spellStart"/>
      <w:r w:rsidRPr="001443BA">
        <w:rPr>
          <w:rFonts w:cs="Times New Roman"/>
          <w:color w:val="000000"/>
        </w:rPr>
        <w:t>Christophi</w:t>
      </w:r>
      <w:proofErr w:type="spellEnd"/>
      <w:r w:rsidRPr="001443BA">
        <w:rPr>
          <w:rFonts w:cs="Times New Roman"/>
          <w:color w:val="000000"/>
        </w:rPr>
        <w:t xml:space="preserve"> Costas</w:t>
      </w:r>
      <w:r>
        <w:rPr>
          <w:rFonts w:cs="Times New Roman"/>
          <w:color w:val="000000"/>
        </w:rPr>
        <w:t xml:space="preserve"> A, </w:t>
      </w:r>
      <w:r w:rsidRPr="00900755">
        <w:rPr>
          <w:rFonts w:cs="Times New Roman"/>
          <w:b/>
          <w:bCs/>
          <w:color w:val="000000"/>
        </w:rPr>
        <w:t>Kales SN</w:t>
      </w:r>
      <w:r>
        <w:rPr>
          <w:rFonts w:cs="Times New Roman"/>
          <w:color w:val="000000"/>
        </w:rPr>
        <w:t>.</w:t>
      </w:r>
      <w:r w:rsidRPr="001443BA">
        <w:rPr>
          <w:rFonts w:cs="Times New Roman"/>
          <w:color w:val="000000"/>
        </w:rPr>
        <w:t xml:space="preserve"> Recruit Fitness and Police </w:t>
      </w:r>
    </w:p>
    <w:p w14:paraId="0B5EA53C" w14:textId="77777777" w:rsidR="00FE5C52" w:rsidRDefault="001443BA" w:rsidP="001443BA">
      <w:pPr>
        <w:jc w:val="both"/>
      </w:pPr>
      <w:r>
        <w:rPr>
          <w:rFonts w:cs="Times New Roman"/>
          <w:color w:val="000000"/>
        </w:rPr>
        <w:t xml:space="preserve">      </w:t>
      </w:r>
      <w:r w:rsidRPr="001443BA">
        <w:rPr>
          <w:rFonts w:cs="Times New Roman"/>
          <w:color w:val="000000"/>
        </w:rPr>
        <w:t>Academy Performance - A Prospective Validation Study</w:t>
      </w:r>
      <w:r>
        <w:rPr>
          <w:rFonts w:cs="Times New Roman"/>
          <w:color w:val="000000"/>
        </w:rPr>
        <w:t xml:space="preserve">. Occupational </w:t>
      </w:r>
      <w:r w:rsidRPr="00012C49">
        <w:t>Med</w:t>
      </w:r>
      <w:r w:rsidR="00FE5C52">
        <w:t xml:space="preserve">icine (London) </w:t>
      </w:r>
      <w:r w:rsidR="00FE5C52" w:rsidRPr="00FE5C52">
        <w:t xml:space="preserve">2019 Aug 19. </w:t>
      </w:r>
      <w:r w:rsidR="00FE5C52">
        <w:t xml:space="preserve"> </w:t>
      </w:r>
    </w:p>
    <w:p w14:paraId="2C446107" w14:textId="001A9F20" w:rsidR="001443BA" w:rsidRDefault="00FE5C52" w:rsidP="001443BA">
      <w:pPr>
        <w:jc w:val="both"/>
      </w:pPr>
      <w:r>
        <w:t xml:space="preserve">      </w:t>
      </w:r>
      <w:proofErr w:type="spellStart"/>
      <w:r w:rsidRPr="00FE5C52">
        <w:t>pii</w:t>
      </w:r>
      <w:proofErr w:type="spellEnd"/>
      <w:r w:rsidRPr="00FE5C52">
        <w:t xml:space="preserve">: kqz110. </w:t>
      </w:r>
      <w:proofErr w:type="spellStart"/>
      <w:r w:rsidRPr="00FE5C52">
        <w:t>doi</w:t>
      </w:r>
      <w:proofErr w:type="spellEnd"/>
      <w:r w:rsidRPr="00FE5C52">
        <w:t>: 10.1093/</w:t>
      </w:r>
      <w:proofErr w:type="spellStart"/>
      <w:r w:rsidRPr="00FE5C52">
        <w:t>occmed</w:t>
      </w:r>
      <w:proofErr w:type="spellEnd"/>
      <w:r w:rsidRPr="00FE5C52">
        <w:t>/kqz110. [</w:t>
      </w:r>
      <w:proofErr w:type="spellStart"/>
      <w:r w:rsidRPr="00FE5C52">
        <w:t>Epub</w:t>
      </w:r>
      <w:proofErr w:type="spellEnd"/>
      <w:r w:rsidRPr="00FE5C52">
        <w:t xml:space="preserve"> ahead of print]</w:t>
      </w:r>
      <w:r w:rsidR="001443BA">
        <w:t>.</w:t>
      </w:r>
    </w:p>
    <w:p w14:paraId="643395D8" w14:textId="2A087A34" w:rsidR="006665BA" w:rsidRDefault="006665BA" w:rsidP="001443BA">
      <w:pPr>
        <w:jc w:val="both"/>
      </w:pPr>
    </w:p>
    <w:p w14:paraId="0AFCF3E3" w14:textId="77777777" w:rsidR="006665BA" w:rsidRDefault="006665BA" w:rsidP="001443BA">
      <w:pPr>
        <w:jc w:val="both"/>
      </w:pPr>
      <w:r>
        <w:t xml:space="preserve">94. </w:t>
      </w:r>
      <w:r w:rsidRPr="006665BA">
        <w:t>Chin</w:t>
      </w:r>
      <w:r>
        <w:t xml:space="preserve"> MS,</w:t>
      </w:r>
      <w:r w:rsidRPr="006665BA">
        <w:t xml:space="preserve"> </w:t>
      </w:r>
      <w:r w:rsidRPr="00120591">
        <w:rPr>
          <w:rFonts w:cs="Times New Roman"/>
          <w:b/>
          <w:color w:val="000000"/>
          <w:lang w:val="en-GB" w:bidi="en-US"/>
        </w:rPr>
        <w:t>Kales SN</w:t>
      </w:r>
      <w:r>
        <w:rPr>
          <w:rFonts w:cs="Times New Roman"/>
          <w:b/>
          <w:color w:val="000000"/>
          <w:lang w:val="en-GB" w:bidi="en-US"/>
        </w:rPr>
        <w:t xml:space="preserve">. </w:t>
      </w:r>
      <w:r w:rsidRPr="006665BA">
        <w:t xml:space="preserve">Is there an optimal autonomic state for enhanced flow and executive task </w:t>
      </w:r>
    </w:p>
    <w:p w14:paraId="486CCB26" w14:textId="77777777" w:rsidR="00D94073" w:rsidRDefault="006665BA" w:rsidP="001443BA">
      <w:pPr>
        <w:jc w:val="both"/>
      </w:pPr>
      <w:r>
        <w:t xml:space="preserve">      </w:t>
      </w:r>
      <w:r w:rsidRPr="006665BA">
        <w:t>performance</w:t>
      </w:r>
      <w:r>
        <w:t xml:space="preserve">? </w:t>
      </w:r>
      <w:r w:rsidRPr="006665BA">
        <w:t>Frontiers in Psychology-Performance Science</w:t>
      </w:r>
      <w:r w:rsidR="00D94073">
        <w:t xml:space="preserve">. 2019. </w:t>
      </w:r>
      <w:proofErr w:type="spellStart"/>
      <w:r w:rsidR="00D94073" w:rsidRPr="00D94073">
        <w:t>doi</w:t>
      </w:r>
      <w:proofErr w:type="spellEnd"/>
      <w:r w:rsidR="00D94073" w:rsidRPr="00D94073">
        <w:t>: 10.3389/fpsyg.2019.01716</w:t>
      </w:r>
    </w:p>
    <w:p w14:paraId="2244E499" w14:textId="74952459" w:rsidR="006665BA" w:rsidRDefault="00D94073" w:rsidP="001443BA">
      <w:pPr>
        <w:jc w:val="both"/>
        <w:rPr>
          <w:rFonts w:cs="Times New Roman"/>
          <w:color w:val="000000"/>
        </w:rPr>
      </w:pPr>
      <w:r>
        <w:t xml:space="preserve">    </w:t>
      </w:r>
      <w:r w:rsidR="006665BA">
        <w:t xml:space="preserve"> </w:t>
      </w:r>
      <w:r w:rsidR="00FE5C52">
        <w:t xml:space="preserve"> </w:t>
      </w:r>
      <w:r w:rsidR="006665BA">
        <w:rPr>
          <w:rFonts w:cs="Times New Roman"/>
          <w:color w:val="000000"/>
        </w:rPr>
        <w:t>[</w:t>
      </w:r>
      <w:proofErr w:type="spellStart"/>
      <w:r>
        <w:rPr>
          <w:rFonts w:cs="Times New Roman"/>
          <w:color w:val="000000"/>
        </w:rPr>
        <w:t>Epub</w:t>
      </w:r>
      <w:proofErr w:type="spellEnd"/>
      <w:r>
        <w:rPr>
          <w:rFonts w:cs="Times New Roman"/>
          <w:color w:val="000000"/>
        </w:rPr>
        <w:t xml:space="preserve"> ahead of print</w:t>
      </w:r>
      <w:r w:rsidR="006665BA">
        <w:rPr>
          <w:rFonts w:cs="Times New Roman"/>
          <w:color w:val="000000"/>
        </w:rPr>
        <w:t>].</w:t>
      </w:r>
    </w:p>
    <w:p w14:paraId="13014A55" w14:textId="0389EED6" w:rsidR="00FE5C52" w:rsidRDefault="00FE5C52" w:rsidP="001443BA">
      <w:pPr>
        <w:jc w:val="both"/>
        <w:rPr>
          <w:rFonts w:cs="Times New Roman"/>
          <w:color w:val="000000"/>
        </w:rPr>
      </w:pPr>
    </w:p>
    <w:p w14:paraId="753FB197" w14:textId="77777777" w:rsidR="007418C9" w:rsidRDefault="00FE5C52" w:rsidP="00624406">
      <w:pPr>
        <w:jc w:val="both"/>
        <w:rPr>
          <w:rFonts w:cs="Times New Roman"/>
          <w:color w:val="000000"/>
        </w:rPr>
      </w:pPr>
      <w:r>
        <w:rPr>
          <w:rFonts w:cs="Times New Roman"/>
          <w:color w:val="000000"/>
        </w:rPr>
        <w:t xml:space="preserve">95. </w:t>
      </w:r>
      <w:r w:rsidR="00624406">
        <w:rPr>
          <w:rFonts w:cs="Times New Roman"/>
          <w:color w:val="000000"/>
        </w:rPr>
        <w:t xml:space="preserve">Burks SV, </w:t>
      </w:r>
      <w:r w:rsidR="007418C9">
        <w:rPr>
          <w:rFonts w:cs="Times New Roman"/>
          <w:color w:val="000000"/>
        </w:rPr>
        <w:t xml:space="preserve">Anderson </w:t>
      </w:r>
      <w:r w:rsidR="00624406" w:rsidRPr="00624406">
        <w:rPr>
          <w:rFonts w:cs="Times New Roman"/>
          <w:color w:val="000000"/>
        </w:rPr>
        <w:t>J</w:t>
      </w:r>
      <w:r w:rsidR="007418C9">
        <w:rPr>
          <w:rFonts w:cs="Times New Roman"/>
          <w:color w:val="000000"/>
        </w:rPr>
        <w:t>, Panda</w:t>
      </w:r>
      <w:r w:rsidR="00624406" w:rsidRPr="00624406">
        <w:rPr>
          <w:rFonts w:cs="Times New Roman"/>
          <w:color w:val="000000"/>
        </w:rPr>
        <w:t xml:space="preserve"> B</w:t>
      </w:r>
      <w:r w:rsidR="007418C9">
        <w:rPr>
          <w:rFonts w:cs="Times New Roman"/>
          <w:color w:val="000000"/>
        </w:rPr>
        <w:t xml:space="preserve">, </w:t>
      </w:r>
      <w:r w:rsidR="00624406" w:rsidRPr="00624406">
        <w:rPr>
          <w:rFonts w:cs="Times New Roman"/>
          <w:color w:val="000000"/>
        </w:rPr>
        <w:t>Haider R</w:t>
      </w:r>
      <w:r w:rsidR="007418C9">
        <w:rPr>
          <w:rFonts w:cs="Times New Roman"/>
          <w:color w:val="000000"/>
        </w:rPr>
        <w:t xml:space="preserve">, </w:t>
      </w:r>
      <w:proofErr w:type="spellStart"/>
      <w:r w:rsidR="00624406" w:rsidRPr="00624406">
        <w:rPr>
          <w:rFonts w:cs="Times New Roman"/>
          <w:color w:val="000000"/>
        </w:rPr>
        <w:t>Ginader</w:t>
      </w:r>
      <w:proofErr w:type="spellEnd"/>
      <w:r w:rsidR="00624406" w:rsidRPr="00624406">
        <w:rPr>
          <w:rFonts w:cs="Times New Roman"/>
          <w:color w:val="000000"/>
        </w:rPr>
        <w:t xml:space="preserve"> T</w:t>
      </w:r>
      <w:r w:rsidR="007418C9">
        <w:rPr>
          <w:rFonts w:cs="Times New Roman"/>
          <w:color w:val="000000"/>
        </w:rPr>
        <w:t xml:space="preserve">, </w:t>
      </w:r>
      <w:r w:rsidR="00624406" w:rsidRPr="00624406">
        <w:rPr>
          <w:rFonts w:cs="Times New Roman"/>
          <w:color w:val="000000"/>
        </w:rPr>
        <w:t>Sandback N</w:t>
      </w:r>
      <w:r w:rsidR="007418C9">
        <w:rPr>
          <w:rFonts w:cs="Times New Roman"/>
          <w:color w:val="000000"/>
        </w:rPr>
        <w:t xml:space="preserve">, </w:t>
      </w:r>
      <w:proofErr w:type="spellStart"/>
      <w:r w:rsidR="007418C9">
        <w:rPr>
          <w:rFonts w:cs="Times New Roman"/>
          <w:color w:val="000000"/>
        </w:rPr>
        <w:t>Pokutnaya</w:t>
      </w:r>
      <w:proofErr w:type="spellEnd"/>
      <w:r w:rsidR="00624406" w:rsidRPr="00624406">
        <w:rPr>
          <w:rFonts w:cs="Times New Roman"/>
          <w:color w:val="000000"/>
        </w:rPr>
        <w:t xml:space="preserve"> D</w:t>
      </w:r>
      <w:r w:rsidR="007418C9">
        <w:rPr>
          <w:rFonts w:cs="Times New Roman"/>
          <w:color w:val="000000"/>
        </w:rPr>
        <w:t xml:space="preserve">, </w:t>
      </w:r>
      <w:r w:rsidR="00624406" w:rsidRPr="00624406">
        <w:rPr>
          <w:rFonts w:cs="Times New Roman"/>
          <w:color w:val="000000"/>
        </w:rPr>
        <w:t>Toso D</w:t>
      </w:r>
      <w:r w:rsidR="007418C9">
        <w:rPr>
          <w:rFonts w:cs="Times New Roman"/>
          <w:color w:val="000000"/>
        </w:rPr>
        <w:t xml:space="preserve">, </w:t>
      </w:r>
      <w:r w:rsidR="00624406" w:rsidRPr="00624406">
        <w:rPr>
          <w:rFonts w:cs="Times New Roman"/>
          <w:color w:val="000000"/>
        </w:rPr>
        <w:t>Hughes N</w:t>
      </w:r>
      <w:r w:rsidR="007418C9">
        <w:rPr>
          <w:rFonts w:cs="Times New Roman"/>
          <w:color w:val="000000"/>
        </w:rPr>
        <w:t xml:space="preserve">,  </w:t>
      </w:r>
    </w:p>
    <w:p w14:paraId="73E7FD82" w14:textId="77777777" w:rsidR="007418C9" w:rsidRDefault="007418C9" w:rsidP="00624406">
      <w:pPr>
        <w:jc w:val="both"/>
        <w:rPr>
          <w:rFonts w:cs="Times New Roman"/>
          <w:color w:val="000000"/>
        </w:rPr>
      </w:pPr>
      <w:r>
        <w:rPr>
          <w:rFonts w:cs="Times New Roman"/>
          <w:color w:val="000000"/>
        </w:rPr>
        <w:t xml:space="preserve">      </w:t>
      </w:r>
      <w:r w:rsidR="00624406" w:rsidRPr="00624406">
        <w:rPr>
          <w:rFonts w:cs="Times New Roman"/>
          <w:color w:val="000000"/>
        </w:rPr>
        <w:t>Haider H</w:t>
      </w:r>
      <w:r>
        <w:rPr>
          <w:rFonts w:cs="Times New Roman"/>
          <w:color w:val="000000"/>
        </w:rPr>
        <w:t xml:space="preserve">, </w:t>
      </w:r>
      <w:r w:rsidR="00624406" w:rsidRPr="00624406">
        <w:rPr>
          <w:rFonts w:cs="Times New Roman"/>
          <w:color w:val="000000"/>
        </w:rPr>
        <w:t>Brockman R</w:t>
      </w:r>
      <w:r>
        <w:rPr>
          <w:rFonts w:cs="Times New Roman"/>
          <w:color w:val="000000"/>
        </w:rPr>
        <w:t xml:space="preserve">, </w:t>
      </w:r>
      <w:r w:rsidR="00624406" w:rsidRPr="00624406">
        <w:rPr>
          <w:rFonts w:cs="Times New Roman"/>
          <w:color w:val="000000"/>
        </w:rPr>
        <w:t>Toll A</w:t>
      </w:r>
      <w:r>
        <w:rPr>
          <w:rFonts w:cs="Times New Roman"/>
          <w:color w:val="000000"/>
        </w:rPr>
        <w:t xml:space="preserve">, </w:t>
      </w:r>
      <w:r w:rsidR="00624406" w:rsidRPr="00624406">
        <w:rPr>
          <w:rFonts w:cs="Times New Roman"/>
          <w:color w:val="000000"/>
        </w:rPr>
        <w:t>Solberg N</w:t>
      </w:r>
      <w:r>
        <w:rPr>
          <w:rFonts w:cs="Times New Roman"/>
          <w:color w:val="000000"/>
        </w:rPr>
        <w:t>, Eklund</w:t>
      </w:r>
      <w:r w:rsidR="00624406" w:rsidRPr="00624406">
        <w:rPr>
          <w:rFonts w:cs="Times New Roman"/>
          <w:color w:val="000000"/>
        </w:rPr>
        <w:t xml:space="preserve"> J</w:t>
      </w:r>
      <w:r>
        <w:rPr>
          <w:rFonts w:cs="Times New Roman"/>
          <w:color w:val="000000"/>
        </w:rPr>
        <w:t xml:space="preserve">, </w:t>
      </w:r>
      <w:r w:rsidR="00624406" w:rsidRPr="00624406">
        <w:rPr>
          <w:rFonts w:cs="Times New Roman"/>
          <w:color w:val="000000"/>
        </w:rPr>
        <w:t>Cagle M</w:t>
      </w:r>
      <w:r>
        <w:rPr>
          <w:rFonts w:cs="Times New Roman"/>
          <w:color w:val="000000"/>
        </w:rPr>
        <w:t xml:space="preserve">, </w:t>
      </w:r>
      <w:r w:rsidR="00624406" w:rsidRPr="00624406">
        <w:rPr>
          <w:rFonts w:cs="Times New Roman"/>
          <w:color w:val="000000"/>
        </w:rPr>
        <w:t>Hickman J</w:t>
      </w:r>
      <w:r>
        <w:rPr>
          <w:rFonts w:cs="Times New Roman"/>
          <w:color w:val="000000"/>
        </w:rPr>
        <w:t xml:space="preserve">, </w:t>
      </w:r>
      <w:r w:rsidR="00624406" w:rsidRPr="00624406">
        <w:rPr>
          <w:rFonts w:cs="Times New Roman"/>
          <w:color w:val="000000"/>
        </w:rPr>
        <w:t>Mabry E</w:t>
      </w:r>
      <w:r>
        <w:rPr>
          <w:rFonts w:cs="Times New Roman"/>
          <w:color w:val="000000"/>
        </w:rPr>
        <w:t>, Berger</w:t>
      </w:r>
      <w:r w:rsidR="00624406" w:rsidRPr="00624406">
        <w:rPr>
          <w:rFonts w:cs="Times New Roman"/>
          <w:color w:val="000000"/>
        </w:rPr>
        <w:t xml:space="preserve"> M</w:t>
      </w:r>
      <w:r>
        <w:rPr>
          <w:rFonts w:cs="Times New Roman"/>
          <w:color w:val="000000"/>
        </w:rPr>
        <w:t xml:space="preserve">, </w:t>
      </w:r>
      <w:r w:rsidR="00624406" w:rsidRPr="00624406">
        <w:rPr>
          <w:rFonts w:cs="Times New Roman"/>
          <w:color w:val="000000"/>
        </w:rPr>
        <w:t xml:space="preserve">Czeisler </w:t>
      </w:r>
    </w:p>
    <w:p w14:paraId="297F572D" w14:textId="77777777" w:rsidR="007418C9" w:rsidRDefault="007418C9" w:rsidP="00624406">
      <w:pPr>
        <w:jc w:val="both"/>
        <w:rPr>
          <w:rFonts w:cs="Times New Roman"/>
          <w:color w:val="000000"/>
        </w:rPr>
      </w:pPr>
      <w:r>
        <w:rPr>
          <w:rFonts w:cs="Times New Roman"/>
          <w:color w:val="000000"/>
        </w:rPr>
        <w:t xml:space="preserve">      </w:t>
      </w:r>
      <w:r w:rsidR="00624406" w:rsidRPr="00624406">
        <w:rPr>
          <w:rFonts w:cs="Times New Roman"/>
          <w:color w:val="000000"/>
        </w:rPr>
        <w:t>C</w:t>
      </w:r>
      <w:r>
        <w:rPr>
          <w:rFonts w:cs="Times New Roman"/>
          <w:color w:val="000000"/>
        </w:rPr>
        <w:t xml:space="preserve">A, </w:t>
      </w:r>
      <w:r w:rsidR="00624406" w:rsidRPr="007418C9">
        <w:rPr>
          <w:rFonts w:cs="Times New Roman"/>
          <w:b/>
          <w:color w:val="000000"/>
        </w:rPr>
        <w:t>Kales S</w:t>
      </w:r>
      <w:r w:rsidRPr="007418C9">
        <w:rPr>
          <w:rFonts w:cs="Times New Roman"/>
          <w:b/>
          <w:color w:val="000000"/>
        </w:rPr>
        <w:t>N</w:t>
      </w:r>
      <w:r>
        <w:rPr>
          <w:rFonts w:cs="Times New Roman"/>
          <w:color w:val="000000"/>
        </w:rPr>
        <w:t xml:space="preserve">. </w:t>
      </w:r>
      <w:r w:rsidR="00FE5C52" w:rsidRPr="00FE5C52">
        <w:rPr>
          <w:rFonts w:cs="Times New Roman"/>
          <w:color w:val="000000"/>
        </w:rPr>
        <w:t xml:space="preserve">Employer-Mandated Obstructive Sleep Apnea Treatment and Healthcare Cost Savings </w:t>
      </w:r>
    </w:p>
    <w:p w14:paraId="5D9C3526" w14:textId="5C03A220" w:rsidR="00FE5C52" w:rsidRDefault="007418C9" w:rsidP="00624406">
      <w:pPr>
        <w:jc w:val="both"/>
      </w:pPr>
      <w:r>
        <w:rPr>
          <w:rFonts w:cs="Times New Roman"/>
          <w:color w:val="000000"/>
        </w:rPr>
        <w:t xml:space="preserve">      </w:t>
      </w:r>
      <w:r w:rsidR="00FE5C52" w:rsidRPr="00FE5C52">
        <w:rPr>
          <w:rFonts w:cs="Times New Roman"/>
          <w:color w:val="000000"/>
        </w:rPr>
        <w:t>among Truckers</w:t>
      </w:r>
      <w:r w:rsidR="00FE5C52">
        <w:rPr>
          <w:rFonts w:cs="Times New Roman"/>
          <w:color w:val="000000"/>
        </w:rPr>
        <w:t>. SLEEP</w:t>
      </w:r>
      <w:r w:rsidR="00346AFA" w:rsidRPr="00346AFA">
        <w:rPr>
          <w:rFonts w:cs="Times New Roman"/>
          <w:color w:val="000000"/>
        </w:rPr>
        <w:t>. 2020;</w:t>
      </w:r>
      <w:r w:rsidR="00346AFA">
        <w:rPr>
          <w:rFonts w:cs="Times New Roman"/>
          <w:color w:val="000000"/>
        </w:rPr>
        <w:t xml:space="preserve"> </w:t>
      </w:r>
      <w:r w:rsidR="00346AFA" w:rsidRPr="00346AFA">
        <w:rPr>
          <w:rFonts w:cs="Times New Roman"/>
          <w:color w:val="000000"/>
        </w:rPr>
        <w:t xml:space="preserve">43:zsz262. </w:t>
      </w:r>
      <w:proofErr w:type="spellStart"/>
      <w:r w:rsidR="00346AFA" w:rsidRPr="00346AFA">
        <w:rPr>
          <w:rFonts w:cs="Times New Roman"/>
          <w:color w:val="000000"/>
        </w:rPr>
        <w:t>doi</w:t>
      </w:r>
      <w:proofErr w:type="spellEnd"/>
      <w:r w:rsidR="00346AFA" w:rsidRPr="00346AFA">
        <w:rPr>
          <w:rFonts w:cs="Times New Roman"/>
          <w:color w:val="000000"/>
        </w:rPr>
        <w:t>: 10.1093/sleep/zsz262.</w:t>
      </w:r>
    </w:p>
    <w:p w14:paraId="1D2EAA23" w14:textId="2241CB92" w:rsidR="00830B5C" w:rsidRDefault="00830B5C" w:rsidP="00624406">
      <w:pPr>
        <w:jc w:val="both"/>
      </w:pPr>
    </w:p>
    <w:p w14:paraId="266AD730" w14:textId="77777777" w:rsidR="00220A68" w:rsidRDefault="00220A68" w:rsidP="00830B5C">
      <w:pPr>
        <w:jc w:val="both"/>
      </w:pPr>
    </w:p>
    <w:p w14:paraId="5CA55A3A" w14:textId="77777777" w:rsidR="00220A68" w:rsidRDefault="00220A68" w:rsidP="00830B5C">
      <w:pPr>
        <w:jc w:val="both"/>
      </w:pPr>
    </w:p>
    <w:p w14:paraId="555A3718" w14:textId="4E833903" w:rsidR="00830B5C" w:rsidRDefault="00830B5C" w:rsidP="00830B5C">
      <w:pPr>
        <w:jc w:val="both"/>
      </w:pPr>
      <w:r>
        <w:lastRenderedPageBreak/>
        <w:t xml:space="preserve">96. Sotos-Prieto M, </w:t>
      </w:r>
      <w:proofErr w:type="spellStart"/>
      <w:r>
        <w:t>Christophi</w:t>
      </w:r>
      <w:proofErr w:type="spellEnd"/>
      <w:r>
        <w:t xml:space="preserve"> CA, Black A, Furtado JD, Song Y, Magiatis P, Papakonstantinou A, Melliou </w:t>
      </w:r>
    </w:p>
    <w:p w14:paraId="7314FE4D" w14:textId="77777777" w:rsidR="00830B5C" w:rsidRDefault="00830B5C" w:rsidP="00830B5C">
      <w:pPr>
        <w:jc w:val="both"/>
      </w:pPr>
      <w:r>
        <w:t xml:space="preserve">      E, Moffatt S, </w:t>
      </w:r>
      <w:r w:rsidRPr="007418C9">
        <w:rPr>
          <w:rFonts w:cs="Times New Roman"/>
          <w:b/>
          <w:color w:val="000000"/>
        </w:rPr>
        <w:t>Kales SN</w:t>
      </w:r>
      <w:r>
        <w:rPr>
          <w:rFonts w:cs="Times New Roman"/>
          <w:b/>
          <w:color w:val="000000"/>
        </w:rPr>
        <w:t>.</w:t>
      </w:r>
      <w:r>
        <w:t xml:space="preserve"> Assessing Validity of Self-Reported Dietary Intake and Intervention Compliance </w:t>
      </w:r>
    </w:p>
    <w:p w14:paraId="10791CBA" w14:textId="77777777" w:rsidR="00220A68" w:rsidRDefault="00830B5C" w:rsidP="00830B5C">
      <w:pPr>
        <w:jc w:val="both"/>
      </w:pPr>
      <w:r>
        <w:t xml:space="preserve">      in a Mediterranean Diet Cluster Randomized Controlled Trial Among U.S Firefighters. Nutrients</w:t>
      </w:r>
      <w:r w:rsidR="00220A68">
        <w:t>.</w:t>
      </w:r>
      <w:r>
        <w:t xml:space="preserve"> </w:t>
      </w:r>
      <w:r w:rsidR="00AE3AD7" w:rsidRPr="00AE3AD7">
        <w:t xml:space="preserve">2019 </w:t>
      </w:r>
    </w:p>
    <w:p w14:paraId="6B0448CA" w14:textId="7760E27F" w:rsidR="00830B5C" w:rsidRDefault="00220A68" w:rsidP="00830B5C">
      <w:pPr>
        <w:jc w:val="both"/>
      </w:pPr>
      <w:r>
        <w:t xml:space="preserve">      </w:t>
      </w:r>
      <w:proofErr w:type="spellStart"/>
      <w:r w:rsidR="00AE3AD7" w:rsidRPr="00AE3AD7">
        <w:t>doi</w:t>
      </w:r>
      <w:proofErr w:type="spellEnd"/>
      <w:r w:rsidR="00AE3AD7" w:rsidRPr="00AE3AD7">
        <w:t>: 10.3390/nu11092250.</w:t>
      </w:r>
    </w:p>
    <w:p w14:paraId="6A198BDF" w14:textId="77777777" w:rsidR="00220A68" w:rsidRDefault="00220A68" w:rsidP="00830B5C">
      <w:pPr>
        <w:jc w:val="both"/>
      </w:pPr>
    </w:p>
    <w:p w14:paraId="2B6FD9AD" w14:textId="77777777" w:rsidR="00E61BF8" w:rsidRDefault="00125A3E" w:rsidP="00125A3E">
      <w:pPr>
        <w:jc w:val="both"/>
      </w:pPr>
      <w:r>
        <w:t xml:space="preserve">97. Christodoulou A, </w:t>
      </w:r>
      <w:proofErr w:type="spellStart"/>
      <w:r>
        <w:t>Ierodiakonou</w:t>
      </w:r>
      <w:proofErr w:type="spellEnd"/>
      <w:r>
        <w:t xml:space="preserve"> D, </w:t>
      </w:r>
      <w:proofErr w:type="spellStart"/>
      <w:r>
        <w:t>Awofala</w:t>
      </w:r>
      <w:proofErr w:type="spellEnd"/>
      <w:r>
        <w:t xml:space="preserve"> AA, Petrou M, </w:t>
      </w:r>
      <w:r w:rsidRPr="00125A3E">
        <w:rPr>
          <w:b/>
          <w:bCs/>
        </w:rPr>
        <w:t>Kales SN</w:t>
      </w:r>
      <w:r>
        <w:rPr>
          <w:b/>
          <w:bCs/>
        </w:rPr>
        <w:t xml:space="preserve">, </w:t>
      </w:r>
      <w:r>
        <w:t xml:space="preserve">Christiani DC, </w:t>
      </w:r>
      <w:proofErr w:type="spellStart"/>
      <w:r>
        <w:t>Mantzoros</w:t>
      </w:r>
      <w:proofErr w:type="spellEnd"/>
      <w:r>
        <w:t xml:space="preserve"> CS, </w:t>
      </w:r>
    </w:p>
    <w:p w14:paraId="11BEC3B9" w14:textId="77777777" w:rsidR="00E61BF8" w:rsidRDefault="00E61BF8" w:rsidP="00125A3E">
      <w:pPr>
        <w:jc w:val="both"/>
      </w:pPr>
      <w:r>
        <w:t xml:space="preserve">      </w:t>
      </w:r>
      <w:proofErr w:type="spellStart"/>
      <w:r w:rsidR="00125A3E">
        <w:t>Christophi</w:t>
      </w:r>
      <w:proofErr w:type="spellEnd"/>
      <w:r w:rsidR="00125A3E">
        <w:t xml:space="preserve"> CA. Variants in ADIPOQ gene are linked to adiponectin levels and lung function in young </w:t>
      </w:r>
    </w:p>
    <w:p w14:paraId="23B65940" w14:textId="77777777" w:rsidR="00BF0A07" w:rsidRDefault="00E61BF8" w:rsidP="00125A3E">
      <w:pPr>
        <w:jc w:val="both"/>
      </w:pPr>
      <w:r>
        <w:t xml:space="preserve">      </w:t>
      </w:r>
      <w:r w:rsidR="00125A3E">
        <w:t xml:space="preserve">males independent of obesity. </w:t>
      </w:r>
      <w:proofErr w:type="spellStart"/>
      <w:r w:rsidR="00BF0A07" w:rsidRPr="00BF0A07">
        <w:t>PLoS</w:t>
      </w:r>
      <w:proofErr w:type="spellEnd"/>
      <w:r w:rsidR="00BF0A07" w:rsidRPr="00BF0A07">
        <w:t xml:space="preserve"> One. 2020 Jan 24;15(1):e0225662. </w:t>
      </w:r>
      <w:proofErr w:type="spellStart"/>
      <w:r w:rsidR="00BF0A07" w:rsidRPr="00BF0A07">
        <w:t>doi</w:t>
      </w:r>
      <w:proofErr w:type="spellEnd"/>
      <w:r w:rsidR="00BF0A07" w:rsidRPr="00BF0A07">
        <w:t xml:space="preserve">: </w:t>
      </w:r>
    </w:p>
    <w:p w14:paraId="5FAC9445" w14:textId="66439A00" w:rsidR="00125A3E" w:rsidRDefault="00BF0A07" w:rsidP="00125A3E">
      <w:pPr>
        <w:jc w:val="both"/>
      </w:pPr>
      <w:r>
        <w:t xml:space="preserve">      </w:t>
      </w:r>
      <w:r w:rsidRPr="00BF0A07">
        <w:t xml:space="preserve">10.1371/journal.pone.0225662. </w:t>
      </w:r>
      <w:proofErr w:type="spellStart"/>
      <w:r w:rsidRPr="00BF0A07">
        <w:t>eCollection</w:t>
      </w:r>
      <w:proofErr w:type="spellEnd"/>
      <w:r w:rsidRPr="00BF0A07">
        <w:t xml:space="preserve"> 2020.</w:t>
      </w:r>
    </w:p>
    <w:p w14:paraId="392EB942" w14:textId="5085E900" w:rsidR="00130FD2" w:rsidRDefault="00130FD2" w:rsidP="00125A3E">
      <w:pPr>
        <w:jc w:val="both"/>
      </w:pPr>
    </w:p>
    <w:p w14:paraId="663563B3" w14:textId="77777777" w:rsidR="005E430F" w:rsidRDefault="00130FD2" w:rsidP="00125A3E">
      <w:pPr>
        <w:jc w:val="both"/>
      </w:pPr>
      <w:r>
        <w:t xml:space="preserve">98. </w:t>
      </w:r>
      <w:r w:rsidRPr="00130FD2">
        <w:t>Correa Segedi</w:t>
      </w:r>
      <w:r>
        <w:t xml:space="preserve"> L,</w:t>
      </w:r>
      <w:r w:rsidRPr="00130FD2">
        <w:t xml:space="preserve"> Saint Martin</w:t>
      </w:r>
      <w:r>
        <w:t xml:space="preserve"> D,</w:t>
      </w:r>
      <w:r w:rsidRPr="00130FD2">
        <w:t xml:space="preserve"> Gomes da Cruz</w:t>
      </w:r>
      <w:r>
        <w:t xml:space="preserve"> CJ, </w:t>
      </w:r>
      <w:r w:rsidRPr="00130FD2">
        <w:t>Von Koenig Soares</w:t>
      </w:r>
      <w:r>
        <w:t xml:space="preserve"> EMK</w:t>
      </w:r>
      <w:r w:rsidRPr="00130FD2">
        <w:t>, Lima do Nascimento</w:t>
      </w:r>
      <w:r>
        <w:t xml:space="preserve"> N</w:t>
      </w:r>
      <w:r w:rsidRPr="00130FD2">
        <w:t>,</w:t>
      </w:r>
      <w:r>
        <w:t xml:space="preserve"> </w:t>
      </w:r>
      <w:r w:rsidR="005E430F">
        <w:t xml:space="preserve">   </w:t>
      </w:r>
    </w:p>
    <w:p w14:paraId="5BE9483F" w14:textId="77777777" w:rsidR="005E430F" w:rsidRDefault="005E430F" w:rsidP="00125A3E">
      <w:pPr>
        <w:jc w:val="both"/>
      </w:pPr>
      <w:r>
        <w:t xml:space="preserve">      </w:t>
      </w:r>
      <w:r w:rsidR="00130FD2" w:rsidRPr="00130FD2">
        <w:t>Lima da Silva</w:t>
      </w:r>
      <w:r w:rsidR="00130FD2">
        <w:t xml:space="preserve"> L</w:t>
      </w:r>
      <w:r w:rsidR="00130FD2" w:rsidRPr="00130FD2">
        <w:t>, Nogueira</w:t>
      </w:r>
      <w:r w:rsidR="00130FD2">
        <w:t xml:space="preserve"> RM</w:t>
      </w:r>
      <w:r w:rsidR="00130FD2" w:rsidRPr="00130FD2">
        <w:t>, Korre</w:t>
      </w:r>
      <w:r w:rsidR="00130FD2">
        <w:t xml:space="preserve"> M</w:t>
      </w:r>
      <w:r w:rsidR="00130FD2" w:rsidRPr="00130FD2">
        <w:t>, Smith</w:t>
      </w:r>
      <w:r w:rsidR="00130FD2">
        <w:t xml:space="preserve"> DL</w:t>
      </w:r>
      <w:r w:rsidR="00130FD2" w:rsidRPr="00130FD2">
        <w:t xml:space="preserve">, </w:t>
      </w:r>
      <w:r w:rsidR="00130FD2" w:rsidRPr="00130FD2">
        <w:rPr>
          <w:b/>
          <w:bCs/>
        </w:rPr>
        <w:t>Kales SN</w:t>
      </w:r>
      <w:r w:rsidR="00130FD2" w:rsidRPr="00130FD2">
        <w:t>, Molina</w:t>
      </w:r>
      <w:r w:rsidR="00130FD2">
        <w:t xml:space="preserve"> GE</w:t>
      </w:r>
      <w:r w:rsidR="00130FD2" w:rsidRPr="00130FD2">
        <w:t>, Grossi Porto</w:t>
      </w:r>
      <w:r w:rsidR="00130FD2">
        <w:t xml:space="preserve"> LG</w:t>
      </w:r>
      <w:r w:rsidR="00130FD2" w:rsidRPr="00130FD2">
        <w:t>.</w:t>
      </w:r>
      <w:r w:rsidR="00130FD2">
        <w:t xml:space="preserve"> </w:t>
      </w:r>
      <w:r>
        <w:t xml:space="preserve"> </w:t>
      </w:r>
    </w:p>
    <w:p w14:paraId="796CE1A8" w14:textId="77777777" w:rsidR="005C57F9" w:rsidRDefault="005E430F" w:rsidP="00125A3E">
      <w:pPr>
        <w:jc w:val="both"/>
      </w:pPr>
      <w:r>
        <w:t xml:space="preserve">      </w:t>
      </w:r>
      <w:r w:rsidRPr="005E430F">
        <w:t xml:space="preserve">Cardiorespiratory fitness assessment among firefighters: is the non-exercise estimate accurate? </w:t>
      </w:r>
      <w:r w:rsidR="005C57F9" w:rsidRPr="005C57F9">
        <w:t xml:space="preserve">Work. </w:t>
      </w:r>
    </w:p>
    <w:p w14:paraId="3C487E8A" w14:textId="1EED5C86" w:rsidR="00130FD2" w:rsidRDefault="005C57F9" w:rsidP="00125A3E">
      <w:pPr>
        <w:jc w:val="both"/>
      </w:pPr>
      <w:r>
        <w:t xml:space="preserve">      </w:t>
      </w:r>
      <w:r w:rsidRPr="005C57F9">
        <w:t xml:space="preserve">2020;67(1):173-183. </w:t>
      </w:r>
      <w:proofErr w:type="spellStart"/>
      <w:r w:rsidRPr="005C57F9">
        <w:t>doi</w:t>
      </w:r>
      <w:proofErr w:type="spellEnd"/>
      <w:r w:rsidRPr="005C57F9">
        <w:t>: 10.3233/WOR-203263.</w:t>
      </w:r>
    </w:p>
    <w:p w14:paraId="6A9371B5" w14:textId="642C5761" w:rsidR="007418C9" w:rsidRDefault="007418C9" w:rsidP="001F191C">
      <w:pPr>
        <w:jc w:val="both"/>
        <w:rPr>
          <w:rFonts w:cs="Times New Roman"/>
          <w:color w:val="000000"/>
        </w:rPr>
      </w:pPr>
    </w:p>
    <w:p w14:paraId="7239B0B5" w14:textId="77777777" w:rsidR="00A84BB8" w:rsidRDefault="00A84BB8" w:rsidP="00A84BB8">
      <w:pPr>
        <w:jc w:val="both"/>
        <w:rPr>
          <w:rFonts w:cs="Times New Roman"/>
          <w:color w:val="000000"/>
        </w:rPr>
      </w:pPr>
      <w:r>
        <w:rPr>
          <w:rFonts w:cs="Times New Roman"/>
          <w:color w:val="000000"/>
        </w:rPr>
        <w:t xml:space="preserve">99. </w:t>
      </w:r>
      <w:r w:rsidRPr="00A84BB8">
        <w:rPr>
          <w:rFonts w:cs="Times New Roman"/>
          <w:color w:val="000000"/>
        </w:rPr>
        <w:t>Burks</w:t>
      </w:r>
      <w:r>
        <w:rPr>
          <w:rFonts w:cs="Times New Roman"/>
          <w:color w:val="000000"/>
        </w:rPr>
        <w:t xml:space="preserve"> SV</w:t>
      </w:r>
      <w:r w:rsidRPr="00A84BB8">
        <w:rPr>
          <w:rFonts w:cs="Times New Roman"/>
          <w:color w:val="000000"/>
        </w:rPr>
        <w:t>, Anderson</w:t>
      </w:r>
      <w:r>
        <w:rPr>
          <w:rFonts w:cs="Times New Roman"/>
          <w:color w:val="000000"/>
        </w:rPr>
        <w:t xml:space="preserve"> JE</w:t>
      </w:r>
      <w:r w:rsidRPr="00A84BB8">
        <w:rPr>
          <w:rFonts w:cs="Times New Roman"/>
          <w:color w:val="000000"/>
        </w:rPr>
        <w:t>, Panda</w:t>
      </w:r>
      <w:r>
        <w:rPr>
          <w:rFonts w:cs="Times New Roman"/>
          <w:color w:val="000000"/>
        </w:rPr>
        <w:t xml:space="preserve"> B</w:t>
      </w:r>
      <w:r w:rsidRPr="00A84BB8">
        <w:rPr>
          <w:rFonts w:cs="Times New Roman"/>
          <w:color w:val="000000"/>
        </w:rPr>
        <w:t>, Haider</w:t>
      </w:r>
      <w:r>
        <w:rPr>
          <w:rFonts w:cs="Times New Roman"/>
          <w:color w:val="000000"/>
        </w:rPr>
        <w:t xml:space="preserve"> HS</w:t>
      </w:r>
      <w:r w:rsidRPr="00A84BB8">
        <w:rPr>
          <w:rFonts w:cs="Times New Roman"/>
          <w:color w:val="000000"/>
        </w:rPr>
        <w:t>,</w:t>
      </w:r>
      <w:r>
        <w:rPr>
          <w:rFonts w:cs="Times New Roman"/>
          <w:color w:val="000000"/>
        </w:rPr>
        <w:t xml:space="preserve"> </w:t>
      </w:r>
      <w:r w:rsidRPr="00A84BB8">
        <w:rPr>
          <w:rFonts w:cs="Times New Roman"/>
          <w:color w:val="000000"/>
        </w:rPr>
        <w:t>Haider</w:t>
      </w:r>
      <w:r>
        <w:rPr>
          <w:rFonts w:cs="Times New Roman"/>
          <w:color w:val="000000"/>
        </w:rPr>
        <w:t xml:space="preserve"> R</w:t>
      </w:r>
      <w:r w:rsidRPr="00A84BB8">
        <w:rPr>
          <w:rFonts w:cs="Times New Roman"/>
          <w:color w:val="000000"/>
        </w:rPr>
        <w:t>, Shi</w:t>
      </w:r>
      <w:r>
        <w:rPr>
          <w:rFonts w:cs="Times New Roman"/>
          <w:color w:val="000000"/>
        </w:rPr>
        <w:t xml:space="preserve"> D</w:t>
      </w:r>
      <w:r w:rsidRPr="00A84BB8">
        <w:rPr>
          <w:rFonts w:cs="Times New Roman"/>
          <w:color w:val="000000"/>
        </w:rPr>
        <w:t>, Li1</w:t>
      </w:r>
      <w:r>
        <w:rPr>
          <w:rFonts w:cs="Times New Roman"/>
          <w:color w:val="000000"/>
        </w:rPr>
        <w:t xml:space="preserve"> Y</w:t>
      </w:r>
      <w:r w:rsidRPr="00A84BB8">
        <w:rPr>
          <w:rFonts w:cs="Times New Roman"/>
          <w:color w:val="000000"/>
        </w:rPr>
        <w:t>, Cagle</w:t>
      </w:r>
      <w:r>
        <w:rPr>
          <w:rFonts w:cs="Times New Roman"/>
          <w:color w:val="000000"/>
        </w:rPr>
        <w:t xml:space="preserve"> M</w:t>
      </w:r>
      <w:r w:rsidRPr="00A84BB8">
        <w:rPr>
          <w:rFonts w:cs="Times New Roman"/>
          <w:color w:val="000000"/>
        </w:rPr>
        <w:t xml:space="preserve">, </w:t>
      </w:r>
      <w:proofErr w:type="spellStart"/>
      <w:r w:rsidRPr="00A84BB8">
        <w:rPr>
          <w:rFonts w:cs="Times New Roman"/>
          <w:color w:val="000000"/>
        </w:rPr>
        <w:t>Ostroushko</w:t>
      </w:r>
      <w:proofErr w:type="spellEnd"/>
      <w:r>
        <w:rPr>
          <w:rFonts w:cs="Times New Roman"/>
          <w:color w:val="000000"/>
        </w:rPr>
        <w:t xml:space="preserve"> D</w:t>
      </w:r>
      <w:r w:rsidRPr="00A84BB8">
        <w:rPr>
          <w:rFonts w:cs="Times New Roman"/>
          <w:color w:val="000000"/>
        </w:rPr>
        <w:t>, Sun</w:t>
      </w:r>
      <w:r>
        <w:rPr>
          <w:rFonts w:cs="Times New Roman"/>
          <w:color w:val="000000"/>
        </w:rPr>
        <w:t xml:space="preserve"> Z</w:t>
      </w:r>
      <w:r w:rsidRPr="00A84BB8">
        <w:rPr>
          <w:rFonts w:cs="Times New Roman"/>
          <w:color w:val="000000"/>
        </w:rPr>
        <w:t xml:space="preserve">,  </w:t>
      </w:r>
      <w:r>
        <w:rPr>
          <w:rFonts w:cs="Times New Roman"/>
          <w:color w:val="000000"/>
        </w:rPr>
        <w:t xml:space="preserve"> </w:t>
      </w:r>
    </w:p>
    <w:p w14:paraId="22803E4A" w14:textId="77777777" w:rsidR="00A84BB8" w:rsidRDefault="00A84BB8" w:rsidP="00A84BB8">
      <w:pPr>
        <w:jc w:val="both"/>
        <w:rPr>
          <w:rFonts w:cs="Times New Roman"/>
          <w:color w:val="000000"/>
        </w:rPr>
      </w:pPr>
      <w:r>
        <w:rPr>
          <w:rFonts w:cs="Times New Roman"/>
          <w:color w:val="000000"/>
        </w:rPr>
        <w:t xml:space="preserve">      </w:t>
      </w:r>
      <w:proofErr w:type="spellStart"/>
      <w:r w:rsidRPr="00A84BB8">
        <w:rPr>
          <w:rFonts w:cs="Times New Roman"/>
          <w:color w:val="000000"/>
        </w:rPr>
        <w:t>Zaharick</w:t>
      </w:r>
      <w:proofErr w:type="spellEnd"/>
      <w:r>
        <w:rPr>
          <w:rFonts w:cs="Times New Roman"/>
          <w:color w:val="000000"/>
        </w:rPr>
        <w:t xml:space="preserve"> J</w:t>
      </w:r>
      <w:r w:rsidRPr="00A84BB8">
        <w:rPr>
          <w:rFonts w:cs="Times New Roman"/>
          <w:color w:val="000000"/>
        </w:rPr>
        <w:t>, Hickman</w:t>
      </w:r>
      <w:r>
        <w:rPr>
          <w:rFonts w:cs="Times New Roman"/>
          <w:color w:val="000000"/>
        </w:rPr>
        <w:t xml:space="preserve"> J</w:t>
      </w:r>
      <w:r w:rsidRPr="00A84BB8">
        <w:rPr>
          <w:rFonts w:cs="Times New Roman"/>
          <w:color w:val="000000"/>
        </w:rPr>
        <w:t>, Mabry</w:t>
      </w:r>
      <w:r>
        <w:rPr>
          <w:rFonts w:cs="Times New Roman"/>
          <w:color w:val="000000"/>
        </w:rPr>
        <w:t xml:space="preserve"> E</w:t>
      </w:r>
      <w:r w:rsidRPr="00A84BB8">
        <w:rPr>
          <w:rFonts w:cs="Times New Roman"/>
          <w:color w:val="000000"/>
        </w:rPr>
        <w:t>, Berger</w:t>
      </w:r>
      <w:r>
        <w:rPr>
          <w:rFonts w:cs="Times New Roman"/>
          <w:color w:val="000000"/>
        </w:rPr>
        <w:t xml:space="preserve"> M</w:t>
      </w:r>
      <w:r w:rsidRPr="00A84BB8">
        <w:rPr>
          <w:rFonts w:cs="Times New Roman"/>
          <w:color w:val="000000"/>
        </w:rPr>
        <w:t>, Czeisler</w:t>
      </w:r>
      <w:r>
        <w:rPr>
          <w:rFonts w:cs="Times New Roman"/>
          <w:color w:val="000000"/>
        </w:rPr>
        <w:t xml:space="preserve"> C</w:t>
      </w:r>
      <w:r w:rsidRPr="00A84BB8">
        <w:rPr>
          <w:rFonts w:cs="Times New Roman"/>
          <w:color w:val="000000"/>
        </w:rPr>
        <w:t xml:space="preserve">, </w:t>
      </w:r>
      <w:r w:rsidRPr="00A84BB8">
        <w:rPr>
          <w:rFonts w:cs="Times New Roman"/>
          <w:b/>
          <w:bCs/>
          <w:color w:val="000000"/>
        </w:rPr>
        <w:t>Kales SN</w:t>
      </w:r>
      <w:r>
        <w:rPr>
          <w:rFonts w:cs="Times New Roman"/>
          <w:color w:val="000000"/>
        </w:rPr>
        <w:t xml:space="preserve">. </w:t>
      </w:r>
      <w:r w:rsidRPr="00A84BB8">
        <w:rPr>
          <w:rFonts w:cs="Times New Roman"/>
          <w:color w:val="000000"/>
        </w:rPr>
        <w:t xml:space="preserve">The Pre-Registry Commercial Drivers </w:t>
      </w:r>
      <w:r>
        <w:rPr>
          <w:rFonts w:cs="Times New Roman"/>
          <w:color w:val="000000"/>
        </w:rPr>
        <w:t xml:space="preserve">  </w:t>
      </w:r>
    </w:p>
    <w:p w14:paraId="49CC7EB8" w14:textId="3F80E3C8" w:rsidR="00A84BB8" w:rsidRPr="00A84BB8" w:rsidRDefault="00A84BB8" w:rsidP="00A84BB8">
      <w:pPr>
        <w:jc w:val="both"/>
        <w:rPr>
          <w:rFonts w:cs="Times New Roman"/>
          <w:color w:val="000000"/>
        </w:rPr>
      </w:pPr>
      <w:r>
        <w:rPr>
          <w:rFonts w:cs="Times New Roman"/>
          <w:color w:val="000000"/>
        </w:rPr>
        <w:t xml:space="preserve">      </w:t>
      </w:r>
      <w:r w:rsidRPr="00A84BB8">
        <w:rPr>
          <w:rFonts w:cs="Times New Roman"/>
          <w:color w:val="000000"/>
        </w:rPr>
        <w:t>Medical Exam: Screening Sensitivity and Certification Lengths for Two Safety-related Medical Conditions</w:t>
      </w:r>
    </w:p>
    <w:p w14:paraId="14210EA4" w14:textId="79778232" w:rsidR="00E61BF8" w:rsidRDefault="00A84BB8" w:rsidP="00A84BB8">
      <w:pPr>
        <w:jc w:val="both"/>
        <w:rPr>
          <w:rFonts w:cs="Times New Roman"/>
          <w:color w:val="000000"/>
        </w:rPr>
      </w:pPr>
      <w:r>
        <w:rPr>
          <w:rFonts w:cs="Times New Roman"/>
          <w:color w:val="000000"/>
        </w:rPr>
        <w:t xml:space="preserve">      </w:t>
      </w:r>
      <w:r w:rsidR="00BF0A07" w:rsidRPr="00BF0A07">
        <w:rPr>
          <w:rFonts w:cs="Times New Roman"/>
          <w:color w:val="000000"/>
        </w:rPr>
        <w:t xml:space="preserve">J </w:t>
      </w:r>
      <w:proofErr w:type="spellStart"/>
      <w:r w:rsidR="00BF0A07" w:rsidRPr="00BF0A07">
        <w:rPr>
          <w:rFonts w:cs="Times New Roman"/>
          <w:color w:val="000000"/>
        </w:rPr>
        <w:t>Occup</w:t>
      </w:r>
      <w:proofErr w:type="spellEnd"/>
      <w:r w:rsidR="00BF0A07" w:rsidRPr="00BF0A07">
        <w:rPr>
          <w:rFonts w:cs="Times New Roman"/>
          <w:color w:val="000000"/>
        </w:rPr>
        <w:t xml:space="preserve"> Environ Med. </w:t>
      </w:r>
      <w:r w:rsidR="00346AFA" w:rsidRPr="00346AFA">
        <w:rPr>
          <w:rFonts w:cs="Times New Roman"/>
          <w:color w:val="000000"/>
        </w:rPr>
        <w:t>2020;</w:t>
      </w:r>
      <w:r w:rsidR="00346AFA">
        <w:rPr>
          <w:rFonts w:cs="Times New Roman"/>
          <w:color w:val="000000"/>
        </w:rPr>
        <w:t xml:space="preserve"> </w:t>
      </w:r>
      <w:r w:rsidR="00346AFA" w:rsidRPr="00346AFA">
        <w:rPr>
          <w:rFonts w:cs="Times New Roman"/>
          <w:color w:val="000000"/>
        </w:rPr>
        <w:t xml:space="preserve">62:237-245. </w:t>
      </w:r>
      <w:r w:rsidR="00BF0A07" w:rsidRPr="00BF0A07">
        <w:rPr>
          <w:rFonts w:cs="Times New Roman"/>
          <w:color w:val="000000"/>
        </w:rPr>
        <w:t xml:space="preserve"> </w:t>
      </w:r>
      <w:proofErr w:type="spellStart"/>
      <w:r w:rsidR="00BF0A07" w:rsidRPr="00BF0A07">
        <w:rPr>
          <w:rFonts w:cs="Times New Roman"/>
          <w:color w:val="000000"/>
        </w:rPr>
        <w:t>doi</w:t>
      </w:r>
      <w:proofErr w:type="spellEnd"/>
      <w:r w:rsidR="00BF0A07" w:rsidRPr="00BF0A07">
        <w:rPr>
          <w:rFonts w:cs="Times New Roman"/>
          <w:color w:val="000000"/>
        </w:rPr>
        <w:t>: 10.1097/JOM.0000000000001816.</w:t>
      </w:r>
    </w:p>
    <w:p w14:paraId="3B1BBA38" w14:textId="31C3CC96" w:rsidR="00F72CAA" w:rsidRDefault="00F72CAA" w:rsidP="00A84BB8">
      <w:pPr>
        <w:jc w:val="both"/>
        <w:rPr>
          <w:rFonts w:cs="Times New Roman"/>
          <w:color w:val="000000"/>
        </w:rPr>
      </w:pPr>
    </w:p>
    <w:p w14:paraId="493F8FF6" w14:textId="77777777" w:rsidR="006B5CC2" w:rsidRDefault="00F72CAA" w:rsidP="00F72CAA">
      <w:pPr>
        <w:jc w:val="both"/>
        <w:rPr>
          <w:rFonts w:cs="Times New Roman"/>
          <w:color w:val="000000"/>
        </w:rPr>
      </w:pPr>
      <w:r>
        <w:rPr>
          <w:rFonts w:cs="Times New Roman"/>
          <w:color w:val="000000"/>
        </w:rPr>
        <w:t xml:space="preserve">100. </w:t>
      </w:r>
      <w:r w:rsidRPr="00F72CAA">
        <w:rPr>
          <w:rFonts w:cs="Times New Roman"/>
          <w:color w:val="000000"/>
        </w:rPr>
        <w:t>Lan</w:t>
      </w:r>
      <w:r>
        <w:rPr>
          <w:rFonts w:cs="Times New Roman"/>
          <w:color w:val="000000"/>
        </w:rPr>
        <w:t xml:space="preserve"> FY, </w:t>
      </w:r>
      <w:r w:rsidRPr="00F72CAA">
        <w:rPr>
          <w:rFonts w:cs="Times New Roman"/>
          <w:color w:val="000000"/>
        </w:rPr>
        <w:t>Fernandez-Montero</w:t>
      </w:r>
      <w:r>
        <w:rPr>
          <w:rFonts w:cs="Times New Roman"/>
          <w:color w:val="000000"/>
        </w:rPr>
        <w:t xml:space="preserve"> A, </w:t>
      </w:r>
      <w:proofErr w:type="spellStart"/>
      <w:r w:rsidRPr="00F72CAA">
        <w:rPr>
          <w:rFonts w:cs="Times New Roman"/>
          <w:color w:val="000000"/>
        </w:rPr>
        <w:t>Yiannakou</w:t>
      </w:r>
      <w:proofErr w:type="spellEnd"/>
      <w:r>
        <w:rPr>
          <w:rFonts w:cs="Times New Roman"/>
          <w:color w:val="000000"/>
        </w:rPr>
        <w:t xml:space="preserve"> I, </w:t>
      </w:r>
      <w:r w:rsidRPr="00F72CAA">
        <w:rPr>
          <w:rFonts w:cs="Times New Roman"/>
          <w:color w:val="000000"/>
        </w:rPr>
        <w:t>Marinos-</w:t>
      </w:r>
      <w:proofErr w:type="spellStart"/>
      <w:r w:rsidRPr="00F72CAA">
        <w:rPr>
          <w:rFonts w:cs="Times New Roman"/>
          <w:color w:val="000000"/>
        </w:rPr>
        <w:t>Iatrides</w:t>
      </w:r>
      <w:proofErr w:type="spellEnd"/>
      <w:r>
        <w:rPr>
          <w:rFonts w:cs="Times New Roman"/>
          <w:color w:val="000000"/>
        </w:rPr>
        <w:t xml:space="preserve"> O, </w:t>
      </w:r>
      <w:r w:rsidRPr="00F72CAA">
        <w:rPr>
          <w:rFonts w:cs="Times New Roman"/>
          <w:color w:val="000000"/>
        </w:rPr>
        <w:t>Ankeny</w:t>
      </w:r>
      <w:r>
        <w:rPr>
          <w:rFonts w:cs="Times New Roman"/>
          <w:color w:val="000000"/>
        </w:rPr>
        <w:t xml:space="preserve"> JT, </w:t>
      </w:r>
      <w:r w:rsidRPr="00F72CAA">
        <w:rPr>
          <w:rFonts w:cs="Times New Roman"/>
          <w:color w:val="000000"/>
        </w:rPr>
        <w:t>Kiser</w:t>
      </w:r>
      <w:r>
        <w:rPr>
          <w:rFonts w:cs="Times New Roman"/>
          <w:color w:val="000000"/>
        </w:rPr>
        <w:t xml:space="preserve"> J, </w:t>
      </w:r>
      <w:proofErr w:type="spellStart"/>
      <w:r w:rsidRPr="00F72CAA">
        <w:rPr>
          <w:rFonts w:cs="Times New Roman"/>
          <w:color w:val="000000"/>
        </w:rPr>
        <w:t>Christophi</w:t>
      </w:r>
      <w:proofErr w:type="spellEnd"/>
      <w:r>
        <w:rPr>
          <w:rFonts w:cs="Times New Roman"/>
          <w:color w:val="000000"/>
        </w:rPr>
        <w:t xml:space="preserve"> CA, </w:t>
      </w:r>
      <w:r w:rsidRPr="00F72CAA">
        <w:rPr>
          <w:rFonts w:cs="Times New Roman"/>
          <w:color w:val="000000"/>
        </w:rPr>
        <w:t xml:space="preserve"> </w:t>
      </w:r>
    </w:p>
    <w:p w14:paraId="6546F369" w14:textId="77777777" w:rsidR="006B5CC2" w:rsidRDefault="006B5CC2" w:rsidP="00F72CAA">
      <w:pPr>
        <w:jc w:val="both"/>
        <w:rPr>
          <w:rFonts w:cs="Times New Roman"/>
          <w:color w:val="000000"/>
        </w:rPr>
      </w:pPr>
      <w:r>
        <w:rPr>
          <w:rFonts w:cs="Times New Roman"/>
          <w:color w:val="000000"/>
        </w:rPr>
        <w:t xml:space="preserve">        </w:t>
      </w:r>
      <w:r w:rsidR="00F72CAA" w:rsidRPr="00F72CAA">
        <w:rPr>
          <w:rFonts w:cs="Times New Roman"/>
          <w:color w:val="000000"/>
        </w:rPr>
        <w:t>Christiani</w:t>
      </w:r>
      <w:r w:rsidR="00F72CAA">
        <w:rPr>
          <w:rFonts w:cs="Times New Roman"/>
          <w:color w:val="000000"/>
        </w:rPr>
        <w:t xml:space="preserve"> DC, </w:t>
      </w:r>
      <w:r w:rsidR="00F72CAA" w:rsidRPr="00F72CAA">
        <w:rPr>
          <w:rFonts w:cs="Times New Roman"/>
          <w:color w:val="000000"/>
        </w:rPr>
        <w:t>Sotos-Prieto</w:t>
      </w:r>
      <w:r w:rsidR="00F72CAA">
        <w:rPr>
          <w:rFonts w:cs="Times New Roman"/>
          <w:color w:val="000000"/>
        </w:rPr>
        <w:t xml:space="preserve"> M, </w:t>
      </w:r>
      <w:r w:rsidR="00F72CAA" w:rsidRPr="00F72CAA">
        <w:rPr>
          <w:rFonts w:cs="Times New Roman"/>
          <w:b/>
          <w:bCs/>
          <w:color w:val="000000"/>
        </w:rPr>
        <w:t>Kales SN</w:t>
      </w:r>
      <w:r w:rsidR="00F72CAA">
        <w:rPr>
          <w:rFonts w:cs="Times New Roman"/>
          <w:color w:val="000000"/>
        </w:rPr>
        <w:t xml:space="preserve">. </w:t>
      </w:r>
      <w:r w:rsidR="00F72CAA" w:rsidRPr="00F72CAA">
        <w:rPr>
          <w:rFonts w:cs="Times New Roman"/>
          <w:color w:val="000000"/>
        </w:rPr>
        <w:t xml:space="preserve">A Mediterranean lifestyle is associated with lower hypertension </w:t>
      </w:r>
      <w:r>
        <w:rPr>
          <w:rFonts w:cs="Times New Roman"/>
          <w:color w:val="000000"/>
        </w:rPr>
        <w:t xml:space="preserve"> </w:t>
      </w:r>
    </w:p>
    <w:p w14:paraId="24C82187" w14:textId="77777777" w:rsidR="006B5CC2" w:rsidRDefault="006B5CC2" w:rsidP="00F72CAA">
      <w:pPr>
        <w:jc w:val="both"/>
        <w:rPr>
          <w:rFonts w:cs="Times New Roman"/>
          <w:color w:val="000000"/>
        </w:rPr>
      </w:pPr>
      <w:r>
        <w:rPr>
          <w:rFonts w:cs="Times New Roman"/>
          <w:color w:val="000000"/>
        </w:rPr>
        <w:t xml:space="preserve">        </w:t>
      </w:r>
      <w:r w:rsidR="00F72CAA" w:rsidRPr="00F72CAA">
        <w:rPr>
          <w:rFonts w:cs="Times New Roman"/>
          <w:color w:val="000000"/>
        </w:rPr>
        <w:t>prevalence and better aerobic capacity among New England firefighter recruits.</w:t>
      </w:r>
      <w:r w:rsidR="00F72CAA">
        <w:rPr>
          <w:rFonts w:cs="Times New Roman"/>
          <w:color w:val="000000"/>
        </w:rPr>
        <w:t xml:space="preserve"> </w:t>
      </w:r>
      <w:r w:rsidR="00F72CAA" w:rsidRPr="00BF0A07">
        <w:rPr>
          <w:rFonts w:cs="Times New Roman"/>
          <w:color w:val="000000"/>
        </w:rPr>
        <w:t xml:space="preserve">J </w:t>
      </w:r>
      <w:proofErr w:type="spellStart"/>
      <w:r w:rsidR="00F72CAA" w:rsidRPr="00BF0A07">
        <w:rPr>
          <w:rFonts w:cs="Times New Roman"/>
          <w:color w:val="000000"/>
        </w:rPr>
        <w:t>Occup</w:t>
      </w:r>
      <w:proofErr w:type="spellEnd"/>
      <w:r w:rsidR="00F72CAA" w:rsidRPr="00BF0A07">
        <w:rPr>
          <w:rFonts w:cs="Times New Roman"/>
          <w:color w:val="000000"/>
        </w:rPr>
        <w:t xml:space="preserve"> Environ Med. </w:t>
      </w:r>
    </w:p>
    <w:p w14:paraId="3F8C72F4" w14:textId="70BD4931" w:rsidR="00F72CAA" w:rsidRDefault="006B5CC2" w:rsidP="00F72CAA">
      <w:pPr>
        <w:jc w:val="both"/>
        <w:rPr>
          <w:rFonts w:cs="Times New Roman"/>
          <w:color w:val="000000"/>
        </w:rPr>
      </w:pPr>
      <w:r>
        <w:rPr>
          <w:rFonts w:cs="Times New Roman"/>
          <w:color w:val="000000"/>
        </w:rPr>
        <w:t xml:space="preserve">        </w:t>
      </w:r>
      <w:r w:rsidR="00F72CAA" w:rsidRPr="00BF0A07">
        <w:rPr>
          <w:rFonts w:cs="Times New Roman"/>
          <w:color w:val="000000"/>
        </w:rPr>
        <w:t>2020</w:t>
      </w:r>
      <w:r w:rsidR="008A5977">
        <w:rPr>
          <w:rFonts w:cs="Times New Roman"/>
          <w:color w:val="000000"/>
        </w:rPr>
        <w:t xml:space="preserve">; </w:t>
      </w:r>
      <w:r w:rsidR="008A5977" w:rsidRPr="008A5977">
        <w:rPr>
          <w:rFonts w:cs="Times New Roman"/>
          <w:color w:val="000000"/>
        </w:rPr>
        <w:t>62</w:t>
      </w:r>
      <w:r w:rsidR="008A5977">
        <w:rPr>
          <w:rFonts w:cs="Times New Roman"/>
          <w:color w:val="000000"/>
        </w:rPr>
        <w:t>: 466-471.</w:t>
      </w:r>
      <w:r w:rsidR="00961EAD">
        <w:rPr>
          <w:rFonts w:cs="Times New Roman"/>
          <w:color w:val="000000"/>
        </w:rPr>
        <w:t xml:space="preserve"> </w:t>
      </w:r>
      <w:proofErr w:type="spellStart"/>
      <w:r w:rsidR="00961EAD" w:rsidRPr="00961EAD">
        <w:rPr>
          <w:rFonts w:cs="Times New Roman"/>
          <w:color w:val="000000"/>
        </w:rPr>
        <w:t>doi</w:t>
      </w:r>
      <w:proofErr w:type="spellEnd"/>
      <w:r w:rsidR="00961EAD" w:rsidRPr="00961EAD">
        <w:rPr>
          <w:rFonts w:cs="Times New Roman"/>
          <w:color w:val="000000"/>
        </w:rPr>
        <w:t>: 10.1097/JOM.0000000000001868.</w:t>
      </w:r>
    </w:p>
    <w:p w14:paraId="77F5153F" w14:textId="103D0C19" w:rsidR="00FB05F4" w:rsidRDefault="00FB05F4" w:rsidP="00F72CAA">
      <w:pPr>
        <w:jc w:val="both"/>
        <w:rPr>
          <w:rFonts w:cs="Times New Roman"/>
          <w:color w:val="000000"/>
        </w:rPr>
      </w:pPr>
    </w:p>
    <w:p w14:paraId="07E62AE9" w14:textId="07BA6268" w:rsidR="000820EE" w:rsidRDefault="00FB05F4" w:rsidP="00F72CAA">
      <w:pPr>
        <w:jc w:val="both"/>
        <w:rPr>
          <w:rFonts w:cs="Times New Roman"/>
          <w:color w:val="000000"/>
        </w:rPr>
      </w:pPr>
      <w:r>
        <w:rPr>
          <w:rFonts w:cs="Times New Roman"/>
          <w:color w:val="000000"/>
        </w:rPr>
        <w:t xml:space="preserve">101. </w:t>
      </w:r>
      <w:r w:rsidRPr="00FB05F4">
        <w:rPr>
          <w:rFonts w:cs="Times New Roman"/>
          <w:color w:val="000000"/>
        </w:rPr>
        <w:t xml:space="preserve">Lan FY, Wei CF, Hsu YT, Christiani DC, </w:t>
      </w:r>
      <w:r w:rsidRPr="00FB05F4">
        <w:rPr>
          <w:rFonts w:cs="Times New Roman"/>
          <w:b/>
          <w:bCs/>
          <w:color w:val="000000"/>
        </w:rPr>
        <w:t>Kales SN</w:t>
      </w:r>
      <w:r w:rsidRPr="00FB05F4">
        <w:rPr>
          <w:rFonts w:cs="Times New Roman"/>
          <w:color w:val="000000"/>
        </w:rPr>
        <w:t>. Work-related Covid-19 transmission.</w:t>
      </w:r>
      <w:r>
        <w:rPr>
          <w:rFonts w:cs="Times New Roman"/>
          <w:color w:val="000000"/>
        </w:rPr>
        <w:t xml:space="preserve"> PLOS</w:t>
      </w:r>
      <w:r w:rsidR="00772AB1">
        <w:rPr>
          <w:rFonts w:cs="Times New Roman"/>
          <w:color w:val="000000"/>
        </w:rPr>
        <w:t xml:space="preserve"> </w:t>
      </w:r>
      <w:r>
        <w:rPr>
          <w:rFonts w:cs="Times New Roman"/>
          <w:color w:val="000000"/>
        </w:rPr>
        <w:t>One</w:t>
      </w:r>
      <w:r w:rsidR="000820EE">
        <w:rPr>
          <w:rFonts w:cs="Times New Roman"/>
          <w:color w:val="000000"/>
        </w:rPr>
        <w:t xml:space="preserve">. </w:t>
      </w:r>
    </w:p>
    <w:p w14:paraId="1105D874" w14:textId="0C994E26" w:rsidR="00FB05F4" w:rsidRDefault="000820EE" w:rsidP="00F72CAA">
      <w:pPr>
        <w:jc w:val="both"/>
        <w:rPr>
          <w:rFonts w:cs="Times New Roman"/>
          <w:color w:val="000000"/>
        </w:rPr>
      </w:pPr>
      <w:r>
        <w:rPr>
          <w:rFonts w:cs="Times New Roman"/>
          <w:color w:val="000000"/>
        </w:rPr>
        <w:t xml:space="preserve">        </w:t>
      </w:r>
      <w:r w:rsidRPr="000820EE">
        <w:rPr>
          <w:rFonts w:cs="Times New Roman"/>
          <w:color w:val="000000"/>
        </w:rPr>
        <w:t xml:space="preserve">2020;15(5):e0233588. </w:t>
      </w:r>
      <w:proofErr w:type="spellStart"/>
      <w:r w:rsidRPr="000820EE">
        <w:rPr>
          <w:rFonts w:cs="Times New Roman"/>
          <w:color w:val="000000"/>
        </w:rPr>
        <w:t>doi</w:t>
      </w:r>
      <w:proofErr w:type="spellEnd"/>
      <w:r w:rsidRPr="000820EE">
        <w:rPr>
          <w:rFonts w:cs="Times New Roman"/>
          <w:color w:val="000000"/>
        </w:rPr>
        <w:t xml:space="preserve">: 10.1371/journal.pone.0233588. </w:t>
      </w:r>
      <w:proofErr w:type="spellStart"/>
      <w:r w:rsidRPr="000820EE">
        <w:rPr>
          <w:rFonts w:cs="Times New Roman"/>
          <w:color w:val="000000"/>
        </w:rPr>
        <w:t>eCollection</w:t>
      </w:r>
      <w:proofErr w:type="spellEnd"/>
      <w:r w:rsidRPr="000820EE">
        <w:rPr>
          <w:rFonts w:cs="Times New Roman"/>
          <w:color w:val="000000"/>
        </w:rPr>
        <w:t xml:space="preserve"> 2020.</w:t>
      </w:r>
    </w:p>
    <w:p w14:paraId="456D0883" w14:textId="02EC514D" w:rsidR="00A91316" w:rsidRDefault="00A91316" w:rsidP="00F72CAA">
      <w:pPr>
        <w:jc w:val="both"/>
        <w:rPr>
          <w:rFonts w:cs="Times New Roman"/>
          <w:color w:val="000000"/>
        </w:rPr>
      </w:pPr>
    </w:p>
    <w:p w14:paraId="076FB5C9" w14:textId="77777777" w:rsidR="00646CC6" w:rsidRDefault="00A91316" w:rsidP="00A91316">
      <w:pPr>
        <w:jc w:val="both"/>
        <w:rPr>
          <w:rFonts w:cs="Times New Roman"/>
          <w:color w:val="000000"/>
        </w:rPr>
      </w:pPr>
      <w:r>
        <w:rPr>
          <w:rFonts w:cs="Times New Roman"/>
          <w:color w:val="000000"/>
        </w:rPr>
        <w:t xml:space="preserve">102. </w:t>
      </w:r>
      <w:r w:rsidRPr="00A91316">
        <w:rPr>
          <w:rFonts w:cs="Times New Roman"/>
          <w:color w:val="000000"/>
        </w:rPr>
        <w:t>Jones</w:t>
      </w:r>
      <w:r>
        <w:rPr>
          <w:rFonts w:cs="Times New Roman"/>
          <w:color w:val="000000"/>
        </w:rPr>
        <w:t xml:space="preserve"> N, </w:t>
      </w:r>
      <w:r w:rsidRPr="00A91316">
        <w:rPr>
          <w:rFonts w:cs="Times New Roman"/>
          <w:color w:val="000000"/>
        </w:rPr>
        <w:t>McDonnell</w:t>
      </w:r>
      <w:r>
        <w:rPr>
          <w:rFonts w:cs="Times New Roman"/>
          <w:color w:val="000000"/>
        </w:rPr>
        <w:t xml:space="preserve"> M, </w:t>
      </w:r>
      <w:r w:rsidRPr="00A91316">
        <w:rPr>
          <w:rFonts w:cs="Times New Roman"/>
          <w:color w:val="000000"/>
        </w:rPr>
        <w:t>Sparer-Fine</w:t>
      </w:r>
      <w:r>
        <w:rPr>
          <w:rFonts w:cs="Times New Roman"/>
          <w:color w:val="000000"/>
        </w:rPr>
        <w:t xml:space="preserve"> E, </w:t>
      </w:r>
      <w:r w:rsidRPr="00A91316">
        <w:rPr>
          <w:rFonts w:cs="Times New Roman"/>
          <w:color w:val="000000"/>
        </w:rPr>
        <w:t>Rosner</w:t>
      </w:r>
      <w:r>
        <w:rPr>
          <w:rFonts w:cs="Times New Roman"/>
          <w:color w:val="000000"/>
        </w:rPr>
        <w:t xml:space="preserve"> B. </w:t>
      </w:r>
      <w:r w:rsidRPr="00A91316">
        <w:rPr>
          <w:rFonts w:cs="Times New Roman"/>
          <w:color w:val="000000"/>
        </w:rPr>
        <w:t>Dennerlein</w:t>
      </w:r>
      <w:r>
        <w:rPr>
          <w:rFonts w:cs="Times New Roman"/>
          <w:color w:val="000000"/>
        </w:rPr>
        <w:t xml:space="preserve"> J, </w:t>
      </w:r>
      <w:r w:rsidRPr="00A91316">
        <w:rPr>
          <w:rFonts w:cs="Times New Roman"/>
          <w:b/>
          <w:bCs/>
          <w:color w:val="000000"/>
        </w:rPr>
        <w:t>Kales SN</w:t>
      </w:r>
      <w:r>
        <w:rPr>
          <w:rFonts w:cs="Times New Roman"/>
          <w:color w:val="000000"/>
        </w:rPr>
        <w:t xml:space="preserve">, </w:t>
      </w:r>
      <w:r w:rsidRPr="00A91316">
        <w:rPr>
          <w:rFonts w:cs="Times New Roman"/>
          <w:color w:val="000000"/>
        </w:rPr>
        <w:t>Messerlian</w:t>
      </w:r>
      <w:r>
        <w:rPr>
          <w:rFonts w:cs="Times New Roman"/>
          <w:color w:val="000000"/>
        </w:rPr>
        <w:t xml:space="preserve"> C. </w:t>
      </w:r>
      <w:r w:rsidR="00646CC6" w:rsidRPr="00646CC6">
        <w:rPr>
          <w:rFonts w:cs="Times New Roman"/>
          <w:color w:val="000000"/>
        </w:rPr>
        <w:t xml:space="preserve">Associations </w:t>
      </w:r>
    </w:p>
    <w:p w14:paraId="7186D4F6" w14:textId="77777777" w:rsidR="00646CC6" w:rsidRDefault="00646CC6" w:rsidP="00A91316">
      <w:pPr>
        <w:jc w:val="both"/>
        <w:rPr>
          <w:rFonts w:cs="Times New Roman"/>
          <w:color w:val="000000"/>
        </w:rPr>
      </w:pPr>
      <w:r>
        <w:rPr>
          <w:rFonts w:cs="Times New Roman"/>
          <w:color w:val="000000"/>
        </w:rPr>
        <w:t xml:space="preserve">        </w:t>
      </w:r>
      <w:r w:rsidRPr="00646CC6">
        <w:rPr>
          <w:rFonts w:cs="Times New Roman"/>
          <w:color w:val="000000"/>
        </w:rPr>
        <w:t xml:space="preserve">Between the Breakroom Built Environment, Worker Health Habits, and Worker Health Outcomes: A </w:t>
      </w:r>
    </w:p>
    <w:p w14:paraId="3592B607" w14:textId="77777777" w:rsidR="00646CC6" w:rsidRDefault="00646CC6" w:rsidP="00A91316">
      <w:pPr>
        <w:jc w:val="both"/>
        <w:rPr>
          <w:rFonts w:cs="Times New Roman"/>
          <w:color w:val="000000"/>
        </w:rPr>
      </w:pPr>
      <w:r>
        <w:rPr>
          <w:rFonts w:cs="Times New Roman"/>
          <w:color w:val="000000"/>
        </w:rPr>
        <w:t xml:space="preserve">        </w:t>
      </w:r>
      <w:r w:rsidRPr="00646CC6">
        <w:rPr>
          <w:rFonts w:cs="Times New Roman"/>
          <w:color w:val="000000"/>
        </w:rPr>
        <w:t xml:space="preserve">Pilot Study Among Public Transit Rail Operators. J </w:t>
      </w:r>
      <w:proofErr w:type="spellStart"/>
      <w:r w:rsidRPr="00646CC6">
        <w:rPr>
          <w:rFonts w:cs="Times New Roman"/>
          <w:color w:val="000000"/>
        </w:rPr>
        <w:t>Occup</w:t>
      </w:r>
      <w:proofErr w:type="spellEnd"/>
      <w:r w:rsidRPr="00646CC6">
        <w:rPr>
          <w:rFonts w:cs="Times New Roman"/>
          <w:color w:val="000000"/>
        </w:rPr>
        <w:t xml:space="preserve"> Environ Med. 2020;62:e398-e406. </w:t>
      </w:r>
    </w:p>
    <w:p w14:paraId="3EF7A3EE" w14:textId="6B9ED039" w:rsidR="00A91316" w:rsidRDefault="00646CC6" w:rsidP="00A91316">
      <w:pPr>
        <w:jc w:val="both"/>
        <w:rPr>
          <w:rFonts w:cs="Times New Roman"/>
          <w:color w:val="000000"/>
        </w:rPr>
      </w:pPr>
      <w:r>
        <w:rPr>
          <w:rFonts w:cs="Times New Roman"/>
          <w:color w:val="000000"/>
        </w:rPr>
        <w:t xml:space="preserve">        </w:t>
      </w:r>
      <w:r w:rsidRPr="00646CC6">
        <w:rPr>
          <w:rFonts w:cs="Times New Roman"/>
          <w:color w:val="000000"/>
        </w:rPr>
        <w:t>doi:10.1097/JOM.0000000000001909.</w:t>
      </w:r>
    </w:p>
    <w:p w14:paraId="79F6AC40" w14:textId="073B0D16" w:rsidR="00F510F8" w:rsidRDefault="00F510F8" w:rsidP="00A91316">
      <w:pPr>
        <w:jc w:val="both"/>
        <w:rPr>
          <w:rFonts w:cs="Times New Roman"/>
          <w:color w:val="000000"/>
        </w:rPr>
      </w:pPr>
    </w:p>
    <w:p w14:paraId="59FAD200" w14:textId="77777777" w:rsidR="00F510F8" w:rsidRDefault="00F510F8" w:rsidP="00F510F8">
      <w:pPr>
        <w:jc w:val="both"/>
        <w:rPr>
          <w:rFonts w:cs="Times New Roman"/>
          <w:color w:val="000000"/>
        </w:rPr>
      </w:pPr>
      <w:r>
        <w:rPr>
          <w:rFonts w:cs="Times New Roman"/>
          <w:color w:val="000000"/>
        </w:rPr>
        <w:t xml:space="preserve">103. </w:t>
      </w:r>
      <w:r w:rsidRPr="00F510F8">
        <w:rPr>
          <w:rFonts w:cs="Times New Roman"/>
          <w:color w:val="000000"/>
        </w:rPr>
        <w:t>Wilcox</w:t>
      </w:r>
      <w:r>
        <w:rPr>
          <w:rFonts w:cs="Times New Roman"/>
          <w:color w:val="000000"/>
        </w:rPr>
        <w:t xml:space="preserve"> C</w:t>
      </w:r>
      <w:r w:rsidRPr="00F510F8">
        <w:rPr>
          <w:rFonts w:cs="Times New Roman"/>
          <w:color w:val="000000"/>
        </w:rPr>
        <w:t>, Yang</w:t>
      </w:r>
      <w:r>
        <w:rPr>
          <w:rFonts w:cs="Times New Roman"/>
          <w:color w:val="000000"/>
        </w:rPr>
        <w:t xml:space="preserve"> J</w:t>
      </w:r>
      <w:r w:rsidRPr="00F510F8">
        <w:rPr>
          <w:rFonts w:cs="Times New Roman"/>
          <w:color w:val="000000"/>
        </w:rPr>
        <w:t>,</w:t>
      </w:r>
      <w:r>
        <w:rPr>
          <w:rFonts w:cs="Times New Roman"/>
          <w:color w:val="000000"/>
        </w:rPr>
        <w:t xml:space="preserve"> </w:t>
      </w:r>
      <w:r w:rsidRPr="00F510F8">
        <w:rPr>
          <w:rFonts w:cs="Times New Roman"/>
          <w:color w:val="000000"/>
        </w:rPr>
        <w:t xml:space="preserve">Filler </w:t>
      </w:r>
      <w:r>
        <w:rPr>
          <w:rFonts w:cs="Times New Roman"/>
          <w:color w:val="000000"/>
        </w:rPr>
        <w:t>R</w:t>
      </w:r>
      <w:r w:rsidRPr="00F510F8">
        <w:rPr>
          <w:rFonts w:cs="Times New Roman"/>
          <w:color w:val="000000"/>
        </w:rPr>
        <w:t>,</w:t>
      </w:r>
      <w:r>
        <w:rPr>
          <w:rFonts w:cs="Times New Roman"/>
          <w:color w:val="000000"/>
        </w:rPr>
        <w:t xml:space="preserve"> </w:t>
      </w:r>
      <w:r w:rsidRPr="00F510F8">
        <w:rPr>
          <w:rFonts w:cs="Times New Roman"/>
          <w:color w:val="000000"/>
        </w:rPr>
        <w:t>Chen</w:t>
      </w:r>
      <w:r>
        <w:rPr>
          <w:rFonts w:cs="Times New Roman"/>
          <w:color w:val="000000"/>
        </w:rPr>
        <w:t xml:space="preserve"> PH</w:t>
      </w:r>
      <w:r w:rsidRPr="00F510F8">
        <w:rPr>
          <w:rFonts w:cs="Times New Roman"/>
          <w:color w:val="000000"/>
        </w:rPr>
        <w:t>, Hyun</w:t>
      </w:r>
      <w:r>
        <w:rPr>
          <w:rFonts w:cs="Times New Roman"/>
          <w:color w:val="000000"/>
        </w:rPr>
        <w:t xml:space="preserve"> YJ</w:t>
      </w:r>
      <w:r w:rsidRPr="00F510F8">
        <w:rPr>
          <w:rFonts w:cs="Times New Roman"/>
          <w:color w:val="000000"/>
        </w:rPr>
        <w:t>,</w:t>
      </w:r>
      <w:r>
        <w:rPr>
          <w:rFonts w:cs="Times New Roman"/>
          <w:color w:val="000000"/>
        </w:rPr>
        <w:t xml:space="preserve"> </w:t>
      </w:r>
      <w:r w:rsidRPr="00F510F8">
        <w:rPr>
          <w:rFonts w:cs="Times New Roman"/>
          <w:color w:val="000000"/>
        </w:rPr>
        <w:t>Rielly</w:t>
      </w:r>
      <w:r>
        <w:rPr>
          <w:rFonts w:cs="Times New Roman"/>
          <w:color w:val="000000"/>
        </w:rPr>
        <w:t xml:space="preserve"> A</w:t>
      </w:r>
      <w:r w:rsidRPr="00F510F8">
        <w:rPr>
          <w:rFonts w:cs="Times New Roman"/>
          <w:color w:val="000000"/>
        </w:rPr>
        <w:t xml:space="preserve">, </w:t>
      </w:r>
      <w:r w:rsidRPr="00F510F8">
        <w:rPr>
          <w:rFonts w:cs="Times New Roman"/>
          <w:b/>
          <w:bCs/>
          <w:color w:val="000000"/>
        </w:rPr>
        <w:t>Kales SN</w:t>
      </w:r>
      <w:r>
        <w:rPr>
          <w:rFonts w:cs="Times New Roman"/>
          <w:color w:val="000000"/>
        </w:rPr>
        <w:t xml:space="preserve">. </w:t>
      </w:r>
      <w:r w:rsidRPr="00F510F8">
        <w:rPr>
          <w:rFonts w:cs="Times New Roman"/>
          <w:color w:val="000000"/>
        </w:rPr>
        <w:t xml:space="preserve">Sleep Apnea Screening for </w:t>
      </w:r>
    </w:p>
    <w:p w14:paraId="375B30B5" w14:textId="77777777" w:rsidR="00F510F8" w:rsidRDefault="00F510F8" w:rsidP="00F510F8">
      <w:pPr>
        <w:jc w:val="both"/>
        <w:rPr>
          <w:rFonts w:cs="Times New Roman"/>
          <w:color w:val="000000"/>
        </w:rPr>
      </w:pPr>
      <w:r>
        <w:rPr>
          <w:rFonts w:cs="Times New Roman"/>
          <w:color w:val="000000"/>
        </w:rPr>
        <w:t xml:space="preserve">        </w:t>
      </w:r>
      <w:r w:rsidRPr="00F510F8">
        <w:rPr>
          <w:rFonts w:cs="Times New Roman"/>
          <w:color w:val="000000"/>
        </w:rPr>
        <w:t xml:space="preserve">Commercial Drivers: A Retrospective Comparison of the 2016 FMCSA MRB Recommendations and the </w:t>
      </w:r>
    </w:p>
    <w:p w14:paraId="31174292" w14:textId="77777777" w:rsidR="00E0775D" w:rsidRDefault="00F510F8" w:rsidP="00F510F8">
      <w:pPr>
        <w:jc w:val="both"/>
        <w:rPr>
          <w:rFonts w:cs="Times New Roman"/>
          <w:color w:val="000000"/>
        </w:rPr>
      </w:pPr>
      <w:r>
        <w:rPr>
          <w:rFonts w:cs="Times New Roman"/>
          <w:color w:val="000000"/>
        </w:rPr>
        <w:t xml:space="preserve">        </w:t>
      </w:r>
      <w:r w:rsidRPr="00F510F8">
        <w:rPr>
          <w:rFonts w:cs="Times New Roman"/>
          <w:color w:val="000000"/>
        </w:rPr>
        <w:t>2006 Joint Task Force Consensus Guidelines</w:t>
      </w:r>
      <w:r>
        <w:rPr>
          <w:rFonts w:cs="Times New Roman"/>
          <w:color w:val="000000"/>
        </w:rPr>
        <w:t xml:space="preserve">. </w:t>
      </w:r>
      <w:r w:rsidR="00E0775D" w:rsidRPr="00E0775D">
        <w:rPr>
          <w:rFonts w:cs="Times New Roman"/>
          <w:color w:val="000000"/>
        </w:rPr>
        <w:t xml:space="preserve">J </w:t>
      </w:r>
      <w:proofErr w:type="spellStart"/>
      <w:r w:rsidR="00E0775D" w:rsidRPr="00E0775D">
        <w:rPr>
          <w:rFonts w:cs="Times New Roman"/>
          <w:color w:val="000000"/>
        </w:rPr>
        <w:t>Occup</w:t>
      </w:r>
      <w:proofErr w:type="spellEnd"/>
      <w:r w:rsidR="00E0775D" w:rsidRPr="00E0775D">
        <w:rPr>
          <w:rFonts w:cs="Times New Roman"/>
          <w:color w:val="000000"/>
        </w:rPr>
        <w:t xml:space="preserve"> Environ Med. 2020;62:e442-e448.</w:t>
      </w:r>
    </w:p>
    <w:p w14:paraId="7F71C5F4" w14:textId="1E9437D8" w:rsidR="00F510F8" w:rsidRDefault="00E0775D" w:rsidP="00F510F8">
      <w:pPr>
        <w:jc w:val="both"/>
        <w:rPr>
          <w:rFonts w:cs="Times New Roman"/>
          <w:color w:val="000000"/>
        </w:rPr>
      </w:pPr>
      <w:r>
        <w:rPr>
          <w:rFonts w:cs="Times New Roman"/>
          <w:color w:val="000000"/>
        </w:rPr>
        <w:t xml:space="preserve">       </w:t>
      </w:r>
      <w:r w:rsidRPr="00E0775D">
        <w:rPr>
          <w:rFonts w:cs="Times New Roman"/>
          <w:color w:val="000000"/>
        </w:rPr>
        <w:t xml:space="preserve"> </w:t>
      </w:r>
      <w:proofErr w:type="spellStart"/>
      <w:r w:rsidRPr="00E0775D">
        <w:rPr>
          <w:rFonts w:cs="Times New Roman"/>
          <w:color w:val="000000"/>
        </w:rPr>
        <w:t>doi</w:t>
      </w:r>
      <w:proofErr w:type="spellEnd"/>
      <w:r w:rsidRPr="00E0775D">
        <w:rPr>
          <w:rFonts w:cs="Times New Roman"/>
          <w:color w:val="000000"/>
        </w:rPr>
        <w:t>: 10.1097/JOM.0000000000001937.</w:t>
      </w:r>
      <w:r>
        <w:rPr>
          <w:rFonts w:cs="Times New Roman"/>
          <w:color w:val="000000"/>
        </w:rPr>
        <w:t xml:space="preserve"> </w:t>
      </w:r>
    </w:p>
    <w:p w14:paraId="327AC60B" w14:textId="2B0C51E3" w:rsidR="000C4FA6" w:rsidRDefault="000C4FA6" w:rsidP="00F510F8">
      <w:pPr>
        <w:jc w:val="both"/>
        <w:rPr>
          <w:rFonts w:cs="Times New Roman"/>
          <w:color w:val="000000"/>
        </w:rPr>
      </w:pPr>
    </w:p>
    <w:p w14:paraId="1238D728" w14:textId="77777777" w:rsidR="000C4FA6" w:rsidRDefault="000C4FA6" w:rsidP="000C4FA6">
      <w:pPr>
        <w:jc w:val="both"/>
        <w:rPr>
          <w:rFonts w:cs="Times New Roman"/>
          <w:color w:val="000000"/>
        </w:rPr>
      </w:pPr>
      <w:r>
        <w:rPr>
          <w:rFonts w:cs="Times New Roman"/>
          <w:color w:val="000000"/>
        </w:rPr>
        <w:t xml:space="preserve">104. </w:t>
      </w:r>
      <w:r w:rsidRPr="000C4FA6">
        <w:rPr>
          <w:rFonts w:cs="Times New Roman"/>
          <w:color w:val="000000"/>
        </w:rPr>
        <w:t xml:space="preserve">Hershey MS, Fernández-Montero A, Sotos-Prieto M, </w:t>
      </w:r>
      <w:r w:rsidRPr="000C4FA6">
        <w:rPr>
          <w:rFonts w:cs="Times New Roman"/>
          <w:b/>
          <w:bCs/>
          <w:color w:val="000000"/>
        </w:rPr>
        <w:t>Kales SN</w:t>
      </w:r>
      <w:r w:rsidRPr="000C4FA6">
        <w:rPr>
          <w:rFonts w:cs="Times New Roman"/>
          <w:color w:val="000000"/>
        </w:rPr>
        <w:t>, Gea A, Ruiz-Estigarribia L, Sánchez-</w:t>
      </w:r>
    </w:p>
    <w:p w14:paraId="4D0D584D" w14:textId="77777777" w:rsidR="000C4FA6" w:rsidRDefault="000C4FA6" w:rsidP="000C4FA6">
      <w:pPr>
        <w:jc w:val="both"/>
        <w:rPr>
          <w:rFonts w:cs="Times New Roman"/>
          <w:color w:val="000000"/>
        </w:rPr>
      </w:pPr>
      <w:r>
        <w:rPr>
          <w:rFonts w:cs="Times New Roman"/>
          <w:color w:val="000000"/>
        </w:rPr>
        <w:t xml:space="preserve">        </w:t>
      </w:r>
      <w:r w:rsidRPr="000C4FA6">
        <w:rPr>
          <w:rFonts w:cs="Times New Roman"/>
          <w:color w:val="000000"/>
        </w:rPr>
        <w:t>Villegas A, Díaz-Gutiérrez J, Martínez-González MA, Ruiz-Canela M</w:t>
      </w:r>
      <w:r>
        <w:rPr>
          <w:rFonts w:cs="Times New Roman"/>
          <w:color w:val="000000"/>
        </w:rPr>
        <w:t xml:space="preserve">. </w:t>
      </w:r>
      <w:r w:rsidRPr="000C4FA6">
        <w:rPr>
          <w:rFonts w:cs="Times New Roman"/>
          <w:color w:val="000000"/>
        </w:rPr>
        <w:t xml:space="preserve">The Association Between the </w:t>
      </w:r>
    </w:p>
    <w:p w14:paraId="7AB1380F" w14:textId="77777777" w:rsidR="00F350A4" w:rsidRDefault="000C4FA6" w:rsidP="000C4FA6">
      <w:pPr>
        <w:jc w:val="both"/>
        <w:rPr>
          <w:rFonts w:cs="Times New Roman"/>
          <w:color w:val="000000"/>
        </w:rPr>
      </w:pPr>
      <w:r>
        <w:rPr>
          <w:rFonts w:cs="Times New Roman"/>
          <w:color w:val="000000"/>
        </w:rPr>
        <w:t xml:space="preserve">        </w:t>
      </w:r>
      <w:r w:rsidRPr="000C4FA6">
        <w:rPr>
          <w:rFonts w:cs="Times New Roman"/>
          <w:color w:val="000000"/>
        </w:rPr>
        <w:t>Mediterranean Lifestyle (</w:t>
      </w:r>
      <w:proofErr w:type="spellStart"/>
      <w:r w:rsidRPr="000C4FA6">
        <w:rPr>
          <w:rFonts w:cs="Times New Roman"/>
          <w:color w:val="000000"/>
        </w:rPr>
        <w:t>Medlife</w:t>
      </w:r>
      <w:proofErr w:type="spellEnd"/>
      <w:r w:rsidRPr="000C4FA6">
        <w:rPr>
          <w:rFonts w:cs="Times New Roman"/>
          <w:color w:val="000000"/>
        </w:rPr>
        <w:t xml:space="preserve">) Index </w:t>
      </w:r>
      <w:r>
        <w:rPr>
          <w:rFonts w:cs="Times New Roman"/>
          <w:color w:val="000000"/>
        </w:rPr>
        <w:t>a</w:t>
      </w:r>
      <w:r w:rsidRPr="000C4FA6">
        <w:rPr>
          <w:rFonts w:cs="Times New Roman"/>
          <w:color w:val="000000"/>
        </w:rPr>
        <w:t xml:space="preserve">nd All-Cause Mortality </w:t>
      </w:r>
      <w:r>
        <w:rPr>
          <w:rFonts w:cs="Times New Roman"/>
          <w:color w:val="000000"/>
        </w:rPr>
        <w:t>i</w:t>
      </w:r>
      <w:r w:rsidRPr="000C4FA6">
        <w:rPr>
          <w:rFonts w:cs="Times New Roman"/>
          <w:color w:val="000000"/>
        </w:rPr>
        <w:t xml:space="preserve">n </w:t>
      </w:r>
      <w:r>
        <w:rPr>
          <w:rFonts w:cs="Times New Roman"/>
          <w:color w:val="000000"/>
        </w:rPr>
        <w:t>t</w:t>
      </w:r>
      <w:r w:rsidRPr="000C4FA6">
        <w:rPr>
          <w:rFonts w:cs="Times New Roman"/>
          <w:color w:val="000000"/>
        </w:rPr>
        <w:t>he Sun Cohort</w:t>
      </w:r>
      <w:r>
        <w:rPr>
          <w:rFonts w:cs="Times New Roman"/>
          <w:color w:val="000000"/>
        </w:rPr>
        <w:t>. Am J Prev Med</w:t>
      </w:r>
      <w:r w:rsidR="00F350A4">
        <w:rPr>
          <w:rFonts w:cs="Times New Roman"/>
          <w:color w:val="000000"/>
        </w:rPr>
        <w:t xml:space="preserve"> </w:t>
      </w:r>
    </w:p>
    <w:p w14:paraId="12AE4CA8" w14:textId="66A15C4A" w:rsidR="000C4FA6" w:rsidRDefault="00F350A4" w:rsidP="000C4FA6">
      <w:pPr>
        <w:jc w:val="both"/>
        <w:rPr>
          <w:rFonts w:cs="Times New Roman"/>
          <w:color w:val="000000"/>
        </w:rPr>
      </w:pPr>
      <w:r>
        <w:rPr>
          <w:rFonts w:cs="Times New Roman"/>
          <w:color w:val="000000"/>
        </w:rPr>
        <w:t xml:space="preserve">        2020</w:t>
      </w:r>
      <w:r w:rsidRPr="00F350A4">
        <w:rPr>
          <w:rFonts w:cs="Times New Roman"/>
          <w:color w:val="000000"/>
        </w:rPr>
        <w:t>;59:e239−e248.</w:t>
      </w:r>
    </w:p>
    <w:p w14:paraId="36E09BE0" w14:textId="61C8A3A9" w:rsidR="00817168" w:rsidRDefault="00817168" w:rsidP="000C4FA6">
      <w:pPr>
        <w:jc w:val="both"/>
        <w:rPr>
          <w:rFonts w:cs="Times New Roman"/>
          <w:color w:val="000000"/>
        </w:rPr>
      </w:pPr>
    </w:p>
    <w:p w14:paraId="77CF6AAB" w14:textId="77777777" w:rsidR="00817168" w:rsidRDefault="00817168" w:rsidP="000C4FA6">
      <w:pPr>
        <w:jc w:val="both"/>
        <w:rPr>
          <w:rFonts w:cs="Times New Roman"/>
          <w:color w:val="000000"/>
        </w:rPr>
      </w:pPr>
      <w:r>
        <w:rPr>
          <w:rFonts w:cs="Times New Roman"/>
          <w:color w:val="000000"/>
        </w:rPr>
        <w:t xml:space="preserve">105. </w:t>
      </w:r>
      <w:r w:rsidRPr="00FB05F4">
        <w:rPr>
          <w:rFonts w:cs="Times New Roman"/>
          <w:color w:val="000000"/>
        </w:rPr>
        <w:t>Lan FY, Filler R, Mathew S, Buley</w:t>
      </w:r>
      <w:r>
        <w:rPr>
          <w:rFonts w:cs="Times New Roman"/>
          <w:color w:val="000000"/>
        </w:rPr>
        <w:t xml:space="preserve"> J,</w:t>
      </w:r>
      <w:r w:rsidRPr="00FB05F4">
        <w:rPr>
          <w:rFonts w:cs="Times New Roman"/>
          <w:color w:val="000000"/>
        </w:rPr>
        <w:t xml:space="preserve"> </w:t>
      </w:r>
      <w:proofErr w:type="spellStart"/>
      <w:r w:rsidRPr="00FB05F4">
        <w:rPr>
          <w:rFonts w:cs="Times New Roman"/>
          <w:color w:val="000000"/>
        </w:rPr>
        <w:t>Iliaki</w:t>
      </w:r>
      <w:proofErr w:type="spellEnd"/>
      <w:r w:rsidRPr="00FB05F4">
        <w:rPr>
          <w:rFonts w:cs="Times New Roman"/>
          <w:color w:val="000000"/>
        </w:rPr>
        <w:t xml:space="preserve"> </w:t>
      </w:r>
      <w:r>
        <w:rPr>
          <w:rFonts w:cs="Times New Roman"/>
          <w:color w:val="000000"/>
        </w:rPr>
        <w:t>E</w:t>
      </w:r>
      <w:r w:rsidRPr="00FB05F4">
        <w:rPr>
          <w:rFonts w:cs="Times New Roman"/>
          <w:color w:val="000000"/>
        </w:rPr>
        <w:t>, Bruno-Murtha</w:t>
      </w:r>
      <w:r>
        <w:rPr>
          <w:rFonts w:cs="Times New Roman"/>
          <w:color w:val="000000"/>
        </w:rPr>
        <w:t xml:space="preserve"> LA</w:t>
      </w:r>
      <w:r w:rsidRPr="00FB05F4">
        <w:rPr>
          <w:rFonts w:cs="Times New Roman"/>
          <w:color w:val="000000"/>
        </w:rPr>
        <w:t xml:space="preserve">, Osgood </w:t>
      </w:r>
      <w:r>
        <w:rPr>
          <w:rFonts w:cs="Times New Roman"/>
          <w:color w:val="000000"/>
        </w:rPr>
        <w:t>R</w:t>
      </w:r>
      <w:r w:rsidRPr="00FB05F4">
        <w:rPr>
          <w:rFonts w:cs="Times New Roman"/>
          <w:color w:val="000000"/>
        </w:rPr>
        <w:t xml:space="preserve">, </w:t>
      </w:r>
      <w:proofErr w:type="spellStart"/>
      <w:r w:rsidRPr="00FB05F4">
        <w:rPr>
          <w:rFonts w:cs="Times New Roman"/>
          <w:color w:val="000000"/>
        </w:rPr>
        <w:t>Christophi</w:t>
      </w:r>
      <w:proofErr w:type="spellEnd"/>
      <w:r>
        <w:rPr>
          <w:rFonts w:cs="Times New Roman"/>
          <w:color w:val="000000"/>
        </w:rPr>
        <w:t xml:space="preserve"> CA,</w:t>
      </w:r>
      <w:r w:rsidRPr="00FB05F4">
        <w:rPr>
          <w:rFonts w:cs="Times New Roman"/>
          <w:color w:val="000000"/>
        </w:rPr>
        <w:t xml:space="preserve"> Fernandez-</w:t>
      </w:r>
      <w:r>
        <w:rPr>
          <w:rFonts w:cs="Times New Roman"/>
          <w:color w:val="000000"/>
        </w:rPr>
        <w:t xml:space="preserve"> </w:t>
      </w:r>
    </w:p>
    <w:p w14:paraId="56AFADB7" w14:textId="77777777" w:rsidR="00817168" w:rsidRDefault="00817168" w:rsidP="000C4FA6">
      <w:pPr>
        <w:jc w:val="both"/>
        <w:rPr>
          <w:rFonts w:cs="Times New Roman"/>
          <w:color w:val="000000"/>
        </w:rPr>
      </w:pPr>
      <w:r>
        <w:rPr>
          <w:rFonts w:cs="Times New Roman"/>
          <w:color w:val="000000"/>
        </w:rPr>
        <w:t xml:space="preserve">        </w:t>
      </w:r>
      <w:r w:rsidRPr="00FB05F4">
        <w:rPr>
          <w:rFonts w:cs="Times New Roman"/>
          <w:color w:val="000000"/>
        </w:rPr>
        <w:t xml:space="preserve">Montero </w:t>
      </w:r>
      <w:r>
        <w:rPr>
          <w:rFonts w:cs="Times New Roman"/>
          <w:color w:val="000000"/>
        </w:rPr>
        <w:t>A,</w:t>
      </w:r>
      <w:r w:rsidRPr="00FB05F4">
        <w:rPr>
          <w:rFonts w:cs="Times New Roman"/>
          <w:color w:val="000000"/>
        </w:rPr>
        <w:t xml:space="preserve"> </w:t>
      </w:r>
      <w:r w:rsidRPr="00FB05F4">
        <w:rPr>
          <w:rFonts w:cs="Times New Roman"/>
          <w:b/>
          <w:bCs/>
          <w:color w:val="000000"/>
        </w:rPr>
        <w:t>Kales SN</w:t>
      </w:r>
      <w:r w:rsidRPr="00FB05F4">
        <w:rPr>
          <w:rFonts w:cs="Times New Roman"/>
          <w:color w:val="000000"/>
        </w:rPr>
        <w:t xml:space="preserve">. COVID-19 Symptoms Predictive of Healthcare Workers’ SARS-CoV-2 PCR </w:t>
      </w:r>
    </w:p>
    <w:p w14:paraId="693B6894" w14:textId="1EB601C8" w:rsidR="00817168" w:rsidRDefault="00817168" w:rsidP="000C4FA6">
      <w:pPr>
        <w:jc w:val="both"/>
        <w:rPr>
          <w:rFonts w:cs="Times New Roman"/>
          <w:color w:val="000000"/>
        </w:rPr>
      </w:pPr>
      <w:r>
        <w:rPr>
          <w:rFonts w:cs="Times New Roman"/>
          <w:color w:val="000000"/>
        </w:rPr>
        <w:t xml:space="preserve">        </w:t>
      </w:r>
      <w:r w:rsidRPr="00FB05F4">
        <w:rPr>
          <w:rFonts w:cs="Times New Roman"/>
          <w:color w:val="000000"/>
        </w:rPr>
        <w:t>Results.</w:t>
      </w:r>
      <w:r>
        <w:rPr>
          <w:rFonts w:cs="Times New Roman"/>
          <w:color w:val="000000"/>
        </w:rPr>
        <w:t xml:space="preserve"> PLOS One </w:t>
      </w:r>
      <w:r w:rsidR="00447601" w:rsidRPr="00447601">
        <w:rPr>
          <w:rFonts w:cs="Times New Roman"/>
          <w:color w:val="000000"/>
        </w:rPr>
        <w:t xml:space="preserve">2020 Jun 26;15(6):e0235460. </w:t>
      </w:r>
      <w:proofErr w:type="spellStart"/>
      <w:r w:rsidR="00447601" w:rsidRPr="00447601">
        <w:rPr>
          <w:rFonts w:cs="Times New Roman"/>
          <w:color w:val="000000"/>
        </w:rPr>
        <w:t>doi</w:t>
      </w:r>
      <w:proofErr w:type="spellEnd"/>
      <w:r w:rsidR="00447601" w:rsidRPr="00447601">
        <w:rPr>
          <w:rFonts w:cs="Times New Roman"/>
          <w:color w:val="000000"/>
        </w:rPr>
        <w:t xml:space="preserve">: 10.1371/journal.pone.0235460. </w:t>
      </w:r>
      <w:proofErr w:type="spellStart"/>
      <w:r w:rsidR="00447601" w:rsidRPr="00447601">
        <w:rPr>
          <w:rFonts w:cs="Times New Roman"/>
          <w:color w:val="000000"/>
        </w:rPr>
        <w:t>eCollection</w:t>
      </w:r>
      <w:proofErr w:type="spellEnd"/>
      <w:r w:rsidR="00447601" w:rsidRPr="00447601">
        <w:rPr>
          <w:rFonts w:cs="Times New Roman"/>
          <w:color w:val="000000"/>
        </w:rPr>
        <w:t xml:space="preserve"> 2020.</w:t>
      </w:r>
    </w:p>
    <w:p w14:paraId="476F0649" w14:textId="57C171BC" w:rsidR="00F87370" w:rsidRDefault="00F87370" w:rsidP="000C4FA6">
      <w:pPr>
        <w:jc w:val="both"/>
        <w:rPr>
          <w:rFonts w:cs="Times New Roman"/>
          <w:color w:val="000000"/>
        </w:rPr>
      </w:pPr>
    </w:p>
    <w:p w14:paraId="3142AD34" w14:textId="77777777" w:rsidR="00F87370" w:rsidRDefault="00F87370" w:rsidP="00F87370">
      <w:pPr>
        <w:jc w:val="both"/>
        <w:rPr>
          <w:rFonts w:cs="Times New Roman"/>
          <w:color w:val="000000"/>
        </w:rPr>
      </w:pPr>
      <w:r>
        <w:rPr>
          <w:rFonts w:cs="Times New Roman"/>
          <w:color w:val="000000"/>
        </w:rPr>
        <w:t xml:space="preserve">106. </w:t>
      </w:r>
      <w:r w:rsidRPr="00FB05F4">
        <w:rPr>
          <w:rFonts w:cs="Times New Roman"/>
          <w:color w:val="000000"/>
        </w:rPr>
        <w:t xml:space="preserve">Lan FY, </w:t>
      </w:r>
      <w:proofErr w:type="spellStart"/>
      <w:r w:rsidRPr="00FB05F4">
        <w:rPr>
          <w:rFonts w:cs="Times New Roman"/>
          <w:color w:val="000000"/>
        </w:rPr>
        <w:t>Christophi</w:t>
      </w:r>
      <w:proofErr w:type="spellEnd"/>
      <w:r>
        <w:rPr>
          <w:rFonts w:cs="Times New Roman"/>
          <w:color w:val="000000"/>
        </w:rPr>
        <w:t xml:space="preserve"> CA, </w:t>
      </w:r>
      <w:r w:rsidRPr="00FB05F4">
        <w:rPr>
          <w:rFonts w:cs="Times New Roman"/>
          <w:color w:val="000000"/>
        </w:rPr>
        <w:t>Buley</w:t>
      </w:r>
      <w:r>
        <w:rPr>
          <w:rFonts w:cs="Times New Roman"/>
          <w:color w:val="000000"/>
        </w:rPr>
        <w:t xml:space="preserve"> J,</w:t>
      </w:r>
      <w:r w:rsidRPr="00FB05F4">
        <w:rPr>
          <w:rFonts w:cs="Times New Roman"/>
          <w:color w:val="000000"/>
        </w:rPr>
        <w:t xml:space="preserve"> </w:t>
      </w:r>
      <w:proofErr w:type="spellStart"/>
      <w:r w:rsidRPr="00FB05F4">
        <w:rPr>
          <w:rFonts w:cs="Times New Roman"/>
          <w:color w:val="000000"/>
        </w:rPr>
        <w:t>Iliaki</w:t>
      </w:r>
      <w:proofErr w:type="spellEnd"/>
      <w:r w:rsidRPr="00FB05F4">
        <w:rPr>
          <w:rFonts w:cs="Times New Roman"/>
          <w:color w:val="000000"/>
        </w:rPr>
        <w:t xml:space="preserve"> </w:t>
      </w:r>
      <w:r>
        <w:rPr>
          <w:rFonts w:cs="Times New Roman"/>
          <w:color w:val="000000"/>
        </w:rPr>
        <w:t>E</w:t>
      </w:r>
      <w:r w:rsidRPr="00FB05F4">
        <w:rPr>
          <w:rFonts w:cs="Times New Roman"/>
          <w:color w:val="000000"/>
        </w:rPr>
        <w:t>, Bruno-Murtha</w:t>
      </w:r>
      <w:r>
        <w:rPr>
          <w:rFonts w:cs="Times New Roman"/>
          <w:color w:val="000000"/>
        </w:rPr>
        <w:t xml:space="preserve"> LA</w:t>
      </w:r>
      <w:r w:rsidRPr="00FB05F4">
        <w:rPr>
          <w:rFonts w:cs="Times New Roman"/>
          <w:color w:val="000000"/>
        </w:rPr>
        <w:t xml:space="preserve">, </w:t>
      </w:r>
      <w:r>
        <w:rPr>
          <w:rFonts w:cs="Times New Roman"/>
          <w:color w:val="000000"/>
        </w:rPr>
        <w:t>Sayah AJ,</w:t>
      </w:r>
      <w:r w:rsidRPr="00FB05F4">
        <w:rPr>
          <w:rFonts w:cs="Times New Roman"/>
          <w:color w:val="000000"/>
        </w:rPr>
        <w:t xml:space="preserve"> </w:t>
      </w:r>
      <w:r w:rsidRPr="00FB05F4">
        <w:rPr>
          <w:rFonts w:cs="Times New Roman"/>
          <w:b/>
          <w:bCs/>
          <w:color w:val="000000"/>
        </w:rPr>
        <w:t>Kales SN</w:t>
      </w:r>
      <w:r w:rsidRPr="00FB05F4">
        <w:rPr>
          <w:rFonts w:cs="Times New Roman"/>
          <w:color w:val="000000"/>
        </w:rPr>
        <w:t xml:space="preserve">. </w:t>
      </w:r>
      <w:r w:rsidRPr="00F87370">
        <w:rPr>
          <w:rFonts w:cs="Times New Roman"/>
          <w:color w:val="000000"/>
        </w:rPr>
        <w:t>Effects of universal</w:t>
      </w:r>
    </w:p>
    <w:p w14:paraId="556EA262" w14:textId="77777777" w:rsidR="00A62303" w:rsidRDefault="00F87370" w:rsidP="00F87370">
      <w:pPr>
        <w:jc w:val="both"/>
        <w:rPr>
          <w:rFonts w:cs="Times New Roman"/>
          <w:color w:val="000000"/>
        </w:rPr>
      </w:pPr>
      <w:r>
        <w:rPr>
          <w:rFonts w:cs="Times New Roman"/>
          <w:color w:val="000000"/>
        </w:rPr>
        <w:t xml:space="preserve">       </w:t>
      </w:r>
      <w:r w:rsidRPr="00F87370">
        <w:rPr>
          <w:rFonts w:cs="Times New Roman"/>
          <w:color w:val="000000"/>
        </w:rPr>
        <w:t xml:space="preserve"> masking on Massachusetts healthcare workers’ COVID-19 incidence</w:t>
      </w:r>
      <w:r>
        <w:rPr>
          <w:rFonts w:cs="Times New Roman"/>
          <w:color w:val="000000"/>
        </w:rPr>
        <w:t xml:space="preserve">. </w:t>
      </w:r>
      <w:r w:rsidRPr="00F87370">
        <w:rPr>
          <w:rFonts w:cs="Times New Roman"/>
          <w:color w:val="000000"/>
        </w:rPr>
        <w:t>Occupational Medicine</w:t>
      </w:r>
      <w:r>
        <w:rPr>
          <w:rFonts w:cs="Times New Roman"/>
          <w:color w:val="000000"/>
        </w:rPr>
        <w:t xml:space="preserve"> (London)</w:t>
      </w:r>
      <w:r w:rsidR="00A62303">
        <w:rPr>
          <w:rFonts w:cs="Times New Roman"/>
          <w:color w:val="000000"/>
        </w:rPr>
        <w:t xml:space="preserve"> </w:t>
      </w:r>
    </w:p>
    <w:p w14:paraId="1CF6315C" w14:textId="1EB12BBB" w:rsidR="00B8373B" w:rsidRDefault="00A62303" w:rsidP="00F87370">
      <w:pPr>
        <w:jc w:val="both"/>
        <w:rPr>
          <w:rFonts w:cs="Times New Roman"/>
          <w:color w:val="000000"/>
        </w:rPr>
      </w:pPr>
      <w:r>
        <w:rPr>
          <w:rFonts w:cs="Times New Roman"/>
          <w:color w:val="000000"/>
        </w:rPr>
        <w:lastRenderedPageBreak/>
        <w:t xml:space="preserve">        2020. </w:t>
      </w:r>
      <w:r w:rsidR="00B8373B" w:rsidRPr="00B8373B">
        <w:rPr>
          <w:rFonts w:cs="Times New Roman"/>
          <w:color w:val="000000"/>
        </w:rPr>
        <w:t>doi:10.1093/</w:t>
      </w:r>
      <w:proofErr w:type="spellStart"/>
      <w:r w:rsidR="00B8373B" w:rsidRPr="00B8373B">
        <w:rPr>
          <w:rFonts w:cs="Times New Roman"/>
          <w:color w:val="000000"/>
        </w:rPr>
        <w:t>occmed</w:t>
      </w:r>
      <w:proofErr w:type="spellEnd"/>
      <w:r w:rsidR="00B8373B" w:rsidRPr="00B8373B">
        <w:rPr>
          <w:rFonts w:cs="Times New Roman"/>
          <w:color w:val="000000"/>
        </w:rPr>
        <w:t>/kqaa179</w:t>
      </w:r>
      <w:r w:rsidR="00B8373B">
        <w:rPr>
          <w:rFonts w:cs="Times New Roman"/>
          <w:color w:val="000000"/>
        </w:rPr>
        <w:t>.</w:t>
      </w:r>
    </w:p>
    <w:p w14:paraId="1A74507E" w14:textId="2A0F208F" w:rsidR="00425CEF" w:rsidRDefault="00B8373B" w:rsidP="00F87370">
      <w:pPr>
        <w:jc w:val="both"/>
        <w:rPr>
          <w:rFonts w:cs="Times New Roman"/>
          <w:color w:val="000000"/>
        </w:rPr>
      </w:pPr>
      <w:r>
        <w:rPr>
          <w:rFonts w:cs="Times New Roman"/>
          <w:color w:val="000000"/>
        </w:rPr>
        <w:t xml:space="preserve">    </w:t>
      </w:r>
      <w:r w:rsidR="00F87370">
        <w:rPr>
          <w:rFonts w:cs="Times New Roman"/>
          <w:color w:val="000000"/>
        </w:rPr>
        <w:t xml:space="preserve">         </w:t>
      </w:r>
    </w:p>
    <w:p w14:paraId="19F1E437" w14:textId="77777777" w:rsidR="00425CEF" w:rsidRDefault="00425CEF" w:rsidP="00425CEF">
      <w:pPr>
        <w:jc w:val="both"/>
        <w:rPr>
          <w:rFonts w:cs="Times New Roman"/>
          <w:color w:val="000000"/>
        </w:rPr>
      </w:pPr>
      <w:r>
        <w:rPr>
          <w:rFonts w:cs="Times New Roman"/>
          <w:color w:val="000000"/>
        </w:rPr>
        <w:t xml:space="preserve">107. </w:t>
      </w:r>
      <w:r w:rsidRPr="00425CEF">
        <w:rPr>
          <w:rFonts w:cs="Times New Roman"/>
          <w:color w:val="000000"/>
        </w:rPr>
        <w:t>Hershey</w:t>
      </w:r>
      <w:r>
        <w:rPr>
          <w:rFonts w:cs="Times New Roman"/>
          <w:color w:val="000000"/>
        </w:rPr>
        <w:t xml:space="preserve"> MS</w:t>
      </w:r>
      <w:r w:rsidRPr="00425CEF">
        <w:rPr>
          <w:rFonts w:cs="Times New Roman"/>
          <w:color w:val="000000"/>
        </w:rPr>
        <w:t>, Sotos-Prieto</w:t>
      </w:r>
      <w:r>
        <w:rPr>
          <w:rFonts w:cs="Times New Roman"/>
          <w:color w:val="000000"/>
        </w:rPr>
        <w:t xml:space="preserve"> M</w:t>
      </w:r>
      <w:r w:rsidRPr="00425CEF">
        <w:rPr>
          <w:rFonts w:cs="Times New Roman"/>
          <w:color w:val="000000"/>
        </w:rPr>
        <w:t>, Ruiz-Canela</w:t>
      </w:r>
      <w:r>
        <w:rPr>
          <w:rFonts w:cs="Times New Roman"/>
          <w:color w:val="000000"/>
        </w:rPr>
        <w:t xml:space="preserve"> M</w:t>
      </w:r>
      <w:r w:rsidRPr="00425CEF">
        <w:rPr>
          <w:rFonts w:cs="Times New Roman"/>
          <w:color w:val="000000"/>
        </w:rPr>
        <w:t xml:space="preserve">, </w:t>
      </w:r>
      <w:r>
        <w:rPr>
          <w:rFonts w:cs="Times New Roman"/>
          <w:color w:val="000000"/>
        </w:rPr>
        <w:t>M</w:t>
      </w:r>
      <w:r w:rsidRPr="00425CEF">
        <w:rPr>
          <w:rFonts w:cs="Times New Roman"/>
          <w:color w:val="000000"/>
        </w:rPr>
        <w:t>artínez-González</w:t>
      </w:r>
      <w:r>
        <w:rPr>
          <w:rFonts w:cs="Times New Roman"/>
          <w:color w:val="000000"/>
        </w:rPr>
        <w:t xml:space="preserve"> MA</w:t>
      </w:r>
      <w:r w:rsidRPr="00425CEF">
        <w:rPr>
          <w:rFonts w:cs="Times New Roman"/>
          <w:color w:val="000000"/>
        </w:rPr>
        <w:t>, Cassidy</w:t>
      </w:r>
      <w:r>
        <w:rPr>
          <w:rFonts w:cs="Times New Roman"/>
          <w:color w:val="000000"/>
        </w:rPr>
        <w:t xml:space="preserve"> A</w:t>
      </w:r>
      <w:r w:rsidRPr="00425CEF">
        <w:rPr>
          <w:rFonts w:cs="Times New Roman"/>
          <w:color w:val="000000"/>
        </w:rPr>
        <w:t xml:space="preserve">, </w:t>
      </w:r>
      <w:r>
        <w:rPr>
          <w:rFonts w:cs="Times New Roman"/>
          <w:color w:val="000000"/>
        </w:rPr>
        <w:t>M</w:t>
      </w:r>
      <w:r w:rsidRPr="00425CEF">
        <w:rPr>
          <w:rFonts w:cs="Times New Roman"/>
          <w:color w:val="000000"/>
        </w:rPr>
        <w:t>offatt</w:t>
      </w:r>
      <w:r>
        <w:rPr>
          <w:rFonts w:cs="Times New Roman"/>
          <w:color w:val="000000"/>
        </w:rPr>
        <w:t xml:space="preserve"> S</w:t>
      </w:r>
      <w:r w:rsidRPr="00425CEF">
        <w:rPr>
          <w:rFonts w:cs="Times New Roman"/>
          <w:color w:val="000000"/>
        </w:rPr>
        <w:t xml:space="preserve">, </w:t>
      </w:r>
      <w:r w:rsidRPr="00425CEF">
        <w:rPr>
          <w:rFonts w:cs="Times New Roman"/>
          <w:b/>
          <w:bCs/>
          <w:color w:val="000000"/>
        </w:rPr>
        <w:t>Kales SN</w:t>
      </w:r>
      <w:r>
        <w:rPr>
          <w:rFonts w:cs="Times New Roman"/>
          <w:color w:val="000000"/>
        </w:rPr>
        <w:t xml:space="preserve">. </w:t>
      </w:r>
    </w:p>
    <w:p w14:paraId="55156274" w14:textId="77777777" w:rsidR="00425CEF" w:rsidRDefault="00425CEF" w:rsidP="00425CEF">
      <w:pPr>
        <w:jc w:val="both"/>
        <w:rPr>
          <w:rFonts w:cs="Times New Roman"/>
          <w:color w:val="000000"/>
        </w:rPr>
      </w:pPr>
      <w:r>
        <w:rPr>
          <w:rFonts w:cs="Times New Roman"/>
          <w:color w:val="000000"/>
        </w:rPr>
        <w:t xml:space="preserve">        </w:t>
      </w:r>
      <w:r w:rsidRPr="00425CEF">
        <w:rPr>
          <w:rFonts w:cs="Times New Roman"/>
          <w:color w:val="000000"/>
        </w:rPr>
        <w:t xml:space="preserve">Anthocyanin Intake and Physical Activity: Associations with the Lipid Profile of a US Working </w:t>
      </w:r>
      <w:r>
        <w:rPr>
          <w:rFonts w:cs="Times New Roman"/>
          <w:color w:val="000000"/>
        </w:rPr>
        <w:t xml:space="preserve"> </w:t>
      </w:r>
    </w:p>
    <w:p w14:paraId="3F84E9DE" w14:textId="364F8B14" w:rsidR="00425CEF" w:rsidRDefault="00425CEF" w:rsidP="00425CEF">
      <w:pPr>
        <w:jc w:val="both"/>
        <w:rPr>
          <w:rFonts w:cs="Times New Roman"/>
          <w:color w:val="000000"/>
        </w:rPr>
      </w:pPr>
      <w:r>
        <w:rPr>
          <w:rFonts w:cs="Times New Roman"/>
          <w:color w:val="000000"/>
        </w:rPr>
        <w:t xml:space="preserve">        </w:t>
      </w:r>
      <w:r w:rsidRPr="00425CEF">
        <w:rPr>
          <w:rFonts w:cs="Times New Roman"/>
          <w:color w:val="000000"/>
        </w:rPr>
        <w:t>Population</w:t>
      </w:r>
      <w:r>
        <w:rPr>
          <w:rFonts w:cs="Times New Roman"/>
          <w:color w:val="000000"/>
        </w:rPr>
        <w:t xml:space="preserve">. </w:t>
      </w:r>
      <w:r w:rsidR="00384441" w:rsidRPr="00384441">
        <w:rPr>
          <w:rFonts w:cs="Times New Roman"/>
          <w:color w:val="000000"/>
        </w:rPr>
        <w:t>Molecules 2020, 25, 4398; doi:10.3390/molecules25194398</w:t>
      </w:r>
    </w:p>
    <w:p w14:paraId="24974BBE" w14:textId="5B418AD1" w:rsidR="00384441" w:rsidRDefault="00384441" w:rsidP="00425CEF">
      <w:pPr>
        <w:jc w:val="both"/>
        <w:rPr>
          <w:rFonts w:cs="Times New Roman"/>
          <w:color w:val="000000"/>
        </w:rPr>
      </w:pPr>
    </w:p>
    <w:p w14:paraId="1A9F275C" w14:textId="77777777" w:rsidR="009C3EF8" w:rsidRDefault="00384441" w:rsidP="00425CEF">
      <w:pPr>
        <w:jc w:val="both"/>
        <w:rPr>
          <w:rFonts w:cs="Times New Roman"/>
          <w:color w:val="000000"/>
        </w:rPr>
      </w:pPr>
      <w:r>
        <w:rPr>
          <w:rFonts w:cs="Times New Roman"/>
          <w:color w:val="000000"/>
        </w:rPr>
        <w:t xml:space="preserve">108. </w:t>
      </w:r>
      <w:r w:rsidR="009C3EF8" w:rsidRPr="009C3EF8">
        <w:rPr>
          <w:rFonts w:cs="Times New Roman"/>
          <w:color w:val="000000"/>
        </w:rPr>
        <w:t xml:space="preserve">Lan </w:t>
      </w:r>
      <w:r w:rsidR="009C3EF8">
        <w:rPr>
          <w:rFonts w:cs="Times New Roman"/>
          <w:color w:val="000000"/>
        </w:rPr>
        <w:t>FL</w:t>
      </w:r>
      <w:r w:rsidR="009C3EF8" w:rsidRPr="009C3EF8">
        <w:rPr>
          <w:rFonts w:cs="Times New Roman"/>
          <w:color w:val="000000"/>
        </w:rPr>
        <w:t xml:space="preserve">, </w:t>
      </w:r>
      <w:proofErr w:type="spellStart"/>
      <w:r w:rsidR="009C3EF8" w:rsidRPr="009C3EF8">
        <w:rPr>
          <w:rFonts w:cs="Times New Roman"/>
          <w:color w:val="000000"/>
        </w:rPr>
        <w:t>Suharlim</w:t>
      </w:r>
      <w:proofErr w:type="spellEnd"/>
      <w:r w:rsidR="009C3EF8">
        <w:rPr>
          <w:rFonts w:cs="Times New Roman"/>
          <w:color w:val="000000"/>
        </w:rPr>
        <w:t xml:space="preserve"> C</w:t>
      </w:r>
      <w:r w:rsidR="009C3EF8" w:rsidRPr="009C3EF8">
        <w:rPr>
          <w:rFonts w:cs="Times New Roman"/>
          <w:color w:val="000000"/>
        </w:rPr>
        <w:t xml:space="preserve">, </w:t>
      </w:r>
      <w:r w:rsidR="009C3EF8" w:rsidRPr="009C3EF8">
        <w:rPr>
          <w:rFonts w:cs="Times New Roman"/>
          <w:b/>
          <w:bCs/>
          <w:color w:val="000000"/>
        </w:rPr>
        <w:t>Kales SN</w:t>
      </w:r>
      <w:r w:rsidR="009C3EF8" w:rsidRPr="009C3EF8">
        <w:rPr>
          <w:rFonts w:cs="Times New Roman"/>
          <w:color w:val="000000"/>
        </w:rPr>
        <w:t xml:space="preserve">, </w:t>
      </w:r>
      <w:r>
        <w:rPr>
          <w:rFonts w:cs="Times New Roman"/>
          <w:color w:val="000000"/>
        </w:rPr>
        <w:t>Yang</w:t>
      </w:r>
      <w:r w:rsidR="009C3EF8">
        <w:rPr>
          <w:rFonts w:cs="Times New Roman"/>
          <w:color w:val="000000"/>
        </w:rPr>
        <w:t xml:space="preserve"> J.</w:t>
      </w:r>
      <w:r>
        <w:rPr>
          <w:rFonts w:cs="Times New Roman"/>
          <w:color w:val="000000"/>
        </w:rPr>
        <w:t xml:space="preserve"> </w:t>
      </w:r>
      <w:r w:rsidRPr="00384441">
        <w:rPr>
          <w:rFonts w:cs="Times New Roman"/>
          <w:color w:val="000000"/>
        </w:rPr>
        <w:t xml:space="preserve">Association between SARS-CoV-2 infection, exposure risk and </w:t>
      </w:r>
    </w:p>
    <w:p w14:paraId="4623C29D" w14:textId="77777777" w:rsidR="005C57F9" w:rsidRDefault="009C3EF8" w:rsidP="00425CEF">
      <w:pPr>
        <w:jc w:val="both"/>
        <w:rPr>
          <w:rFonts w:cs="Times New Roman"/>
          <w:color w:val="000000"/>
        </w:rPr>
      </w:pPr>
      <w:r>
        <w:rPr>
          <w:rFonts w:cs="Times New Roman"/>
          <w:color w:val="000000"/>
        </w:rPr>
        <w:t xml:space="preserve">        </w:t>
      </w:r>
      <w:r w:rsidR="00384441" w:rsidRPr="00384441">
        <w:rPr>
          <w:rFonts w:cs="Times New Roman"/>
          <w:color w:val="000000"/>
        </w:rPr>
        <w:t>mental health among a cohort of essential retail workers in the United States</w:t>
      </w:r>
      <w:r w:rsidR="00384441">
        <w:rPr>
          <w:rFonts w:cs="Times New Roman"/>
          <w:color w:val="000000"/>
        </w:rPr>
        <w:t>.</w:t>
      </w:r>
      <w:r w:rsidR="005C57F9">
        <w:rPr>
          <w:rFonts w:cs="Times New Roman"/>
          <w:color w:val="000000"/>
        </w:rPr>
        <w:t xml:space="preserve"> </w:t>
      </w:r>
      <w:proofErr w:type="spellStart"/>
      <w:r w:rsidR="005C57F9" w:rsidRPr="005C57F9">
        <w:rPr>
          <w:rFonts w:cs="Times New Roman"/>
          <w:color w:val="000000"/>
        </w:rPr>
        <w:t>Occup</w:t>
      </w:r>
      <w:proofErr w:type="spellEnd"/>
      <w:r w:rsidR="005C57F9" w:rsidRPr="005C57F9">
        <w:rPr>
          <w:rFonts w:cs="Times New Roman"/>
          <w:color w:val="000000"/>
        </w:rPr>
        <w:t xml:space="preserve"> Environ Med </w:t>
      </w:r>
      <w:r w:rsidR="005C57F9">
        <w:rPr>
          <w:rFonts w:cs="Times New Roman"/>
          <w:color w:val="000000"/>
        </w:rPr>
        <w:t xml:space="preserve"> </w:t>
      </w:r>
    </w:p>
    <w:p w14:paraId="7C77691C" w14:textId="150DB114" w:rsidR="00384441" w:rsidRDefault="005C57F9" w:rsidP="00425CEF">
      <w:pPr>
        <w:jc w:val="both"/>
        <w:rPr>
          <w:rFonts w:cs="Times New Roman"/>
          <w:color w:val="000000"/>
        </w:rPr>
      </w:pPr>
      <w:r>
        <w:rPr>
          <w:rFonts w:cs="Times New Roman"/>
          <w:color w:val="000000"/>
        </w:rPr>
        <w:t xml:space="preserve">        </w:t>
      </w:r>
      <w:r w:rsidRPr="005C57F9">
        <w:rPr>
          <w:rFonts w:cs="Times New Roman"/>
          <w:color w:val="000000"/>
        </w:rPr>
        <w:t>2020;0:1–7. doi:10.1136/oemed-2020-106774</w:t>
      </w:r>
    </w:p>
    <w:p w14:paraId="33D54BEA" w14:textId="18CE15EB" w:rsidR="00E51FED" w:rsidRDefault="00E51FED" w:rsidP="00425CEF">
      <w:pPr>
        <w:jc w:val="both"/>
        <w:rPr>
          <w:rFonts w:cs="Times New Roman"/>
          <w:color w:val="000000"/>
        </w:rPr>
      </w:pPr>
    </w:p>
    <w:p w14:paraId="2C70E38B" w14:textId="77777777" w:rsidR="001A685D" w:rsidRDefault="00E51FED" w:rsidP="00181923">
      <w:pPr>
        <w:jc w:val="both"/>
        <w:rPr>
          <w:rFonts w:cs="Times New Roman"/>
          <w:color w:val="000000"/>
        </w:rPr>
      </w:pPr>
      <w:r>
        <w:rPr>
          <w:rFonts w:cs="Times New Roman"/>
          <w:color w:val="000000"/>
        </w:rPr>
        <w:t xml:space="preserve">109. </w:t>
      </w:r>
      <w:r w:rsidR="00181923" w:rsidRPr="00181923">
        <w:rPr>
          <w:rFonts w:cs="Times New Roman"/>
          <w:color w:val="000000"/>
        </w:rPr>
        <w:t>Lan</w:t>
      </w:r>
      <w:r w:rsidR="00181923">
        <w:rPr>
          <w:rFonts w:cs="Times New Roman"/>
          <w:color w:val="000000"/>
        </w:rPr>
        <w:t xml:space="preserve"> FL</w:t>
      </w:r>
      <w:r w:rsidR="00181923" w:rsidRPr="00181923">
        <w:rPr>
          <w:rFonts w:cs="Times New Roman"/>
          <w:color w:val="000000"/>
        </w:rPr>
        <w:t xml:space="preserve">, </w:t>
      </w:r>
      <w:proofErr w:type="spellStart"/>
      <w:r w:rsidR="00181923" w:rsidRPr="00181923">
        <w:rPr>
          <w:rFonts w:cs="Times New Roman"/>
          <w:color w:val="000000"/>
        </w:rPr>
        <w:t>Yiannakou</w:t>
      </w:r>
      <w:proofErr w:type="spellEnd"/>
      <w:r w:rsidR="00181923">
        <w:rPr>
          <w:rFonts w:cs="Times New Roman"/>
          <w:color w:val="000000"/>
        </w:rPr>
        <w:t xml:space="preserve"> I</w:t>
      </w:r>
      <w:r w:rsidR="00181923" w:rsidRPr="00181923">
        <w:rPr>
          <w:rFonts w:cs="Times New Roman"/>
          <w:color w:val="000000"/>
        </w:rPr>
        <w:t>, Scheibler</w:t>
      </w:r>
      <w:r w:rsidR="00181923">
        <w:rPr>
          <w:rFonts w:cs="Times New Roman"/>
          <w:color w:val="000000"/>
        </w:rPr>
        <w:t xml:space="preserve"> C</w:t>
      </w:r>
      <w:r w:rsidR="00181923" w:rsidRPr="00181923">
        <w:rPr>
          <w:rFonts w:cs="Times New Roman"/>
          <w:color w:val="000000"/>
        </w:rPr>
        <w:t>, Hershey</w:t>
      </w:r>
      <w:r w:rsidR="001A685D">
        <w:rPr>
          <w:rFonts w:cs="Times New Roman"/>
          <w:color w:val="000000"/>
        </w:rPr>
        <w:t xml:space="preserve"> MS</w:t>
      </w:r>
      <w:r w:rsidR="00181923" w:rsidRPr="00181923">
        <w:rPr>
          <w:rFonts w:cs="Times New Roman"/>
          <w:color w:val="000000"/>
        </w:rPr>
        <w:t>, Romero Cabrera</w:t>
      </w:r>
      <w:r w:rsidR="001A685D">
        <w:rPr>
          <w:rFonts w:cs="Times New Roman"/>
          <w:color w:val="000000"/>
        </w:rPr>
        <w:t xml:space="preserve"> JL</w:t>
      </w:r>
      <w:r w:rsidR="00181923" w:rsidRPr="00181923">
        <w:rPr>
          <w:rFonts w:cs="Times New Roman"/>
          <w:color w:val="000000"/>
        </w:rPr>
        <w:t>, Gaviola</w:t>
      </w:r>
      <w:r w:rsidR="001A685D">
        <w:rPr>
          <w:rFonts w:cs="Times New Roman"/>
          <w:color w:val="000000"/>
        </w:rPr>
        <w:t xml:space="preserve"> G</w:t>
      </w:r>
      <w:r w:rsidR="00181923" w:rsidRPr="00181923">
        <w:rPr>
          <w:rFonts w:cs="Times New Roman"/>
          <w:color w:val="000000"/>
        </w:rPr>
        <w:t>, Fernandez-Montero</w:t>
      </w:r>
      <w:r w:rsidR="001A685D">
        <w:rPr>
          <w:rFonts w:cs="Times New Roman"/>
          <w:color w:val="000000"/>
        </w:rPr>
        <w:t xml:space="preserve"> </w:t>
      </w:r>
    </w:p>
    <w:p w14:paraId="0CC61789" w14:textId="77777777" w:rsidR="001A685D" w:rsidRDefault="001A685D" w:rsidP="00181923">
      <w:pPr>
        <w:jc w:val="both"/>
        <w:rPr>
          <w:rFonts w:cs="Times New Roman"/>
          <w:color w:val="000000"/>
        </w:rPr>
      </w:pPr>
      <w:r>
        <w:rPr>
          <w:rFonts w:cs="Times New Roman"/>
          <w:color w:val="000000"/>
        </w:rPr>
        <w:t xml:space="preserve">        A,</w:t>
      </w:r>
      <w:r w:rsidR="00181923" w:rsidRPr="00181923">
        <w:rPr>
          <w:rFonts w:cs="Times New Roman"/>
          <w:color w:val="000000"/>
        </w:rPr>
        <w:t xml:space="preserve"> </w:t>
      </w:r>
      <w:proofErr w:type="spellStart"/>
      <w:r w:rsidR="00181923" w:rsidRPr="00181923">
        <w:rPr>
          <w:rFonts w:cs="Times New Roman"/>
          <w:color w:val="000000"/>
        </w:rPr>
        <w:t>Christophi</w:t>
      </w:r>
      <w:proofErr w:type="spellEnd"/>
      <w:r>
        <w:rPr>
          <w:rFonts w:cs="Times New Roman"/>
          <w:color w:val="000000"/>
        </w:rPr>
        <w:t xml:space="preserve"> CA</w:t>
      </w:r>
      <w:r w:rsidR="00181923" w:rsidRPr="00181923">
        <w:rPr>
          <w:rFonts w:cs="Times New Roman"/>
          <w:color w:val="000000"/>
        </w:rPr>
        <w:t>,</w:t>
      </w:r>
      <w:r>
        <w:rPr>
          <w:rFonts w:cs="Times New Roman"/>
          <w:color w:val="000000"/>
        </w:rPr>
        <w:t xml:space="preserve"> </w:t>
      </w:r>
      <w:r w:rsidR="00181923" w:rsidRPr="00181923">
        <w:rPr>
          <w:rFonts w:cs="Times New Roman"/>
          <w:color w:val="000000"/>
        </w:rPr>
        <w:t>Christiani</w:t>
      </w:r>
      <w:r>
        <w:rPr>
          <w:rFonts w:cs="Times New Roman"/>
          <w:color w:val="000000"/>
        </w:rPr>
        <w:t xml:space="preserve"> DC</w:t>
      </w:r>
      <w:r w:rsidR="00181923" w:rsidRPr="00181923">
        <w:rPr>
          <w:rFonts w:cs="Times New Roman"/>
          <w:color w:val="000000"/>
        </w:rPr>
        <w:t>, Sotos-Prieto</w:t>
      </w:r>
      <w:r>
        <w:rPr>
          <w:rFonts w:cs="Times New Roman"/>
          <w:color w:val="000000"/>
        </w:rPr>
        <w:t xml:space="preserve"> M</w:t>
      </w:r>
      <w:r w:rsidR="00181923" w:rsidRPr="00181923">
        <w:rPr>
          <w:rFonts w:cs="Times New Roman"/>
          <w:color w:val="000000"/>
        </w:rPr>
        <w:t xml:space="preserve">, </w:t>
      </w:r>
      <w:r w:rsidR="00181923" w:rsidRPr="001A685D">
        <w:rPr>
          <w:rFonts w:cs="Times New Roman"/>
          <w:b/>
          <w:bCs/>
          <w:color w:val="000000"/>
        </w:rPr>
        <w:t>Kales</w:t>
      </w:r>
      <w:r w:rsidRPr="001A685D">
        <w:rPr>
          <w:rFonts w:cs="Times New Roman"/>
          <w:b/>
          <w:bCs/>
          <w:color w:val="000000"/>
        </w:rPr>
        <w:t xml:space="preserve"> SN</w:t>
      </w:r>
      <w:r>
        <w:rPr>
          <w:rFonts w:cs="Times New Roman"/>
          <w:color w:val="000000"/>
        </w:rPr>
        <w:t xml:space="preserve">. </w:t>
      </w:r>
      <w:r w:rsidR="00E51FED" w:rsidRPr="00E51FED">
        <w:rPr>
          <w:rFonts w:cs="Times New Roman"/>
          <w:color w:val="000000"/>
        </w:rPr>
        <w:t xml:space="preserve">The Effects of Fire Academy Training and </w:t>
      </w:r>
    </w:p>
    <w:p w14:paraId="00E4C07E" w14:textId="77777777" w:rsidR="005C57F9" w:rsidRDefault="001A685D" w:rsidP="005C57F9">
      <w:pPr>
        <w:jc w:val="both"/>
        <w:rPr>
          <w:rFonts w:cs="Times New Roman"/>
          <w:color w:val="000000"/>
        </w:rPr>
      </w:pPr>
      <w:r>
        <w:rPr>
          <w:rFonts w:cs="Times New Roman"/>
          <w:color w:val="000000"/>
        </w:rPr>
        <w:t xml:space="preserve">        </w:t>
      </w:r>
      <w:r w:rsidR="00E51FED" w:rsidRPr="00E51FED">
        <w:rPr>
          <w:rFonts w:cs="Times New Roman"/>
          <w:color w:val="000000"/>
        </w:rPr>
        <w:t>Probationary Firefighter Status on Select Basic Health and Fitness Measurements</w:t>
      </w:r>
      <w:r w:rsidR="00E51FED">
        <w:rPr>
          <w:rFonts w:cs="Times New Roman"/>
          <w:color w:val="000000"/>
        </w:rPr>
        <w:t>.</w:t>
      </w:r>
      <w:r w:rsidR="005C57F9" w:rsidRPr="005C57F9">
        <w:t xml:space="preserve"> </w:t>
      </w:r>
      <w:r w:rsidR="005C57F9" w:rsidRPr="005C57F9">
        <w:rPr>
          <w:rFonts w:cs="Times New Roman"/>
          <w:color w:val="000000"/>
        </w:rPr>
        <w:t xml:space="preserve">Med Sci Sports </w:t>
      </w:r>
      <w:proofErr w:type="spellStart"/>
      <w:r w:rsidR="005C57F9" w:rsidRPr="005C57F9">
        <w:rPr>
          <w:rFonts w:cs="Times New Roman"/>
          <w:color w:val="000000"/>
        </w:rPr>
        <w:t>Exerc</w:t>
      </w:r>
      <w:proofErr w:type="spellEnd"/>
      <w:r w:rsidR="005C57F9" w:rsidRPr="005C57F9">
        <w:rPr>
          <w:rFonts w:cs="Times New Roman"/>
          <w:color w:val="000000"/>
        </w:rPr>
        <w:t xml:space="preserve">. </w:t>
      </w:r>
    </w:p>
    <w:p w14:paraId="352B9DE8" w14:textId="14922CBF" w:rsidR="00E51FED" w:rsidRDefault="005C57F9" w:rsidP="005C57F9">
      <w:pPr>
        <w:jc w:val="both"/>
        <w:rPr>
          <w:rFonts w:cs="Times New Roman"/>
          <w:color w:val="000000"/>
        </w:rPr>
      </w:pPr>
      <w:r>
        <w:rPr>
          <w:rFonts w:cs="Times New Roman"/>
          <w:color w:val="000000"/>
        </w:rPr>
        <w:t xml:space="preserve">        </w:t>
      </w:r>
      <w:r w:rsidRPr="005C57F9">
        <w:rPr>
          <w:rFonts w:cs="Times New Roman"/>
          <w:color w:val="000000"/>
        </w:rPr>
        <w:t xml:space="preserve">2020 Oct 7. </w:t>
      </w:r>
      <w:proofErr w:type="spellStart"/>
      <w:r w:rsidRPr="005C57F9">
        <w:rPr>
          <w:rFonts w:cs="Times New Roman"/>
          <w:color w:val="000000"/>
        </w:rPr>
        <w:t>doi</w:t>
      </w:r>
      <w:proofErr w:type="spellEnd"/>
      <w:r w:rsidRPr="005C57F9">
        <w:rPr>
          <w:rFonts w:cs="Times New Roman"/>
          <w:color w:val="000000"/>
        </w:rPr>
        <w:t>: 10.1249/MSS.0000000000002533. Online ahead of print.</w:t>
      </w:r>
      <w:r>
        <w:rPr>
          <w:rFonts w:cs="Times New Roman"/>
          <w:color w:val="000000"/>
        </w:rPr>
        <w:t xml:space="preserve"> </w:t>
      </w:r>
      <w:r w:rsidRPr="005C57F9">
        <w:rPr>
          <w:rFonts w:cs="Times New Roman"/>
          <w:color w:val="000000"/>
        </w:rPr>
        <w:t>PMID: 33044439</w:t>
      </w:r>
    </w:p>
    <w:p w14:paraId="46CB5010" w14:textId="00CB43E4" w:rsidR="0027291F" w:rsidRDefault="0027291F" w:rsidP="005C57F9">
      <w:pPr>
        <w:jc w:val="both"/>
        <w:rPr>
          <w:rFonts w:cs="Times New Roman"/>
          <w:color w:val="000000"/>
        </w:rPr>
      </w:pPr>
    </w:p>
    <w:p w14:paraId="18CB0633" w14:textId="77777777" w:rsidR="0027291F" w:rsidRDefault="0027291F" w:rsidP="005C57F9">
      <w:pPr>
        <w:jc w:val="both"/>
        <w:rPr>
          <w:rFonts w:cs="Times New Roman"/>
          <w:color w:val="000000"/>
        </w:rPr>
      </w:pPr>
      <w:r>
        <w:rPr>
          <w:rFonts w:cs="Times New Roman"/>
          <w:color w:val="000000"/>
        </w:rPr>
        <w:t xml:space="preserve">110. </w:t>
      </w:r>
      <w:r w:rsidRPr="0027291F">
        <w:rPr>
          <w:rFonts w:cs="Times New Roman"/>
          <w:color w:val="000000"/>
        </w:rPr>
        <w:t>Lan</w:t>
      </w:r>
      <w:r>
        <w:rPr>
          <w:rFonts w:cs="Times New Roman"/>
          <w:color w:val="000000"/>
        </w:rPr>
        <w:t xml:space="preserve"> FL</w:t>
      </w:r>
      <w:r w:rsidRPr="0027291F">
        <w:rPr>
          <w:rFonts w:cs="Times New Roman"/>
          <w:color w:val="000000"/>
        </w:rPr>
        <w:t>, Filler</w:t>
      </w:r>
      <w:r>
        <w:rPr>
          <w:rFonts w:cs="Times New Roman"/>
          <w:color w:val="000000"/>
        </w:rPr>
        <w:t xml:space="preserve"> R</w:t>
      </w:r>
      <w:r w:rsidRPr="0027291F">
        <w:rPr>
          <w:rFonts w:cs="Times New Roman"/>
          <w:color w:val="000000"/>
        </w:rPr>
        <w:t>, Mathew</w:t>
      </w:r>
      <w:r>
        <w:rPr>
          <w:rFonts w:cs="Times New Roman"/>
          <w:color w:val="000000"/>
        </w:rPr>
        <w:t xml:space="preserve"> S</w:t>
      </w:r>
      <w:r w:rsidRPr="0027291F">
        <w:rPr>
          <w:rFonts w:cs="Times New Roman"/>
          <w:color w:val="000000"/>
        </w:rPr>
        <w:t xml:space="preserve">, </w:t>
      </w:r>
      <w:proofErr w:type="spellStart"/>
      <w:r w:rsidRPr="0027291F">
        <w:rPr>
          <w:rFonts w:cs="Times New Roman"/>
          <w:color w:val="000000"/>
        </w:rPr>
        <w:t>Iliaki</w:t>
      </w:r>
      <w:proofErr w:type="spellEnd"/>
      <w:r>
        <w:rPr>
          <w:rFonts w:cs="Times New Roman"/>
          <w:color w:val="000000"/>
        </w:rPr>
        <w:t xml:space="preserve"> E</w:t>
      </w:r>
      <w:r w:rsidRPr="0027291F">
        <w:rPr>
          <w:rFonts w:cs="Times New Roman"/>
          <w:color w:val="000000"/>
        </w:rPr>
        <w:t>, Osgood</w:t>
      </w:r>
      <w:r>
        <w:rPr>
          <w:rFonts w:cs="Times New Roman"/>
          <w:color w:val="000000"/>
        </w:rPr>
        <w:t xml:space="preserve"> R</w:t>
      </w:r>
      <w:r w:rsidRPr="0027291F">
        <w:rPr>
          <w:rFonts w:cs="Times New Roman"/>
          <w:color w:val="000000"/>
        </w:rPr>
        <w:t>, Bruno-Murtha</w:t>
      </w:r>
      <w:r>
        <w:rPr>
          <w:rFonts w:cs="Times New Roman"/>
          <w:color w:val="000000"/>
        </w:rPr>
        <w:t xml:space="preserve"> LA</w:t>
      </w:r>
      <w:r w:rsidRPr="0027291F">
        <w:rPr>
          <w:rFonts w:cs="Times New Roman"/>
          <w:color w:val="000000"/>
        </w:rPr>
        <w:t xml:space="preserve">, </w:t>
      </w:r>
      <w:r w:rsidRPr="0027291F">
        <w:rPr>
          <w:rFonts w:cs="Times New Roman"/>
          <w:b/>
          <w:bCs/>
          <w:color w:val="000000"/>
        </w:rPr>
        <w:t>Kales SN</w:t>
      </w:r>
      <w:r w:rsidRPr="0027291F">
        <w:rPr>
          <w:rFonts w:cs="Times New Roman"/>
          <w:color w:val="000000"/>
        </w:rPr>
        <w:t xml:space="preserve">. Evolving Virulence? </w:t>
      </w:r>
    </w:p>
    <w:p w14:paraId="4197ECFC" w14:textId="77777777" w:rsidR="0027291F" w:rsidRDefault="0027291F" w:rsidP="005C57F9">
      <w:pPr>
        <w:jc w:val="both"/>
        <w:rPr>
          <w:rFonts w:cs="Times New Roman"/>
          <w:color w:val="000000"/>
        </w:rPr>
      </w:pPr>
      <w:r>
        <w:rPr>
          <w:rFonts w:cs="Times New Roman"/>
          <w:color w:val="000000"/>
        </w:rPr>
        <w:t xml:space="preserve">        </w:t>
      </w:r>
      <w:r w:rsidRPr="0027291F">
        <w:rPr>
          <w:rFonts w:cs="Times New Roman"/>
          <w:color w:val="000000"/>
        </w:rPr>
        <w:t>Decreasing COVID-19 Complications among Massachusetts Healthcare Workers: A Cohort Study.</w:t>
      </w:r>
      <w:r>
        <w:rPr>
          <w:rFonts w:cs="Times New Roman"/>
          <w:color w:val="000000"/>
        </w:rPr>
        <w:t xml:space="preserve">  </w:t>
      </w:r>
    </w:p>
    <w:p w14:paraId="42031298" w14:textId="08471267" w:rsidR="00AF6BD4" w:rsidRDefault="0027291F" w:rsidP="00AF6BD4">
      <w:pPr>
        <w:jc w:val="both"/>
        <w:rPr>
          <w:rFonts w:cs="Times New Roman"/>
          <w:color w:val="000000"/>
        </w:rPr>
      </w:pPr>
      <w:r>
        <w:rPr>
          <w:rFonts w:cs="Times New Roman"/>
          <w:color w:val="000000"/>
        </w:rPr>
        <w:t xml:space="preserve">        Pathogens and Global Health</w:t>
      </w:r>
      <w:r w:rsidR="00A62303">
        <w:rPr>
          <w:rFonts w:cs="Times New Roman"/>
          <w:color w:val="000000"/>
        </w:rPr>
        <w:t xml:space="preserve"> 2020</w:t>
      </w:r>
      <w:r w:rsidR="00AF6BD4">
        <w:rPr>
          <w:rFonts w:cs="Times New Roman"/>
          <w:color w:val="000000"/>
        </w:rPr>
        <w:t>.</w:t>
      </w:r>
      <w:r w:rsidR="00AF6BD4" w:rsidRPr="00AF6BD4">
        <w:rPr>
          <w:rFonts w:cs="Times New Roman"/>
          <w:color w:val="000000"/>
        </w:rPr>
        <w:t xml:space="preserve"> DOI: 10.1080/20477724.2020.1847778</w:t>
      </w:r>
    </w:p>
    <w:p w14:paraId="5A5BBEAB" w14:textId="0CAE7DCA" w:rsidR="006A7F40" w:rsidRDefault="006A7F40" w:rsidP="00AF6BD4">
      <w:pPr>
        <w:jc w:val="both"/>
        <w:rPr>
          <w:rFonts w:cs="Times New Roman"/>
          <w:color w:val="000000"/>
        </w:rPr>
      </w:pPr>
    </w:p>
    <w:p w14:paraId="12D198DA" w14:textId="77777777" w:rsidR="00DD1491" w:rsidRDefault="006A7F40" w:rsidP="00DD1491">
      <w:pPr>
        <w:jc w:val="both"/>
        <w:rPr>
          <w:rFonts w:cs="Times New Roman"/>
          <w:color w:val="000000"/>
        </w:rPr>
      </w:pPr>
      <w:r>
        <w:rPr>
          <w:rFonts w:cs="Times New Roman"/>
          <w:color w:val="000000"/>
        </w:rPr>
        <w:t xml:space="preserve">111. </w:t>
      </w:r>
      <w:r w:rsidR="00DD1491" w:rsidRPr="00DD1491">
        <w:rPr>
          <w:rFonts w:cs="Times New Roman"/>
          <w:color w:val="000000"/>
        </w:rPr>
        <w:t>Sotos-Prieto</w:t>
      </w:r>
      <w:r w:rsidR="00DD1491">
        <w:rPr>
          <w:rFonts w:cs="Times New Roman"/>
          <w:color w:val="000000"/>
        </w:rPr>
        <w:t xml:space="preserve"> M</w:t>
      </w:r>
      <w:r w:rsidR="00DD1491" w:rsidRPr="00DD1491">
        <w:rPr>
          <w:rFonts w:cs="Times New Roman"/>
          <w:color w:val="000000"/>
        </w:rPr>
        <w:t>, Ruiz-Canela</w:t>
      </w:r>
      <w:r w:rsidR="00DD1491">
        <w:rPr>
          <w:rFonts w:cs="Times New Roman"/>
          <w:color w:val="000000"/>
        </w:rPr>
        <w:t xml:space="preserve"> M</w:t>
      </w:r>
      <w:r w:rsidR="00DD1491" w:rsidRPr="00DD1491">
        <w:rPr>
          <w:rFonts w:cs="Times New Roman"/>
          <w:color w:val="000000"/>
        </w:rPr>
        <w:t>, Song</w:t>
      </w:r>
      <w:r w:rsidR="00DD1491">
        <w:rPr>
          <w:rFonts w:cs="Times New Roman"/>
          <w:color w:val="000000"/>
        </w:rPr>
        <w:t xml:space="preserve"> Y</w:t>
      </w:r>
      <w:r w:rsidR="00DD1491" w:rsidRPr="00DD1491">
        <w:rPr>
          <w:rFonts w:cs="Times New Roman"/>
          <w:color w:val="000000"/>
        </w:rPr>
        <w:t xml:space="preserve">, </w:t>
      </w:r>
      <w:proofErr w:type="spellStart"/>
      <w:r w:rsidR="00DD1491" w:rsidRPr="00DD1491">
        <w:rPr>
          <w:rFonts w:cs="Times New Roman"/>
          <w:color w:val="000000"/>
        </w:rPr>
        <w:t>Christophi</w:t>
      </w:r>
      <w:proofErr w:type="spellEnd"/>
      <w:r w:rsidR="00DD1491">
        <w:rPr>
          <w:rFonts w:cs="Times New Roman"/>
          <w:color w:val="000000"/>
        </w:rPr>
        <w:t xml:space="preserve"> CA</w:t>
      </w:r>
      <w:r w:rsidR="00DD1491" w:rsidRPr="00DD1491">
        <w:rPr>
          <w:rFonts w:cs="Times New Roman"/>
          <w:color w:val="000000"/>
        </w:rPr>
        <w:t xml:space="preserve">, </w:t>
      </w:r>
      <w:proofErr w:type="spellStart"/>
      <w:r w:rsidR="00DD1491" w:rsidRPr="00DD1491">
        <w:rPr>
          <w:rFonts w:cs="Times New Roman"/>
          <w:color w:val="000000"/>
        </w:rPr>
        <w:t>Mofatt</w:t>
      </w:r>
      <w:proofErr w:type="spellEnd"/>
      <w:r w:rsidR="00DD1491">
        <w:rPr>
          <w:rFonts w:cs="Times New Roman"/>
          <w:color w:val="000000"/>
        </w:rPr>
        <w:t xml:space="preserve"> S</w:t>
      </w:r>
      <w:r w:rsidR="00DD1491" w:rsidRPr="00DD1491">
        <w:rPr>
          <w:rFonts w:cs="Times New Roman"/>
          <w:color w:val="000000"/>
        </w:rPr>
        <w:t>, Rodriguez-Artalejo</w:t>
      </w:r>
      <w:r w:rsidR="00DD1491">
        <w:rPr>
          <w:rFonts w:cs="Times New Roman"/>
          <w:color w:val="000000"/>
        </w:rPr>
        <w:t xml:space="preserve"> F</w:t>
      </w:r>
      <w:r w:rsidR="00DD1491" w:rsidRPr="00DD1491">
        <w:rPr>
          <w:rFonts w:cs="Times New Roman"/>
          <w:color w:val="000000"/>
        </w:rPr>
        <w:t xml:space="preserve">, </w:t>
      </w:r>
      <w:r w:rsidR="00DD1491" w:rsidRPr="00DD1491">
        <w:rPr>
          <w:rFonts w:cs="Times New Roman"/>
          <w:b/>
          <w:bCs/>
          <w:color w:val="000000"/>
        </w:rPr>
        <w:t>Kales SN</w:t>
      </w:r>
      <w:r w:rsidR="00DD1491">
        <w:rPr>
          <w:rFonts w:cs="Times New Roman"/>
          <w:color w:val="000000"/>
        </w:rPr>
        <w:t xml:space="preserve">. </w:t>
      </w:r>
      <w:r w:rsidR="00DD1491" w:rsidRPr="00DD1491">
        <w:rPr>
          <w:rFonts w:cs="Times New Roman"/>
          <w:color w:val="000000"/>
        </w:rPr>
        <w:t xml:space="preserve">The </w:t>
      </w:r>
    </w:p>
    <w:p w14:paraId="154EC8FE" w14:textId="77777777" w:rsidR="00DD1491" w:rsidRDefault="00DD1491" w:rsidP="00DD1491">
      <w:pPr>
        <w:jc w:val="both"/>
        <w:rPr>
          <w:rFonts w:cs="Times New Roman"/>
          <w:color w:val="000000"/>
        </w:rPr>
      </w:pPr>
      <w:r>
        <w:rPr>
          <w:rFonts w:cs="Times New Roman"/>
          <w:color w:val="000000"/>
        </w:rPr>
        <w:t xml:space="preserve">        </w:t>
      </w:r>
      <w:r w:rsidRPr="00DD1491">
        <w:rPr>
          <w:rFonts w:cs="Times New Roman"/>
          <w:color w:val="000000"/>
        </w:rPr>
        <w:t>effects of a Mediterranean diet intervention on targeted plasma</w:t>
      </w:r>
      <w:r>
        <w:rPr>
          <w:rFonts w:cs="Times New Roman"/>
          <w:color w:val="000000"/>
        </w:rPr>
        <w:t xml:space="preserve"> </w:t>
      </w:r>
      <w:r w:rsidRPr="00DD1491">
        <w:rPr>
          <w:rFonts w:cs="Times New Roman"/>
          <w:color w:val="000000"/>
        </w:rPr>
        <w:t>metabolic biomarkers among US</w:t>
      </w:r>
      <w:r>
        <w:rPr>
          <w:rFonts w:cs="Times New Roman"/>
          <w:color w:val="000000"/>
        </w:rPr>
        <w:t xml:space="preserve">  </w:t>
      </w:r>
    </w:p>
    <w:p w14:paraId="1D1C75CB" w14:textId="1246F319" w:rsidR="006A7F40" w:rsidRDefault="00DD1491" w:rsidP="00DD1491">
      <w:pPr>
        <w:jc w:val="both"/>
        <w:rPr>
          <w:rFonts w:cs="Times New Roman"/>
          <w:color w:val="000000"/>
        </w:rPr>
      </w:pPr>
      <w:r>
        <w:rPr>
          <w:rFonts w:cs="Times New Roman"/>
          <w:color w:val="000000"/>
        </w:rPr>
        <w:t xml:space="preserve">        </w:t>
      </w:r>
      <w:r w:rsidRPr="00DD1491">
        <w:rPr>
          <w:rFonts w:cs="Times New Roman"/>
          <w:color w:val="000000"/>
        </w:rPr>
        <w:t>Firefighters: a pilot cluster-randomized trial</w:t>
      </w:r>
      <w:r>
        <w:rPr>
          <w:rFonts w:cs="Times New Roman"/>
          <w:color w:val="000000"/>
        </w:rPr>
        <w:t>.</w:t>
      </w:r>
      <w:r w:rsidR="00F56CDB">
        <w:rPr>
          <w:rFonts w:cs="Times New Roman"/>
          <w:color w:val="000000"/>
        </w:rPr>
        <w:t xml:space="preserve"> </w:t>
      </w:r>
      <w:r w:rsidR="00F56CDB" w:rsidRPr="00F56CDB">
        <w:rPr>
          <w:rFonts w:cs="Times New Roman"/>
          <w:color w:val="000000"/>
        </w:rPr>
        <w:t xml:space="preserve">Nutrients. 2020;12:E3610. </w:t>
      </w:r>
      <w:proofErr w:type="spellStart"/>
      <w:r w:rsidR="00F56CDB" w:rsidRPr="00F56CDB">
        <w:rPr>
          <w:rFonts w:cs="Times New Roman"/>
          <w:color w:val="000000"/>
        </w:rPr>
        <w:t>doi</w:t>
      </w:r>
      <w:proofErr w:type="spellEnd"/>
      <w:r w:rsidR="00F56CDB" w:rsidRPr="00F56CDB">
        <w:rPr>
          <w:rFonts w:cs="Times New Roman"/>
          <w:color w:val="000000"/>
        </w:rPr>
        <w:t>: 10.3390/nu12123610.</w:t>
      </w:r>
    </w:p>
    <w:p w14:paraId="7F96A837" w14:textId="51C0546B" w:rsidR="00F526EB" w:rsidRDefault="00F526EB" w:rsidP="00DD1491">
      <w:pPr>
        <w:jc w:val="both"/>
        <w:rPr>
          <w:rFonts w:cs="Times New Roman"/>
          <w:color w:val="000000"/>
        </w:rPr>
      </w:pPr>
    </w:p>
    <w:p w14:paraId="2FAA769A" w14:textId="77777777" w:rsidR="006D2A9C" w:rsidRDefault="00F526EB" w:rsidP="008B201B">
      <w:pPr>
        <w:jc w:val="both"/>
        <w:rPr>
          <w:rFonts w:cs="Times New Roman"/>
          <w:color w:val="000000"/>
        </w:rPr>
      </w:pPr>
      <w:r>
        <w:rPr>
          <w:rFonts w:cs="Times New Roman"/>
          <w:color w:val="000000"/>
        </w:rPr>
        <w:t xml:space="preserve">112. </w:t>
      </w:r>
      <w:proofErr w:type="spellStart"/>
      <w:r w:rsidR="00760B0E">
        <w:rPr>
          <w:rFonts w:cs="Times New Roman"/>
          <w:color w:val="000000"/>
        </w:rPr>
        <w:t>Thiese</w:t>
      </w:r>
      <w:proofErr w:type="spellEnd"/>
      <w:r w:rsidR="00760B0E">
        <w:rPr>
          <w:rFonts w:cs="Times New Roman"/>
          <w:color w:val="000000"/>
        </w:rPr>
        <w:t xml:space="preserve"> MS</w:t>
      </w:r>
      <w:r w:rsidR="008B201B" w:rsidRPr="008B201B">
        <w:rPr>
          <w:rFonts w:cs="Times New Roman"/>
          <w:color w:val="000000"/>
        </w:rPr>
        <w:t>, Moffitt</w:t>
      </w:r>
      <w:r w:rsidR="00760B0E">
        <w:rPr>
          <w:rFonts w:cs="Times New Roman"/>
          <w:color w:val="000000"/>
        </w:rPr>
        <w:t xml:space="preserve"> G</w:t>
      </w:r>
      <w:r w:rsidR="008B201B" w:rsidRPr="008B201B">
        <w:rPr>
          <w:rFonts w:cs="Times New Roman"/>
          <w:color w:val="000000"/>
        </w:rPr>
        <w:t>,</w:t>
      </w:r>
      <w:r w:rsidR="00760B0E">
        <w:rPr>
          <w:rFonts w:cs="Times New Roman"/>
          <w:color w:val="000000"/>
        </w:rPr>
        <w:t xml:space="preserve"> </w:t>
      </w:r>
      <w:proofErr w:type="spellStart"/>
      <w:r w:rsidR="008B201B" w:rsidRPr="008B201B">
        <w:rPr>
          <w:rFonts w:cs="Times New Roman"/>
          <w:color w:val="000000"/>
        </w:rPr>
        <w:t>Hanowski</w:t>
      </w:r>
      <w:proofErr w:type="spellEnd"/>
      <w:r w:rsidR="00760B0E">
        <w:rPr>
          <w:rFonts w:cs="Times New Roman"/>
          <w:color w:val="000000"/>
        </w:rPr>
        <w:t xml:space="preserve"> RJ</w:t>
      </w:r>
      <w:r w:rsidR="008B201B" w:rsidRPr="008B201B">
        <w:rPr>
          <w:rFonts w:cs="Times New Roman"/>
          <w:color w:val="000000"/>
        </w:rPr>
        <w:t xml:space="preserve">, </w:t>
      </w:r>
      <w:r w:rsidR="008B201B" w:rsidRPr="006D2A9C">
        <w:rPr>
          <w:rFonts w:cs="Times New Roman"/>
          <w:b/>
          <w:bCs/>
          <w:color w:val="000000"/>
        </w:rPr>
        <w:t>Kales</w:t>
      </w:r>
      <w:r w:rsidR="00760B0E" w:rsidRPr="006D2A9C">
        <w:rPr>
          <w:rFonts w:cs="Times New Roman"/>
          <w:b/>
          <w:bCs/>
          <w:color w:val="000000"/>
        </w:rPr>
        <w:t xml:space="preserve"> SN</w:t>
      </w:r>
      <w:r w:rsidR="008B201B" w:rsidRPr="008B201B">
        <w:rPr>
          <w:rFonts w:cs="Times New Roman"/>
          <w:color w:val="000000"/>
        </w:rPr>
        <w:t>,</w:t>
      </w:r>
      <w:r w:rsidR="00760B0E">
        <w:rPr>
          <w:rFonts w:cs="Times New Roman"/>
          <w:color w:val="000000"/>
        </w:rPr>
        <w:t xml:space="preserve"> </w:t>
      </w:r>
      <w:r w:rsidR="008B201B" w:rsidRPr="008B201B">
        <w:rPr>
          <w:rFonts w:cs="Times New Roman"/>
          <w:color w:val="000000"/>
        </w:rPr>
        <w:t>Porter</w:t>
      </w:r>
      <w:r w:rsidR="006D2A9C">
        <w:rPr>
          <w:rFonts w:cs="Times New Roman"/>
          <w:color w:val="000000"/>
        </w:rPr>
        <w:t xml:space="preserve"> RJ</w:t>
      </w:r>
      <w:r w:rsidR="008B201B" w:rsidRPr="008B201B">
        <w:rPr>
          <w:rFonts w:cs="Times New Roman"/>
          <w:color w:val="000000"/>
        </w:rPr>
        <w:t>,</w:t>
      </w:r>
      <w:r w:rsidR="006D2A9C">
        <w:rPr>
          <w:rFonts w:cs="Times New Roman"/>
          <w:color w:val="000000"/>
        </w:rPr>
        <w:t xml:space="preserve"> H</w:t>
      </w:r>
      <w:r w:rsidR="008B201B" w:rsidRPr="008B201B">
        <w:rPr>
          <w:rFonts w:cs="Times New Roman"/>
          <w:color w:val="000000"/>
        </w:rPr>
        <w:t>artenbaum</w:t>
      </w:r>
      <w:r w:rsidR="006D2A9C">
        <w:rPr>
          <w:rFonts w:cs="Times New Roman"/>
          <w:color w:val="000000"/>
        </w:rPr>
        <w:t xml:space="preserve"> N</w:t>
      </w:r>
      <w:r w:rsidR="008B201B" w:rsidRPr="008B201B">
        <w:rPr>
          <w:rFonts w:cs="Times New Roman"/>
          <w:color w:val="000000"/>
        </w:rPr>
        <w:t>,</w:t>
      </w:r>
      <w:r w:rsidR="006D2A9C">
        <w:rPr>
          <w:rFonts w:cs="Times New Roman"/>
          <w:color w:val="000000"/>
        </w:rPr>
        <w:t xml:space="preserve"> </w:t>
      </w:r>
      <w:r w:rsidR="008B201B" w:rsidRPr="008B201B">
        <w:rPr>
          <w:rFonts w:cs="Times New Roman"/>
          <w:color w:val="000000"/>
        </w:rPr>
        <w:t>Hegmann</w:t>
      </w:r>
      <w:r w:rsidR="006D2A9C">
        <w:rPr>
          <w:rFonts w:cs="Times New Roman"/>
          <w:color w:val="000000"/>
        </w:rPr>
        <w:t xml:space="preserve"> KT.</w:t>
      </w:r>
      <w:r w:rsidR="008B201B" w:rsidRPr="008B201B">
        <w:rPr>
          <w:rFonts w:cs="Times New Roman"/>
          <w:color w:val="000000"/>
        </w:rPr>
        <w:t xml:space="preserve"> </w:t>
      </w:r>
      <w:r w:rsidRPr="00F526EB">
        <w:rPr>
          <w:rFonts w:cs="Times New Roman"/>
          <w:color w:val="000000"/>
        </w:rPr>
        <w:t xml:space="preserve">What Medical </w:t>
      </w:r>
    </w:p>
    <w:p w14:paraId="053D99AE" w14:textId="77777777" w:rsidR="00E0775D" w:rsidRDefault="006D2A9C" w:rsidP="008B201B">
      <w:pPr>
        <w:jc w:val="both"/>
        <w:rPr>
          <w:rFonts w:cs="Times New Roman"/>
          <w:color w:val="000000"/>
        </w:rPr>
      </w:pPr>
      <w:r>
        <w:rPr>
          <w:rFonts w:cs="Times New Roman"/>
          <w:color w:val="000000"/>
        </w:rPr>
        <w:t xml:space="preserve">        </w:t>
      </w:r>
      <w:r w:rsidR="00F526EB" w:rsidRPr="00F526EB">
        <w:rPr>
          <w:rFonts w:cs="Times New Roman"/>
          <w:color w:val="000000"/>
        </w:rPr>
        <w:t>Conditions Limit or Medically Disqualify Truck Drivers: a Large Cross Sectional Study</w:t>
      </w:r>
      <w:r w:rsidR="00F526EB">
        <w:rPr>
          <w:rFonts w:cs="Times New Roman"/>
          <w:color w:val="000000"/>
        </w:rPr>
        <w:t xml:space="preserve">. </w:t>
      </w:r>
      <w:r w:rsidR="00E0775D" w:rsidRPr="00E0775D">
        <w:rPr>
          <w:rFonts w:cs="Times New Roman"/>
          <w:color w:val="000000"/>
        </w:rPr>
        <w:t xml:space="preserve">J </w:t>
      </w:r>
      <w:proofErr w:type="spellStart"/>
      <w:r w:rsidR="00E0775D" w:rsidRPr="00E0775D">
        <w:rPr>
          <w:rFonts w:cs="Times New Roman"/>
          <w:color w:val="000000"/>
        </w:rPr>
        <w:t>Occup</w:t>
      </w:r>
      <w:proofErr w:type="spellEnd"/>
      <w:r w:rsidR="00E0775D" w:rsidRPr="00E0775D">
        <w:rPr>
          <w:rFonts w:cs="Times New Roman"/>
          <w:color w:val="000000"/>
        </w:rPr>
        <w:t xml:space="preserve"> Environ </w:t>
      </w:r>
      <w:r w:rsidR="00E0775D">
        <w:rPr>
          <w:rFonts w:cs="Times New Roman"/>
          <w:color w:val="000000"/>
        </w:rPr>
        <w:t xml:space="preserve">  </w:t>
      </w:r>
    </w:p>
    <w:p w14:paraId="5A73723F" w14:textId="7A81637D" w:rsidR="00F526EB" w:rsidRDefault="00E0775D" w:rsidP="008B201B">
      <w:pPr>
        <w:jc w:val="both"/>
        <w:rPr>
          <w:rFonts w:cs="Times New Roman"/>
          <w:color w:val="000000"/>
        </w:rPr>
      </w:pPr>
      <w:r>
        <w:rPr>
          <w:rFonts w:cs="Times New Roman"/>
          <w:color w:val="000000"/>
        </w:rPr>
        <w:t xml:space="preserve">        </w:t>
      </w:r>
      <w:r w:rsidRPr="00E0775D">
        <w:rPr>
          <w:rFonts w:cs="Times New Roman"/>
          <w:color w:val="000000"/>
        </w:rPr>
        <w:t xml:space="preserve">Med. 2021;63:139-146. </w:t>
      </w:r>
      <w:proofErr w:type="spellStart"/>
      <w:r w:rsidRPr="00E0775D">
        <w:rPr>
          <w:rFonts w:cs="Times New Roman"/>
          <w:color w:val="000000"/>
        </w:rPr>
        <w:t>doi</w:t>
      </w:r>
      <w:proofErr w:type="spellEnd"/>
      <w:r w:rsidRPr="00E0775D">
        <w:rPr>
          <w:rFonts w:cs="Times New Roman"/>
          <w:color w:val="000000"/>
        </w:rPr>
        <w:t>: 10.1097/JOM.0000000000002101.</w:t>
      </w:r>
    </w:p>
    <w:p w14:paraId="07914604" w14:textId="6B37A93E" w:rsidR="002D2C4B" w:rsidRDefault="002D2C4B" w:rsidP="008B201B">
      <w:pPr>
        <w:jc w:val="both"/>
        <w:rPr>
          <w:rFonts w:cs="Times New Roman"/>
          <w:color w:val="000000"/>
        </w:rPr>
      </w:pPr>
    </w:p>
    <w:p w14:paraId="31FE8BE5" w14:textId="77777777" w:rsidR="002D2C4B" w:rsidRDefault="002D2C4B" w:rsidP="002D2C4B">
      <w:pPr>
        <w:jc w:val="both"/>
        <w:rPr>
          <w:rFonts w:cs="Times New Roman"/>
          <w:color w:val="000000"/>
        </w:rPr>
      </w:pPr>
      <w:r>
        <w:rPr>
          <w:rFonts w:cs="Times New Roman"/>
          <w:color w:val="000000"/>
        </w:rPr>
        <w:t xml:space="preserve">113. </w:t>
      </w:r>
      <w:proofErr w:type="spellStart"/>
      <w:r w:rsidRPr="002D2C4B">
        <w:rPr>
          <w:rFonts w:cs="Times New Roman"/>
          <w:color w:val="000000"/>
        </w:rPr>
        <w:t>Romanidou</w:t>
      </w:r>
      <w:proofErr w:type="spellEnd"/>
      <w:r>
        <w:rPr>
          <w:rFonts w:cs="Times New Roman"/>
          <w:color w:val="000000"/>
        </w:rPr>
        <w:t xml:space="preserve"> M</w:t>
      </w:r>
      <w:r w:rsidRPr="002D2C4B">
        <w:rPr>
          <w:rFonts w:cs="Times New Roman"/>
          <w:color w:val="000000"/>
        </w:rPr>
        <w:t xml:space="preserve">, </w:t>
      </w:r>
      <w:proofErr w:type="spellStart"/>
      <w:r w:rsidRPr="002D2C4B">
        <w:rPr>
          <w:rFonts w:cs="Times New Roman"/>
          <w:color w:val="000000"/>
        </w:rPr>
        <w:t>Tripsianis</w:t>
      </w:r>
      <w:proofErr w:type="spellEnd"/>
      <w:r>
        <w:rPr>
          <w:rFonts w:cs="Times New Roman"/>
          <w:color w:val="000000"/>
        </w:rPr>
        <w:t xml:space="preserve"> G</w:t>
      </w:r>
      <w:r w:rsidRPr="002D2C4B">
        <w:rPr>
          <w:rFonts w:cs="Times New Roman"/>
          <w:color w:val="000000"/>
        </w:rPr>
        <w:t xml:space="preserve">, Hershey </w:t>
      </w:r>
      <w:r>
        <w:rPr>
          <w:rFonts w:cs="Times New Roman"/>
          <w:color w:val="000000"/>
        </w:rPr>
        <w:t>MS</w:t>
      </w:r>
      <w:r w:rsidRPr="002D2C4B">
        <w:rPr>
          <w:rFonts w:cs="Times New Roman"/>
          <w:color w:val="000000"/>
        </w:rPr>
        <w:t>,</w:t>
      </w:r>
      <w:r>
        <w:rPr>
          <w:rFonts w:cs="Times New Roman"/>
          <w:color w:val="000000"/>
        </w:rPr>
        <w:t xml:space="preserve"> </w:t>
      </w:r>
      <w:r w:rsidRPr="002D2C4B">
        <w:rPr>
          <w:rFonts w:cs="Times New Roman"/>
          <w:color w:val="000000"/>
        </w:rPr>
        <w:t xml:space="preserve">Sotos-Prieto </w:t>
      </w:r>
      <w:r>
        <w:rPr>
          <w:rFonts w:cs="Times New Roman"/>
          <w:color w:val="000000"/>
        </w:rPr>
        <w:t>M,</w:t>
      </w:r>
      <w:r w:rsidRPr="002D2C4B">
        <w:rPr>
          <w:rFonts w:cs="Times New Roman"/>
          <w:color w:val="000000"/>
        </w:rPr>
        <w:t xml:space="preserve"> </w:t>
      </w:r>
      <w:proofErr w:type="spellStart"/>
      <w:r w:rsidRPr="002D2C4B">
        <w:rPr>
          <w:rFonts w:cs="Times New Roman"/>
          <w:color w:val="000000"/>
        </w:rPr>
        <w:t>Christophi</w:t>
      </w:r>
      <w:proofErr w:type="spellEnd"/>
      <w:r w:rsidRPr="002D2C4B">
        <w:rPr>
          <w:rFonts w:cs="Times New Roman"/>
          <w:color w:val="000000"/>
        </w:rPr>
        <w:t xml:space="preserve"> </w:t>
      </w:r>
      <w:r>
        <w:rPr>
          <w:rFonts w:cs="Times New Roman"/>
          <w:color w:val="000000"/>
        </w:rPr>
        <w:t>C</w:t>
      </w:r>
      <w:r w:rsidRPr="002D2C4B">
        <w:rPr>
          <w:rFonts w:cs="Times New Roman"/>
          <w:color w:val="000000"/>
        </w:rPr>
        <w:t xml:space="preserve">, </w:t>
      </w:r>
      <w:proofErr w:type="spellStart"/>
      <w:r w:rsidRPr="002D2C4B">
        <w:rPr>
          <w:rFonts w:cs="Times New Roman"/>
          <w:color w:val="000000"/>
        </w:rPr>
        <w:t>Mo</w:t>
      </w:r>
      <w:r>
        <w:rPr>
          <w:rFonts w:cs="Times New Roman"/>
          <w:color w:val="000000"/>
        </w:rPr>
        <w:t>f</w:t>
      </w:r>
      <w:r w:rsidRPr="002D2C4B">
        <w:rPr>
          <w:rFonts w:cs="Times New Roman"/>
          <w:color w:val="000000"/>
        </w:rPr>
        <w:t>att</w:t>
      </w:r>
      <w:proofErr w:type="spellEnd"/>
      <w:r>
        <w:rPr>
          <w:rFonts w:cs="Times New Roman"/>
          <w:color w:val="000000"/>
        </w:rPr>
        <w:t xml:space="preserve"> S, </w:t>
      </w:r>
      <w:proofErr w:type="spellStart"/>
      <w:r w:rsidRPr="002D2C4B">
        <w:rPr>
          <w:rFonts w:cs="Times New Roman"/>
          <w:color w:val="000000"/>
        </w:rPr>
        <w:t>Constantinidis</w:t>
      </w:r>
      <w:proofErr w:type="spellEnd"/>
      <w:r w:rsidRPr="002D2C4B">
        <w:rPr>
          <w:rFonts w:cs="Times New Roman"/>
          <w:color w:val="000000"/>
        </w:rPr>
        <w:t xml:space="preserve"> </w:t>
      </w:r>
      <w:r>
        <w:rPr>
          <w:rFonts w:cs="Times New Roman"/>
          <w:color w:val="000000"/>
        </w:rPr>
        <w:t xml:space="preserve">TC, </w:t>
      </w:r>
    </w:p>
    <w:p w14:paraId="36D2CF01" w14:textId="77777777" w:rsidR="002D2C4B" w:rsidRDefault="002D2C4B" w:rsidP="002D2C4B">
      <w:pPr>
        <w:jc w:val="both"/>
        <w:rPr>
          <w:rFonts w:cs="Times New Roman"/>
          <w:color w:val="000000"/>
        </w:rPr>
      </w:pPr>
      <w:r>
        <w:rPr>
          <w:rFonts w:cs="Times New Roman"/>
          <w:color w:val="000000"/>
        </w:rPr>
        <w:t xml:space="preserve">        </w:t>
      </w:r>
      <w:r w:rsidRPr="002D2C4B">
        <w:rPr>
          <w:rFonts w:cs="Times New Roman"/>
          <w:b/>
          <w:bCs/>
          <w:color w:val="000000"/>
        </w:rPr>
        <w:t>Kales SN</w:t>
      </w:r>
      <w:r>
        <w:rPr>
          <w:rFonts w:cs="Times New Roman"/>
          <w:color w:val="000000"/>
        </w:rPr>
        <w:t xml:space="preserve">. </w:t>
      </w:r>
      <w:r w:rsidRPr="002D2C4B">
        <w:rPr>
          <w:rFonts w:cs="Times New Roman"/>
          <w:color w:val="000000"/>
        </w:rPr>
        <w:t>Association of the Modified Mediterranean Diet Score</w:t>
      </w:r>
      <w:r>
        <w:rPr>
          <w:rFonts w:cs="Times New Roman"/>
          <w:color w:val="000000"/>
        </w:rPr>
        <w:t xml:space="preserve"> </w:t>
      </w:r>
      <w:r w:rsidRPr="002D2C4B">
        <w:rPr>
          <w:rFonts w:cs="Times New Roman"/>
          <w:color w:val="000000"/>
        </w:rPr>
        <w:t>(</w:t>
      </w:r>
      <w:proofErr w:type="spellStart"/>
      <w:r w:rsidRPr="002D2C4B">
        <w:rPr>
          <w:rFonts w:cs="Times New Roman"/>
          <w:color w:val="000000"/>
        </w:rPr>
        <w:t>mMDS</w:t>
      </w:r>
      <w:proofErr w:type="spellEnd"/>
      <w:r w:rsidRPr="002D2C4B">
        <w:rPr>
          <w:rFonts w:cs="Times New Roman"/>
          <w:color w:val="000000"/>
        </w:rPr>
        <w:t xml:space="preserve">) with Anthropometric and </w:t>
      </w:r>
    </w:p>
    <w:p w14:paraId="5164ACA7" w14:textId="0108D4B3" w:rsidR="002D2C4B" w:rsidRDefault="002D2C4B" w:rsidP="002D2C4B">
      <w:pPr>
        <w:jc w:val="both"/>
        <w:rPr>
          <w:rFonts w:cs="Times New Roman"/>
          <w:color w:val="000000"/>
        </w:rPr>
      </w:pPr>
      <w:r>
        <w:rPr>
          <w:rFonts w:cs="Times New Roman"/>
          <w:color w:val="000000"/>
        </w:rPr>
        <w:t xml:space="preserve">        </w:t>
      </w:r>
      <w:r w:rsidRPr="002D2C4B">
        <w:rPr>
          <w:rFonts w:cs="Times New Roman"/>
          <w:color w:val="000000"/>
        </w:rPr>
        <w:t>Biochemical</w:t>
      </w:r>
      <w:r>
        <w:rPr>
          <w:rFonts w:cs="Times New Roman"/>
          <w:color w:val="000000"/>
        </w:rPr>
        <w:t xml:space="preserve"> </w:t>
      </w:r>
      <w:r w:rsidRPr="002D2C4B">
        <w:rPr>
          <w:rFonts w:cs="Times New Roman"/>
          <w:color w:val="000000"/>
        </w:rPr>
        <w:t>Indices in US Career Firefighters</w:t>
      </w:r>
      <w:r>
        <w:rPr>
          <w:rFonts w:cs="Times New Roman"/>
          <w:color w:val="000000"/>
        </w:rPr>
        <w:t xml:space="preserve">. </w:t>
      </w:r>
      <w:r w:rsidRPr="002D2C4B">
        <w:rPr>
          <w:rFonts w:cs="Times New Roman"/>
          <w:color w:val="000000"/>
        </w:rPr>
        <w:t>Nutrients 2020, 12</w:t>
      </w:r>
      <w:r w:rsidR="00F56CDB">
        <w:rPr>
          <w:rFonts w:cs="Times New Roman"/>
          <w:color w:val="000000"/>
        </w:rPr>
        <w:t>:</w:t>
      </w:r>
      <w:r w:rsidRPr="002D2C4B">
        <w:rPr>
          <w:rFonts w:cs="Times New Roman"/>
          <w:color w:val="000000"/>
        </w:rPr>
        <w:t>3693; doi:10.3390/nu12123693</w:t>
      </w:r>
    </w:p>
    <w:p w14:paraId="4AD47FA3" w14:textId="55317B4A" w:rsidR="004B5B2A" w:rsidRDefault="004B5B2A" w:rsidP="002D2C4B">
      <w:pPr>
        <w:jc w:val="both"/>
        <w:rPr>
          <w:rFonts w:cs="Times New Roman"/>
          <w:color w:val="000000"/>
        </w:rPr>
      </w:pPr>
    </w:p>
    <w:p w14:paraId="305DC736" w14:textId="2EA5C799" w:rsidR="004B5B2A" w:rsidRDefault="004B5B2A" w:rsidP="004B5B2A">
      <w:pPr>
        <w:rPr>
          <w:rFonts w:cs="Times New Roman"/>
          <w:color w:val="000000"/>
        </w:rPr>
      </w:pPr>
      <w:r>
        <w:rPr>
          <w:rFonts w:cs="Times New Roman"/>
          <w:color w:val="000000"/>
        </w:rPr>
        <w:t xml:space="preserve">114. </w:t>
      </w:r>
      <w:r w:rsidRPr="0027291F">
        <w:rPr>
          <w:rFonts w:cs="Times New Roman"/>
          <w:color w:val="000000"/>
        </w:rPr>
        <w:t>Lan</w:t>
      </w:r>
      <w:r>
        <w:rPr>
          <w:rFonts w:cs="Times New Roman"/>
          <w:color w:val="000000"/>
        </w:rPr>
        <w:t xml:space="preserve"> FL</w:t>
      </w:r>
      <w:r w:rsidRPr="0027291F">
        <w:rPr>
          <w:rFonts w:cs="Times New Roman"/>
          <w:color w:val="000000"/>
        </w:rPr>
        <w:t>, Filler</w:t>
      </w:r>
      <w:r>
        <w:rPr>
          <w:rFonts w:cs="Times New Roman"/>
          <w:color w:val="000000"/>
        </w:rPr>
        <w:t xml:space="preserve"> R</w:t>
      </w:r>
      <w:r w:rsidRPr="0027291F">
        <w:rPr>
          <w:rFonts w:cs="Times New Roman"/>
          <w:color w:val="000000"/>
        </w:rPr>
        <w:t>, Mathew</w:t>
      </w:r>
      <w:r>
        <w:rPr>
          <w:rFonts w:cs="Times New Roman"/>
          <w:color w:val="000000"/>
        </w:rPr>
        <w:t xml:space="preserve"> S</w:t>
      </w:r>
      <w:r w:rsidRPr="0027291F">
        <w:rPr>
          <w:rFonts w:cs="Times New Roman"/>
          <w:color w:val="000000"/>
        </w:rPr>
        <w:t xml:space="preserve">, </w:t>
      </w:r>
      <w:r>
        <w:rPr>
          <w:rFonts w:cs="Times New Roman"/>
          <w:color w:val="000000"/>
        </w:rPr>
        <w:t xml:space="preserve">Buley JE, </w:t>
      </w:r>
      <w:proofErr w:type="spellStart"/>
      <w:r w:rsidRPr="0027291F">
        <w:rPr>
          <w:rFonts w:cs="Times New Roman"/>
          <w:color w:val="000000"/>
        </w:rPr>
        <w:t>liaki</w:t>
      </w:r>
      <w:proofErr w:type="spellEnd"/>
      <w:r>
        <w:rPr>
          <w:rFonts w:cs="Times New Roman"/>
          <w:color w:val="000000"/>
        </w:rPr>
        <w:t xml:space="preserve"> E</w:t>
      </w:r>
      <w:r w:rsidRPr="0027291F">
        <w:rPr>
          <w:rFonts w:cs="Times New Roman"/>
          <w:color w:val="000000"/>
        </w:rPr>
        <w:t>, Bruno-Murtha</w:t>
      </w:r>
      <w:r>
        <w:rPr>
          <w:rFonts w:cs="Times New Roman"/>
          <w:color w:val="000000"/>
        </w:rPr>
        <w:t xml:space="preserve"> LA</w:t>
      </w:r>
      <w:r w:rsidRPr="0027291F">
        <w:rPr>
          <w:rFonts w:cs="Times New Roman"/>
          <w:color w:val="000000"/>
        </w:rPr>
        <w:t xml:space="preserve">, </w:t>
      </w:r>
      <w:r>
        <w:rPr>
          <w:rFonts w:cs="Times New Roman"/>
          <w:color w:val="000000"/>
        </w:rPr>
        <w:t xml:space="preserve">Osgood R, </w:t>
      </w:r>
      <w:proofErr w:type="spellStart"/>
      <w:r>
        <w:rPr>
          <w:rFonts w:cs="Times New Roman"/>
          <w:color w:val="000000"/>
        </w:rPr>
        <w:t>Christophi</w:t>
      </w:r>
      <w:proofErr w:type="spellEnd"/>
      <w:r>
        <w:rPr>
          <w:rFonts w:cs="Times New Roman"/>
          <w:color w:val="000000"/>
        </w:rPr>
        <w:t xml:space="preserve"> CA, </w:t>
      </w:r>
    </w:p>
    <w:p w14:paraId="3C483F97" w14:textId="77777777" w:rsidR="004B5B2A" w:rsidRDefault="004B5B2A" w:rsidP="004B5B2A">
      <w:pPr>
        <w:rPr>
          <w:rFonts w:cs="Times New Roman"/>
          <w:color w:val="000000"/>
        </w:rPr>
      </w:pPr>
      <w:r>
        <w:rPr>
          <w:rFonts w:cs="Times New Roman"/>
          <w:color w:val="000000"/>
        </w:rPr>
        <w:t xml:space="preserve">        </w:t>
      </w:r>
      <w:r w:rsidRPr="005B0405">
        <w:t xml:space="preserve">Fernandez-Montero </w:t>
      </w:r>
      <w:r>
        <w:t>A,</w:t>
      </w:r>
      <w:r w:rsidRPr="0027291F">
        <w:rPr>
          <w:rFonts w:cs="Times New Roman"/>
          <w:b/>
          <w:bCs/>
          <w:color w:val="000000"/>
        </w:rPr>
        <w:t xml:space="preserve"> Kales SN</w:t>
      </w:r>
      <w:r w:rsidRPr="0027291F">
        <w:rPr>
          <w:rFonts w:cs="Times New Roman"/>
          <w:color w:val="000000"/>
        </w:rPr>
        <w:t xml:space="preserve">. </w:t>
      </w:r>
      <w:r w:rsidRPr="004B5B2A">
        <w:rPr>
          <w:rFonts w:cs="Times New Roman"/>
          <w:color w:val="000000"/>
        </w:rPr>
        <w:t xml:space="preserve">Sociodemographic risk factors for COVID-19 infection among </w:t>
      </w:r>
      <w:r>
        <w:rPr>
          <w:rFonts w:cs="Times New Roman"/>
          <w:color w:val="000000"/>
        </w:rPr>
        <w:t xml:space="preserve"> </w:t>
      </w:r>
    </w:p>
    <w:p w14:paraId="58CB4AC2" w14:textId="77777777" w:rsidR="00634895" w:rsidRDefault="004B5B2A" w:rsidP="004B5B2A">
      <w:pPr>
        <w:rPr>
          <w:rFonts w:cs="Times New Roman"/>
          <w:color w:val="000000"/>
        </w:rPr>
      </w:pPr>
      <w:r>
        <w:rPr>
          <w:rFonts w:cs="Times New Roman"/>
          <w:color w:val="000000"/>
        </w:rPr>
        <w:t xml:space="preserve">        </w:t>
      </w:r>
      <w:r w:rsidRPr="004B5B2A">
        <w:rPr>
          <w:rFonts w:cs="Times New Roman"/>
          <w:color w:val="000000"/>
        </w:rPr>
        <w:t>Massachusetts healthcare workers: a</w:t>
      </w:r>
      <w:r>
        <w:rPr>
          <w:rFonts w:cs="Times New Roman"/>
          <w:color w:val="000000"/>
        </w:rPr>
        <w:t xml:space="preserve"> </w:t>
      </w:r>
      <w:r w:rsidRPr="004B5B2A">
        <w:rPr>
          <w:rFonts w:cs="Times New Roman"/>
          <w:color w:val="000000"/>
        </w:rPr>
        <w:t>retrospective cohort study</w:t>
      </w:r>
      <w:r>
        <w:rPr>
          <w:rFonts w:cs="Times New Roman"/>
          <w:color w:val="000000"/>
        </w:rPr>
        <w:t xml:space="preserve">. </w:t>
      </w:r>
      <w:r w:rsidR="00634895" w:rsidRPr="00634895">
        <w:rPr>
          <w:rFonts w:cs="Times New Roman"/>
          <w:color w:val="000000"/>
        </w:rPr>
        <w:t xml:space="preserve">Infect Control Hosp Epidemiol. 2021 </w:t>
      </w:r>
    </w:p>
    <w:p w14:paraId="66539A7A" w14:textId="41460696" w:rsidR="004B5B2A" w:rsidRDefault="00634895" w:rsidP="004B5B2A">
      <w:pPr>
        <w:rPr>
          <w:rFonts w:cs="Times New Roman"/>
          <w:color w:val="000000"/>
        </w:rPr>
      </w:pPr>
      <w:r>
        <w:rPr>
          <w:rFonts w:cs="Times New Roman"/>
          <w:color w:val="000000"/>
        </w:rPr>
        <w:t xml:space="preserve">        </w:t>
      </w:r>
      <w:r w:rsidRPr="00634895">
        <w:rPr>
          <w:rFonts w:cs="Times New Roman"/>
          <w:color w:val="000000"/>
        </w:rPr>
        <w:t xml:space="preserve">Jan 28:1-23. </w:t>
      </w:r>
      <w:proofErr w:type="spellStart"/>
      <w:r w:rsidRPr="00634895">
        <w:rPr>
          <w:rFonts w:cs="Times New Roman"/>
          <w:color w:val="000000"/>
        </w:rPr>
        <w:t>doi</w:t>
      </w:r>
      <w:proofErr w:type="spellEnd"/>
      <w:r w:rsidRPr="00634895">
        <w:rPr>
          <w:rFonts w:cs="Times New Roman"/>
          <w:color w:val="000000"/>
        </w:rPr>
        <w:t>: 10.1017/ice.2021.17. Online ahead of print.</w:t>
      </w:r>
    </w:p>
    <w:p w14:paraId="32ED162E" w14:textId="4C78A300" w:rsidR="0031772E" w:rsidRDefault="0031772E" w:rsidP="004B5B2A">
      <w:pPr>
        <w:rPr>
          <w:rFonts w:cs="Times New Roman"/>
          <w:color w:val="000000"/>
        </w:rPr>
      </w:pPr>
    </w:p>
    <w:p w14:paraId="5D3D1814" w14:textId="77777777" w:rsidR="0031772E" w:rsidRDefault="0031772E" w:rsidP="0031772E">
      <w:pPr>
        <w:rPr>
          <w:rFonts w:cs="Times New Roman"/>
          <w:color w:val="000000"/>
        </w:rPr>
      </w:pPr>
      <w:r>
        <w:rPr>
          <w:rFonts w:cs="Times New Roman"/>
          <w:color w:val="000000"/>
        </w:rPr>
        <w:t xml:space="preserve">115. </w:t>
      </w:r>
      <w:bookmarkStart w:id="23" w:name="_Hlk64550187"/>
      <w:r w:rsidRPr="0031772E">
        <w:rPr>
          <w:rFonts w:cs="Times New Roman"/>
          <w:color w:val="000000"/>
        </w:rPr>
        <w:t xml:space="preserve">Mata-Fernández A, Hershey MS, Pastrana-Delgado JC, Sotos-Prieto M,  Ruiz-Canela M,  </w:t>
      </w:r>
      <w:r w:rsidRPr="0031772E">
        <w:rPr>
          <w:rFonts w:cs="Times New Roman"/>
          <w:b/>
          <w:bCs/>
          <w:color w:val="000000"/>
        </w:rPr>
        <w:t>Kales SN</w:t>
      </w:r>
      <w:r>
        <w:rPr>
          <w:rFonts w:cs="Times New Roman"/>
          <w:color w:val="000000"/>
        </w:rPr>
        <w:t>,</w:t>
      </w:r>
      <w:r w:rsidRPr="0031772E">
        <w:rPr>
          <w:rFonts w:cs="Times New Roman"/>
          <w:color w:val="000000"/>
        </w:rPr>
        <w:t xml:space="preserve"> </w:t>
      </w:r>
      <w:r>
        <w:rPr>
          <w:rFonts w:cs="Times New Roman"/>
          <w:color w:val="000000"/>
        </w:rPr>
        <w:t xml:space="preserve"> </w:t>
      </w:r>
    </w:p>
    <w:p w14:paraId="481A3FBC" w14:textId="77777777" w:rsidR="0031772E" w:rsidRDefault="0031772E" w:rsidP="0031772E">
      <w:pPr>
        <w:rPr>
          <w:rFonts w:cs="Times New Roman"/>
          <w:color w:val="000000"/>
        </w:rPr>
      </w:pPr>
      <w:r>
        <w:rPr>
          <w:rFonts w:cs="Times New Roman"/>
          <w:color w:val="000000"/>
        </w:rPr>
        <w:t xml:space="preserve">        </w:t>
      </w:r>
      <w:r w:rsidRPr="0031772E">
        <w:rPr>
          <w:rFonts w:cs="Times New Roman"/>
          <w:color w:val="000000"/>
        </w:rPr>
        <w:t>Martínez-González MA, Fernandez-Montero A</w:t>
      </w:r>
      <w:r>
        <w:rPr>
          <w:rFonts w:cs="Times New Roman"/>
          <w:color w:val="000000"/>
        </w:rPr>
        <w:t xml:space="preserve">. </w:t>
      </w:r>
      <w:r w:rsidRPr="0031772E">
        <w:rPr>
          <w:rFonts w:cs="Times New Roman"/>
          <w:color w:val="000000"/>
        </w:rPr>
        <w:t>A Mediterranean lifestyle reduces the risk of</w:t>
      </w:r>
      <w:r>
        <w:rPr>
          <w:rFonts w:cs="Times New Roman"/>
          <w:color w:val="000000"/>
        </w:rPr>
        <w:t xml:space="preserve"> </w:t>
      </w:r>
    </w:p>
    <w:p w14:paraId="5A8F4E48" w14:textId="77777777" w:rsidR="004700A4" w:rsidRDefault="0031772E" w:rsidP="0031772E">
      <w:pPr>
        <w:rPr>
          <w:rFonts w:cs="Times New Roman"/>
          <w:color w:val="000000"/>
        </w:rPr>
      </w:pPr>
      <w:r>
        <w:rPr>
          <w:rFonts w:cs="Times New Roman"/>
          <w:color w:val="000000"/>
        </w:rPr>
        <w:t xml:space="preserve">        </w:t>
      </w:r>
      <w:r w:rsidRPr="0031772E">
        <w:rPr>
          <w:rFonts w:cs="Times New Roman"/>
          <w:color w:val="000000"/>
        </w:rPr>
        <w:t>cardiovascular disease</w:t>
      </w:r>
      <w:r>
        <w:rPr>
          <w:rFonts w:cs="Times New Roman"/>
          <w:color w:val="000000"/>
        </w:rPr>
        <w:t xml:space="preserve"> </w:t>
      </w:r>
      <w:r w:rsidRPr="0031772E">
        <w:rPr>
          <w:rFonts w:cs="Times New Roman"/>
          <w:color w:val="000000"/>
        </w:rPr>
        <w:t>in the "</w:t>
      </w:r>
      <w:proofErr w:type="spellStart"/>
      <w:r w:rsidRPr="0031772E">
        <w:rPr>
          <w:rFonts w:cs="Times New Roman"/>
          <w:color w:val="000000"/>
        </w:rPr>
        <w:t>Seguimiento</w:t>
      </w:r>
      <w:proofErr w:type="spellEnd"/>
      <w:r w:rsidRPr="0031772E">
        <w:rPr>
          <w:rFonts w:cs="Times New Roman"/>
          <w:color w:val="000000"/>
        </w:rPr>
        <w:t xml:space="preserve"> Universidad de Navarra" (SUN) cohort</w:t>
      </w:r>
      <w:r>
        <w:rPr>
          <w:rFonts w:cs="Times New Roman"/>
          <w:color w:val="000000"/>
        </w:rPr>
        <w:t xml:space="preserve">. </w:t>
      </w:r>
      <w:proofErr w:type="spellStart"/>
      <w:r w:rsidR="004700A4" w:rsidRPr="004700A4">
        <w:rPr>
          <w:rFonts w:cs="Times New Roman"/>
          <w:color w:val="000000"/>
        </w:rPr>
        <w:t>Nutr</w:t>
      </w:r>
      <w:proofErr w:type="spellEnd"/>
      <w:r w:rsidR="004700A4" w:rsidRPr="004700A4">
        <w:rPr>
          <w:rFonts w:cs="Times New Roman"/>
          <w:color w:val="000000"/>
        </w:rPr>
        <w:t xml:space="preserve"> </w:t>
      </w:r>
      <w:proofErr w:type="spellStart"/>
      <w:r w:rsidR="004700A4" w:rsidRPr="004700A4">
        <w:rPr>
          <w:rFonts w:cs="Times New Roman"/>
          <w:color w:val="000000"/>
        </w:rPr>
        <w:t>Metab</w:t>
      </w:r>
      <w:proofErr w:type="spellEnd"/>
      <w:r w:rsidR="004700A4" w:rsidRPr="004700A4">
        <w:rPr>
          <w:rFonts w:cs="Times New Roman"/>
          <w:color w:val="000000"/>
        </w:rPr>
        <w:t xml:space="preserve"> </w:t>
      </w:r>
      <w:r w:rsidR="004700A4">
        <w:rPr>
          <w:rFonts w:cs="Times New Roman"/>
          <w:color w:val="000000"/>
        </w:rPr>
        <w:t xml:space="preserve"> </w:t>
      </w:r>
    </w:p>
    <w:p w14:paraId="4B120AFF" w14:textId="018EB312" w:rsidR="0031772E" w:rsidRDefault="004700A4" w:rsidP="0031772E">
      <w:pPr>
        <w:rPr>
          <w:rFonts w:cs="Times New Roman"/>
          <w:color w:val="000000"/>
        </w:rPr>
      </w:pPr>
      <w:r>
        <w:rPr>
          <w:rFonts w:cs="Times New Roman"/>
          <w:color w:val="000000"/>
        </w:rPr>
        <w:t xml:space="preserve">        </w:t>
      </w:r>
      <w:r w:rsidRPr="004700A4">
        <w:rPr>
          <w:rFonts w:cs="Times New Roman"/>
          <w:color w:val="000000"/>
        </w:rPr>
        <w:t xml:space="preserve">Cardiovasc Dis. 2021 Feb 27:S0939-4753(21)00093-4. </w:t>
      </w:r>
      <w:proofErr w:type="spellStart"/>
      <w:r w:rsidRPr="004700A4">
        <w:rPr>
          <w:rFonts w:cs="Times New Roman"/>
          <w:color w:val="000000"/>
        </w:rPr>
        <w:t>doi</w:t>
      </w:r>
      <w:proofErr w:type="spellEnd"/>
      <w:r w:rsidRPr="004700A4">
        <w:rPr>
          <w:rFonts w:cs="Times New Roman"/>
          <w:color w:val="000000"/>
        </w:rPr>
        <w:t>: 10.1016/j.numecd.2021.02.022.</w:t>
      </w:r>
    </w:p>
    <w:p w14:paraId="5913FB62" w14:textId="79444AB5" w:rsidR="00FE0E92" w:rsidRDefault="00FE0E92" w:rsidP="0031772E">
      <w:pPr>
        <w:rPr>
          <w:rFonts w:cs="Times New Roman"/>
          <w:color w:val="000000"/>
        </w:rPr>
      </w:pPr>
    </w:p>
    <w:p w14:paraId="2868363D" w14:textId="77777777" w:rsidR="0016292F" w:rsidRDefault="00FE0E92" w:rsidP="0016292F">
      <w:pPr>
        <w:tabs>
          <w:tab w:val="left" w:pos="1312"/>
        </w:tabs>
        <w:rPr>
          <w:rFonts w:cs="Times New Roman"/>
          <w:color w:val="000000"/>
        </w:rPr>
      </w:pPr>
      <w:r>
        <w:rPr>
          <w:rFonts w:cs="Times New Roman"/>
          <w:color w:val="000000"/>
        </w:rPr>
        <w:t xml:space="preserve">116. </w:t>
      </w:r>
      <w:r w:rsidR="0016292F" w:rsidRPr="0016292F">
        <w:rPr>
          <w:rFonts w:cs="Times New Roman"/>
          <w:color w:val="000000"/>
        </w:rPr>
        <w:t>Bruno-Murtha</w:t>
      </w:r>
      <w:r w:rsidR="0016292F">
        <w:rPr>
          <w:rFonts w:cs="Times New Roman"/>
          <w:color w:val="000000"/>
        </w:rPr>
        <w:t xml:space="preserve"> LA</w:t>
      </w:r>
      <w:r w:rsidR="0016292F" w:rsidRPr="0016292F">
        <w:rPr>
          <w:rFonts w:cs="Times New Roman"/>
          <w:color w:val="000000"/>
        </w:rPr>
        <w:t>, Osgood</w:t>
      </w:r>
      <w:r w:rsidR="0016292F">
        <w:rPr>
          <w:rFonts w:cs="Times New Roman"/>
          <w:color w:val="000000"/>
        </w:rPr>
        <w:t xml:space="preserve"> R</w:t>
      </w:r>
      <w:r w:rsidR="0016292F" w:rsidRPr="0016292F">
        <w:rPr>
          <w:rFonts w:cs="Times New Roman"/>
          <w:color w:val="000000"/>
        </w:rPr>
        <w:t>, Lan</w:t>
      </w:r>
      <w:r w:rsidR="0016292F">
        <w:rPr>
          <w:rFonts w:cs="Times New Roman"/>
          <w:color w:val="000000"/>
        </w:rPr>
        <w:t xml:space="preserve"> FY,</w:t>
      </w:r>
      <w:r w:rsidR="0016292F" w:rsidRPr="0016292F">
        <w:rPr>
          <w:rFonts w:cs="Times New Roman"/>
          <w:color w:val="000000"/>
        </w:rPr>
        <w:t xml:space="preserve"> Buley</w:t>
      </w:r>
      <w:r w:rsidR="0016292F">
        <w:rPr>
          <w:rFonts w:cs="Times New Roman"/>
          <w:color w:val="000000"/>
        </w:rPr>
        <w:t xml:space="preserve"> J</w:t>
      </w:r>
      <w:r w:rsidR="0016292F" w:rsidRPr="0016292F">
        <w:rPr>
          <w:rFonts w:cs="Times New Roman"/>
          <w:color w:val="000000"/>
        </w:rPr>
        <w:t>, Nathan</w:t>
      </w:r>
      <w:r w:rsidR="0016292F">
        <w:rPr>
          <w:rFonts w:cs="Times New Roman"/>
          <w:color w:val="000000"/>
        </w:rPr>
        <w:t xml:space="preserve"> N</w:t>
      </w:r>
      <w:r w:rsidR="0016292F" w:rsidRPr="0016292F">
        <w:rPr>
          <w:rFonts w:cs="Times New Roman"/>
          <w:color w:val="000000"/>
        </w:rPr>
        <w:t>, Weiss</w:t>
      </w:r>
      <w:r w:rsidR="0016292F">
        <w:rPr>
          <w:rFonts w:cs="Times New Roman"/>
          <w:color w:val="000000"/>
        </w:rPr>
        <w:t xml:space="preserve"> M</w:t>
      </w:r>
      <w:r w:rsidR="0016292F" w:rsidRPr="0016292F">
        <w:rPr>
          <w:rFonts w:cs="Times New Roman"/>
          <w:color w:val="000000"/>
        </w:rPr>
        <w:t>, MacDonald</w:t>
      </w:r>
      <w:r w:rsidR="0016292F">
        <w:rPr>
          <w:rFonts w:cs="Times New Roman"/>
          <w:color w:val="000000"/>
        </w:rPr>
        <w:t xml:space="preserve"> M</w:t>
      </w:r>
      <w:r w:rsidR="0016292F" w:rsidRPr="0016292F">
        <w:rPr>
          <w:rFonts w:cs="Times New Roman"/>
          <w:color w:val="000000"/>
        </w:rPr>
        <w:t xml:space="preserve">, </w:t>
      </w:r>
      <w:r w:rsidR="0016292F" w:rsidRPr="0016292F">
        <w:rPr>
          <w:rFonts w:cs="Times New Roman"/>
          <w:b/>
          <w:bCs/>
          <w:color w:val="000000"/>
        </w:rPr>
        <w:t>Kales SN</w:t>
      </w:r>
      <w:r w:rsidR="0016292F" w:rsidRPr="0016292F">
        <w:rPr>
          <w:rFonts w:cs="Times New Roman"/>
          <w:color w:val="000000"/>
        </w:rPr>
        <w:t xml:space="preserve">, </w:t>
      </w:r>
    </w:p>
    <w:p w14:paraId="0DD16674" w14:textId="77777777" w:rsidR="0016292F" w:rsidRDefault="0016292F" w:rsidP="0016292F">
      <w:pPr>
        <w:tabs>
          <w:tab w:val="left" w:pos="1312"/>
        </w:tabs>
        <w:rPr>
          <w:rFonts w:cs="Times New Roman"/>
          <w:color w:val="000000"/>
        </w:rPr>
      </w:pPr>
      <w:r>
        <w:rPr>
          <w:rFonts w:cs="Times New Roman"/>
          <w:color w:val="000000"/>
        </w:rPr>
        <w:t xml:space="preserve">        </w:t>
      </w:r>
      <w:r w:rsidRPr="0016292F">
        <w:rPr>
          <w:rFonts w:cs="Times New Roman"/>
          <w:color w:val="000000"/>
        </w:rPr>
        <w:t>Sayah</w:t>
      </w:r>
      <w:r>
        <w:rPr>
          <w:rFonts w:cs="Times New Roman"/>
          <w:color w:val="000000"/>
        </w:rPr>
        <w:t xml:space="preserve"> AJ.</w:t>
      </w:r>
      <w:r w:rsidRPr="0016292F">
        <w:rPr>
          <w:rFonts w:cs="Times New Roman"/>
          <w:color w:val="000000"/>
        </w:rPr>
        <w:t xml:space="preserve"> SARS-CoV-2 Antibody Seroprevalence after the First Wave among Workers at a </w:t>
      </w:r>
    </w:p>
    <w:p w14:paraId="48379656" w14:textId="77777777" w:rsidR="007446B2" w:rsidRDefault="0016292F" w:rsidP="0016292F">
      <w:pPr>
        <w:tabs>
          <w:tab w:val="left" w:pos="1312"/>
        </w:tabs>
        <w:rPr>
          <w:rFonts w:cs="Times New Roman"/>
          <w:color w:val="000000"/>
        </w:rPr>
      </w:pPr>
      <w:r>
        <w:rPr>
          <w:rFonts w:cs="Times New Roman"/>
          <w:color w:val="000000"/>
        </w:rPr>
        <w:t xml:space="preserve">        </w:t>
      </w:r>
      <w:r w:rsidRPr="0016292F">
        <w:rPr>
          <w:rFonts w:cs="Times New Roman"/>
          <w:color w:val="000000"/>
        </w:rPr>
        <w:t>Community Healthcare System in the Greater Boston Area</w:t>
      </w:r>
      <w:r>
        <w:rPr>
          <w:rFonts w:cs="Times New Roman"/>
          <w:color w:val="000000"/>
        </w:rPr>
        <w:t xml:space="preserve">. </w:t>
      </w:r>
      <w:proofErr w:type="spellStart"/>
      <w:r w:rsidR="007446B2" w:rsidRPr="007446B2">
        <w:rPr>
          <w:rFonts w:cs="Times New Roman"/>
          <w:color w:val="000000"/>
        </w:rPr>
        <w:t>Pathog</w:t>
      </w:r>
      <w:proofErr w:type="spellEnd"/>
      <w:r w:rsidR="007446B2" w:rsidRPr="007446B2">
        <w:rPr>
          <w:rFonts w:cs="Times New Roman"/>
          <w:color w:val="000000"/>
        </w:rPr>
        <w:t xml:space="preserve"> Glob Health. 2021 Mar 17:1-4. </w:t>
      </w:r>
    </w:p>
    <w:p w14:paraId="2C6FF9DE" w14:textId="072301AC" w:rsidR="0016292F" w:rsidRDefault="007446B2" w:rsidP="0016292F">
      <w:pPr>
        <w:tabs>
          <w:tab w:val="left" w:pos="1312"/>
        </w:tabs>
        <w:rPr>
          <w:rFonts w:cs="Times New Roman"/>
          <w:color w:val="000000"/>
        </w:rPr>
      </w:pPr>
      <w:r>
        <w:rPr>
          <w:rFonts w:cs="Times New Roman"/>
          <w:color w:val="000000"/>
        </w:rPr>
        <w:t xml:space="preserve">        </w:t>
      </w:r>
      <w:proofErr w:type="spellStart"/>
      <w:r w:rsidRPr="007446B2">
        <w:rPr>
          <w:rFonts w:cs="Times New Roman"/>
          <w:color w:val="000000"/>
        </w:rPr>
        <w:t>doi</w:t>
      </w:r>
      <w:proofErr w:type="spellEnd"/>
      <w:r w:rsidRPr="007446B2">
        <w:rPr>
          <w:rFonts w:cs="Times New Roman"/>
          <w:color w:val="000000"/>
        </w:rPr>
        <w:t xml:space="preserve">: 10.1080/20477724.2021.1901041. Online ahead of print. </w:t>
      </w:r>
    </w:p>
    <w:p w14:paraId="6503CE6B" w14:textId="23C0F13E" w:rsidR="00FD4A75" w:rsidRDefault="00FD4A75" w:rsidP="0016292F">
      <w:pPr>
        <w:tabs>
          <w:tab w:val="left" w:pos="1312"/>
        </w:tabs>
        <w:rPr>
          <w:rFonts w:cs="Times New Roman"/>
          <w:color w:val="000000"/>
        </w:rPr>
      </w:pPr>
    </w:p>
    <w:p w14:paraId="40DDF42F" w14:textId="77777777" w:rsidR="00FD4A75" w:rsidRDefault="00FD4A75" w:rsidP="00FD4A75">
      <w:pPr>
        <w:tabs>
          <w:tab w:val="left" w:pos="1312"/>
        </w:tabs>
      </w:pPr>
      <w:r>
        <w:rPr>
          <w:rFonts w:cs="Times New Roman"/>
          <w:color w:val="000000"/>
        </w:rPr>
        <w:t xml:space="preserve">117. </w:t>
      </w:r>
      <w:r>
        <w:t xml:space="preserve">Hershey MS, Sotos-Prieto M, Ruiz-Canela, M, </w:t>
      </w:r>
      <w:proofErr w:type="spellStart"/>
      <w:r>
        <w:t>Christophi</w:t>
      </w:r>
      <w:proofErr w:type="spellEnd"/>
      <w:r>
        <w:t xml:space="preserve"> CA, Moffatt S, Martínez-González MA, </w:t>
      </w:r>
    </w:p>
    <w:p w14:paraId="75EF34B0" w14:textId="77777777" w:rsidR="00FD4A75" w:rsidRDefault="00FD4A75" w:rsidP="00FD4A75">
      <w:pPr>
        <w:tabs>
          <w:tab w:val="left" w:pos="1312"/>
        </w:tabs>
        <w:rPr>
          <w:rFonts w:cs="Times New Roman"/>
          <w:color w:val="000000"/>
        </w:rPr>
      </w:pPr>
      <w:r>
        <w:t xml:space="preserve">        </w:t>
      </w:r>
      <w:r w:rsidRPr="00FD4A75">
        <w:rPr>
          <w:b/>
          <w:bCs/>
        </w:rPr>
        <w:t>Kales SN</w:t>
      </w:r>
      <w:r>
        <w:t xml:space="preserve">. </w:t>
      </w:r>
      <w:r w:rsidRPr="00FD4A75">
        <w:rPr>
          <w:rFonts w:cs="Times New Roman"/>
          <w:color w:val="000000"/>
        </w:rPr>
        <w:t>The Mediterranean Lifestyle (MEDLIFE) Index and Metabolic Syndrome in a non-</w:t>
      </w:r>
    </w:p>
    <w:p w14:paraId="73EF71BB" w14:textId="77777777" w:rsidR="00AE5FA5" w:rsidRDefault="00FD4A75" w:rsidP="0016292F">
      <w:pPr>
        <w:tabs>
          <w:tab w:val="left" w:pos="1312"/>
        </w:tabs>
        <w:rPr>
          <w:rFonts w:cs="Times New Roman"/>
          <w:color w:val="000000"/>
        </w:rPr>
      </w:pPr>
      <w:r>
        <w:rPr>
          <w:rFonts w:cs="Times New Roman"/>
          <w:color w:val="000000"/>
        </w:rPr>
        <w:t xml:space="preserve">        </w:t>
      </w:r>
      <w:r w:rsidRPr="00FD4A75">
        <w:rPr>
          <w:rFonts w:cs="Times New Roman"/>
          <w:color w:val="000000"/>
        </w:rPr>
        <w:t>Mediterranean Working Population</w:t>
      </w:r>
      <w:r>
        <w:rPr>
          <w:rFonts w:cs="Times New Roman"/>
          <w:color w:val="000000"/>
        </w:rPr>
        <w:t xml:space="preserve">. </w:t>
      </w:r>
      <w:r w:rsidRPr="00FD4A75">
        <w:rPr>
          <w:rFonts w:cs="Times New Roman"/>
          <w:color w:val="000000"/>
        </w:rPr>
        <w:t>Clinical Nutrition</w:t>
      </w:r>
      <w:r w:rsidR="00AE5FA5">
        <w:rPr>
          <w:rFonts w:cs="Times New Roman"/>
          <w:color w:val="000000"/>
        </w:rPr>
        <w:t xml:space="preserve">. </w:t>
      </w:r>
      <w:r w:rsidR="00AE5FA5" w:rsidRPr="00AE5FA5">
        <w:rPr>
          <w:rFonts w:cs="Times New Roman"/>
          <w:color w:val="000000"/>
        </w:rPr>
        <w:t>2021</w:t>
      </w:r>
      <w:r w:rsidR="00AE5FA5">
        <w:rPr>
          <w:rFonts w:cs="Times New Roman"/>
          <w:color w:val="000000"/>
        </w:rPr>
        <w:t>;</w:t>
      </w:r>
      <w:r w:rsidR="00AE5FA5" w:rsidRPr="00AE5FA5">
        <w:rPr>
          <w:rFonts w:cs="Times New Roman"/>
          <w:color w:val="000000"/>
        </w:rPr>
        <w:t xml:space="preserve">40:2494-2503. </w:t>
      </w:r>
    </w:p>
    <w:p w14:paraId="0FBACA7D" w14:textId="4EE39B94" w:rsidR="00FD4A75" w:rsidRDefault="00AE5FA5" w:rsidP="0016292F">
      <w:pPr>
        <w:tabs>
          <w:tab w:val="left" w:pos="1312"/>
        </w:tabs>
        <w:rPr>
          <w:rFonts w:cs="Times New Roman"/>
          <w:color w:val="000000"/>
        </w:rPr>
      </w:pPr>
      <w:r>
        <w:rPr>
          <w:rFonts w:cs="Times New Roman"/>
          <w:color w:val="000000"/>
        </w:rPr>
        <w:lastRenderedPageBreak/>
        <w:t xml:space="preserve">        </w:t>
      </w:r>
      <w:proofErr w:type="spellStart"/>
      <w:r w:rsidRPr="00AE5FA5">
        <w:rPr>
          <w:rFonts w:cs="Times New Roman"/>
          <w:color w:val="000000"/>
        </w:rPr>
        <w:t>doi</w:t>
      </w:r>
      <w:proofErr w:type="spellEnd"/>
      <w:r w:rsidRPr="00AE5FA5">
        <w:rPr>
          <w:rFonts w:cs="Times New Roman"/>
          <w:color w:val="000000"/>
        </w:rPr>
        <w:t>: 10.1016/j.clnu.2021.03.026.</w:t>
      </w:r>
    </w:p>
    <w:p w14:paraId="18FE5282" w14:textId="6FAFF507" w:rsidR="0007381A" w:rsidRDefault="0007381A" w:rsidP="0016292F">
      <w:pPr>
        <w:tabs>
          <w:tab w:val="left" w:pos="1312"/>
        </w:tabs>
        <w:rPr>
          <w:rFonts w:cs="Times New Roman"/>
          <w:color w:val="000000"/>
        </w:rPr>
      </w:pPr>
    </w:p>
    <w:p w14:paraId="1A920353" w14:textId="77777777" w:rsidR="001E5B05" w:rsidRDefault="0007381A" w:rsidP="0016292F">
      <w:pPr>
        <w:tabs>
          <w:tab w:val="left" w:pos="1312"/>
        </w:tabs>
        <w:rPr>
          <w:rFonts w:cs="Times New Roman"/>
          <w:color w:val="000000"/>
        </w:rPr>
      </w:pPr>
      <w:r>
        <w:rPr>
          <w:rFonts w:cs="Times New Roman"/>
          <w:color w:val="000000"/>
        </w:rPr>
        <w:t xml:space="preserve">118. </w:t>
      </w:r>
      <w:proofErr w:type="spellStart"/>
      <w:r w:rsidRPr="0007381A">
        <w:rPr>
          <w:rFonts w:cs="Times New Roman"/>
          <w:color w:val="000000"/>
        </w:rPr>
        <w:t>Christophi</w:t>
      </w:r>
      <w:proofErr w:type="spellEnd"/>
      <w:r>
        <w:rPr>
          <w:rFonts w:cs="Times New Roman"/>
          <w:color w:val="000000"/>
        </w:rPr>
        <w:t xml:space="preserve"> C</w:t>
      </w:r>
      <w:r w:rsidRPr="0007381A">
        <w:rPr>
          <w:rFonts w:cs="Times New Roman"/>
          <w:color w:val="000000"/>
        </w:rPr>
        <w:t>A</w:t>
      </w:r>
      <w:r w:rsidR="001E5B05">
        <w:rPr>
          <w:rFonts w:cs="Times New Roman"/>
          <w:color w:val="000000"/>
        </w:rPr>
        <w:t>*</w:t>
      </w:r>
      <w:r w:rsidRPr="0007381A">
        <w:rPr>
          <w:rFonts w:cs="Times New Roman"/>
          <w:color w:val="000000"/>
        </w:rPr>
        <w:t xml:space="preserve">. </w:t>
      </w:r>
      <w:r>
        <w:rPr>
          <w:rFonts w:cs="Times New Roman"/>
          <w:color w:val="000000"/>
        </w:rPr>
        <w:t>Sotos-</w:t>
      </w:r>
      <w:r w:rsidRPr="0007381A">
        <w:rPr>
          <w:rFonts w:cs="Times New Roman"/>
          <w:color w:val="000000"/>
        </w:rPr>
        <w:t>Prieto M</w:t>
      </w:r>
      <w:r w:rsidR="001E5B05">
        <w:rPr>
          <w:rFonts w:cs="Times New Roman"/>
          <w:color w:val="000000"/>
        </w:rPr>
        <w:t>* (co-first authors)</w:t>
      </w:r>
      <w:r>
        <w:rPr>
          <w:rFonts w:cs="Times New Roman"/>
          <w:color w:val="000000"/>
        </w:rPr>
        <w:t xml:space="preserve">, </w:t>
      </w:r>
      <w:r w:rsidRPr="0007381A">
        <w:rPr>
          <w:rFonts w:cs="Times New Roman"/>
          <w:color w:val="000000"/>
        </w:rPr>
        <w:t>Lan</w:t>
      </w:r>
      <w:r>
        <w:rPr>
          <w:rFonts w:cs="Times New Roman"/>
          <w:color w:val="000000"/>
        </w:rPr>
        <w:t xml:space="preserve"> FY</w:t>
      </w:r>
      <w:r w:rsidRPr="0007381A">
        <w:rPr>
          <w:rFonts w:cs="Times New Roman"/>
          <w:color w:val="000000"/>
        </w:rPr>
        <w:t>, Delgado</w:t>
      </w:r>
      <w:r>
        <w:rPr>
          <w:rFonts w:cs="Times New Roman"/>
          <w:color w:val="000000"/>
        </w:rPr>
        <w:t xml:space="preserve"> M</w:t>
      </w:r>
      <w:r w:rsidRPr="0007381A">
        <w:rPr>
          <w:rFonts w:cs="Times New Roman"/>
          <w:color w:val="000000"/>
        </w:rPr>
        <w:t>,</w:t>
      </w:r>
      <w:r>
        <w:rPr>
          <w:rFonts w:cs="Times New Roman"/>
          <w:color w:val="000000"/>
        </w:rPr>
        <w:t xml:space="preserve"> </w:t>
      </w:r>
      <w:r w:rsidRPr="0007381A">
        <w:rPr>
          <w:rFonts w:cs="Times New Roman"/>
          <w:color w:val="000000"/>
        </w:rPr>
        <w:t>Efthymiou</w:t>
      </w:r>
      <w:r>
        <w:rPr>
          <w:rFonts w:cs="Times New Roman"/>
          <w:color w:val="000000"/>
        </w:rPr>
        <w:t xml:space="preserve"> V</w:t>
      </w:r>
      <w:r w:rsidRPr="0007381A">
        <w:rPr>
          <w:rFonts w:cs="Times New Roman"/>
          <w:color w:val="000000"/>
        </w:rPr>
        <w:t>, Gaviola</w:t>
      </w:r>
      <w:r>
        <w:rPr>
          <w:rFonts w:cs="Times New Roman"/>
          <w:color w:val="000000"/>
        </w:rPr>
        <w:t xml:space="preserve"> GC</w:t>
      </w:r>
      <w:r w:rsidRPr="0007381A">
        <w:rPr>
          <w:rFonts w:cs="Times New Roman"/>
          <w:color w:val="000000"/>
        </w:rPr>
        <w:t xml:space="preserve">, </w:t>
      </w:r>
    </w:p>
    <w:p w14:paraId="75E00AD9" w14:textId="77777777" w:rsidR="001E5B05" w:rsidRDefault="001E5B05" w:rsidP="0016292F">
      <w:pPr>
        <w:tabs>
          <w:tab w:val="left" w:pos="1312"/>
        </w:tabs>
        <w:rPr>
          <w:rFonts w:cs="Times New Roman"/>
          <w:color w:val="000000"/>
        </w:rPr>
      </w:pPr>
      <w:r>
        <w:rPr>
          <w:rFonts w:cs="Times New Roman"/>
          <w:color w:val="000000"/>
        </w:rPr>
        <w:t xml:space="preserve">        </w:t>
      </w:r>
      <w:proofErr w:type="spellStart"/>
      <w:r w:rsidR="0007381A" w:rsidRPr="0007381A">
        <w:rPr>
          <w:rFonts w:cs="Times New Roman"/>
          <w:color w:val="000000"/>
        </w:rPr>
        <w:t>Hadjivasilis</w:t>
      </w:r>
      <w:proofErr w:type="spellEnd"/>
      <w:r w:rsidR="0007381A">
        <w:rPr>
          <w:rFonts w:cs="Times New Roman"/>
          <w:color w:val="000000"/>
        </w:rPr>
        <w:t xml:space="preserve"> A</w:t>
      </w:r>
      <w:r w:rsidR="0007381A" w:rsidRPr="0007381A">
        <w:rPr>
          <w:rFonts w:cs="Times New Roman"/>
          <w:color w:val="000000"/>
        </w:rPr>
        <w:t>, Hsu</w:t>
      </w:r>
      <w:r w:rsidR="0007381A">
        <w:rPr>
          <w:rFonts w:cs="Times New Roman"/>
          <w:color w:val="000000"/>
        </w:rPr>
        <w:t xml:space="preserve"> YT</w:t>
      </w:r>
      <w:r w:rsidR="0007381A" w:rsidRPr="0007381A">
        <w:rPr>
          <w:rFonts w:cs="Times New Roman"/>
          <w:color w:val="000000"/>
        </w:rPr>
        <w:t xml:space="preserve">, </w:t>
      </w:r>
      <w:proofErr w:type="spellStart"/>
      <w:r w:rsidR="0007381A" w:rsidRPr="0007381A">
        <w:rPr>
          <w:rFonts w:cs="Times New Roman"/>
          <w:color w:val="000000"/>
        </w:rPr>
        <w:t>Kyprianou</w:t>
      </w:r>
      <w:proofErr w:type="spellEnd"/>
      <w:r w:rsidR="0007381A">
        <w:rPr>
          <w:rFonts w:cs="Times New Roman"/>
          <w:color w:val="000000"/>
        </w:rPr>
        <w:t xml:space="preserve"> A</w:t>
      </w:r>
      <w:r w:rsidR="0007381A" w:rsidRPr="0007381A">
        <w:rPr>
          <w:rFonts w:cs="Times New Roman"/>
          <w:color w:val="000000"/>
        </w:rPr>
        <w:t xml:space="preserve">, </w:t>
      </w:r>
      <w:proofErr w:type="spellStart"/>
      <w:r w:rsidR="0007381A" w:rsidRPr="0007381A">
        <w:rPr>
          <w:rFonts w:cs="Times New Roman"/>
          <w:color w:val="000000"/>
        </w:rPr>
        <w:t>Lidoriki</w:t>
      </w:r>
      <w:proofErr w:type="spellEnd"/>
      <w:r w:rsidR="0007381A">
        <w:rPr>
          <w:rFonts w:cs="Times New Roman"/>
          <w:color w:val="000000"/>
        </w:rPr>
        <w:t xml:space="preserve"> I</w:t>
      </w:r>
      <w:r w:rsidR="0007381A" w:rsidRPr="0007381A">
        <w:rPr>
          <w:rFonts w:cs="Times New Roman"/>
          <w:color w:val="000000"/>
        </w:rPr>
        <w:t>,</w:t>
      </w:r>
      <w:r w:rsidR="0007381A">
        <w:rPr>
          <w:rFonts w:cs="Times New Roman"/>
          <w:color w:val="000000"/>
        </w:rPr>
        <w:t xml:space="preserve"> </w:t>
      </w:r>
      <w:r w:rsidR="0007381A" w:rsidRPr="0007381A">
        <w:rPr>
          <w:rFonts w:cs="Times New Roman"/>
          <w:color w:val="000000"/>
        </w:rPr>
        <w:t>Wei</w:t>
      </w:r>
      <w:r w:rsidR="0007381A">
        <w:rPr>
          <w:rFonts w:cs="Times New Roman"/>
          <w:color w:val="000000"/>
        </w:rPr>
        <w:t xml:space="preserve"> CF</w:t>
      </w:r>
      <w:r w:rsidR="0007381A" w:rsidRPr="0007381A">
        <w:rPr>
          <w:rFonts w:cs="Times New Roman"/>
          <w:color w:val="000000"/>
        </w:rPr>
        <w:t>, Rodriguez-Artalejo</w:t>
      </w:r>
      <w:r w:rsidR="0007381A">
        <w:rPr>
          <w:rFonts w:cs="Times New Roman"/>
          <w:color w:val="000000"/>
        </w:rPr>
        <w:t xml:space="preserve"> F</w:t>
      </w:r>
      <w:r w:rsidR="0007381A" w:rsidRPr="0007381A">
        <w:rPr>
          <w:rFonts w:cs="Times New Roman"/>
          <w:color w:val="000000"/>
        </w:rPr>
        <w:t xml:space="preserve">, </w:t>
      </w:r>
      <w:r w:rsidR="0007381A" w:rsidRPr="0007381A">
        <w:rPr>
          <w:rFonts w:cs="Times New Roman"/>
          <w:b/>
          <w:bCs/>
          <w:color w:val="000000"/>
        </w:rPr>
        <w:t>Kales SN</w:t>
      </w:r>
      <w:r w:rsidR="0007381A" w:rsidRPr="0007381A">
        <w:rPr>
          <w:rFonts w:cs="Times New Roman"/>
          <w:color w:val="000000"/>
        </w:rPr>
        <w:t xml:space="preserve">., Ambient </w:t>
      </w:r>
    </w:p>
    <w:p w14:paraId="16F89990" w14:textId="77777777" w:rsidR="001E5B05" w:rsidRDefault="001E5B05" w:rsidP="0016292F">
      <w:pPr>
        <w:tabs>
          <w:tab w:val="left" w:pos="1312"/>
        </w:tabs>
        <w:rPr>
          <w:rFonts w:cs="Times New Roman"/>
          <w:color w:val="000000"/>
        </w:rPr>
      </w:pPr>
      <w:r>
        <w:rPr>
          <w:rFonts w:cs="Times New Roman"/>
          <w:color w:val="000000"/>
        </w:rPr>
        <w:t xml:space="preserve">        </w:t>
      </w:r>
      <w:r w:rsidR="0007381A" w:rsidRPr="0007381A">
        <w:rPr>
          <w:rFonts w:cs="Times New Roman"/>
          <w:color w:val="000000"/>
        </w:rPr>
        <w:t>Temperature and</w:t>
      </w:r>
      <w:r>
        <w:rPr>
          <w:rFonts w:cs="Times New Roman"/>
          <w:color w:val="000000"/>
        </w:rPr>
        <w:t xml:space="preserve"> </w:t>
      </w:r>
      <w:r w:rsidR="0007381A" w:rsidRPr="0007381A">
        <w:rPr>
          <w:rFonts w:cs="Times New Roman"/>
          <w:color w:val="000000"/>
        </w:rPr>
        <w:t xml:space="preserve">Subsequent COVID-19 Mortality in the OECD Countries and Individual United </w:t>
      </w:r>
    </w:p>
    <w:p w14:paraId="4C24A649" w14:textId="0C675062" w:rsidR="00AE5FA5" w:rsidRDefault="001E5B05" w:rsidP="0016292F">
      <w:pPr>
        <w:tabs>
          <w:tab w:val="left" w:pos="1312"/>
        </w:tabs>
        <w:rPr>
          <w:rFonts w:cs="Times New Roman"/>
          <w:color w:val="000000"/>
        </w:rPr>
      </w:pPr>
      <w:r>
        <w:rPr>
          <w:rFonts w:cs="Times New Roman"/>
          <w:color w:val="000000"/>
        </w:rPr>
        <w:t xml:space="preserve">        </w:t>
      </w:r>
      <w:r w:rsidR="0007381A" w:rsidRPr="0007381A">
        <w:rPr>
          <w:rFonts w:cs="Times New Roman"/>
          <w:color w:val="000000"/>
        </w:rPr>
        <w:t>States</w:t>
      </w:r>
      <w:r w:rsidR="009E1574">
        <w:rPr>
          <w:rFonts w:cs="Times New Roman"/>
          <w:color w:val="000000"/>
        </w:rPr>
        <w:t xml:space="preserve">. </w:t>
      </w:r>
      <w:r w:rsidR="009E1574" w:rsidRPr="009E1574">
        <w:rPr>
          <w:rFonts w:cs="Times New Roman"/>
          <w:color w:val="000000"/>
        </w:rPr>
        <w:t>Scientific Reports</w:t>
      </w:r>
      <w:r w:rsidR="00FF5990">
        <w:rPr>
          <w:rFonts w:cs="Times New Roman"/>
          <w:color w:val="000000"/>
        </w:rPr>
        <w:t xml:space="preserve">. </w:t>
      </w:r>
      <w:r w:rsidR="00FF5990" w:rsidRPr="00FF5990">
        <w:rPr>
          <w:rFonts w:cs="Times New Roman"/>
          <w:color w:val="000000"/>
        </w:rPr>
        <w:t>2021</w:t>
      </w:r>
      <w:r w:rsidR="00FF5990">
        <w:rPr>
          <w:rFonts w:cs="Times New Roman"/>
          <w:color w:val="000000"/>
        </w:rPr>
        <w:t xml:space="preserve">; </w:t>
      </w:r>
      <w:r w:rsidR="00FF5990" w:rsidRPr="00FF5990">
        <w:rPr>
          <w:rFonts w:cs="Times New Roman"/>
          <w:color w:val="000000"/>
        </w:rPr>
        <w:t xml:space="preserve">11:8710  </w:t>
      </w:r>
      <w:hyperlink r:id="rId11" w:history="1">
        <w:r w:rsidR="00AE5FA5" w:rsidRPr="000B2E03">
          <w:rPr>
            <w:rStyle w:val="Hyperlink"/>
            <w:rFonts w:cs="Times New Roman"/>
          </w:rPr>
          <w:t>https://doi.org/10.1038/s41598-021-87803-w</w:t>
        </w:r>
      </w:hyperlink>
    </w:p>
    <w:p w14:paraId="0BE789CA" w14:textId="4C9DBA7D" w:rsidR="00FF5990" w:rsidRDefault="00FF5990" w:rsidP="0016292F">
      <w:pPr>
        <w:tabs>
          <w:tab w:val="left" w:pos="1312"/>
        </w:tabs>
        <w:rPr>
          <w:rFonts w:cs="Times New Roman"/>
          <w:color w:val="000000"/>
        </w:rPr>
      </w:pPr>
    </w:p>
    <w:p w14:paraId="320CB00B" w14:textId="77777777" w:rsidR="00FF5990" w:rsidRDefault="00FF5990" w:rsidP="00FF5990">
      <w:pPr>
        <w:tabs>
          <w:tab w:val="left" w:pos="1312"/>
        </w:tabs>
        <w:rPr>
          <w:rFonts w:cs="Times New Roman"/>
          <w:color w:val="000000"/>
        </w:rPr>
      </w:pPr>
      <w:r>
        <w:rPr>
          <w:rFonts w:cs="Times New Roman"/>
          <w:color w:val="000000"/>
        </w:rPr>
        <w:t xml:space="preserve">119. </w:t>
      </w:r>
      <w:r w:rsidRPr="00FF5990">
        <w:rPr>
          <w:rFonts w:cs="Times New Roman"/>
          <w:color w:val="000000"/>
        </w:rPr>
        <w:t>Navarro-Font</w:t>
      </w:r>
      <w:r>
        <w:rPr>
          <w:rFonts w:cs="Times New Roman"/>
          <w:color w:val="000000"/>
        </w:rPr>
        <w:t xml:space="preserve"> X, </w:t>
      </w:r>
      <w:r w:rsidRPr="00FF5990">
        <w:rPr>
          <w:rFonts w:cs="Times New Roman"/>
          <w:b/>
          <w:bCs/>
          <w:color w:val="000000"/>
        </w:rPr>
        <w:t>Kales SN</w:t>
      </w:r>
      <w:r w:rsidRPr="00FF5990">
        <w:rPr>
          <w:rFonts w:cs="Times New Roman"/>
          <w:color w:val="000000"/>
        </w:rPr>
        <w:t>, Vicente-Herrero</w:t>
      </w:r>
      <w:r>
        <w:rPr>
          <w:rFonts w:cs="Times New Roman"/>
          <w:color w:val="000000"/>
        </w:rPr>
        <w:t xml:space="preserve"> MT,</w:t>
      </w:r>
      <w:r w:rsidRPr="00FF5990">
        <w:rPr>
          <w:rFonts w:cs="Times New Roman"/>
          <w:color w:val="000000"/>
        </w:rPr>
        <w:t xml:space="preserve"> Rueda-Garrido</w:t>
      </w:r>
      <w:r>
        <w:rPr>
          <w:rFonts w:cs="Times New Roman"/>
          <w:color w:val="000000"/>
        </w:rPr>
        <w:t xml:space="preserve"> JC, </w:t>
      </w:r>
      <w:r w:rsidRPr="00FF5990">
        <w:rPr>
          <w:rFonts w:cs="Times New Roman"/>
          <w:color w:val="000000"/>
        </w:rPr>
        <w:t>del Campo</w:t>
      </w:r>
      <w:r>
        <w:rPr>
          <w:rFonts w:cs="Times New Roman"/>
          <w:color w:val="000000"/>
        </w:rPr>
        <w:t xml:space="preserve"> MT</w:t>
      </w:r>
      <w:r w:rsidRPr="00FF5990">
        <w:rPr>
          <w:rFonts w:cs="Times New Roman"/>
          <w:color w:val="000000"/>
        </w:rPr>
        <w:t>, Reinoso-Barbero</w:t>
      </w:r>
      <w:r>
        <w:rPr>
          <w:rFonts w:cs="Times New Roman"/>
          <w:color w:val="000000"/>
        </w:rPr>
        <w:t xml:space="preserve"> </w:t>
      </w:r>
    </w:p>
    <w:p w14:paraId="0A8C9BD5" w14:textId="77777777" w:rsidR="00FF5990" w:rsidRDefault="00FF5990" w:rsidP="00FF5990">
      <w:pPr>
        <w:tabs>
          <w:tab w:val="left" w:pos="1312"/>
        </w:tabs>
        <w:rPr>
          <w:rFonts w:cs="Times New Roman"/>
          <w:color w:val="000000"/>
        </w:rPr>
      </w:pPr>
      <w:r>
        <w:rPr>
          <w:rFonts w:cs="Times New Roman"/>
          <w:color w:val="000000"/>
        </w:rPr>
        <w:t xml:space="preserve">        L, Fernandez-Montero A. </w:t>
      </w:r>
      <w:r w:rsidRPr="00FF5990">
        <w:rPr>
          <w:rFonts w:cs="Times New Roman"/>
          <w:color w:val="000000"/>
        </w:rPr>
        <w:t xml:space="preserve">Association between the “COVID-19 Occupational Vulnerability Index” and </w:t>
      </w:r>
    </w:p>
    <w:p w14:paraId="2669C6D9" w14:textId="797AFDB4" w:rsidR="00204D70" w:rsidRDefault="00FF5990" w:rsidP="00FF5990">
      <w:pPr>
        <w:tabs>
          <w:tab w:val="left" w:pos="1312"/>
        </w:tabs>
        <w:rPr>
          <w:rFonts w:cs="Times New Roman"/>
          <w:color w:val="000000"/>
        </w:rPr>
      </w:pPr>
      <w:r>
        <w:rPr>
          <w:rFonts w:cs="Times New Roman"/>
          <w:color w:val="000000"/>
        </w:rPr>
        <w:t xml:space="preserve">        </w:t>
      </w:r>
      <w:r w:rsidRPr="00FF5990">
        <w:rPr>
          <w:rFonts w:cs="Times New Roman"/>
          <w:color w:val="000000"/>
        </w:rPr>
        <w:t>COVID-19 severity and sequelae among Hospital Employees.</w:t>
      </w:r>
      <w:r>
        <w:rPr>
          <w:rFonts w:cs="Times New Roman"/>
          <w:color w:val="000000"/>
        </w:rPr>
        <w:t xml:space="preserve"> </w:t>
      </w:r>
      <w:r w:rsidRPr="00E0775D">
        <w:rPr>
          <w:rFonts w:cs="Times New Roman"/>
          <w:color w:val="000000"/>
        </w:rPr>
        <w:t xml:space="preserve">J </w:t>
      </w:r>
      <w:proofErr w:type="spellStart"/>
      <w:r w:rsidRPr="00E0775D">
        <w:rPr>
          <w:rFonts w:cs="Times New Roman"/>
          <w:color w:val="000000"/>
        </w:rPr>
        <w:t>Occup</w:t>
      </w:r>
      <w:proofErr w:type="spellEnd"/>
      <w:r w:rsidRPr="00E0775D">
        <w:rPr>
          <w:rFonts w:cs="Times New Roman"/>
          <w:color w:val="000000"/>
        </w:rPr>
        <w:t xml:space="preserve"> Environ</w:t>
      </w:r>
      <w:r>
        <w:rPr>
          <w:rFonts w:cs="Times New Roman"/>
          <w:color w:val="000000"/>
        </w:rPr>
        <w:t xml:space="preserve"> </w:t>
      </w:r>
      <w:r w:rsidRPr="00E0775D">
        <w:rPr>
          <w:rFonts w:cs="Times New Roman"/>
          <w:color w:val="000000"/>
        </w:rPr>
        <w:t>Med. 202</w:t>
      </w:r>
      <w:r w:rsidR="00D22418">
        <w:rPr>
          <w:rFonts w:cs="Times New Roman"/>
          <w:color w:val="000000"/>
        </w:rPr>
        <w:t>1;63:895-900.</w:t>
      </w:r>
    </w:p>
    <w:p w14:paraId="5A08186A" w14:textId="7E63E909" w:rsidR="00FF5990" w:rsidRDefault="00204D70" w:rsidP="00FF5990">
      <w:pPr>
        <w:tabs>
          <w:tab w:val="left" w:pos="1312"/>
        </w:tabs>
        <w:rPr>
          <w:rFonts w:cs="Times New Roman"/>
          <w:color w:val="000000"/>
        </w:rPr>
      </w:pPr>
      <w:r>
        <w:rPr>
          <w:rFonts w:cs="Times New Roman"/>
          <w:color w:val="000000"/>
        </w:rPr>
        <w:t xml:space="preserve">       </w:t>
      </w:r>
      <w:r w:rsidRPr="00204D70">
        <w:rPr>
          <w:rFonts w:cs="Times New Roman"/>
          <w:color w:val="000000"/>
        </w:rPr>
        <w:t xml:space="preserve"> </w:t>
      </w:r>
      <w:proofErr w:type="spellStart"/>
      <w:r w:rsidRPr="00204D70">
        <w:rPr>
          <w:rFonts w:cs="Times New Roman"/>
          <w:color w:val="000000"/>
        </w:rPr>
        <w:t>doi</w:t>
      </w:r>
      <w:proofErr w:type="spellEnd"/>
      <w:r w:rsidRPr="00204D70">
        <w:rPr>
          <w:rFonts w:cs="Times New Roman"/>
          <w:color w:val="000000"/>
        </w:rPr>
        <w:t>: 10.1097/JOM.0000000000002253.</w:t>
      </w:r>
    </w:p>
    <w:p w14:paraId="59EFE7D8" w14:textId="639E20C2" w:rsidR="00D22418" w:rsidRDefault="00D22418" w:rsidP="00FF5990">
      <w:pPr>
        <w:tabs>
          <w:tab w:val="left" w:pos="1312"/>
        </w:tabs>
        <w:rPr>
          <w:rFonts w:cs="Times New Roman"/>
          <w:color w:val="000000"/>
        </w:rPr>
      </w:pPr>
    </w:p>
    <w:p w14:paraId="0664C002" w14:textId="77777777" w:rsidR="00D22418" w:rsidRDefault="00D22418" w:rsidP="00D22418">
      <w:pPr>
        <w:tabs>
          <w:tab w:val="left" w:pos="1312"/>
        </w:tabs>
        <w:rPr>
          <w:rFonts w:cs="Times New Roman"/>
          <w:color w:val="000000"/>
        </w:rPr>
      </w:pPr>
      <w:r>
        <w:rPr>
          <w:rFonts w:cs="Times New Roman"/>
          <w:color w:val="000000"/>
        </w:rPr>
        <w:t>120.</w:t>
      </w:r>
      <w:r w:rsidRPr="00D22418">
        <w:t xml:space="preserve"> </w:t>
      </w:r>
      <w:proofErr w:type="spellStart"/>
      <w:r w:rsidRPr="00D22418">
        <w:rPr>
          <w:rFonts w:cs="Times New Roman"/>
          <w:color w:val="000000"/>
        </w:rPr>
        <w:t>Shirahama</w:t>
      </w:r>
      <w:proofErr w:type="spellEnd"/>
      <w:r w:rsidRPr="00D22418">
        <w:rPr>
          <w:rFonts w:cs="Times New Roman"/>
          <w:color w:val="000000"/>
        </w:rPr>
        <w:t xml:space="preserve"> R, Tanigawa T, Ida Y, </w:t>
      </w:r>
      <w:proofErr w:type="spellStart"/>
      <w:r w:rsidRPr="00D22418">
        <w:rPr>
          <w:rFonts w:cs="Times New Roman"/>
          <w:color w:val="000000"/>
        </w:rPr>
        <w:t>Fukuhisa</w:t>
      </w:r>
      <w:proofErr w:type="spellEnd"/>
      <w:r w:rsidRPr="00D22418">
        <w:rPr>
          <w:rFonts w:cs="Times New Roman"/>
          <w:color w:val="000000"/>
        </w:rPr>
        <w:t xml:space="preserve"> K, Tanaka R, Tomooka K, Lan FY, Ikeda A, Wada H, </w:t>
      </w:r>
    </w:p>
    <w:p w14:paraId="57F0799A" w14:textId="77777777" w:rsidR="00D22418" w:rsidRDefault="00D22418" w:rsidP="00D22418">
      <w:pPr>
        <w:tabs>
          <w:tab w:val="left" w:pos="1312"/>
        </w:tabs>
        <w:rPr>
          <w:rFonts w:cs="Times New Roman"/>
          <w:color w:val="000000"/>
        </w:rPr>
      </w:pPr>
      <w:r>
        <w:rPr>
          <w:rFonts w:cs="Times New Roman"/>
          <w:color w:val="000000"/>
        </w:rPr>
        <w:t xml:space="preserve">        </w:t>
      </w:r>
      <w:r w:rsidRPr="00D22418">
        <w:rPr>
          <w:rFonts w:cs="Times New Roman"/>
          <w:b/>
          <w:bCs/>
          <w:color w:val="000000"/>
        </w:rPr>
        <w:t>Kales SN.</w:t>
      </w:r>
      <w:r>
        <w:rPr>
          <w:rFonts w:cs="Times New Roman"/>
          <w:color w:val="000000"/>
        </w:rPr>
        <w:t xml:space="preserve"> </w:t>
      </w:r>
      <w:r w:rsidRPr="00D22418">
        <w:rPr>
          <w:rFonts w:cs="Times New Roman"/>
          <w:color w:val="000000"/>
        </w:rPr>
        <w:t>Long-term effect of continuous positive airway pressure therapy on blood pressure in</w:t>
      </w:r>
      <w:r>
        <w:rPr>
          <w:rFonts w:cs="Times New Roman"/>
          <w:color w:val="000000"/>
        </w:rPr>
        <w:t xml:space="preserve">   </w:t>
      </w:r>
    </w:p>
    <w:p w14:paraId="102715B7" w14:textId="77777777" w:rsidR="00D22418" w:rsidRDefault="00D22418" w:rsidP="00D22418">
      <w:pPr>
        <w:tabs>
          <w:tab w:val="left" w:pos="1312"/>
        </w:tabs>
        <w:rPr>
          <w:rFonts w:cs="Times New Roman"/>
          <w:color w:val="000000"/>
        </w:rPr>
      </w:pPr>
      <w:r>
        <w:rPr>
          <w:rFonts w:cs="Times New Roman"/>
          <w:color w:val="000000"/>
        </w:rPr>
        <w:t xml:space="preserve">        </w:t>
      </w:r>
      <w:r w:rsidRPr="00D22418">
        <w:rPr>
          <w:rFonts w:cs="Times New Roman"/>
          <w:color w:val="000000"/>
        </w:rPr>
        <w:t xml:space="preserve">patients with obstructive sleep apnea. Sci Rep. 2021 Sep 27;11(1):19101. </w:t>
      </w:r>
      <w:proofErr w:type="spellStart"/>
      <w:r w:rsidRPr="00D22418">
        <w:rPr>
          <w:rFonts w:cs="Times New Roman"/>
          <w:color w:val="000000"/>
        </w:rPr>
        <w:t>doi</w:t>
      </w:r>
      <w:proofErr w:type="spellEnd"/>
      <w:r w:rsidRPr="00D22418">
        <w:rPr>
          <w:rFonts w:cs="Times New Roman"/>
          <w:color w:val="000000"/>
        </w:rPr>
        <w:t>: 10.1038/s41598-021-</w:t>
      </w:r>
      <w:r>
        <w:rPr>
          <w:rFonts w:cs="Times New Roman"/>
          <w:color w:val="000000"/>
        </w:rPr>
        <w:t xml:space="preserve"> </w:t>
      </w:r>
    </w:p>
    <w:p w14:paraId="445BA3C5" w14:textId="45984518" w:rsidR="00D22418" w:rsidRDefault="00D22418" w:rsidP="00D22418">
      <w:pPr>
        <w:tabs>
          <w:tab w:val="left" w:pos="1312"/>
        </w:tabs>
        <w:rPr>
          <w:rFonts w:cs="Times New Roman"/>
          <w:color w:val="000000"/>
        </w:rPr>
      </w:pPr>
      <w:r>
        <w:rPr>
          <w:rFonts w:cs="Times New Roman"/>
          <w:color w:val="000000"/>
        </w:rPr>
        <w:t xml:space="preserve">        </w:t>
      </w:r>
      <w:r w:rsidRPr="00D22418">
        <w:rPr>
          <w:rFonts w:cs="Times New Roman"/>
          <w:color w:val="000000"/>
        </w:rPr>
        <w:t>98553-0.</w:t>
      </w:r>
    </w:p>
    <w:p w14:paraId="7D9F923E" w14:textId="6DBA3D45" w:rsidR="00384F1D" w:rsidRDefault="00384F1D" w:rsidP="00D22418">
      <w:pPr>
        <w:tabs>
          <w:tab w:val="left" w:pos="1312"/>
        </w:tabs>
        <w:rPr>
          <w:rFonts w:cs="Times New Roman"/>
          <w:color w:val="000000"/>
        </w:rPr>
      </w:pPr>
    </w:p>
    <w:p w14:paraId="6EF86AE6" w14:textId="77777777" w:rsidR="00384F1D" w:rsidRPr="00384F1D" w:rsidRDefault="00384F1D" w:rsidP="00384F1D">
      <w:pPr>
        <w:tabs>
          <w:tab w:val="left" w:pos="1312"/>
        </w:tabs>
        <w:rPr>
          <w:rFonts w:cs="Times New Roman"/>
          <w:b/>
          <w:bCs/>
          <w:color w:val="000000"/>
        </w:rPr>
      </w:pPr>
      <w:r>
        <w:rPr>
          <w:rFonts w:cs="Times New Roman"/>
          <w:color w:val="000000"/>
        </w:rPr>
        <w:t xml:space="preserve">121. </w:t>
      </w:r>
      <w:r w:rsidRPr="00384F1D">
        <w:rPr>
          <w:rFonts w:cs="Times New Roman"/>
          <w:color w:val="000000"/>
        </w:rPr>
        <w:t>Romero Cabrera</w:t>
      </w:r>
      <w:r>
        <w:rPr>
          <w:rFonts w:cs="Times New Roman"/>
          <w:color w:val="000000"/>
        </w:rPr>
        <w:t xml:space="preserve"> JL</w:t>
      </w:r>
      <w:r w:rsidRPr="00384F1D">
        <w:rPr>
          <w:rFonts w:cs="Times New Roman"/>
          <w:color w:val="000000"/>
        </w:rPr>
        <w:t>, Sotos-Prieto</w:t>
      </w:r>
      <w:r>
        <w:rPr>
          <w:rFonts w:cs="Times New Roman"/>
          <w:color w:val="000000"/>
        </w:rPr>
        <w:t xml:space="preserve"> M</w:t>
      </w:r>
      <w:r w:rsidRPr="00384F1D">
        <w:rPr>
          <w:rFonts w:cs="Times New Roman"/>
          <w:color w:val="000000"/>
        </w:rPr>
        <w:t>, García Ríos</w:t>
      </w:r>
      <w:r>
        <w:rPr>
          <w:rFonts w:cs="Times New Roman"/>
          <w:color w:val="000000"/>
        </w:rPr>
        <w:t xml:space="preserve"> A</w:t>
      </w:r>
      <w:r w:rsidRPr="00384F1D">
        <w:rPr>
          <w:rFonts w:cs="Times New Roman"/>
          <w:color w:val="000000"/>
        </w:rPr>
        <w:t xml:space="preserve">, </w:t>
      </w:r>
      <w:r>
        <w:rPr>
          <w:rFonts w:cs="Times New Roman"/>
          <w:color w:val="000000"/>
        </w:rPr>
        <w:t>M</w:t>
      </w:r>
      <w:r w:rsidRPr="00384F1D">
        <w:rPr>
          <w:rFonts w:cs="Times New Roman"/>
          <w:color w:val="000000"/>
        </w:rPr>
        <w:t>offatt</w:t>
      </w:r>
      <w:r>
        <w:rPr>
          <w:rFonts w:cs="Times New Roman"/>
          <w:color w:val="000000"/>
        </w:rPr>
        <w:t xml:space="preserve"> S</w:t>
      </w:r>
      <w:r w:rsidRPr="00384F1D">
        <w:rPr>
          <w:rFonts w:cs="Times New Roman"/>
          <w:color w:val="000000"/>
        </w:rPr>
        <w:t xml:space="preserve">, </w:t>
      </w:r>
      <w:proofErr w:type="spellStart"/>
      <w:r w:rsidRPr="00384F1D">
        <w:rPr>
          <w:rFonts w:cs="Times New Roman"/>
          <w:color w:val="000000"/>
        </w:rPr>
        <w:t>Christophi</w:t>
      </w:r>
      <w:proofErr w:type="spellEnd"/>
      <w:r>
        <w:rPr>
          <w:rFonts w:cs="Times New Roman"/>
          <w:color w:val="000000"/>
        </w:rPr>
        <w:t xml:space="preserve"> C</w:t>
      </w:r>
      <w:r w:rsidRPr="00384F1D">
        <w:rPr>
          <w:rFonts w:cs="Times New Roman"/>
          <w:color w:val="000000"/>
        </w:rPr>
        <w:t>, Perez-Martinez</w:t>
      </w:r>
      <w:r>
        <w:rPr>
          <w:rFonts w:cs="Times New Roman"/>
          <w:color w:val="000000"/>
        </w:rPr>
        <w:t xml:space="preserve"> P</w:t>
      </w:r>
      <w:r w:rsidRPr="00384F1D">
        <w:rPr>
          <w:rFonts w:cs="Times New Roman"/>
          <w:color w:val="000000"/>
        </w:rPr>
        <w:t xml:space="preserve">, </w:t>
      </w:r>
      <w:r w:rsidRPr="00384F1D">
        <w:rPr>
          <w:rFonts w:cs="Times New Roman"/>
          <w:b/>
          <w:bCs/>
          <w:color w:val="000000"/>
        </w:rPr>
        <w:t xml:space="preserve">Kales </w:t>
      </w:r>
    </w:p>
    <w:p w14:paraId="4816EFBB" w14:textId="77777777" w:rsidR="0073642A" w:rsidRDefault="00384F1D" w:rsidP="0073642A">
      <w:pPr>
        <w:tabs>
          <w:tab w:val="left" w:pos="1312"/>
        </w:tabs>
        <w:rPr>
          <w:rFonts w:cs="Times New Roman"/>
          <w:color w:val="000000"/>
        </w:rPr>
      </w:pPr>
      <w:r w:rsidRPr="00384F1D">
        <w:rPr>
          <w:rFonts w:cs="Times New Roman"/>
          <w:b/>
          <w:bCs/>
          <w:color w:val="000000"/>
        </w:rPr>
        <w:t xml:space="preserve">        SN</w:t>
      </w:r>
      <w:r>
        <w:rPr>
          <w:rFonts w:cs="Times New Roman"/>
          <w:b/>
          <w:bCs/>
          <w:color w:val="000000"/>
        </w:rPr>
        <w:t xml:space="preserve">. </w:t>
      </w:r>
      <w:r w:rsidRPr="00384F1D">
        <w:rPr>
          <w:rFonts w:cs="Times New Roman"/>
          <w:color w:val="000000"/>
        </w:rPr>
        <w:t>Sleep and association with cardiovascular risk among midwestern US firefighters</w:t>
      </w:r>
      <w:r>
        <w:rPr>
          <w:rFonts w:cs="Times New Roman"/>
          <w:color w:val="000000"/>
        </w:rPr>
        <w:t xml:space="preserve">. </w:t>
      </w:r>
      <w:r w:rsidR="0073642A" w:rsidRPr="0073642A">
        <w:rPr>
          <w:rFonts w:cs="Times New Roman"/>
          <w:color w:val="000000"/>
        </w:rPr>
        <w:t xml:space="preserve">Front Endocrinol </w:t>
      </w:r>
      <w:r w:rsidR="0073642A">
        <w:rPr>
          <w:rFonts w:cs="Times New Roman"/>
          <w:color w:val="000000"/>
        </w:rPr>
        <w:t xml:space="preserve"> </w:t>
      </w:r>
    </w:p>
    <w:p w14:paraId="4BF2FDE9" w14:textId="2F20FCC5" w:rsidR="00FE0E92" w:rsidRDefault="0073642A" w:rsidP="0073642A">
      <w:pPr>
        <w:tabs>
          <w:tab w:val="left" w:pos="1312"/>
        </w:tabs>
        <w:rPr>
          <w:rFonts w:cs="Times New Roman"/>
          <w:color w:val="000000"/>
        </w:rPr>
      </w:pPr>
      <w:r>
        <w:rPr>
          <w:rFonts w:cs="Times New Roman"/>
          <w:color w:val="000000"/>
        </w:rPr>
        <w:t xml:space="preserve">        </w:t>
      </w:r>
      <w:r w:rsidRPr="0073642A">
        <w:rPr>
          <w:rFonts w:cs="Times New Roman"/>
          <w:color w:val="000000"/>
        </w:rPr>
        <w:t xml:space="preserve">(Lausanne). 2021 Nov 11;12:772848. </w:t>
      </w:r>
      <w:proofErr w:type="spellStart"/>
      <w:r w:rsidRPr="0073642A">
        <w:rPr>
          <w:rFonts w:cs="Times New Roman"/>
          <w:color w:val="000000"/>
        </w:rPr>
        <w:t>doi</w:t>
      </w:r>
      <w:proofErr w:type="spellEnd"/>
      <w:r w:rsidRPr="0073642A">
        <w:rPr>
          <w:rFonts w:cs="Times New Roman"/>
          <w:color w:val="000000"/>
        </w:rPr>
        <w:t>: 10.3389/fendo.2021.772848.</w:t>
      </w:r>
    </w:p>
    <w:p w14:paraId="28C47B35" w14:textId="35083D8E" w:rsidR="001A40D2" w:rsidRDefault="001A40D2" w:rsidP="0016292F">
      <w:pPr>
        <w:tabs>
          <w:tab w:val="left" w:pos="1312"/>
        </w:tabs>
        <w:rPr>
          <w:rFonts w:cs="Times New Roman"/>
          <w:color w:val="000000"/>
        </w:rPr>
      </w:pPr>
    </w:p>
    <w:p w14:paraId="68013EC1" w14:textId="77777777" w:rsidR="00ED6A77" w:rsidRDefault="001A40D2" w:rsidP="001A40D2">
      <w:pPr>
        <w:tabs>
          <w:tab w:val="left" w:pos="1312"/>
        </w:tabs>
        <w:rPr>
          <w:rFonts w:cs="Times New Roman"/>
          <w:color w:val="000000"/>
        </w:rPr>
      </w:pPr>
      <w:r>
        <w:rPr>
          <w:rFonts w:cs="Times New Roman"/>
          <w:color w:val="000000"/>
        </w:rPr>
        <w:t xml:space="preserve">122. </w:t>
      </w:r>
      <w:r w:rsidR="00CA26E2" w:rsidRPr="00ED6A77">
        <w:rPr>
          <w:rFonts w:cs="Times New Roman"/>
          <w:color w:val="000000"/>
        </w:rPr>
        <w:t>Barbosa</w:t>
      </w:r>
      <w:r w:rsidR="00E90725" w:rsidRPr="00ED6A77">
        <w:rPr>
          <w:rFonts w:cs="Times New Roman"/>
          <w:color w:val="000000"/>
        </w:rPr>
        <w:t xml:space="preserve"> WG</w:t>
      </w:r>
      <w:r w:rsidR="00CA26E2" w:rsidRPr="00ED6A77">
        <w:rPr>
          <w:rFonts w:cs="Times New Roman"/>
          <w:color w:val="000000"/>
        </w:rPr>
        <w:t>, Martin</w:t>
      </w:r>
      <w:r w:rsidR="00E90725" w:rsidRPr="00ED6A77">
        <w:rPr>
          <w:rFonts w:cs="Times New Roman"/>
          <w:color w:val="000000"/>
        </w:rPr>
        <w:t xml:space="preserve"> DS</w:t>
      </w:r>
      <w:r w:rsidR="00CA26E2" w:rsidRPr="00ED6A77">
        <w:rPr>
          <w:rFonts w:cs="Times New Roman"/>
          <w:color w:val="000000"/>
        </w:rPr>
        <w:t>, Soares</w:t>
      </w:r>
      <w:r w:rsidR="00E90725" w:rsidRPr="00ED6A77">
        <w:rPr>
          <w:rFonts w:cs="Times New Roman"/>
          <w:color w:val="000000"/>
        </w:rPr>
        <w:t xml:space="preserve"> EMKVK</w:t>
      </w:r>
      <w:r w:rsidR="00CA26E2" w:rsidRPr="00ED6A77">
        <w:rPr>
          <w:rFonts w:cs="Times New Roman"/>
          <w:color w:val="000000"/>
        </w:rPr>
        <w:t>, Fontana</w:t>
      </w:r>
      <w:r w:rsidR="00E90725" w:rsidRPr="00ED6A77">
        <w:rPr>
          <w:rFonts w:cs="Times New Roman"/>
          <w:color w:val="000000"/>
        </w:rPr>
        <w:t xml:space="preserve"> KE</w:t>
      </w:r>
      <w:r w:rsidR="00CA26E2" w:rsidRPr="00ED6A77">
        <w:rPr>
          <w:rFonts w:cs="Times New Roman"/>
          <w:color w:val="000000"/>
        </w:rPr>
        <w:t>, Lan</w:t>
      </w:r>
      <w:r w:rsidR="00E90725" w:rsidRPr="00ED6A77">
        <w:rPr>
          <w:rFonts w:cs="Times New Roman"/>
          <w:color w:val="000000"/>
        </w:rPr>
        <w:t xml:space="preserve"> FY</w:t>
      </w:r>
      <w:r w:rsidR="00CA26E2" w:rsidRPr="00ED6A77">
        <w:rPr>
          <w:rFonts w:cs="Times New Roman"/>
          <w:color w:val="000000"/>
        </w:rPr>
        <w:t xml:space="preserve">, </w:t>
      </w:r>
      <w:r w:rsidR="00CA26E2" w:rsidRPr="00727DE5">
        <w:rPr>
          <w:rFonts w:cs="Times New Roman"/>
          <w:b/>
          <w:bCs/>
          <w:color w:val="000000"/>
        </w:rPr>
        <w:t>Kales</w:t>
      </w:r>
      <w:r w:rsidR="00E90725" w:rsidRPr="00727DE5">
        <w:rPr>
          <w:rFonts w:cs="Times New Roman"/>
          <w:b/>
          <w:bCs/>
          <w:color w:val="000000"/>
        </w:rPr>
        <w:t xml:space="preserve"> SN</w:t>
      </w:r>
      <w:r w:rsidR="00CA26E2" w:rsidRPr="00ED6A77">
        <w:rPr>
          <w:rFonts w:cs="Times New Roman"/>
          <w:color w:val="000000"/>
        </w:rPr>
        <w:t>, Molina</w:t>
      </w:r>
      <w:r w:rsidR="00E90725" w:rsidRPr="00ED6A77">
        <w:rPr>
          <w:rFonts w:cs="Times New Roman"/>
          <w:color w:val="000000"/>
        </w:rPr>
        <w:t xml:space="preserve"> GE</w:t>
      </w:r>
      <w:r w:rsidR="00CA26E2" w:rsidRPr="00ED6A77">
        <w:rPr>
          <w:rFonts w:cs="Times New Roman"/>
          <w:color w:val="000000"/>
        </w:rPr>
        <w:t>, Porto</w:t>
      </w:r>
      <w:r w:rsidR="00E90725" w:rsidRPr="00ED6A77">
        <w:rPr>
          <w:rFonts w:cs="Times New Roman"/>
          <w:color w:val="000000"/>
        </w:rPr>
        <w:t xml:space="preserve"> LGG</w:t>
      </w:r>
      <w:r w:rsidR="00CA26E2" w:rsidRPr="00ED6A77">
        <w:rPr>
          <w:rFonts w:cs="Times New Roman"/>
          <w:color w:val="000000"/>
        </w:rPr>
        <w:t>.</w:t>
      </w:r>
      <w:r w:rsidR="00ED6A77">
        <w:rPr>
          <w:rFonts w:cs="Times New Roman"/>
          <w:color w:val="000000"/>
        </w:rPr>
        <w:t xml:space="preserve"> </w:t>
      </w:r>
    </w:p>
    <w:p w14:paraId="62969CDE" w14:textId="28E58D0D" w:rsidR="001A40D2" w:rsidRPr="00ED6A77" w:rsidRDefault="00ED6A77" w:rsidP="001A40D2">
      <w:pPr>
        <w:tabs>
          <w:tab w:val="left" w:pos="1312"/>
        </w:tabs>
        <w:rPr>
          <w:rFonts w:cs="Times New Roman"/>
          <w:color w:val="000000"/>
        </w:rPr>
      </w:pPr>
      <w:r>
        <w:rPr>
          <w:rFonts w:cs="Times New Roman"/>
          <w:color w:val="000000"/>
        </w:rPr>
        <w:t xml:space="preserve">        </w:t>
      </w:r>
      <w:r w:rsidR="001A40D2" w:rsidRPr="00ED6A77">
        <w:rPr>
          <w:rFonts w:cs="Times New Roman"/>
          <w:color w:val="000000"/>
        </w:rPr>
        <w:t xml:space="preserve">The Effects of a 6-Month Mandatory Military Police Academy Training on </w:t>
      </w:r>
      <w:proofErr w:type="spellStart"/>
      <w:r w:rsidR="001A40D2" w:rsidRPr="00ED6A77">
        <w:rPr>
          <w:rFonts w:cs="Times New Roman"/>
          <w:color w:val="000000"/>
        </w:rPr>
        <w:t>Recruitsʼ</w:t>
      </w:r>
      <w:proofErr w:type="spellEnd"/>
      <w:r w:rsidR="001A40D2" w:rsidRPr="00ED6A77">
        <w:rPr>
          <w:rFonts w:cs="Times New Roman"/>
          <w:color w:val="000000"/>
        </w:rPr>
        <w:t xml:space="preserve"> Physical Fitness.</w:t>
      </w:r>
    </w:p>
    <w:p w14:paraId="182E30A7" w14:textId="0694C737" w:rsidR="001A40D2" w:rsidRDefault="00ED6A77" w:rsidP="001A40D2">
      <w:pPr>
        <w:tabs>
          <w:tab w:val="left" w:pos="1312"/>
        </w:tabs>
        <w:rPr>
          <w:rFonts w:cs="Times New Roman"/>
          <w:color w:val="000000"/>
        </w:rPr>
      </w:pPr>
      <w:r>
        <w:rPr>
          <w:rFonts w:cs="Times New Roman"/>
          <w:color w:val="000000"/>
        </w:rPr>
        <w:t xml:space="preserve">        </w:t>
      </w:r>
      <w:r w:rsidR="004D117C" w:rsidRPr="004D117C">
        <w:rPr>
          <w:rFonts w:cs="Times New Roman"/>
          <w:color w:val="000000"/>
        </w:rPr>
        <w:t xml:space="preserve">Work. 2022 Sep 5. </w:t>
      </w:r>
      <w:proofErr w:type="spellStart"/>
      <w:r w:rsidR="004D117C" w:rsidRPr="004D117C">
        <w:rPr>
          <w:rFonts w:cs="Times New Roman"/>
          <w:color w:val="000000"/>
        </w:rPr>
        <w:t>doi</w:t>
      </w:r>
      <w:proofErr w:type="spellEnd"/>
      <w:r w:rsidR="004D117C" w:rsidRPr="004D117C">
        <w:rPr>
          <w:rFonts w:cs="Times New Roman"/>
          <w:color w:val="000000"/>
        </w:rPr>
        <w:t>: 10.3233/WOR-210031</w:t>
      </w:r>
      <w:r w:rsidR="004D117C">
        <w:rPr>
          <w:rFonts w:cs="Times New Roman"/>
          <w:color w:val="000000"/>
        </w:rPr>
        <w:t>.</w:t>
      </w:r>
    </w:p>
    <w:p w14:paraId="22B58A68" w14:textId="33283D12" w:rsidR="00192D4A" w:rsidRDefault="00192D4A" w:rsidP="001A40D2">
      <w:pPr>
        <w:tabs>
          <w:tab w:val="left" w:pos="1312"/>
        </w:tabs>
        <w:rPr>
          <w:rFonts w:cs="Times New Roman"/>
          <w:color w:val="000000"/>
        </w:rPr>
      </w:pPr>
    </w:p>
    <w:p w14:paraId="275EF402" w14:textId="77777777" w:rsidR="00192D4A" w:rsidRDefault="00192D4A" w:rsidP="00192D4A">
      <w:pPr>
        <w:tabs>
          <w:tab w:val="left" w:pos="1312"/>
        </w:tabs>
        <w:rPr>
          <w:rFonts w:cs="Times New Roman"/>
          <w:color w:val="000000"/>
        </w:rPr>
      </w:pPr>
      <w:r>
        <w:rPr>
          <w:rFonts w:cs="Times New Roman"/>
          <w:color w:val="000000"/>
        </w:rPr>
        <w:t xml:space="preserve">123. </w:t>
      </w:r>
      <w:r w:rsidRPr="00192D4A">
        <w:rPr>
          <w:rFonts w:cs="Times New Roman"/>
          <w:color w:val="000000"/>
        </w:rPr>
        <w:t>Gribble</w:t>
      </w:r>
      <w:r>
        <w:rPr>
          <w:rFonts w:cs="Times New Roman"/>
          <w:color w:val="000000"/>
        </w:rPr>
        <w:t xml:space="preserve"> AK</w:t>
      </w:r>
      <w:r w:rsidRPr="00192D4A">
        <w:rPr>
          <w:rFonts w:cs="Times New Roman"/>
          <w:color w:val="000000"/>
        </w:rPr>
        <w:t xml:space="preserve">, </w:t>
      </w:r>
      <w:proofErr w:type="spellStart"/>
      <w:r w:rsidRPr="00192D4A">
        <w:rPr>
          <w:rFonts w:cs="Times New Roman"/>
          <w:color w:val="000000"/>
        </w:rPr>
        <w:t>Sayón</w:t>
      </w:r>
      <w:proofErr w:type="spellEnd"/>
      <w:r w:rsidRPr="00192D4A">
        <w:rPr>
          <w:rFonts w:cs="Times New Roman"/>
          <w:color w:val="000000"/>
        </w:rPr>
        <w:t>-Orea</w:t>
      </w:r>
      <w:r>
        <w:rPr>
          <w:rFonts w:cs="Times New Roman"/>
          <w:color w:val="000000"/>
        </w:rPr>
        <w:t xml:space="preserve"> C</w:t>
      </w:r>
      <w:r w:rsidRPr="00192D4A">
        <w:rPr>
          <w:rFonts w:cs="Times New Roman"/>
          <w:color w:val="000000"/>
        </w:rPr>
        <w:t>, Bes-</w:t>
      </w:r>
      <w:proofErr w:type="spellStart"/>
      <w:r w:rsidRPr="00192D4A">
        <w:rPr>
          <w:rFonts w:cs="Times New Roman"/>
          <w:color w:val="000000"/>
        </w:rPr>
        <w:t>Rastrollo</w:t>
      </w:r>
      <w:proofErr w:type="spellEnd"/>
      <w:r>
        <w:rPr>
          <w:rFonts w:cs="Times New Roman"/>
          <w:color w:val="000000"/>
        </w:rPr>
        <w:t xml:space="preserve"> M</w:t>
      </w:r>
      <w:r w:rsidRPr="00192D4A">
        <w:rPr>
          <w:rFonts w:cs="Times New Roman"/>
          <w:color w:val="000000"/>
        </w:rPr>
        <w:t>,</w:t>
      </w:r>
      <w:r>
        <w:rPr>
          <w:rFonts w:cs="Times New Roman"/>
          <w:color w:val="000000"/>
        </w:rPr>
        <w:t xml:space="preserve"> </w:t>
      </w:r>
      <w:r w:rsidRPr="00192D4A">
        <w:rPr>
          <w:rFonts w:cs="Times New Roman"/>
          <w:b/>
          <w:bCs/>
          <w:color w:val="000000"/>
        </w:rPr>
        <w:t>Kales SN</w:t>
      </w:r>
      <w:r w:rsidRPr="00192D4A">
        <w:rPr>
          <w:rFonts w:cs="Times New Roman"/>
          <w:color w:val="000000"/>
        </w:rPr>
        <w:t xml:space="preserve">, </w:t>
      </w:r>
      <w:proofErr w:type="spellStart"/>
      <w:r>
        <w:rPr>
          <w:rFonts w:cs="Times New Roman"/>
          <w:color w:val="000000"/>
        </w:rPr>
        <w:t>S</w:t>
      </w:r>
      <w:r w:rsidRPr="00192D4A">
        <w:rPr>
          <w:rFonts w:cs="Times New Roman"/>
          <w:color w:val="000000"/>
        </w:rPr>
        <w:t>hirahama</w:t>
      </w:r>
      <w:proofErr w:type="spellEnd"/>
      <w:r>
        <w:rPr>
          <w:rFonts w:cs="Times New Roman"/>
          <w:color w:val="000000"/>
        </w:rPr>
        <w:t xml:space="preserve"> R</w:t>
      </w:r>
      <w:r w:rsidRPr="00192D4A">
        <w:rPr>
          <w:rFonts w:cs="Times New Roman"/>
          <w:color w:val="000000"/>
        </w:rPr>
        <w:t>, Martínez-González</w:t>
      </w:r>
      <w:r>
        <w:rPr>
          <w:rFonts w:cs="Times New Roman"/>
          <w:color w:val="000000"/>
        </w:rPr>
        <w:t xml:space="preserve"> MA</w:t>
      </w:r>
      <w:r w:rsidRPr="00192D4A">
        <w:rPr>
          <w:rFonts w:cs="Times New Roman"/>
          <w:color w:val="000000"/>
        </w:rPr>
        <w:t>,</w:t>
      </w:r>
      <w:r>
        <w:rPr>
          <w:rFonts w:cs="Times New Roman"/>
          <w:color w:val="000000"/>
        </w:rPr>
        <w:t xml:space="preserve">  </w:t>
      </w:r>
    </w:p>
    <w:p w14:paraId="6A21078B" w14:textId="7347639E" w:rsidR="00192D4A" w:rsidRPr="00192D4A" w:rsidRDefault="00192D4A" w:rsidP="00192D4A">
      <w:pPr>
        <w:tabs>
          <w:tab w:val="left" w:pos="1312"/>
        </w:tabs>
        <w:rPr>
          <w:rFonts w:cs="Times New Roman"/>
          <w:color w:val="000000"/>
        </w:rPr>
      </w:pPr>
      <w:r>
        <w:rPr>
          <w:rFonts w:cs="Times New Roman"/>
          <w:color w:val="000000"/>
        </w:rPr>
        <w:t xml:space="preserve">        </w:t>
      </w:r>
      <w:r w:rsidRPr="00192D4A">
        <w:rPr>
          <w:rFonts w:cs="Times New Roman"/>
          <w:color w:val="000000"/>
        </w:rPr>
        <w:t>Fernandez-Montero</w:t>
      </w:r>
      <w:r>
        <w:rPr>
          <w:rFonts w:cs="Times New Roman"/>
          <w:color w:val="000000"/>
        </w:rPr>
        <w:t xml:space="preserve"> A. </w:t>
      </w:r>
      <w:r w:rsidRPr="00192D4A">
        <w:rPr>
          <w:rFonts w:cs="Times New Roman"/>
          <w:color w:val="000000"/>
        </w:rPr>
        <w:t>Risk of developing Metabolic Syndrome is affected by length of daily</w:t>
      </w:r>
    </w:p>
    <w:p w14:paraId="0805D5DC" w14:textId="77777777" w:rsidR="00294729" w:rsidRDefault="00192D4A" w:rsidP="00294729">
      <w:pPr>
        <w:tabs>
          <w:tab w:val="left" w:pos="1312"/>
        </w:tabs>
        <w:rPr>
          <w:rFonts w:cs="Times New Roman"/>
          <w:color w:val="000000"/>
        </w:rPr>
      </w:pPr>
      <w:r>
        <w:rPr>
          <w:rFonts w:cs="Times New Roman"/>
          <w:color w:val="000000"/>
        </w:rPr>
        <w:t xml:space="preserve">        </w:t>
      </w:r>
      <w:r w:rsidRPr="00192D4A">
        <w:rPr>
          <w:rFonts w:cs="Times New Roman"/>
          <w:color w:val="000000"/>
        </w:rPr>
        <w:t>siesta: results from a prospective cohort study</w:t>
      </w:r>
      <w:r>
        <w:rPr>
          <w:rFonts w:cs="Times New Roman"/>
          <w:color w:val="000000"/>
        </w:rPr>
        <w:t xml:space="preserve">. </w:t>
      </w:r>
      <w:r w:rsidR="00294729" w:rsidRPr="00294729">
        <w:rPr>
          <w:rFonts w:cs="Times New Roman"/>
          <w:color w:val="000000"/>
        </w:rPr>
        <w:t>Nutrients 2021, 13, 4182.</w:t>
      </w:r>
      <w:r w:rsidR="00294729">
        <w:rPr>
          <w:rFonts w:cs="Times New Roman"/>
          <w:color w:val="000000"/>
        </w:rPr>
        <w:t xml:space="preserve">   </w:t>
      </w:r>
    </w:p>
    <w:p w14:paraId="102B416E" w14:textId="7FFBD8A4" w:rsidR="00192D4A" w:rsidRDefault="00294729" w:rsidP="00294729">
      <w:pPr>
        <w:tabs>
          <w:tab w:val="left" w:pos="1312"/>
        </w:tabs>
        <w:rPr>
          <w:rFonts w:cs="Times New Roman"/>
          <w:color w:val="000000"/>
        </w:rPr>
      </w:pPr>
      <w:r>
        <w:rPr>
          <w:rFonts w:cs="Times New Roman"/>
          <w:color w:val="000000"/>
        </w:rPr>
        <w:t xml:space="preserve">        </w:t>
      </w:r>
      <w:hyperlink r:id="rId12" w:history="1">
        <w:r w:rsidR="00B47CF2" w:rsidRPr="003660EA">
          <w:rPr>
            <w:rStyle w:val="Hyperlink"/>
            <w:rFonts w:cs="Times New Roman"/>
          </w:rPr>
          <w:t>https://doi.org/10.3390/nu13114182</w:t>
        </w:r>
      </w:hyperlink>
    </w:p>
    <w:p w14:paraId="6F6915B0" w14:textId="7BB2F560" w:rsidR="00B47CF2" w:rsidRDefault="00B47CF2" w:rsidP="00294729">
      <w:pPr>
        <w:tabs>
          <w:tab w:val="left" w:pos="1312"/>
        </w:tabs>
        <w:rPr>
          <w:rFonts w:cs="Times New Roman"/>
          <w:color w:val="000000"/>
        </w:rPr>
      </w:pPr>
    </w:p>
    <w:p w14:paraId="1F600245" w14:textId="77777777" w:rsidR="00B47CF2" w:rsidRDefault="00B47CF2" w:rsidP="00294729">
      <w:pPr>
        <w:tabs>
          <w:tab w:val="left" w:pos="1312"/>
        </w:tabs>
        <w:rPr>
          <w:rFonts w:cs="Times New Roman"/>
          <w:color w:val="000000"/>
        </w:rPr>
      </w:pPr>
      <w:r>
        <w:rPr>
          <w:rFonts w:cs="Times New Roman"/>
          <w:color w:val="000000"/>
        </w:rPr>
        <w:t xml:space="preserve">124. </w:t>
      </w:r>
      <w:r w:rsidRPr="00B47CF2">
        <w:rPr>
          <w:rFonts w:cs="Times New Roman"/>
          <w:color w:val="000000"/>
        </w:rPr>
        <w:t>Carlos S, Sayon-Orea C, Rico-</w:t>
      </w:r>
      <w:proofErr w:type="spellStart"/>
      <w:r w:rsidRPr="00B47CF2">
        <w:rPr>
          <w:rFonts w:cs="Times New Roman"/>
          <w:color w:val="000000"/>
        </w:rPr>
        <w:t>Campà</w:t>
      </w:r>
      <w:proofErr w:type="spellEnd"/>
      <w:r w:rsidRPr="00B47CF2">
        <w:rPr>
          <w:rFonts w:cs="Times New Roman"/>
          <w:color w:val="000000"/>
        </w:rPr>
        <w:t xml:space="preserve"> A, </w:t>
      </w:r>
      <w:proofErr w:type="spellStart"/>
      <w:r w:rsidRPr="00B47CF2">
        <w:rPr>
          <w:rFonts w:cs="Times New Roman"/>
          <w:color w:val="000000"/>
        </w:rPr>
        <w:t>Fernaández</w:t>
      </w:r>
      <w:proofErr w:type="spellEnd"/>
      <w:r w:rsidRPr="00B47CF2">
        <w:rPr>
          <w:rFonts w:cs="Times New Roman"/>
          <w:color w:val="000000"/>
        </w:rPr>
        <w:t xml:space="preserve">-Montero A, de la Fuente-Arrillaga C, Toledo E, </w:t>
      </w:r>
    </w:p>
    <w:p w14:paraId="50459BFC" w14:textId="77777777" w:rsidR="00AB5FB3" w:rsidRDefault="00B47CF2" w:rsidP="00294729">
      <w:pPr>
        <w:tabs>
          <w:tab w:val="left" w:pos="1312"/>
        </w:tabs>
        <w:rPr>
          <w:rFonts w:cs="Times New Roman"/>
          <w:color w:val="000000"/>
        </w:rPr>
      </w:pPr>
      <w:r>
        <w:rPr>
          <w:rFonts w:cs="Times New Roman"/>
          <w:color w:val="000000"/>
        </w:rPr>
        <w:t xml:space="preserve">       </w:t>
      </w:r>
      <w:r w:rsidRPr="00B47CF2">
        <w:rPr>
          <w:rFonts w:cs="Times New Roman"/>
          <w:color w:val="000000"/>
        </w:rPr>
        <w:t xml:space="preserve"> </w:t>
      </w:r>
      <w:r w:rsidRPr="00B47CF2">
        <w:rPr>
          <w:rFonts w:cs="Times New Roman"/>
          <w:b/>
          <w:bCs/>
          <w:color w:val="000000"/>
        </w:rPr>
        <w:t>Kales SN</w:t>
      </w:r>
      <w:r w:rsidRPr="00B47CF2">
        <w:rPr>
          <w:rFonts w:cs="Times New Roman"/>
          <w:color w:val="000000"/>
        </w:rPr>
        <w:t>, Martínez-González MA</w:t>
      </w:r>
      <w:r>
        <w:rPr>
          <w:rFonts w:cs="Times New Roman"/>
          <w:color w:val="000000"/>
        </w:rPr>
        <w:t xml:space="preserve">. </w:t>
      </w:r>
      <w:r w:rsidRPr="00B47CF2">
        <w:rPr>
          <w:rFonts w:cs="Times New Roman"/>
          <w:color w:val="000000"/>
        </w:rPr>
        <w:t xml:space="preserve">Physicians´ characteristics and practices associated with the </w:t>
      </w:r>
      <w:r w:rsidR="00AB5FB3">
        <w:rPr>
          <w:rFonts w:cs="Times New Roman"/>
          <w:color w:val="000000"/>
        </w:rPr>
        <w:t xml:space="preserve"> </w:t>
      </w:r>
    </w:p>
    <w:p w14:paraId="4682B0F1" w14:textId="77777777" w:rsidR="001E0C0B" w:rsidRDefault="00AB5FB3" w:rsidP="001E0C0B">
      <w:pPr>
        <w:tabs>
          <w:tab w:val="left" w:pos="1312"/>
        </w:tabs>
        <w:rPr>
          <w:rFonts w:cs="Times New Roman"/>
          <w:color w:val="000000"/>
        </w:rPr>
      </w:pPr>
      <w:r>
        <w:rPr>
          <w:rFonts w:cs="Times New Roman"/>
          <w:color w:val="000000"/>
        </w:rPr>
        <w:t xml:space="preserve">        </w:t>
      </w:r>
      <w:r w:rsidR="00B47CF2" w:rsidRPr="00B47CF2">
        <w:rPr>
          <w:rFonts w:cs="Times New Roman"/>
          <w:color w:val="000000"/>
        </w:rPr>
        <w:t>provision of cancer screening advice to their patients: the Spanish SUN cohort study</w:t>
      </w:r>
      <w:r w:rsidR="00B47CF2">
        <w:rPr>
          <w:rFonts w:cs="Times New Roman"/>
          <w:color w:val="000000"/>
        </w:rPr>
        <w:t>. BMJ Open</w:t>
      </w:r>
      <w:r w:rsidR="001E0C0B">
        <w:rPr>
          <w:rFonts w:cs="Times New Roman"/>
          <w:color w:val="000000"/>
        </w:rPr>
        <w:t xml:space="preserve"> </w:t>
      </w:r>
    </w:p>
    <w:p w14:paraId="1B7C5000" w14:textId="6EBF3FF8" w:rsidR="00B47CF2" w:rsidRDefault="001E0C0B" w:rsidP="001E0C0B">
      <w:pPr>
        <w:tabs>
          <w:tab w:val="left" w:pos="1312"/>
        </w:tabs>
        <w:rPr>
          <w:rFonts w:cs="Times New Roman"/>
          <w:color w:val="000000"/>
        </w:rPr>
      </w:pPr>
      <w:r>
        <w:rPr>
          <w:rFonts w:cs="Times New Roman"/>
          <w:color w:val="000000"/>
        </w:rPr>
        <w:t xml:space="preserve">        </w:t>
      </w:r>
      <w:r w:rsidRPr="001E0C0B">
        <w:rPr>
          <w:rFonts w:cs="Times New Roman"/>
          <w:color w:val="000000"/>
        </w:rPr>
        <w:t>2022;12:e048498. doi:10.1136/bmjopen-2020-048498</w:t>
      </w:r>
    </w:p>
    <w:p w14:paraId="3A05F2B2" w14:textId="78D3CD9B" w:rsidR="001E0C0B" w:rsidRDefault="001E0C0B" w:rsidP="001E0C0B">
      <w:pPr>
        <w:tabs>
          <w:tab w:val="left" w:pos="1312"/>
        </w:tabs>
        <w:rPr>
          <w:rFonts w:cs="Times New Roman"/>
          <w:color w:val="000000"/>
        </w:rPr>
      </w:pPr>
    </w:p>
    <w:p w14:paraId="570E8704" w14:textId="77777777" w:rsidR="00727DE5" w:rsidRDefault="00727DE5" w:rsidP="001E0C0B">
      <w:pPr>
        <w:tabs>
          <w:tab w:val="left" w:pos="1312"/>
        </w:tabs>
        <w:rPr>
          <w:rFonts w:cs="Times New Roman"/>
          <w:color w:val="000000"/>
        </w:rPr>
      </w:pPr>
      <w:r>
        <w:rPr>
          <w:rFonts w:cs="Times New Roman"/>
          <w:color w:val="000000"/>
        </w:rPr>
        <w:t xml:space="preserve">125. </w:t>
      </w:r>
      <w:r w:rsidRPr="00727DE5">
        <w:rPr>
          <w:rFonts w:cs="Times New Roman"/>
          <w:color w:val="000000"/>
        </w:rPr>
        <w:t xml:space="preserve">Lan FY, Scheibler C, Hershey MS, Romero-Cabrera JL, Gaviola GC, </w:t>
      </w:r>
      <w:proofErr w:type="spellStart"/>
      <w:r w:rsidRPr="00727DE5">
        <w:rPr>
          <w:rFonts w:cs="Times New Roman"/>
          <w:color w:val="000000"/>
        </w:rPr>
        <w:t>Yiannakou</w:t>
      </w:r>
      <w:proofErr w:type="spellEnd"/>
      <w:r w:rsidRPr="00727DE5">
        <w:rPr>
          <w:rFonts w:cs="Times New Roman"/>
          <w:color w:val="000000"/>
        </w:rPr>
        <w:t xml:space="preserve"> I, Fernandez-Montero</w:t>
      </w:r>
      <w:r>
        <w:rPr>
          <w:rFonts w:cs="Times New Roman"/>
          <w:color w:val="000000"/>
        </w:rPr>
        <w:t xml:space="preserve">   </w:t>
      </w:r>
    </w:p>
    <w:p w14:paraId="3DEF334B" w14:textId="77777777" w:rsidR="00727DE5" w:rsidRDefault="00727DE5" w:rsidP="001E0C0B">
      <w:pPr>
        <w:tabs>
          <w:tab w:val="left" w:pos="1312"/>
        </w:tabs>
        <w:rPr>
          <w:rFonts w:cs="Times New Roman"/>
          <w:color w:val="000000"/>
        </w:rPr>
      </w:pPr>
      <w:r>
        <w:rPr>
          <w:rFonts w:cs="Times New Roman"/>
          <w:color w:val="000000"/>
        </w:rPr>
        <w:t xml:space="preserve">        </w:t>
      </w:r>
      <w:r w:rsidRPr="00727DE5">
        <w:rPr>
          <w:rFonts w:cs="Times New Roman"/>
          <w:color w:val="000000"/>
        </w:rPr>
        <w:t xml:space="preserve">A, </w:t>
      </w:r>
      <w:proofErr w:type="spellStart"/>
      <w:r w:rsidRPr="00727DE5">
        <w:rPr>
          <w:rFonts w:cs="Times New Roman"/>
          <w:color w:val="000000"/>
        </w:rPr>
        <w:t>Christophi</w:t>
      </w:r>
      <w:proofErr w:type="spellEnd"/>
      <w:r w:rsidRPr="00727DE5">
        <w:rPr>
          <w:rFonts w:cs="Times New Roman"/>
          <w:color w:val="000000"/>
        </w:rPr>
        <w:t xml:space="preserve"> CA, Christiani DC, Sotos-Prieto M, </w:t>
      </w:r>
      <w:r w:rsidRPr="00727DE5">
        <w:rPr>
          <w:rFonts w:cs="Times New Roman"/>
          <w:b/>
          <w:bCs/>
          <w:color w:val="000000"/>
        </w:rPr>
        <w:t>Kales SN</w:t>
      </w:r>
      <w:r w:rsidRPr="00727DE5">
        <w:rPr>
          <w:rFonts w:cs="Times New Roman"/>
          <w:color w:val="000000"/>
        </w:rPr>
        <w:t>.</w:t>
      </w:r>
      <w:r>
        <w:rPr>
          <w:rFonts w:cs="Times New Roman"/>
          <w:color w:val="000000"/>
        </w:rPr>
        <w:t xml:space="preserve"> (</w:t>
      </w:r>
      <w:r w:rsidRPr="00727DE5">
        <w:rPr>
          <w:rFonts w:cs="Times New Roman"/>
          <w:color w:val="000000"/>
        </w:rPr>
        <w:t xml:space="preserve">April 2022 accepted). Effects of a healthy </w:t>
      </w:r>
      <w:r>
        <w:rPr>
          <w:rFonts w:cs="Times New Roman"/>
          <w:color w:val="000000"/>
        </w:rPr>
        <w:t xml:space="preserve"> </w:t>
      </w:r>
    </w:p>
    <w:p w14:paraId="371589F2" w14:textId="77777777" w:rsidR="00727DE5" w:rsidRDefault="00727DE5" w:rsidP="001E0C0B">
      <w:pPr>
        <w:tabs>
          <w:tab w:val="left" w:pos="1312"/>
        </w:tabs>
        <w:rPr>
          <w:rFonts w:cs="Times New Roman"/>
          <w:color w:val="000000"/>
        </w:rPr>
      </w:pPr>
      <w:r>
        <w:rPr>
          <w:rFonts w:cs="Times New Roman"/>
          <w:color w:val="000000"/>
        </w:rPr>
        <w:t xml:space="preserve">        </w:t>
      </w:r>
      <w:r w:rsidRPr="00727DE5">
        <w:rPr>
          <w:rFonts w:cs="Times New Roman"/>
          <w:color w:val="000000"/>
        </w:rPr>
        <w:t xml:space="preserve">lifestyle intervention and COVID-19-adjusted training curriculum on firefighter recruits. Scientific </w:t>
      </w:r>
      <w:r>
        <w:rPr>
          <w:rFonts w:cs="Times New Roman"/>
          <w:color w:val="000000"/>
        </w:rPr>
        <w:t xml:space="preserve"> </w:t>
      </w:r>
    </w:p>
    <w:p w14:paraId="7083B262" w14:textId="5859367E" w:rsidR="00727DE5" w:rsidRDefault="00727DE5" w:rsidP="001E0C0B">
      <w:pPr>
        <w:tabs>
          <w:tab w:val="left" w:pos="1312"/>
        </w:tabs>
        <w:rPr>
          <w:rFonts w:cs="Times New Roman"/>
          <w:color w:val="000000"/>
        </w:rPr>
      </w:pPr>
      <w:r>
        <w:rPr>
          <w:rFonts w:cs="Times New Roman"/>
          <w:color w:val="000000"/>
        </w:rPr>
        <w:t xml:space="preserve">        </w:t>
      </w:r>
      <w:r w:rsidRPr="00C1528F">
        <w:rPr>
          <w:rFonts w:cs="Times New Roman"/>
          <w:color w:val="000000"/>
        </w:rPr>
        <w:t>Reports</w:t>
      </w:r>
      <w:r w:rsidR="00EB1F00">
        <w:rPr>
          <w:rFonts w:cs="Times New Roman"/>
          <w:color w:val="000000"/>
        </w:rPr>
        <w:t xml:space="preserve">. </w:t>
      </w:r>
      <w:r w:rsidR="00EB1F00" w:rsidRPr="00EB1F00">
        <w:rPr>
          <w:rFonts w:cs="Times New Roman"/>
          <w:color w:val="000000"/>
        </w:rPr>
        <w:t>2022</w:t>
      </w:r>
      <w:r w:rsidR="00EB1F00">
        <w:rPr>
          <w:rFonts w:cs="Times New Roman"/>
          <w:color w:val="000000"/>
        </w:rPr>
        <w:t>;</w:t>
      </w:r>
      <w:r w:rsidR="00EB1F00" w:rsidRPr="00EB1F00">
        <w:rPr>
          <w:rFonts w:cs="Times New Roman"/>
          <w:color w:val="000000"/>
        </w:rPr>
        <w:t xml:space="preserve">12:10607  </w:t>
      </w:r>
      <w:hyperlink r:id="rId13" w:history="1">
        <w:r w:rsidR="00EB1F00" w:rsidRPr="00773E36">
          <w:rPr>
            <w:rStyle w:val="Hyperlink"/>
            <w:rFonts w:cs="Times New Roman"/>
          </w:rPr>
          <w:t>https://doi.org/10.1038/s41598-022-10979-2</w:t>
        </w:r>
      </w:hyperlink>
    </w:p>
    <w:p w14:paraId="70B2DA8F" w14:textId="77777777" w:rsidR="00EB1F00" w:rsidRPr="00C1528F" w:rsidRDefault="00EB1F00" w:rsidP="001E0C0B">
      <w:pPr>
        <w:tabs>
          <w:tab w:val="left" w:pos="1312"/>
        </w:tabs>
        <w:rPr>
          <w:rFonts w:cs="Times New Roman"/>
          <w:color w:val="000000"/>
        </w:rPr>
      </w:pPr>
    </w:p>
    <w:p w14:paraId="6B9EAF3D" w14:textId="77777777" w:rsidR="00C1528F" w:rsidRPr="00C1528F" w:rsidRDefault="005D3BBF" w:rsidP="001E0C0B">
      <w:pPr>
        <w:tabs>
          <w:tab w:val="left" w:pos="1312"/>
        </w:tabs>
        <w:rPr>
          <w:bCs/>
        </w:rPr>
      </w:pPr>
      <w:r w:rsidRPr="00C1528F">
        <w:rPr>
          <w:rFonts w:cs="Times New Roman"/>
          <w:color w:val="000000"/>
        </w:rPr>
        <w:t xml:space="preserve">126. </w:t>
      </w:r>
      <w:r w:rsidRPr="00C1528F">
        <w:rPr>
          <w:bCs/>
        </w:rPr>
        <w:t>Lan</w:t>
      </w:r>
      <w:r w:rsidR="00C1528F" w:rsidRPr="00C1528F">
        <w:rPr>
          <w:bCs/>
        </w:rPr>
        <w:t xml:space="preserve"> FY</w:t>
      </w:r>
      <w:r w:rsidRPr="00C1528F">
        <w:rPr>
          <w:bCs/>
        </w:rPr>
        <w:t xml:space="preserve">, </w:t>
      </w:r>
      <w:proofErr w:type="spellStart"/>
      <w:r w:rsidRPr="00C1528F">
        <w:rPr>
          <w:bCs/>
        </w:rPr>
        <w:t>Sidossis</w:t>
      </w:r>
      <w:proofErr w:type="spellEnd"/>
      <w:r w:rsidR="00C1528F" w:rsidRPr="00C1528F">
        <w:rPr>
          <w:bCs/>
        </w:rPr>
        <w:t xml:space="preserve"> A</w:t>
      </w:r>
      <w:r w:rsidRPr="00C1528F">
        <w:rPr>
          <w:bCs/>
        </w:rPr>
        <w:t xml:space="preserve">, </w:t>
      </w:r>
      <w:proofErr w:type="spellStart"/>
      <w:r w:rsidRPr="00C1528F">
        <w:rPr>
          <w:bCs/>
        </w:rPr>
        <w:t>Iliaki</w:t>
      </w:r>
      <w:proofErr w:type="spellEnd"/>
      <w:r w:rsidR="00C1528F" w:rsidRPr="00C1528F">
        <w:rPr>
          <w:bCs/>
        </w:rPr>
        <w:t xml:space="preserve"> E</w:t>
      </w:r>
      <w:r w:rsidRPr="00C1528F">
        <w:rPr>
          <w:bCs/>
        </w:rPr>
        <w:t>, Buley</w:t>
      </w:r>
      <w:r w:rsidR="00C1528F" w:rsidRPr="00C1528F">
        <w:rPr>
          <w:bCs/>
        </w:rPr>
        <w:t xml:space="preserve"> J</w:t>
      </w:r>
      <w:r w:rsidRPr="00C1528F">
        <w:rPr>
          <w:bCs/>
        </w:rPr>
        <w:t>, Nathan</w:t>
      </w:r>
      <w:r w:rsidR="00C1528F" w:rsidRPr="00C1528F">
        <w:rPr>
          <w:bCs/>
        </w:rPr>
        <w:t xml:space="preserve"> N</w:t>
      </w:r>
      <w:r w:rsidRPr="00C1528F">
        <w:rPr>
          <w:bCs/>
        </w:rPr>
        <w:t>, Bruno-Murtha</w:t>
      </w:r>
      <w:r w:rsidR="00C1528F" w:rsidRPr="00C1528F">
        <w:rPr>
          <w:bCs/>
        </w:rPr>
        <w:t xml:space="preserve"> LA</w:t>
      </w:r>
      <w:r w:rsidRPr="00C1528F">
        <w:rPr>
          <w:bCs/>
        </w:rPr>
        <w:t>,</w:t>
      </w:r>
      <w:r w:rsidR="00C1528F" w:rsidRPr="00C1528F">
        <w:rPr>
          <w:bCs/>
        </w:rPr>
        <w:t xml:space="preserve"> </w:t>
      </w:r>
      <w:r w:rsidRPr="00C1528F">
        <w:rPr>
          <w:b/>
        </w:rPr>
        <w:t>Kales</w:t>
      </w:r>
      <w:r w:rsidR="00C1528F" w:rsidRPr="00C1528F">
        <w:rPr>
          <w:b/>
        </w:rPr>
        <w:t xml:space="preserve"> SN</w:t>
      </w:r>
      <w:r w:rsidRPr="00C1528F">
        <w:rPr>
          <w:bCs/>
        </w:rPr>
        <w:t xml:space="preserve">. Continued Effectiveness </w:t>
      </w:r>
    </w:p>
    <w:p w14:paraId="6F9F2A3A" w14:textId="77777777" w:rsidR="00C1528F" w:rsidRPr="00C1528F" w:rsidRDefault="00C1528F" w:rsidP="001E0C0B">
      <w:pPr>
        <w:tabs>
          <w:tab w:val="left" w:pos="1312"/>
        </w:tabs>
        <w:rPr>
          <w:bCs/>
        </w:rPr>
      </w:pPr>
      <w:r w:rsidRPr="00C1528F">
        <w:rPr>
          <w:bCs/>
        </w:rPr>
        <w:t xml:space="preserve">        </w:t>
      </w:r>
      <w:r w:rsidR="005D3BBF" w:rsidRPr="00C1528F">
        <w:rPr>
          <w:bCs/>
        </w:rPr>
        <w:t>of COVID-19 Vaccination among Urban Healthcare Workers during Delta Variant Predominance</w:t>
      </w:r>
      <w:r w:rsidRPr="00C1528F">
        <w:rPr>
          <w:bCs/>
        </w:rPr>
        <w:t xml:space="preserve">. </w:t>
      </w:r>
    </w:p>
    <w:p w14:paraId="0B5E2C9B" w14:textId="0CAB585A" w:rsidR="005D3BBF" w:rsidRDefault="00C1528F" w:rsidP="001E0C0B">
      <w:pPr>
        <w:tabs>
          <w:tab w:val="left" w:pos="1312"/>
        </w:tabs>
        <w:rPr>
          <w:bCs/>
        </w:rPr>
      </w:pPr>
      <w:r w:rsidRPr="00C1528F">
        <w:rPr>
          <w:bCs/>
        </w:rPr>
        <w:t xml:space="preserve">        </w:t>
      </w:r>
      <w:r w:rsidR="00B217D6" w:rsidRPr="00B217D6">
        <w:rPr>
          <w:bCs/>
        </w:rPr>
        <w:t xml:space="preserve">BMC Infect Dis. 2022 May 12;22(1):457. </w:t>
      </w:r>
      <w:proofErr w:type="spellStart"/>
      <w:r w:rsidR="00B217D6" w:rsidRPr="00B217D6">
        <w:rPr>
          <w:bCs/>
        </w:rPr>
        <w:t>doi</w:t>
      </w:r>
      <w:proofErr w:type="spellEnd"/>
      <w:r w:rsidR="00B217D6" w:rsidRPr="00B217D6">
        <w:rPr>
          <w:bCs/>
        </w:rPr>
        <w:t>: 10.1186/s12879-022-07434-y.</w:t>
      </w:r>
    </w:p>
    <w:p w14:paraId="7AAB6A1C" w14:textId="2F64CCC9" w:rsidR="005D3BBF" w:rsidRDefault="005D3BBF" w:rsidP="001E0C0B">
      <w:pPr>
        <w:tabs>
          <w:tab w:val="left" w:pos="1312"/>
        </w:tabs>
        <w:rPr>
          <w:bCs/>
        </w:rPr>
      </w:pPr>
    </w:p>
    <w:p w14:paraId="5EDD086A" w14:textId="77777777" w:rsidR="00C1528F" w:rsidRPr="00C1528F" w:rsidRDefault="005D3BBF" w:rsidP="001E0C0B">
      <w:pPr>
        <w:tabs>
          <w:tab w:val="left" w:pos="1312"/>
        </w:tabs>
        <w:rPr>
          <w:bCs/>
        </w:rPr>
      </w:pPr>
      <w:r w:rsidRPr="00C1528F">
        <w:rPr>
          <w:bCs/>
        </w:rPr>
        <w:t xml:space="preserve">127. </w:t>
      </w:r>
      <w:r w:rsidR="00C1528F" w:rsidRPr="00C1528F">
        <w:rPr>
          <w:bCs/>
        </w:rPr>
        <w:t xml:space="preserve">Wei CF, Lan FY, Hsu YT, Lowery N, Dibona L, </w:t>
      </w:r>
      <w:proofErr w:type="spellStart"/>
      <w:r w:rsidR="00C1528F" w:rsidRPr="00C1528F">
        <w:rPr>
          <w:bCs/>
        </w:rPr>
        <w:t>Akkeh</w:t>
      </w:r>
      <w:proofErr w:type="spellEnd"/>
      <w:r w:rsidR="00C1528F" w:rsidRPr="00C1528F">
        <w:rPr>
          <w:bCs/>
        </w:rPr>
        <w:t xml:space="preserve"> R, </w:t>
      </w:r>
      <w:r w:rsidR="00C1528F" w:rsidRPr="00C1528F">
        <w:rPr>
          <w:b/>
        </w:rPr>
        <w:t>Kales SN</w:t>
      </w:r>
      <w:r w:rsidR="00C1528F" w:rsidRPr="00C1528F">
        <w:rPr>
          <w:bCs/>
        </w:rPr>
        <w:t xml:space="preserve">, Yang J. </w:t>
      </w:r>
      <w:r w:rsidRPr="00C1528F">
        <w:rPr>
          <w:bCs/>
        </w:rPr>
        <w:t xml:space="preserve">Risk of SARS-CoV-2 </w:t>
      </w:r>
    </w:p>
    <w:p w14:paraId="14D2259A" w14:textId="77777777" w:rsidR="00B217D6" w:rsidRDefault="00C1528F" w:rsidP="00B217D6">
      <w:pPr>
        <w:tabs>
          <w:tab w:val="left" w:pos="1312"/>
        </w:tabs>
        <w:rPr>
          <w:bCs/>
        </w:rPr>
      </w:pPr>
      <w:r w:rsidRPr="00C1528F">
        <w:rPr>
          <w:bCs/>
        </w:rPr>
        <w:t xml:space="preserve">         </w:t>
      </w:r>
      <w:r w:rsidR="005D3BBF" w:rsidRPr="00C1528F">
        <w:rPr>
          <w:bCs/>
        </w:rPr>
        <w:t>infection among essential workers in a community-based cohort in the United States</w:t>
      </w:r>
      <w:r w:rsidRPr="00C1528F">
        <w:rPr>
          <w:bCs/>
        </w:rPr>
        <w:t>.</w:t>
      </w:r>
      <w:r w:rsidR="00B217D6">
        <w:rPr>
          <w:bCs/>
        </w:rPr>
        <w:t xml:space="preserve"> </w:t>
      </w:r>
      <w:r w:rsidR="00B217D6" w:rsidRPr="00B217D6">
        <w:rPr>
          <w:bCs/>
        </w:rPr>
        <w:t xml:space="preserve">Front. Public </w:t>
      </w:r>
    </w:p>
    <w:p w14:paraId="2ED89936" w14:textId="42E40BA8" w:rsidR="005D3BBF" w:rsidRDefault="00B217D6" w:rsidP="00B217D6">
      <w:pPr>
        <w:tabs>
          <w:tab w:val="left" w:pos="1312"/>
        </w:tabs>
        <w:rPr>
          <w:bCs/>
        </w:rPr>
      </w:pPr>
      <w:r>
        <w:rPr>
          <w:bCs/>
        </w:rPr>
        <w:t xml:space="preserve">         </w:t>
      </w:r>
      <w:r w:rsidRPr="00B217D6">
        <w:rPr>
          <w:bCs/>
        </w:rPr>
        <w:t>Health</w:t>
      </w:r>
      <w:r w:rsidR="005941D8">
        <w:rPr>
          <w:bCs/>
        </w:rPr>
        <w:t xml:space="preserve"> 2022;</w:t>
      </w:r>
      <w:r w:rsidRPr="00B217D6">
        <w:rPr>
          <w:bCs/>
        </w:rPr>
        <w:t>10:878208.</w:t>
      </w:r>
      <w:r>
        <w:rPr>
          <w:bCs/>
        </w:rPr>
        <w:t xml:space="preserve">  </w:t>
      </w:r>
      <w:proofErr w:type="spellStart"/>
      <w:r w:rsidRPr="00B217D6">
        <w:rPr>
          <w:bCs/>
        </w:rPr>
        <w:t>doi</w:t>
      </w:r>
      <w:proofErr w:type="spellEnd"/>
      <w:r w:rsidRPr="00B217D6">
        <w:rPr>
          <w:bCs/>
        </w:rPr>
        <w:t>: 10.3389/fpubh.2022.878208</w:t>
      </w:r>
    </w:p>
    <w:p w14:paraId="4B5A5052" w14:textId="35763C12" w:rsidR="00F97695" w:rsidRDefault="00F97695" w:rsidP="001E0C0B">
      <w:pPr>
        <w:tabs>
          <w:tab w:val="left" w:pos="1312"/>
        </w:tabs>
        <w:rPr>
          <w:bCs/>
        </w:rPr>
      </w:pPr>
    </w:p>
    <w:p w14:paraId="7E2A1DA2" w14:textId="77777777" w:rsidR="00A21EB3" w:rsidRDefault="00F97695" w:rsidP="001E0C0B">
      <w:pPr>
        <w:tabs>
          <w:tab w:val="left" w:pos="1312"/>
        </w:tabs>
        <w:rPr>
          <w:bCs/>
        </w:rPr>
      </w:pPr>
      <w:r>
        <w:rPr>
          <w:bCs/>
        </w:rPr>
        <w:t xml:space="preserve">128. </w:t>
      </w:r>
      <w:r w:rsidRPr="00F97695">
        <w:rPr>
          <w:bCs/>
        </w:rPr>
        <w:t>Parenteau</w:t>
      </w:r>
      <w:r>
        <w:rPr>
          <w:bCs/>
        </w:rPr>
        <w:t xml:space="preserve"> M</w:t>
      </w:r>
      <w:r w:rsidRPr="00F97695">
        <w:rPr>
          <w:bCs/>
        </w:rPr>
        <w:t>, Chen</w:t>
      </w:r>
      <w:r>
        <w:rPr>
          <w:bCs/>
        </w:rPr>
        <w:t xml:space="preserve"> CJ</w:t>
      </w:r>
      <w:r w:rsidRPr="00F97695">
        <w:rPr>
          <w:bCs/>
        </w:rPr>
        <w:t>, Luna-García</w:t>
      </w:r>
      <w:r>
        <w:rPr>
          <w:bCs/>
        </w:rPr>
        <w:t xml:space="preserve"> B</w:t>
      </w:r>
      <w:r w:rsidRPr="00F97695">
        <w:rPr>
          <w:bCs/>
        </w:rPr>
        <w:t>, del Pilar Asmat</w:t>
      </w:r>
      <w:r>
        <w:rPr>
          <w:bCs/>
        </w:rPr>
        <w:t xml:space="preserve"> M</w:t>
      </w:r>
      <w:r w:rsidRPr="00F97695">
        <w:rPr>
          <w:bCs/>
        </w:rPr>
        <w:t>, Rielly</w:t>
      </w:r>
      <w:r>
        <w:rPr>
          <w:bCs/>
        </w:rPr>
        <w:t xml:space="preserve"> A, </w:t>
      </w:r>
      <w:r w:rsidRPr="00A21EB3">
        <w:rPr>
          <w:b/>
        </w:rPr>
        <w:t>Kales SN</w:t>
      </w:r>
      <w:r>
        <w:rPr>
          <w:bCs/>
        </w:rPr>
        <w:t xml:space="preserve">. </w:t>
      </w:r>
      <w:r w:rsidRPr="00F97695">
        <w:rPr>
          <w:bCs/>
        </w:rPr>
        <w:t>Fatigue in NTSB-</w:t>
      </w:r>
    </w:p>
    <w:p w14:paraId="1E0F3366" w14:textId="77777777" w:rsidR="002A6DBF" w:rsidRDefault="00A21EB3" w:rsidP="002A6DBF">
      <w:pPr>
        <w:tabs>
          <w:tab w:val="left" w:pos="1312"/>
        </w:tabs>
        <w:rPr>
          <w:bCs/>
        </w:rPr>
      </w:pPr>
      <w:r>
        <w:rPr>
          <w:bCs/>
        </w:rPr>
        <w:lastRenderedPageBreak/>
        <w:t xml:space="preserve">        </w:t>
      </w:r>
      <w:r w:rsidR="00F97695" w:rsidRPr="00F97695">
        <w:rPr>
          <w:bCs/>
        </w:rPr>
        <w:t>investigations 2013-2019: evidence of accidents and injuries</w:t>
      </w:r>
      <w:r>
        <w:rPr>
          <w:bCs/>
        </w:rPr>
        <w:t>.</w:t>
      </w:r>
      <w:r w:rsidR="002A6DBF">
        <w:rPr>
          <w:bCs/>
        </w:rPr>
        <w:t xml:space="preserve"> I</w:t>
      </w:r>
      <w:r w:rsidR="002A6DBF" w:rsidRPr="002A6DBF">
        <w:rPr>
          <w:bCs/>
        </w:rPr>
        <w:t xml:space="preserve">nt J </w:t>
      </w:r>
      <w:proofErr w:type="spellStart"/>
      <w:r w:rsidR="002A6DBF" w:rsidRPr="002A6DBF">
        <w:rPr>
          <w:bCs/>
        </w:rPr>
        <w:t>Occup</w:t>
      </w:r>
      <w:proofErr w:type="spellEnd"/>
      <w:r w:rsidR="002A6DBF" w:rsidRPr="002A6DBF">
        <w:rPr>
          <w:bCs/>
        </w:rPr>
        <w:t xml:space="preserve"> </w:t>
      </w:r>
      <w:proofErr w:type="spellStart"/>
      <w:r w:rsidR="002A6DBF" w:rsidRPr="002A6DBF">
        <w:rPr>
          <w:bCs/>
        </w:rPr>
        <w:t>Saf</w:t>
      </w:r>
      <w:proofErr w:type="spellEnd"/>
      <w:r w:rsidR="002A6DBF" w:rsidRPr="002A6DBF">
        <w:rPr>
          <w:bCs/>
        </w:rPr>
        <w:t xml:space="preserve"> Ergon. 2022 May 31:1-6. </w:t>
      </w:r>
    </w:p>
    <w:p w14:paraId="13EB3CE2" w14:textId="03C59D19" w:rsidR="00F97695" w:rsidRDefault="002A6DBF" w:rsidP="002A6DBF">
      <w:pPr>
        <w:tabs>
          <w:tab w:val="left" w:pos="1312"/>
        </w:tabs>
        <w:rPr>
          <w:bCs/>
        </w:rPr>
      </w:pPr>
      <w:r>
        <w:rPr>
          <w:bCs/>
        </w:rPr>
        <w:t xml:space="preserve">        </w:t>
      </w:r>
      <w:proofErr w:type="spellStart"/>
      <w:r w:rsidRPr="002A6DBF">
        <w:rPr>
          <w:bCs/>
        </w:rPr>
        <w:t>doi</w:t>
      </w:r>
      <w:proofErr w:type="spellEnd"/>
      <w:r w:rsidRPr="002A6DBF">
        <w:rPr>
          <w:bCs/>
        </w:rPr>
        <w:t>: 10.1080/10803548.2022.2075639. Online ahead of print.</w:t>
      </w:r>
    </w:p>
    <w:p w14:paraId="39D5B9C2" w14:textId="04E081C8" w:rsidR="00BF3C42" w:rsidRDefault="00BF3C42" w:rsidP="001E0C0B">
      <w:pPr>
        <w:tabs>
          <w:tab w:val="left" w:pos="1312"/>
        </w:tabs>
        <w:rPr>
          <w:bCs/>
        </w:rPr>
      </w:pPr>
    </w:p>
    <w:p w14:paraId="04878D63" w14:textId="77777777" w:rsidR="00BF3C42" w:rsidRDefault="00BF3C42" w:rsidP="00BF3C42">
      <w:pPr>
        <w:tabs>
          <w:tab w:val="left" w:pos="1312"/>
        </w:tabs>
        <w:rPr>
          <w:bCs/>
        </w:rPr>
      </w:pPr>
      <w:r>
        <w:rPr>
          <w:bCs/>
        </w:rPr>
        <w:t xml:space="preserve">129. </w:t>
      </w:r>
      <w:r w:rsidRPr="00BF3C42">
        <w:rPr>
          <w:bCs/>
        </w:rPr>
        <w:t xml:space="preserve">Christodoulou </w:t>
      </w:r>
      <w:r>
        <w:rPr>
          <w:bCs/>
        </w:rPr>
        <w:t xml:space="preserve">A, </w:t>
      </w:r>
      <w:proofErr w:type="spellStart"/>
      <w:r w:rsidRPr="00BF3C42">
        <w:rPr>
          <w:bCs/>
        </w:rPr>
        <w:t>Christophi</w:t>
      </w:r>
      <w:proofErr w:type="spellEnd"/>
      <w:r>
        <w:rPr>
          <w:bCs/>
        </w:rPr>
        <w:t xml:space="preserve"> CA</w:t>
      </w:r>
      <w:r w:rsidRPr="00BF3C42">
        <w:rPr>
          <w:bCs/>
        </w:rPr>
        <w:t>, Sotos-Prieto</w:t>
      </w:r>
      <w:r>
        <w:rPr>
          <w:bCs/>
        </w:rPr>
        <w:t xml:space="preserve"> M</w:t>
      </w:r>
      <w:r w:rsidRPr="00BF3C42">
        <w:rPr>
          <w:bCs/>
        </w:rPr>
        <w:t>,</w:t>
      </w:r>
      <w:r>
        <w:rPr>
          <w:bCs/>
        </w:rPr>
        <w:t xml:space="preserve"> </w:t>
      </w:r>
      <w:r w:rsidRPr="00BF3C42">
        <w:rPr>
          <w:bCs/>
        </w:rPr>
        <w:t>Moffatt</w:t>
      </w:r>
      <w:r>
        <w:rPr>
          <w:bCs/>
        </w:rPr>
        <w:t xml:space="preserve"> S</w:t>
      </w:r>
      <w:r w:rsidRPr="00BF3C42">
        <w:rPr>
          <w:bCs/>
        </w:rPr>
        <w:t xml:space="preserve">, </w:t>
      </w:r>
      <w:r w:rsidRPr="00BF3C42">
        <w:rPr>
          <w:b/>
        </w:rPr>
        <w:t>Kales SN</w:t>
      </w:r>
      <w:r>
        <w:rPr>
          <w:bCs/>
        </w:rPr>
        <w:t xml:space="preserve">. </w:t>
      </w:r>
      <w:r w:rsidRPr="00BF3C42">
        <w:rPr>
          <w:bCs/>
        </w:rPr>
        <w:t xml:space="preserve">Mediterranean Diet as an </w:t>
      </w:r>
    </w:p>
    <w:p w14:paraId="4F5B5907" w14:textId="77777777" w:rsidR="004874C7" w:rsidRDefault="00BF3C42" w:rsidP="00BF3C42">
      <w:pPr>
        <w:tabs>
          <w:tab w:val="left" w:pos="1312"/>
        </w:tabs>
        <w:rPr>
          <w:bCs/>
        </w:rPr>
      </w:pPr>
      <w:r>
        <w:rPr>
          <w:bCs/>
        </w:rPr>
        <w:t xml:space="preserve">        </w:t>
      </w:r>
      <w:r w:rsidRPr="00BF3C42">
        <w:rPr>
          <w:bCs/>
        </w:rPr>
        <w:t>Eating Pattern among US Firefighters and its</w:t>
      </w:r>
      <w:r>
        <w:rPr>
          <w:bCs/>
        </w:rPr>
        <w:t xml:space="preserve"> </w:t>
      </w:r>
      <w:r w:rsidRPr="00BF3C42">
        <w:rPr>
          <w:bCs/>
        </w:rPr>
        <w:t>association with cardio-metabolic outcomes</w:t>
      </w:r>
      <w:r>
        <w:rPr>
          <w:bCs/>
        </w:rPr>
        <w:t xml:space="preserve">. </w:t>
      </w:r>
      <w:r w:rsidR="004874C7" w:rsidRPr="004874C7">
        <w:rPr>
          <w:bCs/>
        </w:rPr>
        <w:t xml:space="preserve">Nutrients. </w:t>
      </w:r>
    </w:p>
    <w:p w14:paraId="28B62C3E" w14:textId="711FEFDC" w:rsidR="00BF3C42" w:rsidRDefault="004874C7" w:rsidP="00BF3C42">
      <w:pPr>
        <w:tabs>
          <w:tab w:val="left" w:pos="1312"/>
        </w:tabs>
        <w:rPr>
          <w:bCs/>
        </w:rPr>
      </w:pPr>
      <w:r>
        <w:rPr>
          <w:bCs/>
        </w:rPr>
        <w:t xml:space="preserve">        </w:t>
      </w:r>
      <w:r w:rsidRPr="004874C7">
        <w:rPr>
          <w:bCs/>
        </w:rPr>
        <w:t xml:space="preserve">2022 Jul 4;14(13):2762. </w:t>
      </w:r>
      <w:proofErr w:type="spellStart"/>
      <w:r w:rsidRPr="004874C7">
        <w:rPr>
          <w:bCs/>
        </w:rPr>
        <w:t>doi</w:t>
      </w:r>
      <w:proofErr w:type="spellEnd"/>
      <w:r w:rsidRPr="004874C7">
        <w:rPr>
          <w:bCs/>
        </w:rPr>
        <w:t>: 10.3390/nu14132762.</w:t>
      </w:r>
    </w:p>
    <w:p w14:paraId="7141C5BA" w14:textId="034B65B0" w:rsidR="00A5331C" w:rsidRDefault="00A5331C" w:rsidP="00BF3C42">
      <w:pPr>
        <w:tabs>
          <w:tab w:val="left" w:pos="1312"/>
        </w:tabs>
        <w:rPr>
          <w:bCs/>
        </w:rPr>
      </w:pPr>
    </w:p>
    <w:p w14:paraId="1BD289B1" w14:textId="77777777" w:rsidR="00A5331C" w:rsidRDefault="00A5331C" w:rsidP="00A5331C">
      <w:pPr>
        <w:tabs>
          <w:tab w:val="left" w:pos="1312"/>
        </w:tabs>
        <w:rPr>
          <w:bCs/>
        </w:rPr>
      </w:pPr>
      <w:r>
        <w:rPr>
          <w:bCs/>
        </w:rPr>
        <w:t xml:space="preserve">130. </w:t>
      </w:r>
      <w:r w:rsidRPr="00A5331C">
        <w:rPr>
          <w:bCs/>
        </w:rPr>
        <w:t>Moreno-</w:t>
      </w:r>
      <w:proofErr w:type="spellStart"/>
      <w:r w:rsidRPr="00A5331C">
        <w:rPr>
          <w:bCs/>
        </w:rPr>
        <w:t>Montañés</w:t>
      </w:r>
      <w:proofErr w:type="spellEnd"/>
      <w:r>
        <w:rPr>
          <w:bCs/>
        </w:rPr>
        <w:t xml:space="preserve"> J</w:t>
      </w:r>
      <w:r w:rsidRPr="00A5331C">
        <w:rPr>
          <w:bCs/>
        </w:rPr>
        <w:t>, Gándara</w:t>
      </w:r>
      <w:r>
        <w:rPr>
          <w:bCs/>
        </w:rPr>
        <w:t xml:space="preserve"> E</w:t>
      </w:r>
      <w:r w:rsidRPr="00A5331C">
        <w:rPr>
          <w:bCs/>
        </w:rPr>
        <w:t>, Moreno-Galarraga</w:t>
      </w:r>
      <w:r>
        <w:rPr>
          <w:bCs/>
        </w:rPr>
        <w:t xml:space="preserve"> L</w:t>
      </w:r>
      <w:r w:rsidRPr="00A5331C">
        <w:rPr>
          <w:bCs/>
        </w:rPr>
        <w:t>,</w:t>
      </w:r>
      <w:r>
        <w:rPr>
          <w:bCs/>
        </w:rPr>
        <w:t xml:space="preserve"> </w:t>
      </w:r>
      <w:r w:rsidRPr="00A5331C">
        <w:rPr>
          <w:bCs/>
        </w:rPr>
        <w:t>Soledad Hershey</w:t>
      </w:r>
      <w:r>
        <w:rPr>
          <w:bCs/>
        </w:rPr>
        <w:t xml:space="preserve"> M</w:t>
      </w:r>
      <w:r w:rsidRPr="00A5331C">
        <w:rPr>
          <w:bCs/>
        </w:rPr>
        <w:t>, López-Gil</w:t>
      </w:r>
      <w:r>
        <w:rPr>
          <w:bCs/>
        </w:rPr>
        <w:t xml:space="preserve"> JF</w:t>
      </w:r>
      <w:r w:rsidRPr="00A5331C">
        <w:rPr>
          <w:bCs/>
        </w:rPr>
        <w:t xml:space="preserve">, </w:t>
      </w:r>
      <w:r w:rsidRPr="00A5331C">
        <w:rPr>
          <w:b/>
        </w:rPr>
        <w:t>Kales SN</w:t>
      </w:r>
      <w:r w:rsidRPr="00A5331C">
        <w:rPr>
          <w:bCs/>
        </w:rPr>
        <w:t xml:space="preserve">, </w:t>
      </w:r>
    </w:p>
    <w:p w14:paraId="2482DFC5" w14:textId="77777777" w:rsidR="00A5331C" w:rsidRDefault="00A5331C" w:rsidP="00A5331C">
      <w:pPr>
        <w:tabs>
          <w:tab w:val="left" w:pos="1312"/>
        </w:tabs>
        <w:rPr>
          <w:bCs/>
        </w:rPr>
      </w:pPr>
      <w:r>
        <w:rPr>
          <w:bCs/>
        </w:rPr>
        <w:t xml:space="preserve">        </w:t>
      </w:r>
      <w:r w:rsidRPr="00A5331C">
        <w:rPr>
          <w:bCs/>
        </w:rPr>
        <w:t>Bes-</w:t>
      </w:r>
      <w:proofErr w:type="spellStart"/>
      <w:r w:rsidRPr="00A5331C">
        <w:rPr>
          <w:bCs/>
        </w:rPr>
        <w:t>Rastrollo</w:t>
      </w:r>
      <w:proofErr w:type="spellEnd"/>
      <w:r>
        <w:rPr>
          <w:bCs/>
        </w:rPr>
        <w:t xml:space="preserve"> M</w:t>
      </w:r>
      <w:r w:rsidRPr="00A5331C">
        <w:rPr>
          <w:bCs/>
        </w:rPr>
        <w:t>, Martínez-González</w:t>
      </w:r>
      <w:r>
        <w:rPr>
          <w:bCs/>
        </w:rPr>
        <w:t xml:space="preserve"> MA</w:t>
      </w:r>
      <w:r w:rsidRPr="00A5331C">
        <w:rPr>
          <w:bCs/>
        </w:rPr>
        <w:t>, Fernandez-Montero</w:t>
      </w:r>
      <w:r>
        <w:rPr>
          <w:bCs/>
        </w:rPr>
        <w:t xml:space="preserve"> A. </w:t>
      </w:r>
      <w:r w:rsidRPr="00A5331C">
        <w:rPr>
          <w:bCs/>
        </w:rPr>
        <w:t xml:space="preserve">ACE-Vitamin Index and Risk of </w:t>
      </w:r>
    </w:p>
    <w:p w14:paraId="743B4C16" w14:textId="29DBEF17" w:rsidR="00A5331C" w:rsidRDefault="00A5331C" w:rsidP="00A5331C">
      <w:pPr>
        <w:tabs>
          <w:tab w:val="left" w:pos="1312"/>
        </w:tabs>
        <w:rPr>
          <w:rStyle w:val="Hyperlink"/>
          <w:bCs/>
        </w:rPr>
      </w:pPr>
      <w:r>
        <w:rPr>
          <w:bCs/>
        </w:rPr>
        <w:t xml:space="preserve">        </w:t>
      </w:r>
      <w:r w:rsidRPr="00A5331C">
        <w:rPr>
          <w:bCs/>
        </w:rPr>
        <w:t>Glaucoma: The Sun Project</w:t>
      </w:r>
      <w:r>
        <w:rPr>
          <w:bCs/>
        </w:rPr>
        <w:t xml:space="preserve">. </w:t>
      </w:r>
      <w:r w:rsidR="005D3380" w:rsidRPr="005D3380">
        <w:rPr>
          <w:bCs/>
        </w:rPr>
        <w:t xml:space="preserve">Nutrients 2022, 14(23), 5129; </w:t>
      </w:r>
      <w:hyperlink r:id="rId14" w:history="1">
        <w:r w:rsidR="005D3380" w:rsidRPr="008D42A6">
          <w:rPr>
            <w:rStyle w:val="Hyperlink"/>
            <w:bCs/>
          </w:rPr>
          <w:t>https://doi.org/10.3390/nu14235129</w:t>
        </w:r>
      </w:hyperlink>
    </w:p>
    <w:p w14:paraId="75700CD6" w14:textId="66A95285" w:rsidR="006E1797" w:rsidRDefault="006E1797" w:rsidP="00A5331C">
      <w:pPr>
        <w:tabs>
          <w:tab w:val="left" w:pos="1312"/>
        </w:tabs>
        <w:rPr>
          <w:rStyle w:val="Hyperlink"/>
          <w:bCs/>
        </w:rPr>
      </w:pPr>
    </w:p>
    <w:p w14:paraId="53229E0E" w14:textId="77777777" w:rsidR="00716086" w:rsidRDefault="006E1797" w:rsidP="006E1797">
      <w:pPr>
        <w:tabs>
          <w:tab w:val="left" w:pos="1312"/>
        </w:tabs>
        <w:rPr>
          <w:bCs/>
        </w:rPr>
      </w:pPr>
      <w:r>
        <w:rPr>
          <w:bCs/>
        </w:rPr>
        <w:t xml:space="preserve">131. </w:t>
      </w:r>
      <w:r w:rsidRPr="006E1797">
        <w:rPr>
          <w:bCs/>
        </w:rPr>
        <w:t>Romero Cabrera JL</w:t>
      </w:r>
      <w:r>
        <w:rPr>
          <w:bCs/>
        </w:rPr>
        <w:t>,</w:t>
      </w:r>
      <w:r w:rsidRPr="006E1797">
        <w:rPr>
          <w:bCs/>
        </w:rPr>
        <w:t xml:space="preserve"> Ga</w:t>
      </w:r>
      <w:r>
        <w:rPr>
          <w:bCs/>
        </w:rPr>
        <w:t>r</w:t>
      </w:r>
      <w:r w:rsidRPr="006E1797">
        <w:rPr>
          <w:bCs/>
        </w:rPr>
        <w:t>cia Rios A</w:t>
      </w:r>
      <w:r>
        <w:rPr>
          <w:bCs/>
        </w:rPr>
        <w:t>,</w:t>
      </w:r>
      <w:r w:rsidRPr="006E1797">
        <w:rPr>
          <w:bCs/>
        </w:rPr>
        <w:t xml:space="preserve"> Sotos-Prieto M</w:t>
      </w:r>
      <w:r w:rsidR="00716086">
        <w:rPr>
          <w:bCs/>
        </w:rPr>
        <w:t>,</w:t>
      </w:r>
      <w:r w:rsidRPr="006E1797">
        <w:rPr>
          <w:bCs/>
        </w:rPr>
        <w:t xml:space="preserve"> </w:t>
      </w:r>
      <w:proofErr w:type="spellStart"/>
      <w:r w:rsidRPr="006E1797">
        <w:rPr>
          <w:bCs/>
        </w:rPr>
        <w:t>Quintana</w:t>
      </w:r>
      <w:proofErr w:type="spellEnd"/>
      <w:r w:rsidRPr="006E1797">
        <w:rPr>
          <w:bCs/>
        </w:rPr>
        <w:t xml:space="preserve"> Navarro GM</w:t>
      </w:r>
      <w:r w:rsidR="00716086">
        <w:rPr>
          <w:bCs/>
        </w:rPr>
        <w:t>,</w:t>
      </w:r>
      <w:r w:rsidRPr="006E1797">
        <w:rPr>
          <w:bCs/>
        </w:rPr>
        <w:t xml:space="preserve"> Alcala-Diaz J</w:t>
      </w:r>
      <w:r w:rsidR="00716086">
        <w:rPr>
          <w:bCs/>
        </w:rPr>
        <w:t>,</w:t>
      </w:r>
      <w:r w:rsidRPr="006E1797">
        <w:rPr>
          <w:bCs/>
        </w:rPr>
        <w:t xml:space="preserve"> Martin </w:t>
      </w:r>
    </w:p>
    <w:p w14:paraId="3D7A8BAA" w14:textId="77777777" w:rsidR="00716086" w:rsidRDefault="00716086" w:rsidP="006E1797">
      <w:pPr>
        <w:tabs>
          <w:tab w:val="left" w:pos="1312"/>
        </w:tabs>
        <w:rPr>
          <w:bCs/>
        </w:rPr>
      </w:pPr>
      <w:r>
        <w:rPr>
          <w:bCs/>
        </w:rPr>
        <w:t xml:space="preserve">        </w:t>
      </w:r>
      <w:r w:rsidR="006E1797" w:rsidRPr="006E1797">
        <w:rPr>
          <w:bCs/>
        </w:rPr>
        <w:t>Piedra L</w:t>
      </w:r>
      <w:r>
        <w:rPr>
          <w:bCs/>
        </w:rPr>
        <w:t>,</w:t>
      </w:r>
      <w:r w:rsidR="006E1797" w:rsidRPr="006E1797">
        <w:rPr>
          <w:bCs/>
        </w:rPr>
        <w:t xml:space="preserve"> Torres-Peña J</w:t>
      </w:r>
      <w:r>
        <w:rPr>
          <w:bCs/>
        </w:rPr>
        <w:t>,</w:t>
      </w:r>
      <w:r w:rsidR="006E1797" w:rsidRPr="006E1797">
        <w:rPr>
          <w:bCs/>
        </w:rPr>
        <w:t xml:space="preserve"> Luque R M</w:t>
      </w:r>
      <w:r>
        <w:rPr>
          <w:bCs/>
        </w:rPr>
        <w:t>,</w:t>
      </w:r>
      <w:r w:rsidR="006E1797" w:rsidRPr="006E1797">
        <w:rPr>
          <w:bCs/>
        </w:rPr>
        <w:t xml:space="preserve"> </w:t>
      </w:r>
      <w:proofErr w:type="spellStart"/>
      <w:r w:rsidR="006E1797" w:rsidRPr="006E1797">
        <w:rPr>
          <w:bCs/>
        </w:rPr>
        <w:t>Yubero</w:t>
      </w:r>
      <w:proofErr w:type="spellEnd"/>
      <w:r w:rsidR="006E1797" w:rsidRPr="006E1797">
        <w:rPr>
          <w:bCs/>
        </w:rPr>
        <w:t>-Serrano E</w:t>
      </w:r>
      <w:r>
        <w:rPr>
          <w:bCs/>
        </w:rPr>
        <w:t>,</w:t>
      </w:r>
      <w:r w:rsidR="006E1797" w:rsidRPr="006E1797">
        <w:rPr>
          <w:bCs/>
        </w:rPr>
        <w:t xml:space="preserve"> Delgado-Lista J</w:t>
      </w:r>
      <w:r>
        <w:rPr>
          <w:bCs/>
        </w:rPr>
        <w:t>,</w:t>
      </w:r>
      <w:r w:rsidR="006E1797" w:rsidRPr="006E1797">
        <w:rPr>
          <w:bCs/>
        </w:rPr>
        <w:t xml:space="preserve"> </w:t>
      </w:r>
      <w:proofErr w:type="spellStart"/>
      <w:r w:rsidR="006E1797" w:rsidRPr="006E1797">
        <w:rPr>
          <w:bCs/>
        </w:rPr>
        <w:t>Katsiki</w:t>
      </w:r>
      <w:proofErr w:type="spellEnd"/>
      <w:r w:rsidR="006E1797" w:rsidRPr="006E1797">
        <w:rPr>
          <w:bCs/>
        </w:rPr>
        <w:t xml:space="preserve"> N</w:t>
      </w:r>
      <w:r>
        <w:rPr>
          <w:bCs/>
        </w:rPr>
        <w:t>,</w:t>
      </w:r>
      <w:r w:rsidR="006E1797" w:rsidRPr="006E1797">
        <w:rPr>
          <w:bCs/>
        </w:rPr>
        <w:t xml:space="preserve"> </w:t>
      </w:r>
      <w:r w:rsidR="006E1797" w:rsidRPr="00716086">
        <w:rPr>
          <w:b/>
        </w:rPr>
        <w:t>Kales</w:t>
      </w:r>
      <w:r w:rsidRPr="00716086">
        <w:rPr>
          <w:b/>
        </w:rPr>
        <w:t xml:space="preserve"> S</w:t>
      </w:r>
      <w:r w:rsidR="006E1797" w:rsidRPr="00716086">
        <w:rPr>
          <w:b/>
        </w:rPr>
        <w:t>N</w:t>
      </w:r>
      <w:r w:rsidR="006E1797" w:rsidRPr="006E1797">
        <w:rPr>
          <w:bCs/>
        </w:rPr>
        <w:t>.; Lopez-</w:t>
      </w:r>
      <w:r>
        <w:rPr>
          <w:bCs/>
        </w:rPr>
        <w:t xml:space="preserve"> </w:t>
      </w:r>
    </w:p>
    <w:p w14:paraId="7F96D6B0" w14:textId="77777777" w:rsidR="00716086" w:rsidRDefault="00716086" w:rsidP="006E1797">
      <w:pPr>
        <w:tabs>
          <w:tab w:val="left" w:pos="1312"/>
        </w:tabs>
        <w:rPr>
          <w:bCs/>
        </w:rPr>
      </w:pPr>
      <w:r>
        <w:rPr>
          <w:bCs/>
        </w:rPr>
        <w:t xml:space="preserve">        </w:t>
      </w:r>
      <w:r w:rsidR="006E1797" w:rsidRPr="006E1797">
        <w:rPr>
          <w:bCs/>
        </w:rPr>
        <w:t>Miranda</w:t>
      </w:r>
      <w:r>
        <w:rPr>
          <w:bCs/>
        </w:rPr>
        <w:t xml:space="preserve"> </w:t>
      </w:r>
      <w:r w:rsidR="006E1797" w:rsidRPr="006E1797">
        <w:rPr>
          <w:bCs/>
        </w:rPr>
        <w:t>J</w:t>
      </w:r>
      <w:r>
        <w:rPr>
          <w:bCs/>
        </w:rPr>
        <w:t>,</w:t>
      </w:r>
      <w:r w:rsidR="006E1797" w:rsidRPr="006E1797">
        <w:rPr>
          <w:bCs/>
        </w:rPr>
        <w:t xml:space="preserve"> Perez-Martinez P</w:t>
      </w:r>
      <w:r w:rsidR="006E1797">
        <w:rPr>
          <w:bCs/>
        </w:rPr>
        <w:t xml:space="preserve">. </w:t>
      </w:r>
      <w:r w:rsidR="006E1797" w:rsidRPr="006E1797">
        <w:rPr>
          <w:bCs/>
        </w:rPr>
        <w:t xml:space="preserve">Adherence to a Mediterranean lifestyle improves metabolic status in </w:t>
      </w:r>
    </w:p>
    <w:p w14:paraId="451BD47C" w14:textId="77777777" w:rsidR="00313AF4" w:rsidRDefault="00716086" w:rsidP="006E1797">
      <w:pPr>
        <w:tabs>
          <w:tab w:val="left" w:pos="1312"/>
        </w:tabs>
        <w:rPr>
          <w:bCs/>
        </w:rPr>
      </w:pPr>
      <w:r>
        <w:rPr>
          <w:bCs/>
        </w:rPr>
        <w:t xml:space="preserve">        </w:t>
      </w:r>
      <w:r w:rsidR="006E1797" w:rsidRPr="006E1797">
        <w:rPr>
          <w:bCs/>
        </w:rPr>
        <w:t>coronary heart disease patients: A prospective analysis from the CORDIOPREV study</w:t>
      </w:r>
      <w:r w:rsidR="006E1797">
        <w:rPr>
          <w:bCs/>
        </w:rPr>
        <w:t xml:space="preserve">. </w:t>
      </w:r>
      <w:r w:rsidR="00313AF4" w:rsidRPr="00313AF4">
        <w:rPr>
          <w:bCs/>
        </w:rPr>
        <w:t xml:space="preserve">J Intern Med. </w:t>
      </w:r>
    </w:p>
    <w:p w14:paraId="51EA299D" w14:textId="73EAD52D" w:rsidR="00313AF4" w:rsidRDefault="00313AF4" w:rsidP="006E1797">
      <w:pPr>
        <w:tabs>
          <w:tab w:val="left" w:pos="1312"/>
        </w:tabs>
        <w:rPr>
          <w:bCs/>
        </w:rPr>
      </w:pPr>
      <w:r>
        <w:rPr>
          <w:bCs/>
        </w:rPr>
        <w:t xml:space="preserve">        </w:t>
      </w:r>
      <w:r w:rsidRPr="00313AF4">
        <w:rPr>
          <w:bCs/>
        </w:rPr>
        <w:t xml:space="preserve">2023 May;293(5):574-588. </w:t>
      </w:r>
      <w:proofErr w:type="spellStart"/>
      <w:r w:rsidRPr="00313AF4">
        <w:rPr>
          <w:bCs/>
        </w:rPr>
        <w:t>doi</w:t>
      </w:r>
      <w:proofErr w:type="spellEnd"/>
      <w:r w:rsidRPr="00313AF4">
        <w:rPr>
          <w:bCs/>
        </w:rPr>
        <w:t xml:space="preserve">: 10.1111/joim.13602. </w:t>
      </w:r>
      <w:proofErr w:type="spellStart"/>
      <w:r w:rsidRPr="00313AF4">
        <w:rPr>
          <w:bCs/>
        </w:rPr>
        <w:t>Epub</w:t>
      </w:r>
      <w:proofErr w:type="spellEnd"/>
      <w:r w:rsidRPr="00313AF4">
        <w:rPr>
          <w:bCs/>
        </w:rPr>
        <w:t xml:space="preserve"> 2023 Jan 11.</w:t>
      </w:r>
    </w:p>
    <w:p w14:paraId="2AF04B56" w14:textId="77777777" w:rsidR="00CC0904" w:rsidRDefault="00CC0904" w:rsidP="006E1797">
      <w:pPr>
        <w:tabs>
          <w:tab w:val="left" w:pos="1312"/>
        </w:tabs>
        <w:rPr>
          <w:bCs/>
        </w:rPr>
      </w:pPr>
    </w:p>
    <w:p w14:paraId="0D820E06" w14:textId="77777777" w:rsidR="00160AE8" w:rsidRDefault="00CC0904" w:rsidP="006E1797">
      <w:pPr>
        <w:tabs>
          <w:tab w:val="left" w:pos="1312"/>
        </w:tabs>
        <w:rPr>
          <w:bCs/>
        </w:rPr>
      </w:pPr>
      <w:r>
        <w:rPr>
          <w:bCs/>
        </w:rPr>
        <w:t xml:space="preserve">132. </w:t>
      </w:r>
      <w:r w:rsidR="00160AE8" w:rsidRPr="00160AE8">
        <w:rPr>
          <w:bCs/>
        </w:rPr>
        <w:t xml:space="preserve">López-Gil JF, García-Hermoso A, Smith L, Gallego A, Victoria-Montesinos D, </w:t>
      </w:r>
      <w:proofErr w:type="spellStart"/>
      <w:r w:rsidR="00160AE8" w:rsidRPr="00160AE8">
        <w:rPr>
          <w:bCs/>
        </w:rPr>
        <w:t>Ezzatvar</w:t>
      </w:r>
      <w:proofErr w:type="spellEnd"/>
      <w:r w:rsidR="00160AE8" w:rsidRPr="00160AE8">
        <w:rPr>
          <w:bCs/>
        </w:rPr>
        <w:t xml:space="preserve"> Y, Hershey </w:t>
      </w:r>
    </w:p>
    <w:p w14:paraId="1FE9C628" w14:textId="77777777" w:rsidR="00160AE8" w:rsidRDefault="00160AE8" w:rsidP="006E1797">
      <w:pPr>
        <w:tabs>
          <w:tab w:val="left" w:pos="1312"/>
        </w:tabs>
        <w:rPr>
          <w:bCs/>
        </w:rPr>
      </w:pPr>
      <w:r>
        <w:rPr>
          <w:bCs/>
        </w:rPr>
        <w:t xml:space="preserve">        </w:t>
      </w:r>
      <w:r w:rsidRPr="00160AE8">
        <w:rPr>
          <w:bCs/>
        </w:rPr>
        <w:t xml:space="preserve">MS, Gutiérrez-Espinoza H, Mesas AE, Jiménez-López E, Sánchez-Miguel PA, López-Benavente A, </w:t>
      </w:r>
      <w:r>
        <w:rPr>
          <w:bCs/>
        </w:rPr>
        <w:t xml:space="preserve"> </w:t>
      </w:r>
    </w:p>
    <w:p w14:paraId="43E988BE" w14:textId="77777777" w:rsidR="00160AE8" w:rsidRDefault="00160AE8" w:rsidP="006E1797">
      <w:pPr>
        <w:tabs>
          <w:tab w:val="left" w:pos="1312"/>
        </w:tabs>
        <w:rPr>
          <w:bCs/>
        </w:rPr>
      </w:pPr>
      <w:r>
        <w:rPr>
          <w:bCs/>
        </w:rPr>
        <w:t xml:space="preserve">        </w:t>
      </w:r>
      <w:r w:rsidRPr="00160AE8">
        <w:rPr>
          <w:bCs/>
        </w:rPr>
        <w:t xml:space="preserve">Moreno-Galarraga L, Chen S, Brazo-Sayavera J, Fernandez-Montero A, Alcaraz PE, </w:t>
      </w:r>
      <w:proofErr w:type="spellStart"/>
      <w:r w:rsidRPr="00160AE8">
        <w:rPr>
          <w:bCs/>
        </w:rPr>
        <w:t>Panisello</w:t>
      </w:r>
      <w:proofErr w:type="spellEnd"/>
      <w:r w:rsidRPr="00160AE8">
        <w:rPr>
          <w:bCs/>
        </w:rPr>
        <w:t xml:space="preserve"> Royo </w:t>
      </w:r>
      <w:r>
        <w:rPr>
          <w:bCs/>
        </w:rPr>
        <w:t xml:space="preserve">   </w:t>
      </w:r>
    </w:p>
    <w:p w14:paraId="5D165CA4" w14:textId="77777777" w:rsidR="00160AE8" w:rsidRDefault="00160AE8" w:rsidP="006E1797">
      <w:pPr>
        <w:tabs>
          <w:tab w:val="left" w:pos="1312"/>
        </w:tabs>
        <w:rPr>
          <w:bCs/>
        </w:rPr>
      </w:pPr>
      <w:r>
        <w:rPr>
          <w:bCs/>
        </w:rPr>
        <w:t xml:space="preserve">        </w:t>
      </w:r>
      <w:r w:rsidRPr="00160AE8">
        <w:rPr>
          <w:bCs/>
        </w:rPr>
        <w:t xml:space="preserve">JM, </w:t>
      </w:r>
      <w:proofErr w:type="spellStart"/>
      <w:r w:rsidRPr="00160AE8">
        <w:rPr>
          <w:bCs/>
        </w:rPr>
        <w:t>Tárraga</w:t>
      </w:r>
      <w:proofErr w:type="spellEnd"/>
      <w:r w:rsidRPr="00160AE8">
        <w:rPr>
          <w:bCs/>
        </w:rPr>
        <w:t xml:space="preserve">-López PJ, </w:t>
      </w:r>
      <w:r w:rsidRPr="00160AE8">
        <w:rPr>
          <w:b/>
        </w:rPr>
        <w:t>Kales SN</w:t>
      </w:r>
      <w:r w:rsidRPr="00160AE8">
        <w:rPr>
          <w:bCs/>
        </w:rPr>
        <w:t xml:space="preserve">. A Cluster Randomized Controlled Trial of the </w:t>
      </w:r>
      <w:proofErr w:type="spellStart"/>
      <w:r w:rsidRPr="00160AE8">
        <w:rPr>
          <w:bCs/>
        </w:rPr>
        <w:t>Archena</w:t>
      </w:r>
      <w:proofErr w:type="spellEnd"/>
      <w:r w:rsidRPr="00160AE8">
        <w:rPr>
          <w:bCs/>
        </w:rPr>
        <w:t xml:space="preserve"> </w:t>
      </w:r>
      <w:proofErr w:type="spellStart"/>
      <w:r w:rsidRPr="00160AE8">
        <w:rPr>
          <w:bCs/>
        </w:rPr>
        <w:t>Infancia</w:t>
      </w:r>
      <w:proofErr w:type="spellEnd"/>
      <w:r w:rsidRPr="00160AE8">
        <w:rPr>
          <w:bCs/>
        </w:rPr>
        <w:t xml:space="preserve"> </w:t>
      </w:r>
    </w:p>
    <w:p w14:paraId="4BB26E98" w14:textId="77777777" w:rsidR="00160AE8" w:rsidRDefault="00160AE8" w:rsidP="006E1797">
      <w:pPr>
        <w:tabs>
          <w:tab w:val="left" w:pos="1312"/>
        </w:tabs>
        <w:rPr>
          <w:bCs/>
        </w:rPr>
      </w:pPr>
      <w:r>
        <w:rPr>
          <w:bCs/>
        </w:rPr>
        <w:t xml:space="preserve">        </w:t>
      </w:r>
      <w:proofErr w:type="spellStart"/>
      <w:r w:rsidRPr="00160AE8">
        <w:rPr>
          <w:bCs/>
        </w:rPr>
        <w:t>Saludable</w:t>
      </w:r>
      <w:proofErr w:type="spellEnd"/>
      <w:r w:rsidRPr="00160AE8">
        <w:rPr>
          <w:bCs/>
        </w:rPr>
        <w:t xml:space="preserve"> Project on 24-h Movement Behaviors and Adherence to the Mediterranean Diet among </w:t>
      </w:r>
    </w:p>
    <w:p w14:paraId="5643B252" w14:textId="77777777" w:rsidR="00160AE8" w:rsidRDefault="00160AE8" w:rsidP="006E1797">
      <w:pPr>
        <w:tabs>
          <w:tab w:val="left" w:pos="1312"/>
        </w:tabs>
        <w:rPr>
          <w:bCs/>
        </w:rPr>
      </w:pPr>
      <w:r>
        <w:rPr>
          <w:bCs/>
        </w:rPr>
        <w:t xml:space="preserve">        </w:t>
      </w:r>
      <w:r w:rsidRPr="00160AE8">
        <w:rPr>
          <w:bCs/>
        </w:rPr>
        <w:t xml:space="preserve">Schoolchildren: A Pilot Study Protocol. Children (Basel). 2023 Apr 17;10(4):738. </w:t>
      </w:r>
      <w:proofErr w:type="spellStart"/>
      <w:r w:rsidRPr="00160AE8">
        <w:rPr>
          <w:bCs/>
        </w:rPr>
        <w:t>doi</w:t>
      </w:r>
      <w:proofErr w:type="spellEnd"/>
      <w:r w:rsidRPr="00160AE8">
        <w:rPr>
          <w:bCs/>
        </w:rPr>
        <w:t xml:space="preserve">: </w:t>
      </w:r>
    </w:p>
    <w:p w14:paraId="52157676" w14:textId="56AFC0D8" w:rsidR="00160AE8" w:rsidRDefault="00160AE8" w:rsidP="006E1797">
      <w:pPr>
        <w:tabs>
          <w:tab w:val="left" w:pos="1312"/>
        </w:tabs>
        <w:rPr>
          <w:bCs/>
        </w:rPr>
      </w:pPr>
      <w:r>
        <w:rPr>
          <w:bCs/>
        </w:rPr>
        <w:t xml:space="preserve">        </w:t>
      </w:r>
      <w:r w:rsidRPr="00160AE8">
        <w:rPr>
          <w:bCs/>
        </w:rPr>
        <w:t>10.3390/children10040738. PMID: 37189987; PMCID: PMC10137206.</w:t>
      </w:r>
    </w:p>
    <w:p w14:paraId="544709D4" w14:textId="77777777" w:rsidR="00160AE8" w:rsidRDefault="00160AE8" w:rsidP="006E1797">
      <w:pPr>
        <w:tabs>
          <w:tab w:val="left" w:pos="1312"/>
        </w:tabs>
        <w:rPr>
          <w:bCs/>
        </w:rPr>
      </w:pPr>
    </w:p>
    <w:p w14:paraId="04C3ADB8" w14:textId="77777777" w:rsidR="00AF1882" w:rsidRDefault="00AF1882" w:rsidP="00AF1882">
      <w:pPr>
        <w:tabs>
          <w:tab w:val="left" w:pos="1312"/>
        </w:tabs>
        <w:rPr>
          <w:bCs/>
        </w:rPr>
      </w:pPr>
      <w:r>
        <w:rPr>
          <w:bCs/>
        </w:rPr>
        <w:t xml:space="preserve">133. </w:t>
      </w:r>
      <w:r w:rsidRPr="00AF1882">
        <w:rPr>
          <w:bCs/>
        </w:rPr>
        <w:t>Sotos-Prieto</w:t>
      </w:r>
      <w:r>
        <w:rPr>
          <w:bCs/>
        </w:rPr>
        <w:t xml:space="preserve"> M, </w:t>
      </w:r>
      <w:r w:rsidRPr="00AF1882">
        <w:rPr>
          <w:bCs/>
        </w:rPr>
        <w:t>Maroto-Rodriguez</w:t>
      </w:r>
      <w:r>
        <w:rPr>
          <w:bCs/>
        </w:rPr>
        <w:t xml:space="preserve"> J, </w:t>
      </w:r>
      <w:r w:rsidRPr="00AF1882">
        <w:rPr>
          <w:bCs/>
        </w:rPr>
        <w:t>Delgado-Velandia</w:t>
      </w:r>
      <w:r>
        <w:rPr>
          <w:bCs/>
        </w:rPr>
        <w:t xml:space="preserve"> M, </w:t>
      </w:r>
      <w:proofErr w:type="spellStart"/>
      <w:r w:rsidRPr="00AF1882">
        <w:rPr>
          <w:bCs/>
        </w:rPr>
        <w:t>Ortolá</w:t>
      </w:r>
      <w:proofErr w:type="spellEnd"/>
      <w:r>
        <w:rPr>
          <w:bCs/>
        </w:rPr>
        <w:t xml:space="preserve"> R, </w:t>
      </w:r>
      <w:r w:rsidRPr="00AF1882">
        <w:rPr>
          <w:bCs/>
        </w:rPr>
        <w:t>Perez-</w:t>
      </w:r>
      <w:proofErr w:type="spellStart"/>
      <w:r w:rsidRPr="00AF1882">
        <w:rPr>
          <w:bCs/>
        </w:rPr>
        <w:t>Cornago</w:t>
      </w:r>
      <w:proofErr w:type="spellEnd"/>
      <w:r>
        <w:rPr>
          <w:bCs/>
        </w:rPr>
        <w:t xml:space="preserve"> A, </w:t>
      </w:r>
      <w:r w:rsidRPr="00AF1882">
        <w:rPr>
          <w:b/>
        </w:rPr>
        <w:t>Kales SN</w:t>
      </w:r>
      <w:r>
        <w:rPr>
          <w:bCs/>
        </w:rPr>
        <w:t xml:space="preserve">, </w:t>
      </w:r>
    </w:p>
    <w:p w14:paraId="2AEAF3D8" w14:textId="77777777" w:rsidR="00AF1882" w:rsidRDefault="00AF1882" w:rsidP="00AF1882">
      <w:pPr>
        <w:tabs>
          <w:tab w:val="left" w:pos="1312"/>
        </w:tabs>
        <w:rPr>
          <w:bCs/>
        </w:rPr>
      </w:pPr>
      <w:r>
        <w:rPr>
          <w:bCs/>
        </w:rPr>
        <w:t xml:space="preserve">        Ro</w:t>
      </w:r>
      <w:r w:rsidRPr="00AF1882">
        <w:rPr>
          <w:bCs/>
        </w:rPr>
        <w:t>dríguez-Artalejo</w:t>
      </w:r>
      <w:r>
        <w:rPr>
          <w:bCs/>
        </w:rPr>
        <w:t xml:space="preserve"> F. </w:t>
      </w:r>
      <w:r w:rsidRPr="00AF1882">
        <w:rPr>
          <w:bCs/>
        </w:rPr>
        <w:t xml:space="preserve">Association of a Mediterranean Lifestyle with All-Cause and Cause-Specific </w:t>
      </w:r>
    </w:p>
    <w:p w14:paraId="60FCE833" w14:textId="77777777" w:rsidR="00F9519E" w:rsidRDefault="00AF1882" w:rsidP="00AF1882">
      <w:pPr>
        <w:tabs>
          <w:tab w:val="left" w:pos="1312"/>
        </w:tabs>
        <w:rPr>
          <w:bCs/>
        </w:rPr>
      </w:pPr>
      <w:r>
        <w:rPr>
          <w:bCs/>
        </w:rPr>
        <w:t xml:space="preserve">        </w:t>
      </w:r>
      <w:r w:rsidRPr="00AF1882">
        <w:rPr>
          <w:bCs/>
        </w:rPr>
        <w:t>Mortality: A Prospective Study from the UK Biobank</w:t>
      </w:r>
      <w:r>
        <w:rPr>
          <w:bCs/>
        </w:rPr>
        <w:t xml:space="preserve">. </w:t>
      </w:r>
      <w:r w:rsidR="00F9519E" w:rsidRPr="00F9519E">
        <w:rPr>
          <w:bCs/>
        </w:rPr>
        <w:t>Mayo Clin Proc. 2023 Aug 8:S0025-</w:t>
      </w:r>
    </w:p>
    <w:p w14:paraId="626BAFC7" w14:textId="692B0966" w:rsidR="00AF1882" w:rsidRDefault="00F9519E" w:rsidP="00AF1882">
      <w:pPr>
        <w:tabs>
          <w:tab w:val="left" w:pos="1312"/>
        </w:tabs>
        <w:rPr>
          <w:bCs/>
        </w:rPr>
      </w:pPr>
      <w:r>
        <w:rPr>
          <w:bCs/>
        </w:rPr>
        <w:t xml:space="preserve">        </w:t>
      </w:r>
      <w:r w:rsidRPr="00F9519E">
        <w:rPr>
          <w:bCs/>
        </w:rPr>
        <w:t xml:space="preserve">6196(23)00305-1. </w:t>
      </w:r>
      <w:proofErr w:type="spellStart"/>
      <w:r w:rsidRPr="00F9519E">
        <w:rPr>
          <w:bCs/>
        </w:rPr>
        <w:t>doi</w:t>
      </w:r>
      <w:proofErr w:type="spellEnd"/>
      <w:r w:rsidRPr="00F9519E">
        <w:rPr>
          <w:bCs/>
        </w:rPr>
        <w:t xml:space="preserve">: 10.1016/j.mayocp.2023.05.031. </w:t>
      </w:r>
      <w:proofErr w:type="spellStart"/>
      <w:r w:rsidRPr="00F9519E">
        <w:rPr>
          <w:bCs/>
        </w:rPr>
        <w:t>Epub</w:t>
      </w:r>
      <w:proofErr w:type="spellEnd"/>
      <w:r w:rsidRPr="00F9519E">
        <w:rPr>
          <w:bCs/>
        </w:rPr>
        <w:t xml:space="preserve"> ahead of print. PMID: 37589638.</w:t>
      </w:r>
    </w:p>
    <w:p w14:paraId="2F6E17B5" w14:textId="77777777" w:rsidR="007B2F22" w:rsidRDefault="007B2F22" w:rsidP="00AF1882">
      <w:pPr>
        <w:tabs>
          <w:tab w:val="left" w:pos="1312"/>
        </w:tabs>
        <w:rPr>
          <w:bCs/>
        </w:rPr>
      </w:pPr>
    </w:p>
    <w:p w14:paraId="21AC3947" w14:textId="77777777" w:rsidR="007B2F22" w:rsidRDefault="007B2F22" w:rsidP="007B2F22">
      <w:pPr>
        <w:tabs>
          <w:tab w:val="left" w:pos="1312"/>
        </w:tabs>
        <w:rPr>
          <w:bCs/>
        </w:rPr>
      </w:pPr>
      <w:r>
        <w:rPr>
          <w:bCs/>
        </w:rPr>
        <w:t xml:space="preserve">134. </w:t>
      </w:r>
      <w:r w:rsidRPr="007B2F22">
        <w:rPr>
          <w:bCs/>
        </w:rPr>
        <w:t>Hershey</w:t>
      </w:r>
      <w:r>
        <w:rPr>
          <w:bCs/>
        </w:rPr>
        <w:t xml:space="preserve"> MS</w:t>
      </w:r>
      <w:r w:rsidRPr="007B2F22">
        <w:rPr>
          <w:bCs/>
        </w:rPr>
        <w:t>, Chang</w:t>
      </w:r>
      <w:r>
        <w:rPr>
          <w:bCs/>
        </w:rPr>
        <w:t xml:space="preserve"> CR</w:t>
      </w:r>
      <w:r w:rsidRPr="007B2F22">
        <w:rPr>
          <w:bCs/>
        </w:rPr>
        <w:t>, Sotos-Prieto</w:t>
      </w:r>
      <w:r>
        <w:rPr>
          <w:bCs/>
        </w:rPr>
        <w:t xml:space="preserve"> M</w:t>
      </w:r>
      <w:r w:rsidRPr="007B2F22">
        <w:rPr>
          <w:bCs/>
        </w:rPr>
        <w:t>, Fernandez-Montero</w:t>
      </w:r>
      <w:r>
        <w:rPr>
          <w:bCs/>
        </w:rPr>
        <w:t xml:space="preserve"> A</w:t>
      </w:r>
      <w:r w:rsidRPr="007B2F22">
        <w:rPr>
          <w:bCs/>
        </w:rPr>
        <w:t>, Cash</w:t>
      </w:r>
      <w:r>
        <w:rPr>
          <w:bCs/>
        </w:rPr>
        <w:t xml:space="preserve"> SB</w:t>
      </w:r>
      <w:r w:rsidRPr="007B2F22">
        <w:rPr>
          <w:bCs/>
        </w:rPr>
        <w:t xml:space="preserve">, </w:t>
      </w:r>
      <w:proofErr w:type="spellStart"/>
      <w:r w:rsidRPr="007B2F22">
        <w:rPr>
          <w:bCs/>
        </w:rPr>
        <w:t>Christophi</w:t>
      </w:r>
      <w:proofErr w:type="spellEnd"/>
      <w:r>
        <w:rPr>
          <w:bCs/>
        </w:rPr>
        <w:t xml:space="preserve"> CA</w:t>
      </w:r>
      <w:r w:rsidRPr="007B2F22">
        <w:rPr>
          <w:bCs/>
        </w:rPr>
        <w:t>, Folta</w:t>
      </w:r>
      <w:r>
        <w:rPr>
          <w:bCs/>
        </w:rPr>
        <w:t xml:space="preserve"> SC</w:t>
      </w:r>
      <w:r w:rsidRPr="007B2F22">
        <w:rPr>
          <w:bCs/>
        </w:rPr>
        <w:t xml:space="preserve">,  </w:t>
      </w:r>
    </w:p>
    <w:p w14:paraId="573D3C9C" w14:textId="77777777" w:rsidR="007B2F22" w:rsidRDefault="007B2F22" w:rsidP="007B2F22">
      <w:pPr>
        <w:tabs>
          <w:tab w:val="left" w:pos="1312"/>
        </w:tabs>
        <w:rPr>
          <w:bCs/>
        </w:rPr>
      </w:pPr>
      <w:r>
        <w:rPr>
          <w:bCs/>
        </w:rPr>
        <w:t xml:space="preserve">        </w:t>
      </w:r>
      <w:r w:rsidRPr="007B2F22">
        <w:rPr>
          <w:bCs/>
        </w:rPr>
        <w:t>Muegge</w:t>
      </w:r>
      <w:r>
        <w:rPr>
          <w:bCs/>
        </w:rPr>
        <w:t xml:space="preserve"> C</w:t>
      </w:r>
      <w:r w:rsidRPr="007B2F22">
        <w:rPr>
          <w:bCs/>
        </w:rPr>
        <w:t>, Kleinschmidt</w:t>
      </w:r>
      <w:r>
        <w:rPr>
          <w:bCs/>
        </w:rPr>
        <w:t xml:space="preserve"> V</w:t>
      </w:r>
      <w:r w:rsidRPr="007B2F22">
        <w:rPr>
          <w:bCs/>
        </w:rPr>
        <w:t>, Moffatt</w:t>
      </w:r>
      <w:r>
        <w:rPr>
          <w:bCs/>
        </w:rPr>
        <w:t xml:space="preserve"> S</w:t>
      </w:r>
      <w:r w:rsidRPr="007B2F22">
        <w:rPr>
          <w:bCs/>
        </w:rPr>
        <w:t xml:space="preserve">, </w:t>
      </w:r>
      <w:proofErr w:type="spellStart"/>
      <w:r w:rsidRPr="007B2F22">
        <w:rPr>
          <w:bCs/>
        </w:rPr>
        <w:t>Mozaffarian</w:t>
      </w:r>
      <w:proofErr w:type="spellEnd"/>
      <w:r>
        <w:rPr>
          <w:bCs/>
        </w:rPr>
        <w:t xml:space="preserve"> D</w:t>
      </w:r>
      <w:r w:rsidRPr="007B2F22">
        <w:rPr>
          <w:bCs/>
        </w:rPr>
        <w:t xml:space="preserve">, </w:t>
      </w:r>
      <w:r w:rsidRPr="007B2F22">
        <w:rPr>
          <w:b/>
        </w:rPr>
        <w:t>Kales SN</w:t>
      </w:r>
      <w:r>
        <w:rPr>
          <w:bCs/>
        </w:rPr>
        <w:t xml:space="preserve">. </w:t>
      </w:r>
      <w:r w:rsidRPr="007B2F22">
        <w:rPr>
          <w:bCs/>
        </w:rPr>
        <w:t xml:space="preserve">Effect of a Nutrition Intervention on </w:t>
      </w:r>
      <w:r>
        <w:rPr>
          <w:bCs/>
        </w:rPr>
        <w:t xml:space="preserve"> </w:t>
      </w:r>
    </w:p>
    <w:p w14:paraId="09C48190" w14:textId="77777777" w:rsidR="00EE2022" w:rsidRDefault="007B2F22" w:rsidP="00EE2022">
      <w:pPr>
        <w:tabs>
          <w:tab w:val="left" w:pos="1312"/>
        </w:tabs>
        <w:rPr>
          <w:bCs/>
        </w:rPr>
      </w:pPr>
      <w:r>
        <w:rPr>
          <w:bCs/>
        </w:rPr>
        <w:t xml:space="preserve">        </w:t>
      </w:r>
      <w:r w:rsidRPr="007B2F22">
        <w:rPr>
          <w:bCs/>
        </w:rPr>
        <w:t>Mediterranean Diet Adherence Among Firefighters: A cluster-randomized clinical trial</w:t>
      </w:r>
      <w:r>
        <w:rPr>
          <w:bCs/>
        </w:rPr>
        <w:t>.</w:t>
      </w:r>
      <w:r w:rsidR="005355E3">
        <w:rPr>
          <w:bCs/>
        </w:rPr>
        <w:t xml:space="preserve"> </w:t>
      </w:r>
      <w:r w:rsidR="00EE2022" w:rsidRPr="00EE2022">
        <w:rPr>
          <w:bCs/>
        </w:rPr>
        <w:t xml:space="preserve">JAMA </w:t>
      </w:r>
      <w:proofErr w:type="spellStart"/>
      <w:r w:rsidR="00EE2022" w:rsidRPr="00EE2022">
        <w:rPr>
          <w:bCs/>
        </w:rPr>
        <w:t>Netw</w:t>
      </w:r>
      <w:proofErr w:type="spellEnd"/>
      <w:r w:rsidR="00EE2022" w:rsidRPr="00EE2022">
        <w:rPr>
          <w:bCs/>
        </w:rPr>
        <w:t xml:space="preserve"> </w:t>
      </w:r>
    </w:p>
    <w:p w14:paraId="51E5D6F8" w14:textId="7B9D9E33" w:rsidR="007B2F22" w:rsidRDefault="00EE2022" w:rsidP="00EE2022">
      <w:pPr>
        <w:tabs>
          <w:tab w:val="left" w:pos="1312"/>
        </w:tabs>
        <w:rPr>
          <w:bCs/>
        </w:rPr>
      </w:pPr>
      <w:r>
        <w:rPr>
          <w:bCs/>
        </w:rPr>
        <w:t xml:space="preserve">        </w:t>
      </w:r>
      <w:r w:rsidRPr="00EE2022">
        <w:rPr>
          <w:bCs/>
        </w:rPr>
        <w:t xml:space="preserve">Open. 2023 Aug 1;6(8):e2329147. </w:t>
      </w:r>
      <w:proofErr w:type="spellStart"/>
      <w:r w:rsidRPr="00EE2022">
        <w:rPr>
          <w:bCs/>
        </w:rPr>
        <w:t>doi</w:t>
      </w:r>
      <w:proofErr w:type="spellEnd"/>
      <w:r w:rsidRPr="00EE2022">
        <w:rPr>
          <w:bCs/>
        </w:rPr>
        <w:t>: 10.1001/jamanetworkopen.2023.29147. PMID: 37589978.</w:t>
      </w:r>
    </w:p>
    <w:p w14:paraId="781A3393" w14:textId="77777777" w:rsidR="00991D99" w:rsidRDefault="00991D99" w:rsidP="00EE2022">
      <w:pPr>
        <w:tabs>
          <w:tab w:val="left" w:pos="1312"/>
        </w:tabs>
        <w:rPr>
          <w:bCs/>
        </w:rPr>
      </w:pPr>
    </w:p>
    <w:p w14:paraId="51EC2FF2" w14:textId="599BB909" w:rsidR="00991D99" w:rsidRDefault="00991D99" w:rsidP="00991D99">
      <w:pPr>
        <w:tabs>
          <w:tab w:val="left" w:pos="1312"/>
        </w:tabs>
        <w:rPr>
          <w:bCs/>
        </w:rPr>
      </w:pPr>
      <w:r>
        <w:rPr>
          <w:bCs/>
        </w:rPr>
        <w:t xml:space="preserve">135. </w:t>
      </w:r>
      <w:r w:rsidRPr="00991D99">
        <w:rPr>
          <w:bCs/>
        </w:rPr>
        <w:t>Hershey</w:t>
      </w:r>
      <w:r>
        <w:rPr>
          <w:bCs/>
        </w:rPr>
        <w:t xml:space="preserve"> M</w:t>
      </w:r>
      <w:r w:rsidR="007D4A47">
        <w:rPr>
          <w:bCs/>
        </w:rPr>
        <w:t>S</w:t>
      </w:r>
      <w:r w:rsidRPr="00991D99">
        <w:rPr>
          <w:bCs/>
        </w:rPr>
        <w:t>, Bouziani</w:t>
      </w:r>
      <w:r>
        <w:rPr>
          <w:bCs/>
        </w:rPr>
        <w:t xml:space="preserve"> E</w:t>
      </w:r>
      <w:r w:rsidRPr="00991D99">
        <w:rPr>
          <w:bCs/>
        </w:rPr>
        <w:t>, Chen</w:t>
      </w:r>
      <w:r>
        <w:rPr>
          <w:bCs/>
        </w:rPr>
        <w:t xml:space="preserve"> XY</w:t>
      </w:r>
      <w:r w:rsidRPr="00991D99">
        <w:rPr>
          <w:bCs/>
        </w:rPr>
        <w:t xml:space="preserve">, </w:t>
      </w:r>
      <w:proofErr w:type="spellStart"/>
      <w:r w:rsidRPr="00991D99">
        <w:rPr>
          <w:bCs/>
        </w:rPr>
        <w:t>Lidoriki</w:t>
      </w:r>
      <w:proofErr w:type="spellEnd"/>
      <w:r>
        <w:rPr>
          <w:bCs/>
        </w:rPr>
        <w:t xml:space="preserve"> I</w:t>
      </w:r>
      <w:r w:rsidRPr="00991D99">
        <w:rPr>
          <w:bCs/>
        </w:rPr>
        <w:t xml:space="preserve">, </w:t>
      </w:r>
      <w:proofErr w:type="spellStart"/>
      <w:r w:rsidRPr="00991D99">
        <w:rPr>
          <w:bCs/>
        </w:rPr>
        <w:t>Hadkhale</w:t>
      </w:r>
      <w:proofErr w:type="spellEnd"/>
      <w:r>
        <w:rPr>
          <w:bCs/>
        </w:rPr>
        <w:t xml:space="preserve"> K</w:t>
      </w:r>
      <w:r w:rsidRPr="00991D99">
        <w:rPr>
          <w:bCs/>
        </w:rPr>
        <w:t>, Huang</w:t>
      </w:r>
      <w:r>
        <w:rPr>
          <w:bCs/>
        </w:rPr>
        <w:t xml:space="preserve"> Y</w:t>
      </w:r>
      <w:r w:rsidRPr="00991D99">
        <w:rPr>
          <w:bCs/>
        </w:rPr>
        <w:t xml:space="preserve">, </w:t>
      </w:r>
      <w:proofErr w:type="spellStart"/>
      <w:r w:rsidRPr="00991D99">
        <w:rPr>
          <w:bCs/>
        </w:rPr>
        <w:t>Filippou</w:t>
      </w:r>
      <w:proofErr w:type="spellEnd"/>
      <w:r>
        <w:rPr>
          <w:bCs/>
        </w:rPr>
        <w:t xml:space="preserve"> T</w:t>
      </w:r>
      <w:r w:rsidRPr="00991D99">
        <w:rPr>
          <w:bCs/>
        </w:rPr>
        <w:t xml:space="preserve">, </w:t>
      </w:r>
      <w:r>
        <w:rPr>
          <w:bCs/>
        </w:rPr>
        <w:t>L</w:t>
      </w:r>
      <w:r w:rsidRPr="00991D99">
        <w:rPr>
          <w:bCs/>
        </w:rPr>
        <w:t>ópez Gil</w:t>
      </w:r>
      <w:r>
        <w:rPr>
          <w:bCs/>
        </w:rPr>
        <w:t xml:space="preserve"> JF</w:t>
      </w:r>
      <w:r w:rsidRPr="00991D99">
        <w:rPr>
          <w:bCs/>
        </w:rPr>
        <w:t xml:space="preserve">, </w:t>
      </w:r>
    </w:p>
    <w:p w14:paraId="155BAD6B" w14:textId="77777777" w:rsidR="00991D99" w:rsidRDefault="00991D99" w:rsidP="00991D99">
      <w:pPr>
        <w:tabs>
          <w:tab w:val="left" w:pos="1312"/>
        </w:tabs>
        <w:rPr>
          <w:bCs/>
        </w:rPr>
      </w:pPr>
      <w:r>
        <w:rPr>
          <w:bCs/>
        </w:rPr>
        <w:t xml:space="preserve">        </w:t>
      </w:r>
      <w:r w:rsidRPr="00991D99">
        <w:rPr>
          <w:bCs/>
        </w:rPr>
        <w:t>Gribble</w:t>
      </w:r>
      <w:r>
        <w:rPr>
          <w:bCs/>
        </w:rPr>
        <w:t xml:space="preserve"> AK</w:t>
      </w:r>
      <w:r w:rsidRPr="00991D99">
        <w:rPr>
          <w:bCs/>
        </w:rPr>
        <w:t>, Lan</w:t>
      </w:r>
      <w:r>
        <w:rPr>
          <w:bCs/>
        </w:rPr>
        <w:t xml:space="preserve"> F-Y</w:t>
      </w:r>
      <w:r w:rsidRPr="00991D99">
        <w:rPr>
          <w:bCs/>
        </w:rPr>
        <w:t>, Sotos-Prieto</w:t>
      </w:r>
      <w:r>
        <w:rPr>
          <w:bCs/>
        </w:rPr>
        <w:t xml:space="preserve"> M</w:t>
      </w:r>
      <w:r w:rsidRPr="00991D99">
        <w:rPr>
          <w:bCs/>
        </w:rPr>
        <w:t xml:space="preserve">, </w:t>
      </w:r>
      <w:r w:rsidRPr="004B16A1">
        <w:rPr>
          <w:b/>
        </w:rPr>
        <w:t>Kales SN</w:t>
      </w:r>
      <w:r>
        <w:rPr>
          <w:bCs/>
        </w:rPr>
        <w:t xml:space="preserve">. </w:t>
      </w:r>
      <w:r w:rsidRPr="00991D99">
        <w:rPr>
          <w:bCs/>
        </w:rPr>
        <w:t xml:space="preserve">Surviving &amp; Thriving; a healthy lifestyle app for new </w:t>
      </w:r>
      <w:r>
        <w:rPr>
          <w:bCs/>
        </w:rPr>
        <w:t xml:space="preserve">   </w:t>
      </w:r>
    </w:p>
    <w:p w14:paraId="63A02991" w14:textId="77777777" w:rsidR="00896549" w:rsidRPr="004B16A1" w:rsidRDefault="00991D99" w:rsidP="00896549">
      <w:pPr>
        <w:tabs>
          <w:tab w:val="left" w:pos="1312"/>
        </w:tabs>
        <w:rPr>
          <w:bCs/>
        </w:rPr>
      </w:pPr>
      <w:r>
        <w:rPr>
          <w:bCs/>
        </w:rPr>
        <w:t xml:space="preserve">        </w:t>
      </w:r>
      <w:r w:rsidRPr="004B16A1">
        <w:rPr>
          <w:bCs/>
        </w:rPr>
        <w:t>US firefighters: Usability and Pilot Study Protocol. Frontiers in Endocrinology</w:t>
      </w:r>
      <w:r w:rsidR="00896549" w:rsidRPr="004B16A1">
        <w:rPr>
          <w:bCs/>
        </w:rPr>
        <w:t>. 14:1250041.</w:t>
      </w:r>
    </w:p>
    <w:p w14:paraId="588B7FCD" w14:textId="0ACE513F" w:rsidR="00991D99" w:rsidRPr="004B16A1" w:rsidRDefault="00896549" w:rsidP="00896549">
      <w:pPr>
        <w:tabs>
          <w:tab w:val="left" w:pos="1312"/>
        </w:tabs>
        <w:rPr>
          <w:bCs/>
        </w:rPr>
      </w:pPr>
      <w:r w:rsidRPr="004B16A1">
        <w:rPr>
          <w:bCs/>
        </w:rPr>
        <w:t xml:space="preserve">        </w:t>
      </w:r>
      <w:proofErr w:type="spellStart"/>
      <w:r w:rsidRPr="004B16A1">
        <w:rPr>
          <w:bCs/>
        </w:rPr>
        <w:t>doi</w:t>
      </w:r>
      <w:proofErr w:type="spellEnd"/>
      <w:r w:rsidRPr="004B16A1">
        <w:rPr>
          <w:bCs/>
        </w:rPr>
        <w:t>: 10.3389/fendo.2023.1250041</w:t>
      </w:r>
    </w:p>
    <w:p w14:paraId="0CFF713F" w14:textId="77777777" w:rsidR="00DA4A81" w:rsidRPr="004B16A1" w:rsidRDefault="00DA4A81" w:rsidP="00896549">
      <w:pPr>
        <w:tabs>
          <w:tab w:val="left" w:pos="1312"/>
        </w:tabs>
        <w:rPr>
          <w:bCs/>
        </w:rPr>
      </w:pPr>
    </w:p>
    <w:p w14:paraId="16C807F7" w14:textId="77777777" w:rsidR="004B16A1" w:rsidRPr="004B16A1" w:rsidRDefault="00DA4A81" w:rsidP="004B16A1">
      <w:pPr>
        <w:tabs>
          <w:tab w:val="left" w:pos="1312"/>
        </w:tabs>
        <w:rPr>
          <w:bCs/>
        </w:rPr>
      </w:pPr>
      <w:r w:rsidRPr="004B16A1">
        <w:rPr>
          <w:bCs/>
        </w:rPr>
        <w:t xml:space="preserve">136. </w:t>
      </w:r>
      <w:r w:rsidR="004B16A1" w:rsidRPr="004B16A1">
        <w:rPr>
          <w:bCs/>
        </w:rPr>
        <w:t xml:space="preserve">Fernandez-Montero A, Gribble AK, Moreno </w:t>
      </w:r>
      <w:proofErr w:type="spellStart"/>
      <w:r w:rsidR="004B16A1" w:rsidRPr="004B16A1">
        <w:rPr>
          <w:bCs/>
        </w:rPr>
        <w:t>Garralaga</w:t>
      </w:r>
      <w:proofErr w:type="spellEnd"/>
      <w:r w:rsidR="004B16A1" w:rsidRPr="004B16A1">
        <w:rPr>
          <w:bCs/>
        </w:rPr>
        <w:t xml:space="preserve"> L, Huang YC, Fisher K, </w:t>
      </w:r>
      <w:r w:rsidR="004B16A1" w:rsidRPr="004B16A1">
        <w:rPr>
          <w:b/>
        </w:rPr>
        <w:t>Kales SN</w:t>
      </w:r>
      <w:r w:rsidR="004B16A1" w:rsidRPr="004B16A1">
        <w:rPr>
          <w:bCs/>
        </w:rPr>
        <w:t xml:space="preserve">. COVID-19 </w:t>
      </w:r>
    </w:p>
    <w:p w14:paraId="02B4A2CA" w14:textId="77777777" w:rsidR="004B16A1" w:rsidRPr="004B16A1" w:rsidRDefault="004B16A1" w:rsidP="004B16A1">
      <w:pPr>
        <w:tabs>
          <w:tab w:val="left" w:pos="1312"/>
        </w:tabs>
        <w:rPr>
          <w:bCs/>
        </w:rPr>
      </w:pPr>
      <w:r w:rsidRPr="004B16A1">
        <w:rPr>
          <w:bCs/>
        </w:rPr>
        <w:t xml:space="preserve">        vaccination policies and coverage across 48 OECD-related countries at the end of the COVID-19 </w:t>
      </w:r>
    </w:p>
    <w:p w14:paraId="57E77285" w14:textId="554A9C82" w:rsidR="00DA4A81" w:rsidRDefault="004B16A1" w:rsidP="004B16A1">
      <w:pPr>
        <w:tabs>
          <w:tab w:val="left" w:pos="1312"/>
        </w:tabs>
        <w:rPr>
          <w:bCs/>
        </w:rPr>
      </w:pPr>
      <w:r w:rsidRPr="004B16A1">
        <w:rPr>
          <w:bCs/>
        </w:rPr>
        <w:t xml:space="preserve">        emergency. Annals of Vaccines and </w:t>
      </w:r>
      <w:r w:rsidRPr="008C2F35">
        <w:rPr>
          <w:bCs/>
        </w:rPr>
        <w:t>Immunization (in press).</w:t>
      </w:r>
    </w:p>
    <w:p w14:paraId="0C2DE0E0" w14:textId="77777777" w:rsidR="008C2F35" w:rsidRDefault="008C2F35" w:rsidP="004B16A1">
      <w:pPr>
        <w:tabs>
          <w:tab w:val="left" w:pos="1312"/>
        </w:tabs>
        <w:rPr>
          <w:bCs/>
        </w:rPr>
      </w:pPr>
    </w:p>
    <w:p w14:paraId="25F475E2" w14:textId="77777777" w:rsidR="008C2F35" w:rsidRPr="008C2F35" w:rsidRDefault="008C2F35" w:rsidP="008C2F35">
      <w:pPr>
        <w:tabs>
          <w:tab w:val="left" w:pos="1312"/>
        </w:tabs>
        <w:rPr>
          <w:bCs/>
        </w:rPr>
      </w:pPr>
      <w:r>
        <w:rPr>
          <w:bCs/>
        </w:rPr>
        <w:t>137</w:t>
      </w:r>
      <w:r w:rsidRPr="008C2F35">
        <w:rPr>
          <w:bCs/>
        </w:rPr>
        <w:t xml:space="preserve">. Amer F, Lan F-Y, Gil-Conesa M, </w:t>
      </w:r>
      <w:proofErr w:type="spellStart"/>
      <w:r w:rsidRPr="008C2F35">
        <w:rPr>
          <w:bCs/>
        </w:rPr>
        <w:t>Sidossis</w:t>
      </w:r>
      <w:proofErr w:type="spellEnd"/>
      <w:r w:rsidRPr="008C2F35">
        <w:rPr>
          <w:bCs/>
        </w:rPr>
        <w:t xml:space="preserve"> A, </w:t>
      </w:r>
      <w:proofErr w:type="spellStart"/>
      <w:r w:rsidRPr="008C2F35">
        <w:rPr>
          <w:bCs/>
        </w:rPr>
        <w:t>Bruque</w:t>
      </w:r>
      <w:proofErr w:type="spellEnd"/>
      <w:r w:rsidRPr="008C2F35">
        <w:rPr>
          <w:bCs/>
        </w:rPr>
        <w:t xml:space="preserve"> D, </w:t>
      </w:r>
      <w:proofErr w:type="spellStart"/>
      <w:r w:rsidRPr="008C2F35">
        <w:rPr>
          <w:bCs/>
        </w:rPr>
        <w:t>Iliaki</w:t>
      </w:r>
      <w:proofErr w:type="spellEnd"/>
      <w:r w:rsidRPr="008C2F35">
        <w:rPr>
          <w:bCs/>
        </w:rPr>
        <w:t xml:space="preserve"> E, Buley J, Nathan N, Bruno-Murtha </w:t>
      </w:r>
    </w:p>
    <w:p w14:paraId="337884FB" w14:textId="77777777" w:rsidR="008C2F35" w:rsidRPr="008C2F35" w:rsidRDefault="008C2F35" w:rsidP="008C2F35">
      <w:pPr>
        <w:tabs>
          <w:tab w:val="left" w:pos="1312"/>
        </w:tabs>
        <w:rPr>
          <w:bCs/>
        </w:rPr>
      </w:pPr>
      <w:r w:rsidRPr="008C2F35">
        <w:rPr>
          <w:bCs/>
        </w:rPr>
        <w:t xml:space="preserve">        LA, Carlos S, </w:t>
      </w:r>
      <w:r w:rsidRPr="008C2F35">
        <w:rPr>
          <w:b/>
        </w:rPr>
        <w:t>Kales SN</w:t>
      </w:r>
      <w:r w:rsidRPr="008C2F35">
        <w:rPr>
          <w:bCs/>
        </w:rPr>
        <w:t xml:space="preserve">, Fernandez-Montero A. Evolving SARS-CoV-2 severity among hospital and </w:t>
      </w:r>
    </w:p>
    <w:p w14:paraId="0E065FE8" w14:textId="77777777" w:rsidR="007F3D57" w:rsidRDefault="008C2F35" w:rsidP="008C2F35">
      <w:pPr>
        <w:tabs>
          <w:tab w:val="left" w:pos="1312"/>
        </w:tabs>
        <w:rPr>
          <w:bCs/>
        </w:rPr>
      </w:pPr>
      <w:r w:rsidRPr="008C2F35">
        <w:rPr>
          <w:bCs/>
        </w:rPr>
        <w:t xml:space="preserve">        university affiliates in Spain and Greater Boston. </w:t>
      </w:r>
      <w:proofErr w:type="spellStart"/>
      <w:r w:rsidR="007F3D57" w:rsidRPr="007F3D57">
        <w:rPr>
          <w:bCs/>
        </w:rPr>
        <w:t>Enferm</w:t>
      </w:r>
      <w:proofErr w:type="spellEnd"/>
      <w:r w:rsidR="007F3D57" w:rsidRPr="007F3D57">
        <w:rPr>
          <w:bCs/>
        </w:rPr>
        <w:t xml:space="preserve"> </w:t>
      </w:r>
      <w:proofErr w:type="spellStart"/>
      <w:r w:rsidR="007F3D57" w:rsidRPr="007F3D57">
        <w:rPr>
          <w:bCs/>
        </w:rPr>
        <w:t>Infecc</w:t>
      </w:r>
      <w:proofErr w:type="spellEnd"/>
      <w:r w:rsidR="007F3D57" w:rsidRPr="007F3D57">
        <w:rPr>
          <w:bCs/>
        </w:rPr>
        <w:t xml:space="preserve"> </w:t>
      </w:r>
      <w:proofErr w:type="spellStart"/>
      <w:r w:rsidR="007F3D57" w:rsidRPr="007F3D57">
        <w:rPr>
          <w:bCs/>
        </w:rPr>
        <w:t>Microbiol</w:t>
      </w:r>
      <w:proofErr w:type="spellEnd"/>
      <w:r w:rsidR="007F3D57" w:rsidRPr="007F3D57">
        <w:rPr>
          <w:bCs/>
        </w:rPr>
        <w:t xml:space="preserve"> Clin (Engl Ed). 2024 May </w:t>
      </w:r>
      <w:r w:rsidR="007F3D57">
        <w:rPr>
          <w:bCs/>
        </w:rPr>
        <w:t xml:space="preserve"> </w:t>
      </w:r>
    </w:p>
    <w:p w14:paraId="69F45449" w14:textId="33994811" w:rsidR="008C2F35" w:rsidRDefault="007F3D57" w:rsidP="008C2F35">
      <w:pPr>
        <w:tabs>
          <w:tab w:val="left" w:pos="1312"/>
        </w:tabs>
        <w:rPr>
          <w:bCs/>
        </w:rPr>
      </w:pPr>
      <w:r>
        <w:rPr>
          <w:bCs/>
        </w:rPr>
        <w:t xml:space="preserve">        </w:t>
      </w:r>
      <w:r w:rsidRPr="007F3D57">
        <w:rPr>
          <w:bCs/>
        </w:rPr>
        <w:t xml:space="preserve">4:S2529-993X(24)00112-6. </w:t>
      </w:r>
      <w:proofErr w:type="spellStart"/>
      <w:r w:rsidRPr="007F3D57">
        <w:rPr>
          <w:bCs/>
        </w:rPr>
        <w:t>doi</w:t>
      </w:r>
      <w:proofErr w:type="spellEnd"/>
      <w:r w:rsidRPr="007F3D57">
        <w:rPr>
          <w:bCs/>
        </w:rPr>
        <w:t xml:space="preserve">: 10.1016/j.eimce.2023.12.004. </w:t>
      </w:r>
      <w:proofErr w:type="spellStart"/>
      <w:r w:rsidRPr="007F3D57">
        <w:rPr>
          <w:bCs/>
        </w:rPr>
        <w:t>Epub</w:t>
      </w:r>
      <w:proofErr w:type="spellEnd"/>
      <w:r w:rsidRPr="007F3D57">
        <w:rPr>
          <w:bCs/>
        </w:rPr>
        <w:t xml:space="preserve"> ahead of print. PMID: 38705747.</w:t>
      </w:r>
    </w:p>
    <w:p w14:paraId="1B6A0C0C" w14:textId="77777777" w:rsidR="00C8741C" w:rsidRDefault="00C8741C" w:rsidP="008C2F35">
      <w:pPr>
        <w:tabs>
          <w:tab w:val="left" w:pos="1312"/>
        </w:tabs>
        <w:rPr>
          <w:bCs/>
        </w:rPr>
      </w:pPr>
    </w:p>
    <w:p w14:paraId="030BD9B1" w14:textId="77777777" w:rsidR="00C8741C" w:rsidRDefault="00C8741C" w:rsidP="008C2F35">
      <w:pPr>
        <w:tabs>
          <w:tab w:val="left" w:pos="1312"/>
        </w:tabs>
        <w:rPr>
          <w:bCs/>
        </w:rPr>
      </w:pPr>
      <w:r>
        <w:rPr>
          <w:bCs/>
        </w:rPr>
        <w:lastRenderedPageBreak/>
        <w:t xml:space="preserve">138. </w:t>
      </w:r>
      <w:r w:rsidRPr="00C8741C">
        <w:rPr>
          <w:bCs/>
        </w:rPr>
        <w:t xml:space="preserve">Ojeda-Rodriguez A, Rangel-Zuñiga OA, Arenas-de Larriva AP, Gutierrez-Mariscal FM, Torres-Peña </w:t>
      </w:r>
    </w:p>
    <w:p w14:paraId="47CB592F" w14:textId="77777777" w:rsidR="00C8741C" w:rsidRDefault="00C8741C" w:rsidP="008C2F35">
      <w:pPr>
        <w:tabs>
          <w:tab w:val="left" w:pos="1312"/>
        </w:tabs>
        <w:rPr>
          <w:b/>
        </w:rPr>
      </w:pPr>
      <w:r>
        <w:rPr>
          <w:bCs/>
        </w:rPr>
        <w:t xml:space="preserve">        </w:t>
      </w:r>
      <w:r w:rsidRPr="00C8741C">
        <w:rPr>
          <w:bCs/>
        </w:rPr>
        <w:t xml:space="preserve">JD, Romero-Cabrera JL, </w:t>
      </w:r>
      <w:proofErr w:type="spellStart"/>
      <w:r w:rsidRPr="00C8741C">
        <w:rPr>
          <w:bCs/>
        </w:rPr>
        <w:t>Podadera</w:t>
      </w:r>
      <w:proofErr w:type="spellEnd"/>
      <w:r w:rsidRPr="00C8741C">
        <w:rPr>
          <w:bCs/>
        </w:rPr>
        <w:t xml:space="preserve">-Herreros A, García-Fernandez H, Porras-Pérez E, Luque RM, </w:t>
      </w:r>
      <w:r w:rsidRPr="00C8741C">
        <w:rPr>
          <w:b/>
        </w:rPr>
        <w:t xml:space="preserve">Kales </w:t>
      </w:r>
    </w:p>
    <w:p w14:paraId="3D1AC515" w14:textId="77777777" w:rsidR="00C8741C" w:rsidRDefault="00C8741C" w:rsidP="008C2F35">
      <w:pPr>
        <w:tabs>
          <w:tab w:val="left" w:pos="1312"/>
        </w:tabs>
        <w:rPr>
          <w:bCs/>
        </w:rPr>
      </w:pPr>
      <w:r>
        <w:rPr>
          <w:b/>
        </w:rPr>
        <w:t xml:space="preserve">        </w:t>
      </w:r>
      <w:r w:rsidRPr="00C8741C">
        <w:rPr>
          <w:b/>
        </w:rPr>
        <w:t>SN</w:t>
      </w:r>
      <w:r w:rsidRPr="00C8741C">
        <w:rPr>
          <w:bCs/>
        </w:rPr>
        <w:t xml:space="preserve">, Perez-Martinez P, Delgado-Lista J, </w:t>
      </w:r>
      <w:proofErr w:type="spellStart"/>
      <w:r w:rsidRPr="00C8741C">
        <w:rPr>
          <w:bCs/>
        </w:rPr>
        <w:t>Yubero</w:t>
      </w:r>
      <w:proofErr w:type="spellEnd"/>
      <w:r w:rsidRPr="00C8741C">
        <w:rPr>
          <w:bCs/>
        </w:rPr>
        <w:t xml:space="preserve">-Serrano EM, Lopez-Miranda J. Telomere length as </w:t>
      </w:r>
    </w:p>
    <w:p w14:paraId="55D8CF5A" w14:textId="77777777" w:rsidR="00C8741C" w:rsidRDefault="00C8741C" w:rsidP="008C2F35">
      <w:pPr>
        <w:tabs>
          <w:tab w:val="left" w:pos="1312"/>
        </w:tabs>
        <w:rPr>
          <w:bCs/>
        </w:rPr>
      </w:pPr>
      <w:r>
        <w:rPr>
          <w:bCs/>
        </w:rPr>
        <w:t xml:space="preserve">        </w:t>
      </w:r>
      <w:r w:rsidRPr="00C8741C">
        <w:rPr>
          <w:bCs/>
        </w:rPr>
        <w:t xml:space="preserve">biomarker of nutritional therapy for prevention of type 2 diabetes mellitus development in patients with </w:t>
      </w:r>
    </w:p>
    <w:p w14:paraId="3EE06CFF" w14:textId="77777777" w:rsidR="00C8741C" w:rsidRDefault="00C8741C" w:rsidP="008C2F35">
      <w:pPr>
        <w:tabs>
          <w:tab w:val="left" w:pos="1312"/>
        </w:tabs>
        <w:rPr>
          <w:bCs/>
        </w:rPr>
      </w:pPr>
      <w:r>
        <w:rPr>
          <w:bCs/>
        </w:rPr>
        <w:t xml:space="preserve">        </w:t>
      </w:r>
      <w:r w:rsidRPr="00C8741C">
        <w:rPr>
          <w:bCs/>
        </w:rPr>
        <w:t xml:space="preserve">coronary heart disease: CORDIOPREV </w:t>
      </w:r>
      <w:proofErr w:type="spellStart"/>
      <w:r w:rsidRPr="00C8741C">
        <w:rPr>
          <w:bCs/>
        </w:rPr>
        <w:t>randomised</w:t>
      </w:r>
      <w:proofErr w:type="spellEnd"/>
      <w:r w:rsidRPr="00C8741C">
        <w:rPr>
          <w:bCs/>
        </w:rPr>
        <w:t xml:space="preserve"> controlled trial. Cardiovasc </w:t>
      </w:r>
      <w:proofErr w:type="spellStart"/>
      <w:r w:rsidRPr="00C8741C">
        <w:rPr>
          <w:bCs/>
        </w:rPr>
        <w:t>Diabetol</w:t>
      </w:r>
      <w:proofErr w:type="spellEnd"/>
      <w:r w:rsidRPr="00C8741C">
        <w:rPr>
          <w:bCs/>
        </w:rPr>
        <w:t>. 2024;</w:t>
      </w:r>
      <w:r>
        <w:rPr>
          <w:bCs/>
        </w:rPr>
        <w:t xml:space="preserve">  </w:t>
      </w:r>
    </w:p>
    <w:p w14:paraId="5C75C663" w14:textId="7C111205" w:rsidR="00C8741C" w:rsidRDefault="00C8741C" w:rsidP="008C2F35">
      <w:pPr>
        <w:tabs>
          <w:tab w:val="left" w:pos="1312"/>
        </w:tabs>
        <w:rPr>
          <w:bCs/>
        </w:rPr>
      </w:pPr>
      <w:r>
        <w:rPr>
          <w:bCs/>
        </w:rPr>
        <w:t xml:space="preserve">        </w:t>
      </w:r>
      <w:r w:rsidRPr="00C8741C">
        <w:rPr>
          <w:bCs/>
        </w:rPr>
        <w:t xml:space="preserve">23(1):98. </w:t>
      </w:r>
      <w:proofErr w:type="spellStart"/>
      <w:r w:rsidRPr="00C8741C">
        <w:rPr>
          <w:bCs/>
        </w:rPr>
        <w:t>doi</w:t>
      </w:r>
      <w:proofErr w:type="spellEnd"/>
      <w:r w:rsidRPr="00C8741C">
        <w:rPr>
          <w:bCs/>
        </w:rPr>
        <w:t>: 10.1186/s12933-024-02175-5. PMID: 38493287; PMCID: PMC10944592.</w:t>
      </w:r>
    </w:p>
    <w:p w14:paraId="383FF89C" w14:textId="77777777" w:rsidR="00411068" w:rsidRDefault="00411068" w:rsidP="008C2F35">
      <w:pPr>
        <w:tabs>
          <w:tab w:val="left" w:pos="1312"/>
        </w:tabs>
        <w:rPr>
          <w:bCs/>
        </w:rPr>
      </w:pPr>
    </w:p>
    <w:p w14:paraId="38DC6D50" w14:textId="77777777" w:rsidR="00411068" w:rsidRDefault="00411068" w:rsidP="00411068">
      <w:pPr>
        <w:tabs>
          <w:tab w:val="left" w:pos="1312"/>
        </w:tabs>
        <w:rPr>
          <w:bCs/>
        </w:rPr>
      </w:pPr>
      <w:r>
        <w:rPr>
          <w:bCs/>
        </w:rPr>
        <w:t xml:space="preserve">139. </w:t>
      </w:r>
      <w:r w:rsidRPr="00411068">
        <w:rPr>
          <w:bCs/>
        </w:rPr>
        <w:t>López-Gil, J.F.; Fernandez-Montero, A.; Bes-</w:t>
      </w:r>
      <w:proofErr w:type="spellStart"/>
      <w:r w:rsidRPr="00411068">
        <w:rPr>
          <w:bCs/>
        </w:rPr>
        <w:t>Rastrollo</w:t>
      </w:r>
      <w:proofErr w:type="spellEnd"/>
      <w:r w:rsidRPr="00411068">
        <w:rPr>
          <w:bCs/>
        </w:rPr>
        <w:t xml:space="preserve">, M.; More-no-Galarraga, L.; </w:t>
      </w:r>
      <w:r w:rsidRPr="00411068">
        <w:rPr>
          <w:b/>
        </w:rPr>
        <w:t>Kales, S.N.;</w:t>
      </w:r>
      <w:r w:rsidRPr="00411068">
        <w:rPr>
          <w:bCs/>
        </w:rPr>
        <w:t xml:space="preserve"> Mar-</w:t>
      </w:r>
    </w:p>
    <w:p w14:paraId="0DBF4BC6" w14:textId="77777777" w:rsidR="00411068" w:rsidRDefault="00411068" w:rsidP="00411068">
      <w:pPr>
        <w:tabs>
          <w:tab w:val="left" w:pos="1312"/>
        </w:tabs>
        <w:rPr>
          <w:bCs/>
        </w:rPr>
      </w:pPr>
      <w:r>
        <w:rPr>
          <w:bCs/>
        </w:rPr>
        <w:t xml:space="preserve">        </w:t>
      </w:r>
      <w:proofErr w:type="spellStart"/>
      <w:r w:rsidRPr="00411068">
        <w:rPr>
          <w:bCs/>
        </w:rPr>
        <w:t>tínez</w:t>
      </w:r>
      <w:proofErr w:type="spellEnd"/>
      <w:r w:rsidRPr="00411068">
        <w:rPr>
          <w:bCs/>
        </w:rPr>
        <w:t>-González, M.Á.; More-no-</w:t>
      </w:r>
      <w:proofErr w:type="spellStart"/>
      <w:r w:rsidRPr="00411068">
        <w:rPr>
          <w:bCs/>
        </w:rPr>
        <w:t>Montañés</w:t>
      </w:r>
      <w:proofErr w:type="spellEnd"/>
      <w:r w:rsidRPr="00411068">
        <w:rPr>
          <w:bCs/>
        </w:rPr>
        <w:t xml:space="preserve">, J. Is Ultra-Processed Food Intake Associated with a Higher </w:t>
      </w:r>
    </w:p>
    <w:p w14:paraId="5C5832F4" w14:textId="412C9580" w:rsidR="00411068" w:rsidRDefault="00411068" w:rsidP="00411068">
      <w:pPr>
        <w:tabs>
          <w:tab w:val="left" w:pos="1312"/>
        </w:tabs>
        <w:rPr>
          <w:bCs/>
        </w:rPr>
      </w:pPr>
      <w:r>
        <w:rPr>
          <w:bCs/>
        </w:rPr>
        <w:t xml:space="preserve">        </w:t>
      </w:r>
      <w:r w:rsidRPr="00411068">
        <w:rPr>
          <w:bCs/>
        </w:rPr>
        <w:t xml:space="preserve">Risk of Glaucoma? A Prospective Cohort Study including 19,255 Participants from the SUN Project. </w:t>
      </w:r>
    </w:p>
    <w:p w14:paraId="4279B14F" w14:textId="15452C38" w:rsidR="00411068" w:rsidRDefault="00411068" w:rsidP="00411068">
      <w:pPr>
        <w:tabs>
          <w:tab w:val="left" w:pos="1312"/>
        </w:tabs>
        <w:rPr>
          <w:bCs/>
        </w:rPr>
      </w:pPr>
      <w:r>
        <w:rPr>
          <w:bCs/>
        </w:rPr>
        <w:t xml:space="preserve">        </w:t>
      </w:r>
      <w:r w:rsidR="004310D8" w:rsidRPr="004310D8">
        <w:rPr>
          <w:bCs/>
        </w:rPr>
        <w:t xml:space="preserve">Nutrients. 2024 Apr 4;16(7):1053. </w:t>
      </w:r>
      <w:proofErr w:type="spellStart"/>
      <w:r w:rsidR="004310D8" w:rsidRPr="004310D8">
        <w:rPr>
          <w:bCs/>
        </w:rPr>
        <w:t>doi</w:t>
      </w:r>
      <w:proofErr w:type="spellEnd"/>
      <w:r w:rsidR="004310D8" w:rsidRPr="004310D8">
        <w:rPr>
          <w:bCs/>
        </w:rPr>
        <w:t>: 10.3390/nu16071053.</w:t>
      </w:r>
    </w:p>
    <w:p w14:paraId="5B3DDFF8" w14:textId="77777777" w:rsidR="001D559C" w:rsidRDefault="001D559C" w:rsidP="00411068">
      <w:pPr>
        <w:tabs>
          <w:tab w:val="left" w:pos="1312"/>
        </w:tabs>
        <w:rPr>
          <w:bCs/>
        </w:rPr>
      </w:pPr>
    </w:p>
    <w:p w14:paraId="56FD1C65" w14:textId="77777777" w:rsidR="001D559C" w:rsidRDefault="001D559C" w:rsidP="001D559C">
      <w:pPr>
        <w:tabs>
          <w:tab w:val="left" w:pos="1312"/>
        </w:tabs>
        <w:rPr>
          <w:bCs/>
        </w:rPr>
      </w:pPr>
      <w:r>
        <w:rPr>
          <w:bCs/>
        </w:rPr>
        <w:t xml:space="preserve">140. </w:t>
      </w:r>
      <w:r w:rsidRPr="001D559C">
        <w:rPr>
          <w:bCs/>
        </w:rPr>
        <w:t>Maroto-Rodriguez</w:t>
      </w:r>
      <w:r>
        <w:rPr>
          <w:bCs/>
        </w:rPr>
        <w:t xml:space="preserve"> J, </w:t>
      </w:r>
      <w:proofErr w:type="spellStart"/>
      <w:r w:rsidRPr="001D559C">
        <w:rPr>
          <w:bCs/>
        </w:rPr>
        <w:t>Ortolá</w:t>
      </w:r>
      <w:proofErr w:type="spellEnd"/>
      <w:r>
        <w:rPr>
          <w:bCs/>
        </w:rPr>
        <w:t xml:space="preserve"> R, </w:t>
      </w:r>
      <w:r w:rsidRPr="001D559C">
        <w:rPr>
          <w:bCs/>
        </w:rPr>
        <w:t>García-</w:t>
      </w:r>
      <w:proofErr w:type="spellStart"/>
      <w:r w:rsidRPr="001D559C">
        <w:rPr>
          <w:bCs/>
        </w:rPr>
        <w:t>Esquinas</w:t>
      </w:r>
      <w:proofErr w:type="spellEnd"/>
      <w:r>
        <w:rPr>
          <w:bCs/>
        </w:rPr>
        <w:t xml:space="preserve"> E, </w:t>
      </w:r>
      <w:r w:rsidRPr="001D559C">
        <w:rPr>
          <w:b/>
        </w:rPr>
        <w:t>Kales SN</w:t>
      </w:r>
      <w:r>
        <w:rPr>
          <w:bCs/>
        </w:rPr>
        <w:t xml:space="preserve">, </w:t>
      </w:r>
      <w:r w:rsidRPr="001D559C">
        <w:rPr>
          <w:bCs/>
        </w:rPr>
        <w:t>Rodríguez-Artalejo</w:t>
      </w:r>
      <w:r>
        <w:rPr>
          <w:bCs/>
        </w:rPr>
        <w:t xml:space="preserve"> F, Sotos-Prieto M. </w:t>
      </w:r>
      <w:r w:rsidRPr="001D559C">
        <w:rPr>
          <w:bCs/>
        </w:rPr>
        <w:t xml:space="preserve"> </w:t>
      </w:r>
      <w:r>
        <w:rPr>
          <w:bCs/>
        </w:rPr>
        <w:t xml:space="preserve">   </w:t>
      </w:r>
    </w:p>
    <w:p w14:paraId="5FD919C6" w14:textId="5F611B06" w:rsidR="001D559C" w:rsidRDefault="001D559C" w:rsidP="001D559C">
      <w:pPr>
        <w:tabs>
          <w:tab w:val="left" w:pos="1312"/>
        </w:tabs>
        <w:rPr>
          <w:bCs/>
        </w:rPr>
      </w:pPr>
      <w:r>
        <w:rPr>
          <w:bCs/>
        </w:rPr>
        <w:t xml:space="preserve">        </w:t>
      </w:r>
      <w:r w:rsidRPr="001D559C">
        <w:rPr>
          <w:bCs/>
        </w:rPr>
        <w:t xml:space="preserve">Quality of Plant-Based Diets and Frailty Incidence: A Prospective Analysis of UK Biobank </w:t>
      </w:r>
    </w:p>
    <w:p w14:paraId="3A4C1EE8" w14:textId="77777777" w:rsidR="008F5E28" w:rsidRDefault="001D559C" w:rsidP="00411068">
      <w:pPr>
        <w:tabs>
          <w:tab w:val="left" w:pos="1312"/>
        </w:tabs>
        <w:rPr>
          <w:bCs/>
        </w:rPr>
      </w:pPr>
      <w:r>
        <w:rPr>
          <w:bCs/>
        </w:rPr>
        <w:t xml:space="preserve">        </w:t>
      </w:r>
      <w:r w:rsidRPr="001D559C">
        <w:rPr>
          <w:bCs/>
        </w:rPr>
        <w:t>Participants</w:t>
      </w:r>
      <w:r>
        <w:rPr>
          <w:bCs/>
        </w:rPr>
        <w:t xml:space="preserve">. </w:t>
      </w:r>
      <w:r w:rsidRPr="001D559C">
        <w:rPr>
          <w:bCs/>
        </w:rPr>
        <w:t>Age and Ageing</w:t>
      </w:r>
      <w:r w:rsidR="008F5E28" w:rsidRPr="008F5E28">
        <w:rPr>
          <w:bCs/>
        </w:rPr>
        <w:t xml:space="preserve">. 2024 May 1;53(5):afae092. </w:t>
      </w:r>
      <w:proofErr w:type="spellStart"/>
      <w:r w:rsidR="008F5E28" w:rsidRPr="008F5E28">
        <w:rPr>
          <w:bCs/>
        </w:rPr>
        <w:t>doi</w:t>
      </w:r>
      <w:proofErr w:type="spellEnd"/>
      <w:r w:rsidR="008F5E28" w:rsidRPr="008F5E28">
        <w:rPr>
          <w:bCs/>
        </w:rPr>
        <w:t xml:space="preserve">: 10.1093/ageing/afae092. </w:t>
      </w:r>
    </w:p>
    <w:p w14:paraId="1D54F5DB" w14:textId="3A8EC9B8" w:rsidR="001D559C" w:rsidRDefault="008F5E28" w:rsidP="00411068">
      <w:pPr>
        <w:tabs>
          <w:tab w:val="left" w:pos="1312"/>
        </w:tabs>
        <w:rPr>
          <w:bCs/>
        </w:rPr>
      </w:pPr>
      <w:r>
        <w:rPr>
          <w:bCs/>
        </w:rPr>
        <w:t xml:space="preserve">        </w:t>
      </w:r>
      <w:r w:rsidRPr="008F5E28">
        <w:rPr>
          <w:bCs/>
        </w:rPr>
        <w:t>PMID: 38727581.</w:t>
      </w:r>
    </w:p>
    <w:p w14:paraId="5F5A934B" w14:textId="77777777" w:rsidR="009C32C1" w:rsidRDefault="009C32C1" w:rsidP="00411068">
      <w:pPr>
        <w:tabs>
          <w:tab w:val="left" w:pos="1312"/>
        </w:tabs>
        <w:rPr>
          <w:bCs/>
        </w:rPr>
      </w:pPr>
    </w:p>
    <w:p w14:paraId="5EACEE78" w14:textId="77777777" w:rsidR="009C32C1" w:rsidRDefault="009C32C1" w:rsidP="009C32C1">
      <w:pPr>
        <w:tabs>
          <w:tab w:val="left" w:pos="1312"/>
        </w:tabs>
        <w:rPr>
          <w:bCs/>
        </w:rPr>
      </w:pPr>
      <w:r>
        <w:rPr>
          <w:bCs/>
        </w:rPr>
        <w:t xml:space="preserve">141. </w:t>
      </w:r>
      <w:r w:rsidRPr="009C32C1">
        <w:rPr>
          <w:bCs/>
        </w:rPr>
        <w:t>Christodoulou</w:t>
      </w:r>
      <w:r>
        <w:rPr>
          <w:bCs/>
        </w:rPr>
        <w:t xml:space="preserve"> A</w:t>
      </w:r>
      <w:r w:rsidRPr="009C32C1">
        <w:rPr>
          <w:bCs/>
        </w:rPr>
        <w:t xml:space="preserve">, </w:t>
      </w:r>
      <w:proofErr w:type="spellStart"/>
      <w:r w:rsidRPr="009C32C1">
        <w:rPr>
          <w:bCs/>
        </w:rPr>
        <w:t>Christophi</w:t>
      </w:r>
      <w:proofErr w:type="spellEnd"/>
      <w:r>
        <w:rPr>
          <w:bCs/>
        </w:rPr>
        <w:t xml:space="preserve"> C</w:t>
      </w:r>
      <w:r w:rsidRPr="009C32C1">
        <w:rPr>
          <w:bCs/>
        </w:rPr>
        <w:t>, Sotos-Prieto</w:t>
      </w:r>
      <w:r>
        <w:rPr>
          <w:bCs/>
        </w:rPr>
        <w:t xml:space="preserve"> M</w:t>
      </w:r>
      <w:r w:rsidRPr="009C32C1">
        <w:rPr>
          <w:bCs/>
        </w:rPr>
        <w:t>, Moffatt</w:t>
      </w:r>
      <w:r>
        <w:rPr>
          <w:bCs/>
        </w:rPr>
        <w:t xml:space="preserve"> S</w:t>
      </w:r>
      <w:r w:rsidRPr="009C32C1">
        <w:rPr>
          <w:bCs/>
        </w:rPr>
        <w:t xml:space="preserve">, </w:t>
      </w:r>
      <w:proofErr w:type="spellStart"/>
      <w:r w:rsidRPr="009C32C1">
        <w:rPr>
          <w:bCs/>
        </w:rPr>
        <w:t>Longgang</w:t>
      </w:r>
      <w:proofErr w:type="spellEnd"/>
      <w:r>
        <w:rPr>
          <w:bCs/>
        </w:rPr>
        <w:t xml:space="preserve"> Z</w:t>
      </w:r>
      <w:r w:rsidRPr="009C32C1">
        <w:rPr>
          <w:bCs/>
        </w:rPr>
        <w:t xml:space="preserve">, </w:t>
      </w:r>
      <w:r w:rsidRPr="009C32C1">
        <w:rPr>
          <w:b/>
        </w:rPr>
        <w:t xml:space="preserve">Kales </w:t>
      </w:r>
      <w:r w:rsidRPr="009C32C1">
        <w:rPr>
          <w:b/>
        </w:rPr>
        <w:t>SN</w:t>
      </w:r>
      <w:r>
        <w:rPr>
          <w:bCs/>
        </w:rPr>
        <w:t xml:space="preserve">, </w:t>
      </w:r>
      <w:r w:rsidRPr="009C32C1">
        <w:rPr>
          <w:bCs/>
        </w:rPr>
        <w:t>Hébert</w:t>
      </w:r>
      <w:r>
        <w:rPr>
          <w:bCs/>
        </w:rPr>
        <w:t xml:space="preserve"> JR.</w:t>
      </w:r>
      <w:r w:rsidRPr="009C32C1">
        <w:rPr>
          <w:bCs/>
        </w:rPr>
        <w:t xml:space="preserve"> </w:t>
      </w:r>
      <w:r w:rsidRPr="009C32C1">
        <w:rPr>
          <w:bCs/>
        </w:rPr>
        <w:t xml:space="preserve">The </w:t>
      </w:r>
    </w:p>
    <w:p w14:paraId="3290B661" w14:textId="77777777" w:rsidR="009C32C1" w:rsidRDefault="009C32C1" w:rsidP="009C32C1">
      <w:pPr>
        <w:tabs>
          <w:tab w:val="left" w:pos="1312"/>
        </w:tabs>
        <w:rPr>
          <w:bCs/>
        </w:rPr>
      </w:pPr>
      <w:r>
        <w:rPr>
          <w:bCs/>
        </w:rPr>
        <w:t xml:space="preserve">        </w:t>
      </w:r>
      <w:r w:rsidRPr="009C32C1">
        <w:rPr>
          <w:bCs/>
        </w:rPr>
        <w:t xml:space="preserve">Dietary Inflammatory Index and in US firefighters and the association with cardiometabolic parameters </w:t>
      </w:r>
      <w:r>
        <w:rPr>
          <w:bCs/>
        </w:rPr>
        <w:t xml:space="preserve"> </w:t>
      </w:r>
    </w:p>
    <w:p w14:paraId="72EFA05B" w14:textId="09AAE057" w:rsidR="009C32C1" w:rsidRPr="007B2F22" w:rsidRDefault="009C32C1" w:rsidP="009C32C1">
      <w:pPr>
        <w:tabs>
          <w:tab w:val="left" w:pos="1312"/>
        </w:tabs>
        <w:rPr>
          <w:bCs/>
        </w:rPr>
      </w:pPr>
      <w:r>
        <w:rPr>
          <w:bCs/>
        </w:rPr>
        <w:t xml:space="preserve">        </w:t>
      </w:r>
      <w:r w:rsidRPr="009C32C1">
        <w:rPr>
          <w:bCs/>
        </w:rPr>
        <w:t>in US firefighters</w:t>
      </w:r>
      <w:r>
        <w:rPr>
          <w:bCs/>
        </w:rPr>
        <w:t>.</w:t>
      </w:r>
      <w:r w:rsidRPr="009C32C1">
        <w:rPr>
          <w:bCs/>
        </w:rPr>
        <w:t xml:space="preserve"> Frontiers in Nutrition</w:t>
      </w:r>
      <w:r>
        <w:rPr>
          <w:bCs/>
        </w:rPr>
        <w:t xml:space="preserve"> [in press].</w:t>
      </w:r>
      <w:r w:rsidRPr="009C32C1">
        <w:rPr>
          <w:bCs/>
        </w:rPr>
        <w:t xml:space="preserve"> </w:t>
      </w:r>
    </w:p>
    <w:p w14:paraId="691CEFE2" w14:textId="3CFF8874" w:rsidR="006E1797" w:rsidRDefault="006E1797" w:rsidP="006E1797">
      <w:pPr>
        <w:tabs>
          <w:tab w:val="left" w:pos="1312"/>
        </w:tabs>
        <w:rPr>
          <w:bCs/>
        </w:rPr>
      </w:pPr>
    </w:p>
    <w:p w14:paraId="690A0CE9" w14:textId="77777777" w:rsidR="00C8741C" w:rsidRDefault="00C8741C" w:rsidP="006E1797">
      <w:pPr>
        <w:tabs>
          <w:tab w:val="left" w:pos="1312"/>
        </w:tabs>
        <w:rPr>
          <w:bCs/>
        </w:rPr>
      </w:pPr>
    </w:p>
    <w:bookmarkEnd w:id="23"/>
    <w:p w14:paraId="1B453316" w14:textId="04EC2EC9" w:rsidR="007C0A96" w:rsidRDefault="007C0A96" w:rsidP="00A5331C">
      <w:pPr>
        <w:tabs>
          <w:tab w:val="left" w:pos="1312"/>
        </w:tabs>
        <w:rPr>
          <w:b/>
        </w:rPr>
      </w:pPr>
      <w:r>
        <w:rPr>
          <w:b/>
        </w:rPr>
        <w:t>Other peer-reviewed publications:</w:t>
      </w:r>
    </w:p>
    <w:p w14:paraId="48C59155" w14:textId="77777777" w:rsidR="007C0A96" w:rsidRDefault="007C0A96" w:rsidP="007C0A96">
      <w:pPr>
        <w:rPr>
          <w:b/>
        </w:rPr>
      </w:pPr>
    </w:p>
    <w:p w14:paraId="5E654883" w14:textId="77777777" w:rsidR="00631164" w:rsidRPr="00631164" w:rsidRDefault="00631164" w:rsidP="006E3D23">
      <w:pPr>
        <w:pStyle w:val="ListParagraph"/>
        <w:widowControl w:val="0"/>
        <w:numPr>
          <w:ilvl w:val="0"/>
          <w:numId w:val="35"/>
        </w:numPr>
        <w:tabs>
          <w:tab w:val="left" w:pos="-720"/>
        </w:tabs>
        <w:ind w:left="450" w:hanging="450"/>
        <w:jc w:val="both"/>
      </w:pPr>
      <w:r>
        <w:rPr>
          <w:b/>
        </w:rPr>
        <w:t>Kales SN</w:t>
      </w:r>
      <w:r>
        <w:t>.  Carbon Monoxide Intoxication.  American Family Physician 1993; 48(6):1100-1104.</w:t>
      </w:r>
    </w:p>
    <w:p w14:paraId="6E9BB33C" w14:textId="77777777" w:rsidR="00631164" w:rsidRPr="00631164" w:rsidRDefault="00631164" w:rsidP="006E3D23">
      <w:pPr>
        <w:pStyle w:val="ListParagraph"/>
        <w:widowControl w:val="0"/>
        <w:tabs>
          <w:tab w:val="left" w:pos="-720"/>
        </w:tabs>
        <w:ind w:left="450" w:hanging="450"/>
        <w:jc w:val="both"/>
      </w:pPr>
    </w:p>
    <w:p w14:paraId="66380958" w14:textId="77777777" w:rsidR="007C0A96" w:rsidRPr="007064A4" w:rsidRDefault="007C0A96" w:rsidP="006E3D23">
      <w:pPr>
        <w:pStyle w:val="ListParagraph"/>
        <w:widowControl w:val="0"/>
        <w:numPr>
          <w:ilvl w:val="0"/>
          <w:numId w:val="35"/>
        </w:numPr>
        <w:tabs>
          <w:tab w:val="left" w:pos="-720"/>
        </w:tabs>
        <w:ind w:left="450" w:hanging="450"/>
        <w:jc w:val="both"/>
      </w:pPr>
      <w:r w:rsidRPr="007064A4">
        <w:rPr>
          <w:b/>
        </w:rPr>
        <w:t>Kales SN</w:t>
      </w:r>
      <w:r w:rsidRPr="007064A4">
        <w:t>, Christiani DC.  Progression of Chronic Obstructive Pulmonary Disease after Multiple Episodes of an Occupational Inhalation Fever.  Journal of Occupational Medicine 1994; 36(1):75-78.</w:t>
      </w:r>
    </w:p>
    <w:p w14:paraId="0ECB5B40" w14:textId="77777777" w:rsidR="007C0A96" w:rsidRPr="00B220EB" w:rsidRDefault="007C0A96" w:rsidP="006E3D23">
      <w:pPr>
        <w:widowControl w:val="0"/>
        <w:tabs>
          <w:tab w:val="left" w:pos="-720"/>
        </w:tabs>
        <w:ind w:left="450" w:hanging="450"/>
        <w:jc w:val="both"/>
        <w:rPr>
          <w:rFonts w:cs="Times New Roman"/>
        </w:rPr>
      </w:pPr>
    </w:p>
    <w:p w14:paraId="2A785768" w14:textId="77777777" w:rsidR="007C0A96" w:rsidRDefault="007C0A96" w:rsidP="006E3D23">
      <w:pPr>
        <w:pStyle w:val="ListParagraph"/>
        <w:widowControl w:val="0"/>
        <w:numPr>
          <w:ilvl w:val="0"/>
          <w:numId w:val="35"/>
        </w:numPr>
        <w:tabs>
          <w:tab w:val="left" w:pos="-720"/>
        </w:tabs>
        <w:ind w:left="450" w:hanging="450"/>
        <w:jc w:val="both"/>
      </w:pPr>
      <w:r w:rsidRPr="007064A4">
        <w:t xml:space="preserve">Goldman RH, White R, </w:t>
      </w:r>
      <w:r w:rsidRPr="007064A4">
        <w:rPr>
          <w:b/>
        </w:rPr>
        <w:t>Kales SN</w:t>
      </w:r>
      <w:r w:rsidRPr="007064A4">
        <w:t>, Hu H.  Lead Poisoning from Mobilization of Bone Stores during Thyrotoxicosis.  American Journal of Industrial Medicine 1994; 25(3):417-424.</w:t>
      </w:r>
    </w:p>
    <w:p w14:paraId="65BDEA40" w14:textId="77777777" w:rsidR="007C0A96" w:rsidRDefault="007C0A96" w:rsidP="006E3D23">
      <w:pPr>
        <w:pStyle w:val="ListParagraph"/>
        <w:ind w:left="450" w:hanging="450"/>
      </w:pPr>
    </w:p>
    <w:p w14:paraId="41D07F4D" w14:textId="77777777" w:rsidR="007C0A96" w:rsidRDefault="007C0A96" w:rsidP="006E3D23">
      <w:pPr>
        <w:pStyle w:val="ListParagraph"/>
        <w:widowControl w:val="0"/>
        <w:numPr>
          <w:ilvl w:val="0"/>
          <w:numId w:val="35"/>
        </w:numPr>
        <w:tabs>
          <w:tab w:val="left" w:pos="-720"/>
        </w:tabs>
        <w:ind w:left="450" w:hanging="450"/>
        <w:jc w:val="both"/>
      </w:pPr>
      <w:r w:rsidRPr="007064A4">
        <w:rPr>
          <w:b/>
          <w:lang w:val="da-DK"/>
        </w:rPr>
        <w:t>Kales SN</w:t>
      </w:r>
      <w:r w:rsidRPr="007064A4">
        <w:rPr>
          <w:lang w:val="da-DK"/>
        </w:rPr>
        <w:t xml:space="preserve">, Dinklage D, Dickey J, Goldman RH.  </w:t>
      </w:r>
      <w:r w:rsidRPr="007064A4">
        <w:t>Paranoid Psychosis Following Cyanide Exposure.  Archives of Environmental Health 1997; 52(3):245-246.</w:t>
      </w:r>
    </w:p>
    <w:p w14:paraId="76B095F2" w14:textId="77777777" w:rsidR="007C0A96" w:rsidRDefault="007C0A96" w:rsidP="006E3D23">
      <w:pPr>
        <w:pStyle w:val="ListParagraph"/>
        <w:ind w:left="450" w:hanging="450"/>
      </w:pPr>
    </w:p>
    <w:p w14:paraId="6F75511C" w14:textId="77777777" w:rsidR="00631164" w:rsidRPr="00631164" w:rsidRDefault="00631164" w:rsidP="006E3D23">
      <w:pPr>
        <w:pStyle w:val="ListParagraph"/>
        <w:widowControl w:val="0"/>
        <w:numPr>
          <w:ilvl w:val="0"/>
          <w:numId w:val="35"/>
        </w:numPr>
        <w:tabs>
          <w:tab w:val="left" w:pos="-720"/>
        </w:tabs>
        <w:ind w:left="450" w:hanging="450"/>
        <w:jc w:val="both"/>
      </w:pPr>
      <w:r w:rsidRPr="003F5009">
        <w:rPr>
          <w:b/>
        </w:rPr>
        <w:t>Kales SN</w:t>
      </w:r>
      <w:r>
        <w:t>, Christiani DC.  Acute Chemical Emergencies.  New England Journal of Medicine 2004; 350(8)</w:t>
      </w:r>
      <w:r w:rsidR="006D3948">
        <w:t>:800-808.  Review.</w:t>
      </w:r>
    </w:p>
    <w:p w14:paraId="02B5841B" w14:textId="77777777" w:rsidR="00631164" w:rsidRPr="00631164" w:rsidRDefault="00631164" w:rsidP="006E3D23">
      <w:pPr>
        <w:pStyle w:val="ListParagraph"/>
        <w:ind w:left="450" w:hanging="450"/>
        <w:rPr>
          <w:b/>
          <w:color w:val="000000"/>
          <w:lang w:val="da-DK"/>
        </w:rPr>
      </w:pPr>
    </w:p>
    <w:p w14:paraId="0899A6B3" w14:textId="77777777" w:rsidR="007C0A96" w:rsidRPr="007064A4" w:rsidRDefault="007C0A96" w:rsidP="006E3D23">
      <w:pPr>
        <w:pStyle w:val="ListParagraph"/>
        <w:widowControl w:val="0"/>
        <w:numPr>
          <w:ilvl w:val="0"/>
          <w:numId w:val="35"/>
        </w:numPr>
        <w:tabs>
          <w:tab w:val="left" w:pos="-720"/>
        </w:tabs>
        <w:ind w:left="450" w:hanging="450"/>
        <w:jc w:val="both"/>
      </w:pPr>
      <w:r w:rsidRPr="007064A4">
        <w:rPr>
          <w:b/>
          <w:color w:val="000000"/>
          <w:lang w:val="da-DK"/>
        </w:rPr>
        <w:t>Kales SN</w:t>
      </w:r>
      <w:r w:rsidRPr="007064A4">
        <w:rPr>
          <w:color w:val="000000"/>
          <w:lang w:val="da-DK"/>
        </w:rPr>
        <w:t xml:space="preserve">, Lee EC.  </w:t>
      </w:r>
      <w:r w:rsidRPr="007064A4">
        <w:rPr>
          <w:bCs/>
        </w:rPr>
        <w:t>Pseudo-Latex Allergy Associated with “Latex” Paint Exposure: A Potential Cause of Iatrogenic Disability.</w:t>
      </w:r>
      <w:r w:rsidRPr="007064A4">
        <w:t xml:space="preserve">  Journal of Occupational and Environmental Medicine 2006; 48(1):83-88.</w:t>
      </w:r>
    </w:p>
    <w:p w14:paraId="099CDEED" w14:textId="77777777" w:rsidR="007C0A96" w:rsidRDefault="007C0A96" w:rsidP="006E3D23">
      <w:pPr>
        <w:pStyle w:val="ListParagraph"/>
        <w:widowControl w:val="0"/>
        <w:tabs>
          <w:tab w:val="left" w:pos="-720"/>
        </w:tabs>
        <w:ind w:left="450" w:hanging="450"/>
        <w:jc w:val="both"/>
      </w:pPr>
    </w:p>
    <w:p w14:paraId="6220CF8D" w14:textId="77777777" w:rsidR="006D3948" w:rsidRPr="00735774" w:rsidRDefault="006D3948" w:rsidP="006E3D23">
      <w:pPr>
        <w:pStyle w:val="ListParagraph"/>
        <w:numPr>
          <w:ilvl w:val="0"/>
          <w:numId w:val="35"/>
        </w:numPr>
        <w:autoSpaceDE w:val="0"/>
        <w:autoSpaceDN w:val="0"/>
        <w:adjustRightInd w:val="0"/>
        <w:ind w:left="450" w:hanging="450"/>
        <w:jc w:val="both"/>
        <w:rPr>
          <w:bCs/>
          <w:color w:val="000000"/>
        </w:rPr>
      </w:pPr>
      <w:r>
        <w:rPr>
          <w:rFonts w:cs="Times New Roman"/>
          <w:color w:val="000000"/>
        </w:rPr>
        <w:t xml:space="preserve">Karri SK, </w:t>
      </w:r>
      <w:r w:rsidRPr="00735774">
        <w:rPr>
          <w:color w:val="000000"/>
          <w:lang w:val="da-DK"/>
        </w:rPr>
        <w:t xml:space="preserve">Saper RB, </w:t>
      </w:r>
      <w:r w:rsidRPr="00735774">
        <w:rPr>
          <w:b/>
          <w:color w:val="000000"/>
          <w:lang w:val="da-DK"/>
        </w:rPr>
        <w:t>Kales SN</w:t>
      </w:r>
      <w:r w:rsidRPr="00735774">
        <w:rPr>
          <w:color w:val="000000"/>
          <w:lang w:val="da-DK"/>
        </w:rPr>
        <w:t xml:space="preserve">. </w:t>
      </w:r>
      <w:r w:rsidRPr="00735774">
        <w:rPr>
          <w:color w:val="000000"/>
        </w:rPr>
        <w:t xml:space="preserve">Lead Encephalopathy Due to Traditional Medicines.  </w:t>
      </w:r>
      <w:r w:rsidRPr="00735774">
        <w:rPr>
          <w:bCs/>
          <w:color w:val="000000"/>
        </w:rPr>
        <w:t xml:space="preserve">Current Drug Safety </w:t>
      </w:r>
      <w:r w:rsidRPr="00735774">
        <w:rPr>
          <w:bCs/>
        </w:rPr>
        <w:t>2008; 3(1):54-59</w:t>
      </w:r>
      <w:r w:rsidRPr="00735774">
        <w:rPr>
          <w:bCs/>
          <w:color w:val="000000"/>
        </w:rPr>
        <w:t>.  Review.</w:t>
      </w:r>
    </w:p>
    <w:p w14:paraId="1FC73E47" w14:textId="77777777" w:rsidR="006D3948" w:rsidRDefault="006D3948" w:rsidP="006E3D23">
      <w:pPr>
        <w:pStyle w:val="ListParagraph"/>
        <w:ind w:left="450" w:hanging="450"/>
        <w:rPr>
          <w:rFonts w:cs="Times New Roman"/>
        </w:rPr>
      </w:pPr>
    </w:p>
    <w:p w14:paraId="39ACE583" w14:textId="77777777" w:rsidR="006D3948" w:rsidRPr="00014670" w:rsidRDefault="006D3948" w:rsidP="006E3D23">
      <w:pPr>
        <w:pStyle w:val="ListParagraph"/>
        <w:numPr>
          <w:ilvl w:val="0"/>
          <w:numId w:val="35"/>
        </w:numPr>
        <w:ind w:left="450" w:hanging="450"/>
        <w:jc w:val="both"/>
      </w:pPr>
      <w:r w:rsidRPr="00735774">
        <w:rPr>
          <w:b/>
          <w:lang w:val="da-DK"/>
        </w:rPr>
        <w:t>Kales SN</w:t>
      </w:r>
      <w:r w:rsidRPr="00735774">
        <w:rPr>
          <w:lang w:val="da-DK"/>
        </w:rPr>
        <w:t xml:space="preserve">, </w:t>
      </w:r>
      <w:r w:rsidRPr="00735774">
        <w:rPr>
          <w:rStyle w:val="Strong"/>
          <w:b w:val="0"/>
          <w:lang w:val="da-DK"/>
        </w:rPr>
        <w:t xml:space="preserve">Tsismenakis AJ, Zhang C, Soteriades ES. </w:t>
      </w:r>
      <w:r w:rsidRPr="00735774">
        <w:rPr>
          <w:rStyle w:val="Strong"/>
          <w:b w:val="0"/>
        </w:rPr>
        <w:t xml:space="preserve">State of the Art.  Blood Pressure in Firefighters, Police Officers, and Other Emergency Responders. </w:t>
      </w:r>
      <w:r w:rsidRPr="00735774">
        <w:rPr>
          <w:rStyle w:val="Strong"/>
          <w:b w:val="0"/>
          <w:lang w:val="pt-BR"/>
        </w:rPr>
        <w:t xml:space="preserve">American Journal of </w:t>
      </w:r>
      <w:r w:rsidRPr="00735774">
        <w:rPr>
          <w:lang w:val="pt-BR"/>
        </w:rPr>
        <w:t>Hypertension 2009; 22(1):11-20.  Epub 2008 October 16.  Review.</w:t>
      </w:r>
    </w:p>
    <w:p w14:paraId="38EDA383" w14:textId="77777777" w:rsidR="006D3948" w:rsidRPr="006D3948" w:rsidRDefault="006D3948" w:rsidP="006E3D23">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color w:val="000000"/>
          <w:sz w:val="24"/>
          <w:szCs w:val="24"/>
        </w:rPr>
      </w:pPr>
    </w:p>
    <w:p w14:paraId="0FA6B907" w14:textId="77777777" w:rsidR="007C0A96" w:rsidRDefault="007C0A96" w:rsidP="006E3D23">
      <w:pPr>
        <w:pStyle w:val="HTMLPreformatted"/>
        <w:numPr>
          <w:ilvl w:val="0"/>
          <w:numId w:val="35"/>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Style w:val="HTMLTypewriter"/>
          <w:rFonts w:ascii="Times New Roman" w:hAnsi="Times New Roman" w:cs="Times New Roman"/>
          <w:color w:val="000000"/>
          <w:sz w:val="24"/>
          <w:szCs w:val="24"/>
        </w:rPr>
      </w:pPr>
      <w:proofErr w:type="spellStart"/>
      <w:r w:rsidRPr="007037F2">
        <w:rPr>
          <w:rFonts w:ascii="Times New Roman" w:hAnsi="Times New Roman" w:cs="Times New Roman"/>
          <w:sz w:val="24"/>
          <w:szCs w:val="24"/>
        </w:rPr>
        <w:lastRenderedPageBreak/>
        <w:t>Varvarigou</w:t>
      </w:r>
      <w:proofErr w:type="spellEnd"/>
      <w:r w:rsidRPr="007037F2">
        <w:rPr>
          <w:rFonts w:ascii="Times New Roman" w:hAnsi="Times New Roman" w:cs="Times New Roman"/>
          <w:sz w:val="24"/>
          <w:szCs w:val="24"/>
        </w:rPr>
        <w:t xml:space="preserve"> V, </w:t>
      </w:r>
      <w:r w:rsidRPr="007037F2">
        <w:rPr>
          <w:rFonts w:ascii="Times New Roman" w:hAnsi="Times New Roman" w:cs="Times New Roman"/>
          <w:sz w:val="24"/>
          <w:szCs w:val="24"/>
          <w:lang w:val="pt-BR"/>
        </w:rPr>
        <w:t>Dahabreh IJ</w:t>
      </w:r>
      <w:r w:rsidRPr="007037F2">
        <w:rPr>
          <w:rFonts w:ascii="Times New Roman" w:hAnsi="Times New Roman" w:cs="Times New Roman"/>
          <w:sz w:val="24"/>
          <w:szCs w:val="24"/>
        </w:rPr>
        <w:t xml:space="preserve">, Malhotra A, </w:t>
      </w:r>
      <w:r w:rsidRPr="007037F2">
        <w:rPr>
          <w:rFonts w:ascii="Times New Roman" w:hAnsi="Times New Roman" w:cs="Times New Roman"/>
          <w:b/>
          <w:sz w:val="24"/>
          <w:szCs w:val="24"/>
        </w:rPr>
        <w:t>Kales SN</w:t>
      </w:r>
      <w:r w:rsidRPr="007037F2">
        <w:rPr>
          <w:rFonts w:ascii="Times New Roman" w:hAnsi="Times New Roman" w:cs="Times New Roman"/>
          <w:sz w:val="24"/>
          <w:szCs w:val="24"/>
        </w:rPr>
        <w:t xml:space="preserve">. </w:t>
      </w:r>
      <w:r w:rsidRPr="007037F2">
        <w:rPr>
          <w:rStyle w:val="HTMLTypewriter"/>
          <w:rFonts w:ascii="Times New Roman" w:hAnsi="Times New Roman" w:cs="Times New Roman"/>
          <w:color w:val="000000"/>
          <w:sz w:val="24"/>
          <w:szCs w:val="24"/>
        </w:rPr>
        <w:t xml:space="preserve">A </w:t>
      </w:r>
      <w:r>
        <w:rPr>
          <w:rStyle w:val="HTMLTypewriter"/>
          <w:rFonts w:ascii="Times New Roman" w:hAnsi="Times New Roman"/>
          <w:color w:val="000000"/>
          <w:sz w:val="24"/>
          <w:szCs w:val="24"/>
        </w:rPr>
        <w:t>Review of G</w:t>
      </w:r>
      <w:r w:rsidRPr="007037F2">
        <w:rPr>
          <w:rStyle w:val="HTMLTypewriter"/>
          <w:rFonts w:ascii="Times New Roman" w:hAnsi="Times New Roman" w:cs="Times New Roman"/>
          <w:color w:val="000000"/>
          <w:sz w:val="24"/>
          <w:szCs w:val="24"/>
        </w:rPr>
        <w:t xml:space="preserve">enetic </w:t>
      </w:r>
      <w:r>
        <w:rPr>
          <w:rStyle w:val="HTMLTypewriter"/>
          <w:rFonts w:ascii="Times New Roman" w:hAnsi="Times New Roman"/>
          <w:color w:val="000000"/>
          <w:sz w:val="24"/>
          <w:szCs w:val="24"/>
        </w:rPr>
        <w:t>A</w:t>
      </w:r>
      <w:r w:rsidRPr="007037F2">
        <w:rPr>
          <w:rStyle w:val="HTMLTypewriter"/>
          <w:rFonts w:ascii="Times New Roman" w:hAnsi="Times New Roman" w:cs="Times New Roman"/>
          <w:color w:val="000000"/>
          <w:sz w:val="24"/>
          <w:szCs w:val="24"/>
        </w:rPr>
        <w:t xml:space="preserve">ssociation </w:t>
      </w:r>
      <w:r>
        <w:rPr>
          <w:rStyle w:val="HTMLTypewriter"/>
          <w:rFonts w:ascii="Times New Roman" w:hAnsi="Times New Roman"/>
          <w:color w:val="000000"/>
          <w:sz w:val="24"/>
          <w:szCs w:val="24"/>
        </w:rPr>
        <w:t>S</w:t>
      </w:r>
      <w:r w:rsidRPr="007037F2">
        <w:rPr>
          <w:rStyle w:val="HTMLTypewriter"/>
          <w:rFonts w:ascii="Times New Roman" w:hAnsi="Times New Roman" w:cs="Times New Roman"/>
          <w:color w:val="000000"/>
          <w:sz w:val="24"/>
          <w:szCs w:val="24"/>
        </w:rPr>
        <w:t>tudies of</w:t>
      </w:r>
      <w:r>
        <w:rPr>
          <w:rStyle w:val="HTMLTypewriter"/>
          <w:rFonts w:ascii="Times New Roman" w:hAnsi="Times New Roman"/>
          <w:color w:val="000000"/>
          <w:sz w:val="24"/>
          <w:szCs w:val="24"/>
        </w:rPr>
        <w:t xml:space="preserve"> O</w:t>
      </w:r>
      <w:r w:rsidRPr="007037F2">
        <w:rPr>
          <w:rStyle w:val="HTMLTypewriter"/>
          <w:rFonts w:ascii="Times New Roman" w:hAnsi="Times New Roman" w:cs="Times New Roman"/>
          <w:color w:val="000000"/>
          <w:sz w:val="24"/>
          <w:szCs w:val="24"/>
        </w:rPr>
        <w:t xml:space="preserve">bstructive </w:t>
      </w:r>
      <w:r>
        <w:rPr>
          <w:rStyle w:val="HTMLTypewriter"/>
          <w:rFonts w:ascii="Times New Roman" w:hAnsi="Times New Roman"/>
          <w:color w:val="000000"/>
          <w:sz w:val="24"/>
          <w:szCs w:val="24"/>
        </w:rPr>
        <w:t>S</w:t>
      </w:r>
      <w:r w:rsidRPr="007037F2">
        <w:rPr>
          <w:rStyle w:val="HTMLTypewriter"/>
          <w:rFonts w:ascii="Times New Roman" w:hAnsi="Times New Roman" w:cs="Times New Roman"/>
          <w:color w:val="000000"/>
          <w:sz w:val="24"/>
          <w:szCs w:val="24"/>
        </w:rPr>
        <w:t xml:space="preserve">leep </w:t>
      </w:r>
      <w:r>
        <w:rPr>
          <w:rStyle w:val="HTMLTypewriter"/>
          <w:rFonts w:ascii="Times New Roman" w:hAnsi="Times New Roman"/>
          <w:color w:val="000000"/>
          <w:sz w:val="24"/>
          <w:szCs w:val="24"/>
        </w:rPr>
        <w:t>A</w:t>
      </w:r>
      <w:r w:rsidRPr="007037F2">
        <w:rPr>
          <w:rStyle w:val="HTMLTypewriter"/>
          <w:rFonts w:ascii="Times New Roman" w:hAnsi="Times New Roman" w:cs="Times New Roman"/>
          <w:color w:val="000000"/>
          <w:sz w:val="24"/>
          <w:szCs w:val="24"/>
        </w:rPr>
        <w:t xml:space="preserve">pnea: </w:t>
      </w:r>
      <w:r>
        <w:rPr>
          <w:rStyle w:val="HTMLTypewriter"/>
          <w:rFonts w:ascii="Times New Roman" w:hAnsi="Times New Roman"/>
          <w:color w:val="000000"/>
          <w:sz w:val="24"/>
          <w:szCs w:val="24"/>
        </w:rPr>
        <w:t>F</w:t>
      </w:r>
      <w:r w:rsidRPr="007037F2">
        <w:rPr>
          <w:rStyle w:val="HTMLTypewriter"/>
          <w:rFonts w:ascii="Times New Roman" w:hAnsi="Times New Roman" w:cs="Times New Roman"/>
          <w:color w:val="000000"/>
          <w:sz w:val="24"/>
          <w:szCs w:val="24"/>
        </w:rPr>
        <w:t xml:space="preserve">ield </w:t>
      </w:r>
      <w:r>
        <w:rPr>
          <w:rStyle w:val="HTMLTypewriter"/>
          <w:rFonts w:ascii="Times New Roman" w:hAnsi="Times New Roman"/>
          <w:color w:val="000000"/>
          <w:sz w:val="24"/>
          <w:szCs w:val="24"/>
        </w:rPr>
        <w:t>S</w:t>
      </w:r>
      <w:r w:rsidRPr="007037F2">
        <w:rPr>
          <w:rStyle w:val="HTMLTypewriter"/>
          <w:rFonts w:ascii="Times New Roman" w:hAnsi="Times New Roman" w:cs="Times New Roman"/>
          <w:color w:val="000000"/>
          <w:sz w:val="24"/>
          <w:szCs w:val="24"/>
        </w:rPr>
        <w:t xml:space="preserve">ynopsis and </w:t>
      </w:r>
      <w:r>
        <w:rPr>
          <w:rStyle w:val="HTMLTypewriter"/>
          <w:rFonts w:ascii="Times New Roman" w:hAnsi="Times New Roman"/>
          <w:color w:val="000000"/>
          <w:sz w:val="24"/>
          <w:szCs w:val="24"/>
        </w:rPr>
        <w:t>M</w:t>
      </w:r>
      <w:r w:rsidRPr="007037F2">
        <w:rPr>
          <w:rStyle w:val="HTMLTypewriter"/>
          <w:rFonts w:ascii="Times New Roman" w:hAnsi="Times New Roman" w:cs="Times New Roman"/>
          <w:color w:val="000000"/>
          <w:sz w:val="24"/>
          <w:szCs w:val="24"/>
        </w:rPr>
        <w:t>eta-</w:t>
      </w:r>
      <w:r>
        <w:rPr>
          <w:rStyle w:val="HTMLTypewriter"/>
          <w:rFonts w:ascii="Times New Roman" w:hAnsi="Times New Roman"/>
          <w:color w:val="000000"/>
          <w:sz w:val="24"/>
          <w:szCs w:val="24"/>
        </w:rPr>
        <w:t>A</w:t>
      </w:r>
      <w:r w:rsidRPr="007037F2">
        <w:rPr>
          <w:rStyle w:val="HTMLTypewriter"/>
          <w:rFonts w:ascii="Times New Roman" w:hAnsi="Times New Roman" w:cs="Times New Roman"/>
          <w:color w:val="000000"/>
          <w:sz w:val="24"/>
          <w:szCs w:val="24"/>
        </w:rPr>
        <w:t xml:space="preserve">nalysis. </w:t>
      </w:r>
      <w:r>
        <w:rPr>
          <w:rStyle w:val="HTMLTypewriter"/>
          <w:rFonts w:ascii="Times New Roman" w:hAnsi="Times New Roman"/>
          <w:color w:val="000000"/>
          <w:sz w:val="24"/>
          <w:szCs w:val="24"/>
        </w:rPr>
        <w:t xml:space="preserve"> </w:t>
      </w:r>
      <w:r w:rsidRPr="007037F2">
        <w:rPr>
          <w:rStyle w:val="HTMLTypewriter"/>
          <w:rFonts w:ascii="Times New Roman" w:hAnsi="Times New Roman" w:cs="Times New Roman"/>
          <w:color w:val="000000"/>
          <w:sz w:val="24"/>
          <w:szCs w:val="24"/>
        </w:rPr>
        <w:t>S</w:t>
      </w:r>
      <w:r>
        <w:rPr>
          <w:rStyle w:val="HTMLTypewriter"/>
          <w:rFonts w:ascii="Times New Roman" w:hAnsi="Times New Roman" w:cs="Times New Roman"/>
          <w:color w:val="000000"/>
          <w:sz w:val="24"/>
          <w:szCs w:val="24"/>
        </w:rPr>
        <w:t>LEEP</w:t>
      </w:r>
      <w:r w:rsidRPr="007037F2">
        <w:rPr>
          <w:rStyle w:val="HTMLTypewriter"/>
          <w:rFonts w:ascii="Times New Roman" w:hAnsi="Times New Roman" w:cs="Times New Roman"/>
          <w:color w:val="000000"/>
          <w:sz w:val="24"/>
          <w:szCs w:val="24"/>
        </w:rPr>
        <w:t xml:space="preserve"> </w:t>
      </w:r>
      <w:r w:rsidRPr="007037F2">
        <w:rPr>
          <w:rFonts w:ascii="Times New Roman" w:hAnsi="Times New Roman" w:cs="Times New Roman"/>
          <w:sz w:val="24"/>
          <w:szCs w:val="24"/>
        </w:rPr>
        <w:t>2011;</w:t>
      </w:r>
      <w:r>
        <w:rPr>
          <w:rFonts w:ascii="Times New Roman" w:hAnsi="Times New Roman" w:cs="Times New Roman"/>
          <w:sz w:val="24"/>
          <w:szCs w:val="24"/>
        </w:rPr>
        <w:t xml:space="preserve"> </w:t>
      </w:r>
      <w:r w:rsidRPr="007037F2">
        <w:rPr>
          <w:rFonts w:ascii="Times New Roman" w:hAnsi="Times New Roman" w:cs="Times New Roman"/>
          <w:sz w:val="24"/>
          <w:szCs w:val="24"/>
        </w:rPr>
        <w:t>34</w:t>
      </w:r>
      <w:r>
        <w:rPr>
          <w:rFonts w:ascii="Times New Roman" w:hAnsi="Times New Roman" w:cs="Times New Roman"/>
          <w:sz w:val="24"/>
          <w:szCs w:val="24"/>
        </w:rPr>
        <w:t>(11)</w:t>
      </w:r>
      <w:r w:rsidRPr="007037F2">
        <w:rPr>
          <w:rFonts w:ascii="Times New Roman" w:hAnsi="Times New Roman" w:cs="Times New Roman"/>
          <w:sz w:val="24"/>
          <w:szCs w:val="24"/>
        </w:rPr>
        <w:t>:1461-</w:t>
      </w:r>
      <w:r>
        <w:rPr>
          <w:rFonts w:ascii="Times New Roman" w:hAnsi="Times New Roman" w:cs="Times New Roman"/>
          <w:sz w:val="24"/>
          <w:szCs w:val="24"/>
        </w:rPr>
        <w:t>146</w:t>
      </w:r>
      <w:r w:rsidRPr="007037F2">
        <w:rPr>
          <w:rFonts w:ascii="Times New Roman" w:hAnsi="Times New Roman" w:cs="Times New Roman"/>
          <w:sz w:val="24"/>
          <w:szCs w:val="24"/>
        </w:rPr>
        <w:t>8</w:t>
      </w:r>
      <w:r w:rsidRPr="007037F2">
        <w:rPr>
          <w:rStyle w:val="HTMLTypewriter"/>
          <w:rFonts w:ascii="Times New Roman" w:hAnsi="Times New Roman" w:cs="Times New Roman"/>
          <w:color w:val="000000"/>
          <w:sz w:val="24"/>
          <w:szCs w:val="24"/>
        </w:rPr>
        <w:t>.</w:t>
      </w:r>
      <w:r>
        <w:rPr>
          <w:rStyle w:val="HTMLTypewriter"/>
          <w:rFonts w:ascii="Times New Roman" w:hAnsi="Times New Roman" w:cs="Times New Roman"/>
          <w:color w:val="000000"/>
          <w:sz w:val="24"/>
          <w:szCs w:val="24"/>
        </w:rPr>
        <w:t xml:space="preserve">  Review.</w:t>
      </w:r>
    </w:p>
    <w:p w14:paraId="0A14EC41" w14:textId="77777777" w:rsidR="003F0F81" w:rsidRDefault="003F0F81" w:rsidP="003F0F81">
      <w:pPr>
        <w:pStyle w:val="ListParagraph"/>
        <w:rPr>
          <w:rStyle w:val="HTMLTypewriter"/>
          <w:rFonts w:ascii="Times New Roman" w:hAnsi="Times New Roman" w:cs="Times New Roman"/>
          <w:color w:val="000000"/>
          <w:sz w:val="24"/>
          <w:szCs w:val="24"/>
        </w:rPr>
      </w:pPr>
    </w:p>
    <w:p w14:paraId="5FB8419E" w14:textId="77777777" w:rsidR="006D3948" w:rsidRDefault="006D3948" w:rsidP="006E3D23">
      <w:pPr>
        <w:pStyle w:val="NoSpacing"/>
        <w:numPr>
          <w:ilvl w:val="0"/>
          <w:numId w:val="35"/>
        </w:numPr>
        <w:ind w:left="450" w:hanging="450"/>
        <w:jc w:val="both"/>
      </w:pPr>
      <w:proofErr w:type="spellStart"/>
      <w:r w:rsidRPr="003939C7">
        <w:t>Soteriades</w:t>
      </w:r>
      <w:proofErr w:type="spellEnd"/>
      <w:r w:rsidRPr="003939C7">
        <w:t xml:space="preserve"> ES, Smith DL, </w:t>
      </w:r>
      <w:proofErr w:type="spellStart"/>
      <w:r w:rsidRPr="003939C7">
        <w:t>Tsismenakis</w:t>
      </w:r>
      <w:proofErr w:type="spellEnd"/>
      <w:r w:rsidRPr="003939C7">
        <w:t xml:space="preserve"> AJ, Baur DM, </w:t>
      </w:r>
      <w:r w:rsidRPr="003939C7">
        <w:rPr>
          <w:b/>
        </w:rPr>
        <w:t>Kales SN</w:t>
      </w:r>
      <w:r w:rsidRPr="003939C7">
        <w:t xml:space="preserve">. </w:t>
      </w:r>
      <w:r w:rsidRPr="009917F0">
        <w:t xml:space="preserve">Cardiovascular Disease in U.S. Firefighters: A Systematic Review. </w:t>
      </w:r>
      <w:r>
        <w:t xml:space="preserve"> </w:t>
      </w:r>
      <w:r w:rsidRPr="009917F0">
        <w:rPr>
          <w:rStyle w:val="jrnl"/>
        </w:rPr>
        <w:t>Cardiol</w:t>
      </w:r>
      <w:r>
        <w:rPr>
          <w:rStyle w:val="jrnl"/>
        </w:rPr>
        <w:t>ogy in</w:t>
      </w:r>
      <w:r w:rsidRPr="009917F0">
        <w:rPr>
          <w:rStyle w:val="jrnl"/>
        </w:rPr>
        <w:t xml:space="preserve"> Rev</w:t>
      </w:r>
      <w:r>
        <w:rPr>
          <w:rStyle w:val="jrnl"/>
        </w:rPr>
        <w:t>iew</w:t>
      </w:r>
      <w:r w:rsidRPr="009917F0">
        <w:t xml:space="preserve"> 2011;</w:t>
      </w:r>
      <w:r>
        <w:t xml:space="preserve"> </w:t>
      </w:r>
      <w:r w:rsidRPr="009917F0">
        <w:t>19</w:t>
      </w:r>
      <w:r>
        <w:t>(4)</w:t>
      </w:r>
      <w:r w:rsidRPr="009917F0">
        <w:t>:202-215.</w:t>
      </w:r>
      <w:r>
        <w:t xml:space="preserve">  Review.</w:t>
      </w:r>
    </w:p>
    <w:p w14:paraId="3ABA3998" w14:textId="77777777" w:rsidR="007C0A96" w:rsidRDefault="007C0A96" w:rsidP="006E3D23">
      <w:pPr>
        <w:pStyle w:val="ListParagraph"/>
        <w:ind w:left="450" w:hanging="450"/>
        <w:rPr>
          <w:rStyle w:val="HTMLTypewriter"/>
          <w:rFonts w:cs="Times New Roman"/>
          <w:color w:val="000000"/>
        </w:rPr>
      </w:pPr>
    </w:p>
    <w:p w14:paraId="154044FA" w14:textId="77777777" w:rsidR="006E3D23" w:rsidRPr="003939C7" w:rsidRDefault="006E3D23" w:rsidP="006E3D23">
      <w:pPr>
        <w:pStyle w:val="NoSpacing"/>
        <w:numPr>
          <w:ilvl w:val="0"/>
          <w:numId w:val="35"/>
        </w:numPr>
        <w:ind w:left="450" w:hanging="450"/>
        <w:jc w:val="both"/>
      </w:pPr>
      <w:r w:rsidRPr="003939C7">
        <w:t xml:space="preserve">Zhang C, Berger M, Malhotra A, </w:t>
      </w:r>
      <w:r w:rsidRPr="003939C7">
        <w:rPr>
          <w:b/>
        </w:rPr>
        <w:t>Kales SN.</w:t>
      </w:r>
      <w:r w:rsidRPr="003939C7">
        <w:t xml:space="preserve">  </w:t>
      </w:r>
      <w:r w:rsidRPr="00B10C64">
        <w:t>Portable Diagnostic Devices for Identifying Obstructive Sleep Apnea among Commercial Motor Vehicle Drivers: Considerations and Unanswered Questions.</w:t>
      </w:r>
      <w:r>
        <w:t xml:space="preserve">  </w:t>
      </w:r>
      <w:r w:rsidRPr="002D40C6">
        <w:rPr>
          <w:iCs/>
        </w:rPr>
        <w:t>SLEEP</w:t>
      </w:r>
      <w:r w:rsidRPr="003939C7">
        <w:rPr>
          <w:i/>
          <w:iCs/>
        </w:rPr>
        <w:t xml:space="preserve"> </w:t>
      </w:r>
      <w:r w:rsidRPr="003939C7">
        <w:t>2012;</w:t>
      </w:r>
      <w:r>
        <w:t xml:space="preserve"> </w:t>
      </w:r>
      <w:r w:rsidRPr="003939C7">
        <w:t>35(11):1481-1489.</w:t>
      </w:r>
      <w:r>
        <w:t xml:space="preserve">  Review.</w:t>
      </w:r>
    </w:p>
    <w:p w14:paraId="5DA2EC9B" w14:textId="77777777" w:rsidR="006D3948" w:rsidRDefault="006D3948" w:rsidP="006E3D23">
      <w:pPr>
        <w:pStyle w:val="ListParagraph"/>
        <w:ind w:left="450" w:hanging="450"/>
        <w:rPr>
          <w:rStyle w:val="HTMLTypewriter"/>
          <w:rFonts w:ascii="Times New Roman" w:hAnsi="Times New Roman" w:cs="Times New Roman"/>
          <w:color w:val="000000"/>
          <w:sz w:val="24"/>
          <w:szCs w:val="24"/>
        </w:rPr>
      </w:pPr>
    </w:p>
    <w:p w14:paraId="4E5BE294" w14:textId="6621CAAE" w:rsidR="006D3948" w:rsidRDefault="006D3948" w:rsidP="006E3D23">
      <w:pPr>
        <w:pStyle w:val="NoSpacing"/>
        <w:numPr>
          <w:ilvl w:val="0"/>
          <w:numId w:val="35"/>
        </w:numPr>
        <w:ind w:left="450" w:hanging="450"/>
        <w:jc w:val="both"/>
      </w:pPr>
      <w:r w:rsidRPr="003939C7">
        <w:t xml:space="preserve">Smith DL, Barr DA, </w:t>
      </w:r>
      <w:r w:rsidRPr="003939C7">
        <w:rPr>
          <w:b/>
        </w:rPr>
        <w:t>Kales SN</w:t>
      </w:r>
      <w:r w:rsidRPr="003939C7">
        <w:t xml:space="preserve">. </w:t>
      </w:r>
      <w:r w:rsidRPr="00C03848">
        <w:rPr>
          <w:lang w:val="en-GB"/>
        </w:rPr>
        <w:t xml:space="preserve">Extreme </w:t>
      </w:r>
      <w:r>
        <w:rPr>
          <w:lang w:val="en-GB"/>
        </w:rPr>
        <w:t>S</w:t>
      </w:r>
      <w:r w:rsidRPr="00C03848">
        <w:rPr>
          <w:lang w:val="en-GB"/>
        </w:rPr>
        <w:t xml:space="preserve">acrifice: </w:t>
      </w:r>
      <w:r>
        <w:rPr>
          <w:lang w:val="en-GB"/>
        </w:rPr>
        <w:t>S</w:t>
      </w:r>
      <w:r w:rsidRPr="00C03848">
        <w:rPr>
          <w:lang w:val="en-GB"/>
        </w:rPr>
        <w:t xml:space="preserve">udden </w:t>
      </w:r>
      <w:r>
        <w:rPr>
          <w:lang w:val="en-GB"/>
        </w:rPr>
        <w:t>C</w:t>
      </w:r>
      <w:r w:rsidRPr="00C03848">
        <w:rPr>
          <w:lang w:val="en-GB"/>
        </w:rPr>
        <w:t xml:space="preserve">ardiac </w:t>
      </w:r>
      <w:r>
        <w:rPr>
          <w:lang w:val="en-GB"/>
        </w:rPr>
        <w:t>D</w:t>
      </w:r>
      <w:r w:rsidRPr="00C03848">
        <w:rPr>
          <w:lang w:val="en-GB"/>
        </w:rPr>
        <w:t xml:space="preserve">eath in the US Fire Service. </w:t>
      </w:r>
      <w:r>
        <w:rPr>
          <w:lang w:val="en-GB"/>
        </w:rPr>
        <w:t xml:space="preserve"> </w:t>
      </w:r>
      <w:r w:rsidRPr="00C03848">
        <w:rPr>
          <w:lang w:val="en-GB"/>
        </w:rPr>
        <w:t xml:space="preserve">Extreme Physiology &amp; Medicine </w:t>
      </w:r>
      <w:r w:rsidRPr="00C03848">
        <w:t>2013; 2</w:t>
      </w:r>
      <w:r>
        <w:t>(1)</w:t>
      </w:r>
      <w:r w:rsidRPr="00C03848">
        <w:t>:6</w:t>
      </w:r>
      <w:r w:rsidR="006013B5">
        <w:t xml:space="preserve"> </w:t>
      </w:r>
      <w:r>
        <w:t>(9 pages in total)</w:t>
      </w:r>
      <w:r w:rsidRPr="00C03848">
        <w:t>.</w:t>
      </w:r>
      <w:r>
        <w:t xml:space="preserve">  Review.</w:t>
      </w:r>
    </w:p>
    <w:p w14:paraId="361033AA" w14:textId="77777777" w:rsidR="006E3D23" w:rsidRDefault="006E3D23" w:rsidP="006E3D23">
      <w:pPr>
        <w:pStyle w:val="ListParagraph"/>
        <w:ind w:left="450" w:hanging="450"/>
      </w:pPr>
    </w:p>
    <w:p w14:paraId="269AC9D1" w14:textId="0E90A0E4" w:rsidR="006E3D23" w:rsidRDefault="006E3D23" w:rsidP="006E3D23">
      <w:pPr>
        <w:pStyle w:val="ListParagraph"/>
        <w:numPr>
          <w:ilvl w:val="0"/>
          <w:numId w:val="35"/>
        </w:numPr>
        <w:ind w:left="450" w:hanging="450"/>
        <w:jc w:val="both"/>
      </w:pPr>
      <w:r w:rsidRPr="00C03848">
        <w:t xml:space="preserve">Christoforidou  EP, Riza E, </w:t>
      </w:r>
      <w:r w:rsidRPr="00735774">
        <w:rPr>
          <w:b/>
        </w:rPr>
        <w:t>Kales SN</w:t>
      </w:r>
      <w:r w:rsidRPr="00C03848">
        <w:t xml:space="preserve">, </w:t>
      </w:r>
      <w:proofErr w:type="spellStart"/>
      <w:r>
        <w:t>H</w:t>
      </w:r>
      <w:r w:rsidRPr="00C03848">
        <w:t>adjistavrou</w:t>
      </w:r>
      <w:proofErr w:type="spellEnd"/>
      <w:r>
        <w:t xml:space="preserve"> K, </w:t>
      </w:r>
      <w:proofErr w:type="spellStart"/>
      <w:r>
        <w:t>S</w:t>
      </w:r>
      <w:r w:rsidRPr="00C03848">
        <w:t>toltidi</w:t>
      </w:r>
      <w:proofErr w:type="spellEnd"/>
      <w:r>
        <w:t xml:space="preserve"> M</w:t>
      </w:r>
      <w:r w:rsidRPr="00C03848">
        <w:t>,</w:t>
      </w:r>
      <w:r w:rsidR="00BD27ED">
        <w:t xml:space="preserve"> </w:t>
      </w:r>
      <w:proofErr w:type="spellStart"/>
      <w:r>
        <w:t>K</w:t>
      </w:r>
      <w:r w:rsidRPr="00C03848">
        <w:t>astania</w:t>
      </w:r>
      <w:proofErr w:type="spellEnd"/>
      <w:r>
        <w:t xml:space="preserve"> AN, L</w:t>
      </w:r>
      <w:r w:rsidRPr="00C03848">
        <w:t>inos</w:t>
      </w:r>
      <w:r>
        <w:t xml:space="preserve"> A. </w:t>
      </w:r>
      <w:r w:rsidR="003F5009">
        <w:t xml:space="preserve"> </w:t>
      </w:r>
      <w:r w:rsidRPr="001D57E5">
        <w:t>Bladder Cancer and Arsenic Through Drinking Water: A Systematic Review of Epidemiologic Evidence.  Journal of Environmental Science and Health, Part A Toxic/Hazardous Substances and Environmental Engineering. 2013; 48(14):1764-1775.  Review.</w:t>
      </w:r>
    </w:p>
    <w:p w14:paraId="1B3D0E3A" w14:textId="77777777" w:rsidR="006E3D23" w:rsidRDefault="006E3D23" w:rsidP="006E3D23">
      <w:pPr>
        <w:pStyle w:val="ListParagraph"/>
        <w:ind w:left="450" w:hanging="450"/>
      </w:pPr>
    </w:p>
    <w:p w14:paraId="10577C7F" w14:textId="77777777" w:rsidR="006E3D23" w:rsidRPr="006E3D23" w:rsidRDefault="006E3D23" w:rsidP="006E3D23">
      <w:pPr>
        <w:pStyle w:val="ListParagraph"/>
        <w:numPr>
          <w:ilvl w:val="0"/>
          <w:numId w:val="35"/>
        </w:numPr>
        <w:ind w:left="450" w:hanging="450"/>
        <w:jc w:val="both"/>
      </w:pPr>
      <w:r w:rsidRPr="00735774">
        <w:rPr>
          <w:b/>
        </w:rPr>
        <w:t>Kales SN</w:t>
      </w:r>
      <w:r w:rsidRPr="001D57E5">
        <w:t xml:space="preserve">, Straubel M. </w:t>
      </w:r>
      <w:r w:rsidRPr="007A6999">
        <w:t xml:space="preserve">Obstructive Sleep Apnea in North American Commercial Drivers. Industrial </w:t>
      </w:r>
      <w:r>
        <w:t>Health</w:t>
      </w:r>
      <w:r w:rsidRPr="002710D2">
        <w:rPr>
          <w:rStyle w:val="Heading2Char"/>
        </w:rPr>
        <w:t xml:space="preserve"> </w:t>
      </w:r>
      <w:r>
        <w:t xml:space="preserve">2014; 52(1):13-24. </w:t>
      </w:r>
      <w:r w:rsidRPr="002710D2">
        <w:t xml:space="preserve"> </w:t>
      </w:r>
      <w:r w:rsidRPr="00735774">
        <w:rPr>
          <w:color w:val="000000"/>
        </w:rPr>
        <w:t>Invited Review.</w:t>
      </w:r>
    </w:p>
    <w:p w14:paraId="074FDB2C" w14:textId="77777777" w:rsidR="006E3D23" w:rsidRPr="00014670" w:rsidRDefault="006E3D23" w:rsidP="006E3D23">
      <w:pPr>
        <w:pStyle w:val="ListParagraph"/>
        <w:ind w:left="450" w:hanging="450"/>
        <w:jc w:val="both"/>
      </w:pPr>
    </w:p>
    <w:p w14:paraId="1D97E1F5" w14:textId="77777777" w:rsidR="006E3D23" w:rsidRDefault="006E3D23" w:rsidP="006E3D23">
      <w:pPr>
        <w:pStyle w:val="Default"/>
        <w:numPr>
          <w:ilvl w:val="0"/>
          <w:numId w:val="35"/>
        </w:numPr>
        <w:ind w:left="450" w:hanging="450"/>
        <w:jc w:val="both"/>
        <w:rPr>
          <w:rFonts w:ascii="Times New Roman" w:hAnsi="Times New Roman" w:cs="Times New Roman"/>
        </w:rPr>
      </w:pPr>
      <w:r w:rsidRPr="008B63E9">
        <w:rPr>
          <w:rFonts w:ascii="Times New Roman" w:hAnsi="Times New Roman" w:cs="Times New Roman"/>
        </w:rPr>
        <w:t xml:space="preserve">Felton DJ, </w:t>
      </w:r>
      <w:r w:rsidRPr="008B63E9">
        <w:rPr>
          <w:rFonts w:ascii="Times New Roman" w:hAnsi="Times New Roman" w:cs="Times New Roman"/>
          <w:b/>
        </w:rPr>
        <w:t>Kales SN,</w:t>
      </w:r>
      <w:r w:rsidRPr="008B63E9">
        <w:rPr>
          <w:rFonts w:ascii="Times New Roman" w:hAnsi="Times New Roman" w:cs="Times New Roman"/>
        </w:rPr>
        <w:t xml:space="preserve"> Goldman RH. An Update and Review of Unconventional Metals Testing and Treatment. Toxics </w:t>
      </w:r>
      <w:r w:rsidRPr="008B63E9">
        <w:rPr>
          <w:rFonts w:ascii="Times New Roman" w:hAnsi="Times New Roman" w:cs="Times New Roman"/>
          <w:bCs/>
        </w:rPr>
        <w:t>2014</w:t>
      </w:r>
      <w:r w:rsidRPr="008B63E9">
        <w:rPr>
          <w:rFonts w:ascii="Times New Roman" w:hAnsi="Times New Roman" w:cs="Times New Roman"/>
        </w:rPr>
        <w:t xml:space="preserve">; </w:t>
      </w:r>
      <w:r w:rsidRPr="008B63E9">
        <w:rPr>
          <w:rFonts w:ascii="Times New Roman" w:hAnsi="Times New Roman" w:cs="Times New Roman"/>
          <w:iCs/>
        </w:rPr>
        <w:t>2</w:t>
      </w:r>
      <w:r>
        <w:rPr>
          <w:rFonts w:ascii="Times New Roman" w:hAnsi="Times New Roman" w:cs="Times New Roman"/>
          <w:iCs/>
        </w:rPr>
        <w:t>(3):</w:t>
      </w:r>
      <w:r w:rsidRPr="008B63E9">
        <w:rPr>
          <w:rFonts w:ascii="Times New Roman" w:hAnsi="Times New Roman" w:cs="Times New Roman"/>
        </w:rPr>
        <w:t>403-416.</w:t>
      </w:r>
      <w:r>
        <w:rPr>
          <w:rFonts w:ascii="Times New Roman" w:hAnsi="Times New Roman" w:cs="Times New Roman"/>
        </w:rPr>
        <w:t xml:space="preserve">  Review.</w:t>
      </w:r>
    </w:p>
    <w:p w14:paraId="66C4259B" w14:textId="77777777" w:rsidR="006E3D23" w:rsidRDefault="006E3D23" w:rsidP="006E3D23">
      <w:pPr>
        <w:pStyle w:val="ListParagraph"/>
        <w:ind w:left="450" w:hanging="450"/>
        <w:rPr>
          <w:rFonts w:cs="Times New Roman"/>
        </w:rPr>
      </w:pPr>
    </w:p>
    <w:p w14:paraId="0DE38E98" w14:textId="39695ABD" w:rsidR="006E3D23" w:rsidRDefault="006E3D23" w:rsidP="006E3D23">
      <w:pPr>
        <w:pStyle w:val="ListParagraph"/>
        <w:numPr>
          <w:ilvl w:val="0"/>
          <w:numId w:val="35"/>
        </w:numPr>
        <w:ind w:left="450" w:hanging="450"/>
        <w:jc w:val="both"/>
        <w:rPr>
          <w:color w:val="131413"/>
        </w:rPr>
      </w:pPr>
      <w:r w:rsidRPr="001D57E5">
        <w:t xml:space="preserve">Korre M, </w:t>
      </w:r>
      <w:proofErr w:type="spellStart"/>
      <w:r w:rsidRPr="001D57E5">
        <w:t>Tsoukas</w:t>
      </w:r>
      <w:proofErr w:type="spellEnd"/>
      <w:r w:rsidRPr="001D57E5">
        <w:t xml:space="preserve"> MA, </w:t>
      </w:r>
      <w:proofErr w:type="spellStart"/>
      <w:r w:rsidRPr="001D57E5">
        <w:t>Frantzeskou</w:t>
      </w:r>
      <w:proofErr w:type="spellEnd"/>
      <w:r w:rsidRPr="001D57E5">
        <w:t xml:space="preserve"> E, Yang J,</w:t>
      </w:r>
      <w:r w:rsidRPr="00735774">
        <w:rPr>
          <w:b/>
        </w:rPr>
        <w:t xml:space="preserve"> Kales SN.</w:t>
      </w:r>
      <w:r w:rsidRPr="00735774">
        <w:rPr>
          <w:color w:val="000000"/>
        </w:rPr>
        <w:t xml:space="preserve"> Mediterranean Diet and Workplace Health Promotion. </w:t>
      </w:r>
      <w:r w:rsidRPr="00735774">
        <w:rPr>
          <w:color w:val="131413"/>
        </w:rPr>
        <w:t>Current Cardiovascular Risk Reports 2014; 8(12):416</w:t>
      </w:r>
      <w:r w:rsidR="006013B5">
        <w:rPr>
          <w:color w:val="131413"/>
        </w:rPr>
        <w:t xml:space="preserve"> </w:t>
      </w:r>
      <w:r w:rsidRPr="00735774">
        <w:rPr>
          <w:color w:val="131413"/>
        </w:rPr>
        <w:t xml:space="preserve">(7 pages in total).  </w:t>
      </w:r>
      <w:proofErr w:type="spellStart"/>
      <w:r w:rsidRPr="00735774">
        <w:rPr>
          <w:color w:val="131413"/>
        </w:rPr>
        <w:t>Epub</w:t>
      </w:r>
      <w:proofErr w:type="spellEnd"/>
      <w:r w:rsidRPr="00735774">
        <w:rPr>
          <w:color w:val="131413"/>
        </w:rPr>
        <w:t xml:space="preserve"> 2014 October 10.  Review.</w:t>
      </w:r>
    </w:p>
    <w:p w14:paraId="6DE2042E" w14:textId="77777777" w:rsidR="006E3D23" w:rsidRPr="006E3D23" w:rsidRDefault="006E3D23" w:rsidP="006E3D23">
      <w:pPr>
        <w:pStyle w:val="ListParagraph"/>
        <w:ind w:left="450" w:hanging="450"/>
        <w:rPr>
          <w:color w:val="131413"/>
        </w:rPr>
      </w:pPr>
    </w:p>
    <w:p w14:paraId="12C743F0" w14:textId="77777777" w:rsidR="006E3D23" w:rsidRPr="00A64441" w:rsidRDefault="006E3D23" w:rsidP="006E3D23">
      <w:pPr>
        <w:pStyle w:val="ListParagraph"/>
        <w:numPr>
          <w:ilvl w:val="0"/>
          <w:numId w:val="35"/>
        </w:numPr>
        <w:autoSpaceDE w:val="0"/>
        <w:autoSpaceDN w:val="0"/>
        <w:adjustRightInd w:val="0"/>
        <w:ind w:left="450" w:hanging="450"/>
        <w:jc w:val="both"/>
        <w:rPr>
          <w:color w:val="000000"/>
        </w:rPr>
      </w:pPr>
      <w:r w:rsidRPr="00A64441">
        <w:rPr>
          <w:iCs/>
          <w:color w:val="000000"/>
        </w:rPr>
        <w:t xml:space="preserve">Korre M, </w:t>
      </w:r>
      <w:proofErr w:type="spellStart"/>
      <w:r w:rsidRPr="00A64441">
        <w:rPr>
          <w:iCs/>
          <w:color w:val="000000"/>
        </w:rPr>
        <w:t>Kalogerakou</w:t>
      </w:r>
      <w:proofErr w:type="spellEnd"/>
      <w:r w:rsidRPr="00A64441">
        <w:rPr>
          <w:iCs/>
          <w:color w:val="000000"/>
        </w:rPr>
        <w:t xml:space="preserve"> T, Sotos-Prieto M, </w:t>
      </w:r>
      <w:r w:rsidRPr="00A64441">
        <w:rPr>
          <w:b/>
          <w:iCs/>
          <w:color w:val="000000"/>
        </w:rPr>
        <w:t>Kales SN.</w:t>
      </w:r>
      <w:r w:rsidRPr="00A64441">
        <w:rPr>
          <w:iCs/>
          <w:color w:val="000000"/>
        </w:rPr>
        <w:t xml:space="preserve"> </w:t>
      </w:r>
      <w:r w:rsidRPr="001D57E5">
        <w:t xml:space="preserve">What is the Mediterranean Diet and How can it be Used to Promote Workplace Health?  </w:t>
      </w:r>
      <w:r w:rsidRPr="00A64441">
        <w:rPr>
          <w:lang w:val="da-DK"/>
        </w:rPr>
        <w:t>Journal of Occupational an</w:t>
      </w:r>
      <w:r>
        <w:rPr>
          <w:lang w:val="da-DK"/>
        </w:rPr>
        <w:t xml:space="preserve">d Environmental Medicine 2016; 58(3):e111-e113.  </w:t>
      </w:r>
      <w:r>
        <w:t>Invited Review.</w:t>
      </w:r>
    </w:p>
    <w:p w14:paraId="0185FEF8" w14:textId="77777777" w:rsidR="006D3948" w:rsidRDefault="006D3948" w:rsidP="006E3D23">
      <w:pPr>
        <w:pStyle w:val="ListParagraph"/>
        <w:ind w:left="450" w:hanging="450"/>
        <w:rPr>
          <w:rFonts w:cs="Times New Roman"/>
          <w:bCs/>
        </w:rPr>
      </w:pPr>
    </w:p>
    <w:p w14:paraId="0C932D17" w14:textId="77777777" w:rsidR="007C0A96" w:rsidRPr="00854A12" w:rsidRDefault="007C0A96" w:rsidP="006E3D23">
      <w:pPr>
        <w:pStyle w:val="Default"/>
        <w:numPr>
          <w:ilvl w:val="0"/>
          <w:numId w:val="35"/>
        </w:numPr>
        <w:ind w:left="450" w:hanging="450"/>
        <w:jc w:val="both"/>
        <w:rPr>
          <w:rFonts w:ascii="Times New Roman" w:hAnsi="Times New Roman" w:cs="Times New Roman"/>
        </w:rPr>
      </w:pPr>
      <w:r w:rsidRPr="00252DC8">
        <w:rPr>
          <w:rFonts w:ascii="Times New Roman" w:hAnsi="Times New Roman" w:cs="Times New Roman"/>
          <w:bCs/>
        </w:rPr>
        <w:t xml:space="preserve">Grosso G, Yang J, </w:t>
      </w:r>
      <w:proofErr w:type="spellStart"/>
      <w:r w:rsidRPr="00252DC8">
        <w:rPr>
          <w:rFonts w:ascii="Times New Roman" w:hAnsi="Times New Roman" w:cs="Times New Roman"/>
          <w:bCs/>
        </w:rPr>
        <w:t>Marventano</w:t>
      </w:r>
      <w:proofErr w:type="spellEnd"/>
      <w:r w:rsidRPr="00252DC8">
        <w:rPr>
          <w:rFonts w:ascii="Times New Roman" w:hAnsi="Times New Roman" w:cs="Times New Roman"/>
          <w:bCs/>
        </w:rPr>
        <w:t xml:space="preserve"> S, Micek A, Galvano F, </w:t>
      </w:r>
      <w:r w:rsidRPr="00252DC8">
        <w:rPr>
          <w:rFonts w:ascii="Times New Roman" w:hAnsi="Times New Roman" w:cs="Times New Roman"/>
          <w:b/>
          <w:bCs/>
        </w:rPr>
        <w:t>Kales SN</w:t>
      </w:r>
      <w:r w:rsidRPr="00252DC8">
        <w:rPr>
          <w:rFonts w:ascii="Times New Roman" w:hAnsi="Times New Roman" w:cs="Times New Roman"/>
          <w:bCs/>
        </w:rPr>
        <w:t xml:space="preserve">. </w:t>
      </w:r>
      <w:r w:rsidRPr="00252DC8">
        <w:rPr>
          <w:rFonts w:ascii="Times New Roman" w:hAnsi="Times New Roman" w:cs="Times New Roman"/>
        </w:rPr>
        <w:t xml:space="preserve">Nut </w:t>
      </w:r>
      <w:r>
        <w:rPr>
          <w:rFonts w:ascii="Times New Roman" w:hAnsi="Times New Roman" w:cs="Times New Roman"/>
        </w:rPr>
        <w:t>Consumption on M</w:t>
      </w:r>
      <w:r w:rsidRPr="00252DC8">
        <w:rPr>
          <w:rFonts w:ascii="Times New Roman" w:hAnsi="Times New Roman" w:cs="Times New Roman"/>
        </w:rPr>
        <w:t>ortality</w:t>
      </w:r>
      <w:r>
        <w:rPr>
          <w:rFonts w:ascii="Times New Roman" w:hAnsi="Times New Roman" w:cs="Times New Roman"/>
        </w:rPr>
        <w:t xml:space="preserve"> R</w:t>
      </w:r>
      <w:r w:rsidRPr="00252DC8">
        <w:rPr>
          <w:rFonts w:ascii="Times New Roman" w:hAnsi="Times New Roman" w:cs="Times New Roman"/>
        </w:rPr>
        <w:t xml:space="preserve">isk: </w:t>
      </w:r>
      <w:r>
        <w:rPr>
          <w:rFonts w:ascii="Times New Roman" w:hAnsi="Times New Roman" w:cs="Times New Roman"/>
        </w:rPr>
        <w:t>A S</w:t>
      </w:r>
      <w:r w:rsidRPr="00252DC8">
        <w:rPr>
          <w:rFonts w:ascii="Times New Roman" w:hAnsi="Times New Roman" w:cs="Times New Roman"/>
        </w:rPr>
        <w:t xml:space="preserve">ystematic </w:t>
      </w:r>
      <w:r>
        <w:rPr>
          <w:rFonts w:ascii="Times New Roman" w:hAnsi="Times New Roman" w:cs="Times New Roman"/>
        </w:rPr>
        <w:t>R</w:t>
      </w:r>
      <w:r w:rsidRPr="00252DC8">
        <w:rPr>
          <w:rFonts w:ascii="Times New Roman" w:hAnsi="Times New Roman" w:cs="Times New Roman"/>
        </w:rPr>
        <w:t xml:space="preserve">eview and </w:t>
      </w:r>
      <w:r>
        <w:rPr>
          <w:rFonts w:ascii="Times New Roman" w:hAnsi="Times New Roman" w:cs="Times New Roman"/>
        </w:rPr>
        <w:t>M</w:t>
      </w:r>
      <w:r w:rsidRPr="00252DC8">
        <w:rPr>
          <w:rFonts w:ascii="Times New Roman" w:hAnsi="Times New Roman" w:cs="Times New Roman"/>
        </w:rPr>
        <w:t>eta-</w:t>
      </w:r>
      <w:r>
        <w:rPr>
          <w:rFonts w:ascii="Times New Roman" w:hAnsi="Times New Roman" w:cs="Times New Roman"/>
        </w:rPr>
        <w:t>A</w:t>
      </w:r>
      <w:r w:rsidRPr="00252DC8">
        <w:rPr>
          <w:rFonts w:ascii="Times New Roman" w:hAnsi="Times New Roman" w:cs="Times New Roman"/>
        </w:rPr>
        <w:t>nalysis of</w:t>
      </w:r>
      <w:r>
        <w:rPr>
          <w:rFonts w:ascii="Times New Roman" w:hAnsi="Times New Roman" w:cs="Times New Roman"/>
        </w:rPr>
        <w:t xml:space="preserve"> E</w:t>
      </w:r>
      <w:r w:rsidRPr="00252DC8">
        <w:rPr>
          <w:rFonts w:ascii="Times New Roman" w:hAnsi="Times New Roman" w:cs="Times New Roman"/>
        </w:rPr>
        <w:t xml:space="preserve">pidemiological </w:t>
      </w:r>
      <w:r>
        <w:rPr>
          <w:rFonts w:ascii="Times New Roman" w:hAnsi="Times New Roman" w:cs="Times New Roman"/>
        </w:rPr>
        <w:t>S</w:t>
      </w:r>
      <w:r w:rsidRPr="00252DC8">
        <w:rPr>
          <w:rFonts w:ascii="Times New Roman" w:hAnsi="Times New Roman" w:cs="Times New Roman"/>
        </w:rPr>
        <w:t xml:space="preserve">tudies. </w:t>
      </w:r>
      <w:r w:rsidRPr="00252DC8">
        <w:rPr>
          <w:rFonts w:ascii="Times New Roman" w:hAnsi="Times New Roman" w:cs="Times New Roman"/>
          <w:bCs/>
        </w:rPr>
        <w:t>Am</w:t>
      </w:r>
      <w:r>
        <w:rPr>
          <w:rFonts w:ascii="Times New Roman" w:hAnsi="Times New Roman" w:cs="Times New Roman"/>
          <w:bCs/>
        </w:rPr>
        <w:t>erican</w:t>
      </w:r>
      <w:r w:rsidRPr="00252DC8">
        <w:rPr>
          <w:rFonts w:ascii="Times New Roman" w:hAnsi="Times New Roman" w:cs="Times New Roman"/>
          <w:bCs/>
        </w:rPr>
        <w:t xml:space="preserve"> J</w:t>
      </w:r>
      <w:r>
        <w:rPr>
          <w:rFonts w:ascii="Times New Roman" w:hAnsi="Times New Roman" w:cs="Times New Roman"/>
          <w:bCs/>
        </w:rPr>
        <w:t>ournal of</w:t>
      </w:r>
      <w:r w:rsidRPr="00252DC8">
        <w:rPr>
          <w:rFonts w:ascii="Times New Roman" w:hAnsi="Times New Roman" w:cs="Times New Roman"/>
          <w:bCs/>
        </w:rPr>
        <w:t xml:space="preserve"> Clin</w:t>
      </w:r>
      <w:r>
        <w:rPr>
          <w:rFonts w:ascii="Times New Roman" w:hAnsi="Times New Roman" w:cs="Times New Roman"/>
          <w:bCs/>
        </w:rPr>
        <w:t>ical</w:t>
      </w:r>
      <w:r w:rsidRPr="00252DC8">
        <w:rPr>
          <w:rFonts w:ascii="Times New Roman" w:hAnsi="Times New Roman" w:cs="Times New Roman"/>
          <w:bCs/>
        </w:rPr>
        <w:t xml:space="preserve"> Nutr</w:t>
      </w:r>
      <w:r>
        <w:rPr>
          <w:rFonts w:ascii="Times New Roman" w:hAnsi="Times New Roman" w:cs="Times New Roman"/>
          <w:bCs/>
        </w:rPr>
        <w:t>ition</w:t>
      </w:r>
      <w:r w:rsidRPr="00252DC8">
        <w:rPr>
          <w:rFonts w:ascii="Times New Roman" w:hAnsi="Times New Roman" w:cs="Times New Roman"/>
        </w:rPr>
        <w:t xml:space="preserve"> </w:t>
      </w:r>
      <w:r w:rsidRPr="007C1975">
        <w:rPr>
          <w:rFonts w:ascii="Times New Roman" w:hAnsi="Times New Roman" w:cs="Times New Roman"/>
        </w:rPr>
        <w:t>2015</w:t>
      </w:r>
      <w:r>
        <w:rPr>
          <w:rFonts w:ascii="Times New Roman" w:hAnsi="Times New Roman" w:cs="Times New Roman"/>
        </w:rPr>
        <w:t xml:space="preserve">; </w:t>
      </w:r>
      <w:r w:rsidRPr="007C1975">
        <w:rPr>
          <w:rFonts w:ascii="Times New Roman" w:hAnsi="Times New Roman" w:cs="Times New Roman"/>
        </w:rPr>
        <w:t>101(4):783-</w:t>
      </w:r>
      <w:r>
        <w:rPr>
          <w:rFonts w:ascii="Times New Roman" w:hAnsi="Times New Roman" w:cs="Times New Roman"/>
        </w:rPr>
        <w:t>7</w:t>
      </w:r>
      <w:r w:rsidRPr="007C1975">
        <w:rPr>
          <w:rFonts w:ascii="Times New Roman" w:hAnsi="Times New Roman" w:cs="Times New Roman"/>
        </w:rPr>
        <w:t xml:space="preserve">93. </w:t>
      </w:r>
      <w:proofErr w:type="spellStart"/>
      <w:r w:rsidRPr="007C1975">
        <w:rPr>
          <w:rFonts w:ascii="Times New Roman" w:hAnsi="Times New Roman" w:cs="Times New Roman"/>
        </w:rPr>
        <w:t>Epub</w:t>
      </w:r>
      <w:proofErr w:type="spellEnd"/>
      <w:r w:rsidRPr="007C1975">
        <w:rPr>
          <w:rFonts w:ascii="Times New Roman" w:hAnsi="Times New Roman" w:cs="Times New Roman"/>
        </w:rPr>
        <w:t xml:space="preserve"> 2015</w:t>
      </w:r>
      <w:r>
        <w:rPr>
          <w:rFonts w:ascii="Times New Roman" w:hAnsi="Times New Roman" w:cs="Times New Roman"/>
        </w:rPr>
        <w:t xml:space="preserve"> February 4.  Review.</w:t>
      </w:r>
    </w:p>
    <w:p w14:paraId="0535794B" w14:textId="77777777" w:rsidR="007C0A96" w:rsidRDefault="007C0A96" w:rsidP="006E3D23">
      <w:pPr>
        <w:pStyle w:val="ListParagraph"/>
        <w:ind w:left="450" w:hanging="450"/>
        <w:rPr>
          <w:rStyle w:val="HTMLTypewriter"/>
          <w:rFonts w:cs="Times New Roman"/>
          <w:color w:val="000000"/>
        </w:rPr>
      </w:pPr>
    </w:p>
    <w:p w14:paraId="6F7AD81F" w14:textId="77777777" w:rsidR="007C0A96" w:rsidRDefault="007C0A96" w:rsidP="006E3D23">
      <w:pPr>
        <w:pStyle w:val="ListParagraph"/>
        <w:numPr>
          <w:ilvl w:val="0"/>
          <w:numId w:val="35"/>
        </w:numPr>
        <w:autoSpaceDE w:val="0"/>
        <w:autoSpaceDN w:val="0"/>
        <w:adjustRightInd w:val="0"/>
        <w:ind w:left="450" w:hanging="450"/>
        <w:jc w:val="both"/>
        <w:rPr>
          <w:color w:val="000000"/>
        </w:rPr>
      </w:pPr>
      <w:r w:rsidRPr="001D57E5">
        <w:rPr>
          <w:b/>
        </w:rPr>
        <w:t>Kales SN</w:t>
      </w:r>
      <w:r w:rsidRPr="001D57E5">
        <w:t xml:space="preserve">, Thompson AMS. </w:t>
      </w:r>
      <w:r w:rsidRPr="001D57E5">
        <w:rPr>
          <w:color w:val="000000"/>
        </w:rPr>
        <w:t xml:space="preserve">A Young Woman Concerned about Mercury. Canadian Medical Association Journal 2016; 188(2):133-134.  </w:t>
      </w:r>
      <w:proofErr w:type="spellStart"/>
      <w:r w:rsidRPr="001D57E5">
        <w:rPr>
          <w:color w:val="000000"/>
        </w:rPr>
        <w:t>Epub</w:t>
      </w:r>
      <w:proofErr w:type="spellEnd"/>
      <w:r w:rsidRPr="001D57E5">
        <w:rPr>
          <w:color w:val="000000"/>
        </w:rPr>
        <w:t xml:space="preserve"> 2015 December 7.  Invited Decisions Paper.</w:t>
      </w:r>
    </w:p>
    <w:p w14:paraId="56C2035A" w14:textId="77777777" w:rsidR="007C0A96" w:rsidRPr="00180244" w:rsidRDefault="007C0A96" w:rsidP="006E3D23">
      <w:pPr>
        <w:pStyle w:val="ListParagraph"/>
        <w:ind w:left="450" w:hanging="450"/>
        <w:rPr>
          <w:color w:val="000000"/>
        </w:rPr>
      </w:pPr>
    </w:p>
    <w:p w14:paraId="6C076D15" w14:textId="77777777" w:rsidR="00757123" w:rsidRDefault="007C0A96" w:rsidP="00517401">
      <w:pPr>
        <w:pStyle w:val="ListParagraph"/>
        <w:numPr>
          <w:ilvl w:val="0"/>
          <w:numId w:val="35"/>
        </w:numPr>
        <w:ind w:left="450" w:hanging="450"/>
        <w:jc w:val="both"/>
        <w:rPr>
          <w:rFonts w:cs="Times New Roman"/>
        </w:rPr>
      </w:pPr>
      <w:r>
        <w:rPr>
          <w:rFonts w:cs="Times New Roman"/>
        </w:rPr>
        <w:t xml:space="preserve">Smith DL, </w:t>
      </w:r>
      <w:proofErr w:type="spellStart"/>
      <w:r>
        <w:rPr>
          <w:rFonts w:cs="Times New Roman"/>
        </w:rPr>
        <w:t>DeBlois</w:t>
      </w:r>
      <w:proofErr w:type="spellEnd"/>
      <w:r>
        <w:rPr>
          <w:rFonts w:cs="Times New Roman"/>
        </w:rPr>
        <w:t xml:space="preserve"> JP, </w:t>
      </w:r>
      <w:r w:rsidRPr="006E3D23">
        <w:rPr>
          <w:rFonts w:cs="Times New Roman"/>
          <w:b/>
        </w:rPr>
        <w:t>Kales SN</w:t>
      </w:r>
      <w:r>
        <w:rPr>
          <w:rFonts w:cs="Times New Roman"/>
        </w:rPr>
        <w:t>, Horn GP.  Cardiovascular Strain of Firefighting and the Risk of Sudden Cardiac Events.  Exercise and Sport Sciences R</w:t>
      </w:r>
      <w:r w:rsidR="00757123">
        <w:rPr>
          <w:rFonts w:cs="Times New Roman"/>
        </w:rPr>
        <w:t xml:space="preserve">eviews. </w:t>
      </w:r>
      <w:proofErr w:type="spellStart"/>
      <w:r w:rsidR="00757123">
        <w:rPr>
          <w:rFonts w:cs="Times New Roman"/>
        </w:rPr>
        <w:t>Epub</w:t>
      </w:r>
      <w:proofErr w:type="spellEnd"/>
      <w:r w:rsidR="00757123">
        <w:rPr>
          <w:rFonts w:cs="Times New Roman"/>
        </w:rPr>
        <w:t xml:space="preserve"> 2016 April 22.  Review.</w:t>
      </w:r>
    </w:p>
    <w:p w14:paraId="510D327E" w14:textId="77777777" w:rsidR="00745062" w:rsidRPr="000C73A0" w:rsidRDefault="00745062" w:rsidP="000C73A0">
      <w:pPr>
        <w:rPr>
          <w:rFonts w:cs="Times New Roman"/>
        </w:rPr>
      </w:pPr>
    </w:p>
    <w:p w14:paraId="60D7AC5D" w14:textId="325887D1" w:rsidR="00561676" w:rsidRDefault="00561676" w:rsidP="00517401">
      <w:pPr>
        <w:pStyle w:val="ListParagraph"/>
        <w:numPr>
          <w:ilvl w:val="0"/>
          <w:numId w:val="35"/>
        </w:numPr>
        <w:ind w:left="450" w:hanging="450"/>
        <w:jc w:val="both"/>
        <w:rPr>
          <w:rFonts w:cs="Times New Roman"/>
        </w:rPr>
      </w:pPr>
      <w:r w:rsidRPr="00561676">
        <w:rPr>
          <w:rFonts w:cs="Times New Roman"/>
        </w:rPr>
        <w:t xml:space="preserve">Korre M, Christiani DC, </w:t>
      </w:r>
      <w:proofErr w:type="spellStart"/>
      <w:r w:rsidRPr="00561676">
        <w:rPr>
          <w:rFonts w:cs="Times New Roman"/>
        </w:rPr>
        <w:t>Christophi</w:t>
      </w:r>
      <w:proofErr w:type="spellEnd"/>
      <w:r w:rsidRPr="00561676">
        <w:rPr>
          <w:rFonts w:cs="Times New Roman"/>
        </w:rPr>
        <w:t xml:space="preserve"> CA, Lombardi DA, Kovacs RJ, </w:t>
      </w:r>
      <w:proofErr w:type="spellStart"/>
      <w:r w:rsidRPr="00561676">
        <w:rPr>
          <w:rFonts w:cs="Times New Roman"/>
        </w:rPr>
        <w:t>Mastouri</w:t>
      </w:r>
      <w:proofErr w:type="spellEnd"/>
      <w:r w:rsidRPr="00561676">
        <w:rPr>
          <w:rFonts w:cs="Times New Roman"/>
        </w:rPr>
        <w:t xml:space="preserve"> R, Abbasi S, Steigner M, Moffatt S, Smith DL, </w:t>
      </w:r>
      <w:r w:rsidRPr="00561676">
        <w:rPr>
          <w:rFonts w:cs="Times New Roman"/>
          <w:b/>
        </w:rPr>
        <w:t>Kales SN</w:t>
      </w:r>
      <w:r w:rsidRPr="00561676">
        <w:rPr>
          <w:rFonts w:cs="Times New Roman"/>
        </w:rPr>
        <w:t xml:space="preserve">. </w:t>
      </w:r>
      <w:r w:rsidRPr="00561676">
        <w:rPr>
          <w:rFonts w:cs="Times New Roman"/>
          <w:lang w:val="en-GB"/>
        </w:rPr>
        <w:t>A review of left ventricular mass and heart weight assessment by cardiac MRI, echo, and autopsies in normal and diseased hearts</w:t>
      </w:r>
      <w:r>
        <w:rPr>
          <w:rFonts w:cs="Times New Roman"/>
          <w:lang w:val="en-GB"/>
        </w:rPr>
        <w:t>. Journal of Integrative C</w:t>
      </w:r>
      <w:r w:rsidRPr="00561676">
        <w:rPr>
          <w:rFonts w:cs="Times New Roman"/>
          <w:lang w:val="en-GB"/>
        </w:rPr>
        <w:t>ardiology</w:t>
      </w:r>
      <w:r w:rsidR="00303DFC">
        <w:rPr>
          <w:rFonts w:cs="Times New Roman"/>
          <w:lang w:val="en-GB"/>
        </w:rPr>
        <w:t>.</w:t>
      </w:r>
      <w:r w:rsidR="00303DFC">
        <w:rPr>
          <w:rFonts w:cs="Times New Roman"/>
          <w:i/>
          <w:iCs/>
        </w:rPr>
        <w:t xml:space="preserve"> </w:t>
      </w:r>
      <w:r w:rsidR="00303DFC" w:rsidRPr="00303DFC">
        <w:rPr>
          <w:rFonts w:cs="Times New Roman"/>
        </w:rPr>
        <w:t>2016</w:t>
      </w:r>
      <w:r w:rsidR="00303DFC">
        <w:rPr>
          <w:rFonts w:cs="Times New Roman"/>
        </w:rPr>
        <w:t>;</w:t>
      </w:r>
      <w:r w:rsidR="00303DFC" w:rsidRPr="00303DFC">
        <w:rPr>
          <w:rFonts w:cs="Times New Roman"/>
        </w:rPr>
        <w:t>2(6): 432-440</w:t>
      </w:r>
      <w:r w:rsidR="00303DFC">
        <w:rPr>
          <w:rFonts w:cs="Times New Roman"/>
        </w:rPr>
        <w:t xml:space="preserve">. </w:t>
      </w:r>
      <w:proofErr w:type="spellStart"/>
      <w:r w:rsidR="00303DFC" w:rsidRPr="00303DFC">
        <w:rPr>
          <w:rFonts w:cs="Times New Roman"/>
        </w:rPr>
        <w:t>doi</w:t>
      </w:r>
      <w:proofErr w:type="spellEnd"/>
      <w:r w:rsidR="00303DFC" w:rsidRPr="00303DFC">
        <w:rPr>
          <w:rFonts w:cs="Times New Roman"/>
        </w:rPr>
        <w:t>: 10.15761/JIC.1000193</w:t>
      </w:r>
      <w:r w:rsidR="00303DFC">
        <w:rPr>
          <w:rFonts w:cs="Times New Roman"/>
        </w:rPr>
        <w:t xml:space="preserve"> Review.</w:t>
      </w:r>
    </w:p>
    <w:p w14:paraId="377716C2" w14:textId="77777777" w:rsidR="00AE5623" w:rsidRPr="00AE5623" w:rsidRDefault="00AE5623" w:rsidP="00AE5623">
      <w:pPr>
        <w:pStyle w:val="ListParagraph"/>
        <w:rPr>
          <w:rFonts w:cs="Times New Roman"/>
        </w:rPr>
      </w:pPr>
    </w:p>
    <w:p w14:paraId="56223846" w14:textId="77777777" w:rsidR="002C1651" w:rsidRDefault="00AE5623" w:rsidP="002C1651">
      <w:pPr>
        <w:pStyle w:val="ListParagraph"/>
        <w:numPr>
          <w:ilvl w:val="0"/>
          <w:numId w:val="35"/>
        </w:numPr>
        <w:ind w:left="450" w:hanging="450"/>
        <w:jc w:val="both"/>
        <w:rPr>
          <w:rFonts w:cs="Times New Roman"/>
        </w:rPr>
      </w:pPr>
      <w:r w:rsidRPr="002C0690">
        <w:rPr>
          <w:rFonts w:cs="Times New Roman"/>
        </w:rPr>
        <w:lastRenderedPageBreak/>
        <w:t xml:space="preserve">Korre M, Sotos-Prieto M, </w:t>
      </w:r>
      <w:r w:rsidRPr="002C0690">
        <w:rPr>
          <w:rFonts w:cs="Times New Roman"/>
          <w:b/>
        </w:rPr>
        <w:t>Kales SN</w:t>
      </w:r>
      <w:r w:rsidRPr="002C0690">
        <w:rPr>
          <w:rFonts w:cs="Times New Roman"/>
        </w:rPr>
        <w:t>. Survival Mediterranean Style: Lifestyle Changes to Improve the Health of the US Fire Service. Frontiers in Public Health.</w:t>
      </w:r>
      <w:r w:rsidR="002C0690" w:rsidRPr="002C0690">
        <w:rPr>
          <w:rFonts w:ascii="Arial" w:hAnsi="Arial" w:cs="Arial"/>
          <w:color w:val="000000"/>
          <w:sz w:val="16"/>
          <w:szCs w:val="16"/>
        </w:rPr>
        <w:t xml:space="preserve"> </w:t>
      </w:r>
      <w:r w:rsidR="002C0690" w:rsidRPr="002C0690">
        <w:rPr>
          <w:rFonts w:cs="Times New Roman"/>
        </w:rPr>
        <w:t xml:space="preserve">2017 Dec 18;5:331. </w:t>
      </w:r>
      <w:proofErr w:type="spellStart"/>
      <w:r w:rsidR="002C0690" w:rsidRPr="002C0690">
        <w:rPr>
          <w:rFonts w:cs="Times New Roman"/>
        </w:rPr>
        <w:t>doi</w:t>
      </w:r>
      <w:proofErr w:type="spellEnd"/>
      <w:r w:rsidR="002C0690" w:rsidRPr="002C0690">
        <w:rPr>
          <w:rFonts w:cs="Times New Roman"/>
        </w:rPr>
        <w:t xml:space="preserve">: 10.3389/fpubh.2017.00331. </w:t>
      </w:r>
      <w:proofErr w:type="spellStart"/>
      <w:r w:rsidR="002C0690" w:rsidRPr="002C0690">
        <w:rPr>
          <w:rFonts w:cs="Times New Roman"/>
        </w:rPr>
        <w:t>eCollection</w:t>
      </w:r>
      <w:proofErr w:type="spellEnd"/>
      <w:r w:rsidR="002C0690" w:rsidRPr="002C0690">
        <w:rPr>
          <w:rFonts w:cs="Times New Roman"/>
        </w:rPr>
        <w:t xml:space="preserve"> 2017.</w:t>
      </w:r>
    </w:p>
    <w:p w14:paraId="1166A39F" w14:textId="77777777" w:rsidR="002C1651" w:rsidRPr="002C1651" w:rsidRDefault="002C1651" w:rsidP="002C1651">
      <w:pPr>
        <w:pStyle w:val="ListParagraph"/>
        <w:rPr>
          <w:iCs/>
          <w:color w:val="000000"/>
        </w:rPr>
      </w:pPr>
    </w:p>
    <w:p w14:paraId="0C3BFF2C" w14:textId="2EF1A6C4" w:rsidR="0091596E" w:rsidRPr="0091596E" w:rsidRDefault="003B4BE6" w:rsidP="0091596E">
      <w:pPr>
        <w:pStyle w:val="ListParagraph"/>
        <w:numPr>
          <w:ilvl w:val="0"/>
          <w:numId w:val="35"/>
        </w:numPr>
        <w:ind w:left="450" w:hanging="450"/>
        <w:jc w:val="both"/>
        <w:rPr>
          <w:rFonts w:cs="Times New Roman"/>
        </w:rPr>
      </w:pPr>
      <w:proofErr w:type="spellStart"/>
      <w:r w:rsidRPr="002C1651">
        <w:rPr>
          <w:iCs/>
          <w:color w:val="000000"/>
        </w:rPr>
        <w:t>Lidoriki</w:t>
      </w:r>
      <w:proofErr w:type="spellEnd"/>
      <w:r w:rsidRPr="002C1651">
        <w:rPr>
          <w:iCs/>
          <w:color w:val="000000"/>
        </w:rPr>
        <w:t xml:space="preserve"> I, Sotos-Prieto M, Smith DL, </w:t>
      </w:r>
      <w:r w:rsidRPr="002C1651">
        <w:rPr>
          <w:b/>
          <w:iCs/>
          <w:color w:val="000000"/>
        </w:rPr>
        <w:t xml:space="preserve">Kales SN. </w:t>
      </w:r>
      <w:r w:rsidRPr="002C1651">
        <w:rPr>
          <w:iCs/>
          <w:color w:val="000000"/>
        </w:rPr>
        <w:t>Firefighting-Associated Cancers: Can Healthier Body Weight and Eating be Potential Countermeasures?</w:t>
      </w:r>
      <w:r w:rsidRPr="001D57E5">
        <w:t xml:space="preserve">  </w:t>
      </w:r>
      <w:r w:rsidRPr="002C1651">
        <w:rPr>
          <w:lang w:val="da-DK"/>
        </w:rPr>
        <w:t>Journal of Occupational and Environmental Medicine 2019</w:t>
      </w:r>
      <w:r w:rsidR="00A54A9E">
        <w:rPr>
          <w:lang w:val="da-DK"/>
        </w:rPr>
        <w:t>; 61: e69-e71</w:t>
      </w:r>
      <w:r w:rsidRPr="002C1651">
        <w:rPr>
          <w:lang w:val="da-DK"/>
        </w:rPr>
        <w:t xml:space="preserve">.  </w:t>
      </w:r>
      <w:r>
        <w:t>Review.</w:t>
      </w:r>
    </w:p>
    <w:p w14:paraId="74B8E4A4" w14:textId="77777777" w:rsidR="0091596E" w:rsidRPr="0091596E" w:rsidRDefault="0091596E" w:rsidP="0091596E">
      <w:pPr>
        <w:pStyle w:val="ListParagraph"/>
        <w:rPr>
          <w:rFonts w:cs="Times New Roman"/>
        </w:rPr>
      </w:pPr>
    </w:p>
    <w:p w14:paraId="652251ED" w14:textId="6CD0B9D0" w:rsidR="0091596E" w:rsidRDefault="0091596E" w:rsidP="0091596E">
      <w:pPr>
        <w:pStyle w:val="ListParagraph"/>
        <w:numPr>
          <w:ilvl w:val="0"/>
          <w:numId w:val="35"/>
        </w:numPr>
        <w:ind w:left="450" w:hanging="450"/>
        <w:jc w:val="both"/>
        <w:rPr>
          <w:rFonts w:cs="Times New Roman"/>
        </w:rPr>
      </w:pPr>
      <w:r w:rsidRPr="0091596E">
        <w:rPr>
          <w:rFonts w:cs="Times New Roman"/>
        </w:rPr>
        <w:t xml:space="preserve">Jin Q, Black A, </w:t>
      </w:r>
      <w:r w:rsidRPr="0091596E">
        <w:rPr>
          <w:rFonts w:cs="Times New Roman"/>
          <w:b/>
        </w:rPr>
        <w:t>Kales SN</w:t>
      </w:r>
      <w:r w:rsidRPr="0091596E">
        <w:rPr>
          <w:rFonts w:cs="Times New Roman"/>
        </w:rPr>
        <w:t xml:space="preserve">, </w:t>
      </w:r>
      <w:proofErr w:type="spellStart"/>
      <w:r w:rsidRPr="0091596E">
        <w:rPr>
          <w:rFonts w:cs="Times New Roman"/>
        </w:rPr>
        <w:t>Vattem</w:t>
      </w:r>
      <w:proofErr w:type="spellEnd"/>
      <w:r w:rsidRPr="0091596E">
        <w:rPr>
          <w:rFonts w:cs="Times New Roman"/>
        </w:rPr>
        <w:t xml:space="preserve"> D, Ruiz-Canela M, Sotos-Prieto M. Metabolomics and Microbiome as potential tools to evaluate the effects of Mediterranean Diet.</w:t>
      </w:r>
      <w:r w:rsidR="00821800">
        <w:rPr>
          <w:rFonts w:cs="Times New Roman"/>
        </w:rPr>
        <w:t xml:space="preserve"> </w:t>
      </w:r>
      <w:r w:rsidR="00821800" w:rsidRPr="00821800">
        <w:rPr>
          <w:rFonts w:cs="Times New Roman"/>
        </w:rPr>
        <w:t xml:space="preserve">Nutrients </w:t>
      </w:r>
      <w:r w:rsidR="00821800" w:rsidRPr="00821800">
        <w:rPr>
          <w:rFonts w:cs="Times New Roman"/>
          <w:bCs/>
        </w:rPr>
        <w:t>2019</w:t>
      </w:r>
      <w:r w:rsidR="00821800" w:rsidRPr="00821800">
        <w:rPr>
          <w:rFonts w:cs="Times New Roman"/>
        </w:rPr>
        <w:t>, 11, 207; doi:10.3390/nu11010207</w:t>
      </w:r>
      <w:r w:rsidR="00821800">
        <w:rPr>
          <w:rFonts w:cs="Times New Roman"/>
        </w:rPr>
        <w:t>.</w:t>
      </w:r>
      <w:r w:rsidRPr="0091596E">
        <w:rPr>
          <w:rFonts w:cs="Times New Roman"/>
        </w:rPr>
        <w:t xml:space="preserve"> Review.</w:t>
      </w:r>
    </w:p>
    <w:p w14:paraId="134867FE" w14:textId="77777777" w:rsidR="00425C76" w:rsidRPr="00425C76" w:rsidRDefault="00425C76" w:rsidP="00425C76">
      <w:pPr>
        <w:pStyle w:val="ListParagraph"/>
        <w:rPr>
          <w:rFonts w:cs="Times New Roman"/>
        </w:rPr>
      </w:pPr>
    </w:p>
    <w:p w14:paraId="5FA13908" w14:textId="77777777" w:rsidR="00DF483E" w:rsidRDefault="00DF483E" w:rsidP="00DF483E">
      <w:pPr>
        <w:jc w:val="both"/>
        <w:rPr>
          <w:rFonts w:cs="Times New Roman"/>
        </w:rPr>
      </w:pPr>
      <w:r>
        <w:rPr>
          <w:rFonts w:cs="Times New Roman"/>
        </w:rPr>
        <w:t xml:space="preserve">25. </w:t>
      </w:r>
      <w:r w:rsidR="0092415A" w:rsidRPr="00DF483E">
        <w:rPr>
          <w:rFonts w:cs="Times New Roman"/>
        </w:rPr>
        <w:t xml:space="preserve">Rainey D, Parenteau MA, </w:t>
      </w:r>
      <w:r w:rsidR="0092415A" w:rsidRPr="00DF483E">
        <w:rPr>
          <w:rFonts w:cs="Times New Roman"/>
          <w:b/>
        </w:rPr>
        <w:t>Kales SN.</w:t>
      </w:r>
      <w:r w:rsidR="0092415A" w:rsidRPr="00DF483E">
        <w:rPr>
          <w:rFonts w:cs="Times New Roman"/>
        </w:rPr>
        <w:t xml:space="preserve"> </w:t>
      </w:r>
      <w:r w:rsidR="00425C76" w:rsidRPr="00DF483E">
        <w:rPr>
          <w:rFonts w:cs="Times New Roman"/>
        </w:rPr>
        <w:t>Slee</w:t>
      </w:r>
      <w:r w:rsidR="0092415A" w:rsidRPr="00DF483E">
        <w:rPr>
          <w:rFonts w:cs="Times New Roman"/>
        </w:rPr>
        <w:t>p</w:t>
      </w:r>
      <w:r w:rsidR="00425C76" w:rsidRPr="00DF483E">
        <w:rPr>
          <w:rFonts w:cs="Times New Roman"/>
        </w:rPr>
        <w:t xml:space="preserve"> and transportation safety: Role of the employer. In: Sleep and </w:t>
      </w:r>
    </w:p>
    <w:p w14:paraId="1E8018D5" w14:textId="77777777" w:rsidR="00DF483E" w:rsidRDefault="00DF483E" w:rsidP="00DF483E">
      <w:pPr>
        <w:jc w:val="both"/>
        <w:rPr>
          <w:rFonts w:cs="Times New Roman"/>
        </w:rPr>
      </w:pPr>
      <w:r>
        <w:rPr>
          <w:rFonts w:cs="Times New Roman"/>
        </w:rPr>
        <w:t xml:space="preserve">      </w:t>
      </w:r>
      <w:r w:rsidR="00425C76" w:rsidRPr="00DF483E">
        <w:rPr>
          <w:rFonts w:cs="Times New Roman"/>
        </w:rPr>
        <w:t xml:space="preserve">Transportation, </w:t>
      </w:r>
      <w:r w:rsidR="0092415A" w:rsidRPr="00DF483E">
        <w:rPr>
          <w:rFonts w:cs="Times New Roman"/>
        </w:rPr>
        <w:t>McNicholas W (ed). Sleep Medicine Clinics</w:t>
      </w:r>
      <w:r>
        <w:rPr>
          <w:rFonts w:cs="Times New Roman"/>
        </w:rPr>
        <w:t xml:space="preserve"> 2019, </w:t>
      </w:r>
      <w:r w:rsidRPr="00DF483E">
        <w:rPr>
          <w:rFonts w:cs="Times New Roman"/>
        </w:rPr>
        <w:t>14</w:t>
      </w:r>
      <w:r>
        <w:rPr>
          <w:rFonts w:cs="Times New Roman"/>
        </w:rPr>
        <w:t>:</w:t>
      </w:r>
      <w:r w:rsidRPr="00DF483E">
        <w:rPr>
          <w:rFonts w:cs="Times New Roman"/>
        </w:rPr>
        <w:t>499–508.</w:t>
      </w:r>
    </w:p>
    <w:p w14:paraId="7B4C4836" w14:textId="733B6989" w:rsidR="00F649E0" w:rsidRPr="00DF483E" w:rsidRDefault="00DF483E" w:rsidP="00DF483E">
      <w:pPr>
        <w:jc w:val="both"/>
        <w:rPr>
          <w:rFonts w:cs="Times New Roman"/>
        </w:rPr>
      </w:pPr>
      <w:r>
        <w:rPr>
          <w:rFonts w:cs="Times New Roman"/>
        </w:rPr>
        <w:t xml:space="preserve">     </w:t>
      </w:r>
      <w:r w:rsidRPr="00DF483E">
        <w:rPr>
          <w:rFonts w:cs="Times New Roman"/>
        </w:rPr>
        <w:t xml:space="preserve"> https://doi.org/10.1016/j.jsmc.2019.08.007</w:t>
      </w:r>
      <w:r w:rsidR="0092415A" w:rsidRPr="00DF483E">
        <w:rPr>
          <w:rFonts w:cs="Times New Roman"/>
        </w:rPr>
        <w:t>.</w:t>
      </w:r>
    </w:p>
    <w:p w14:paraId="387B3EB2" w14:textId="77777777" w:rsidR="00F649E0" w:rsidRPr="00F649E0" w:rsidRDefault="00F649E0" w:rsidP="00F649E0">
      <w:pPr>
        <w:pStyle w:val="ListParagraph"/>
        <w:rPr>
          <w:rFonts w:cs="Times New Roman"/>
        </w:rPr>
      </w:pPr>
    </w:p>
    <w:p w14:paraId="689DE627" w14:textId="0A86A1D2" w:rsidR="00F649E0" w:rsidRDefault="00F649E0" w:rsidP="00F649E0">
      <w:pPr>
        <w:jc w:val="both"/>
        <w:rPr>
          <w:rFonts w:cs="Times New Roman"/>
        </w:rPr>
      </w:pPr>
      <w:r>
        <w:rPr>
          <w:rFonts w:cs="Times New Roman"/>
        </w:rPr>
        <w:t xml:space="preserve">26.  </w:t>
      </w:r>
      <w:proofErr w:type="spellStart"/>
      <w:r w:rsidRPr="00F649E0">
        <w:rPr>
          <w:rFonts w:cs="Times New Roman"/>
        </w:rPr>
        <w:t>Soteriades</w:t>
      </w:r>
      <w:proofErr w:type="spellEnd"/>
      <w:r w:rsidRPr="00F649E0">
        <w:rPr>
          <w:rFonts w:cs="Times New Roman"/>
        </w:rPr>
        <w:t xml:space="preserve"> ES, Kim J, </w:t>
      </w:r>
      <w:proofErr w:type="spellStart"/>
      <w:r w:rsidRPr="00F649E0">
        <w:rPr>
          <w:rFonts w:cs="Times New Roman"/>
        </w:rPr>
        <w:t>Christophi</w:t>
      </w:r>
      <w:proofErr w:type="spellEnd"/>
      <w:r w:rsidRPr="00F649E0">
        <w:rPr>
          <w:rFonts w:cs="Times New Roman"/>
        </w:rPr>
        <w:t xml:space="preserve"> CA, </w:t>
      </w:r>
      <w:r w:rsidRPr="00F649E0">
        <w:rPr>
          <w:rFonts w:cs="Times New Roman"/>
          <w:b/>
          <w:bCs/>
        </w:rPr>
        <w:t>Kales SN</w:t>
      </w:r>
      <w:r w:rsidRPr="00F649E0">
        <w:rPr>
          <w:rFonts w:cs="Times New Roman"/>
        </w:rPr>
        <w:t xml:space="preserve">. Cancer Incidence and Mortality in Firefighters: A </w:t>
      </w:r>
    </w:p>
    <w:p w14:paraId="3D319AC5" w14:textId="77777777" w:rsidR="00431C8A" w:rsidRDefault="00F649E0" w:rsidP="00F649E0">
      <w:pPr>
        <w:jc w:val="both"/>
        <w:rPr>
          <w:rFonts w:cs="Times New Roman"/>
        </w:rPr>
      </w:pPr>
      <w:r>
        <w:rPr>
          <w:rFonts w:cs="Times New Roman"/>
        </w:rPr>
        <w:t xml:space="preserve">       </w:t>
      </w:r>
      <w:r w:rsidRPr="00F649E0">
        <w:rPr>
          <w:rFonts w:cs="Times New Roman"/>
        </w:rPr>
        <w:t xml:space="preserve">Systematic Review and Meta-analysis. </w:t>
      </w:r>
      <w:r w:rsidR="00431C8A" w:rsidRPr="00431C8A">
        <w:rPr>
          <w:rFonts w:cs="Times New Roman"/>
        </w:rPr>
        <w:t xml:space="preserve">Asian Pac J Cancer Prev. 2019 Nov 1;20(11):3221-3231. </w:t>
      </w:r>
    </w:p>
    <w:p w14:paraId="20513EBB" w14:textId="1299E56B" w:rsidR="00F649E0" w:rsidRDefault="00431C8A" w:rsidP="00F649E0">
      <w:pPr>
        <w:jc w:val="both"/>
        <w:rPr>
          <w:rFonts w:cs="Times New Roman"/>
        </w:rPr>
      </w:pPr>
      <w:r>
        <w:rPr>
          <w:rFonts w:cs="Times New Roman"/>
        </w:rPr>
        <w:t xml:space="preserve">       </w:t>
      </w:r>
      <w:proofErr w:type="spellStart"/>
      <w:r w:rsidRPr="00431C8A">
        <w:rPr>
          <w:rFonts w:cs="Times New Roman"/>
        </w:rPr>
        <w:t>doi</w:t>
      </w:r>
      <w:proofErr w:type="spellEnd"/>
      <w:r w:rsidRPr="00431C8A">
        <w:rPr>
          <w:rFonts w:cs="Times New Roman"/>
        </w:rPr>
        <w:t>: 10.31557/APJCP.2019.20.11.3221.</w:t>
      </w:r>
    </w:p>
    <w:p w14:paraId="3502F55D" w14:textId="4D8BD32A" w:rsidR="00B27B90" w:rsidRDefault="00B27B90" w:rsidP="00F649E0">
      <w:pPr>
        <w:jc w:val="both"/>
        <w:rPr>
          <w:rFonts w:cs="Times New Roman"/>
        </w:rPr>
      </w:pPr>
    </w:p>
    <w:p w14:paraId="543DE810" w14:textId="77777777" w:rsidR="00B27B90" w:rsidRDefault="00B27B90" w:rsidP="00F649E0">
      <w:pPr>
        <w:jc w:val="both"/>
        <w:rPr>
          <w:rFonts w:cs="Times New Roman"/>
        </w:rPr>
      </w:pPr>
      <w:r>
        <w:rPr>
          <w:rFonts w:cs="Times New Roman"/>
        </w:rPr>
        <w:t xml:space="preserve">27. </w:t>
      </w:r>
      <w:proofErr w:type="spellStart"/>
      <w:r w:rsidRPr="00B27B90">
        <w:rPr>
          <w:rFonts w:cs="Times New Roman"/>
        </w:rPr>
        <w:t>Lidoriki</w:t>
      </w:r>
      <w:proofErr w:type="spellEnd"/>
      <w:r>
        <w:rPr>
          <w:rFonts w:cs="Times New Roman"/>
        </w:rPr>
        <w:t xml:space="preserve"> I,</w:t>
      </w:r>
      <w:r w:rsidRPr="00B27B90">
        <w:rPr>
          <w:rFonts w:cs="Times New Roman"/>
        </w:rPr>
        <w:t xml:space="preserve"> Schizas</w:t>
      </w:r>
      <w:r>
        <w:rPr>
          <w:rFonts w:cs="Times New Roman"/>
        </w:rPr>
        <w:t xml:space="preserve"> D</w:t>
      </w:r>
      <w:r w:rsidRPr="00B27B90">
        <w:rPr>
          <w:rFonts w:cs="Times New Roman"/>
        </w:rPr>
        <w:t xml:space="preserve">,  </w:t>
      </w:r>
      <w:proofErr w:type="spellStart"/>
      <w:r w:rsidRPr="00B27B90">
        <w:rPr>
          <w:rFonts w:cs="Times New Roman"/>
        </w:rPr>
        <w:t>Frountzas</w:t>
      </w:r>
      <w:proofErr w:type="spellEnd"/>
      <w:r>
        <w:rPr>
          <w:rFonts w:cs="Times New Roman"/>
        </w:rPr>
        <w:t xml:space="preserve"> M</w:t>
      </w:r>
      <w:r w:rsidRPr="00B27B90">
        <w:rPr>
          <w:rFonts w:cs="Times New Roman"/>
        </w:rPr>
        <w:t xml:space="preserve">, </w:t>
      </w:r>
      <w:proofErr w:type="spellStart"/>
      <w:r w:rsidRPr="00B27B90">
        <w:rPr>
          <w:rFonts w:cs="Times New Roman"/>
        </w:rPr>
        <w:t>Machairas</w:t>
      </w:r>
      <w:proofErr w:type="spellEnd"/>
      <w:r>
        <w:rPr>
          <w:rFonts w:cs="Times New Roman"/>
        </w:rPr>
        <w:t xml:space="preserve"> N</w:t>
      </w:r>
      <w:r w:rsidRPr="00B27B90">
        <w:rPr>
          <w:rFonts w:cs="Times New Roman"/>
        </w:rPr>
        <w:t xml:space="preserve">, </w:t>
      </w:r>
      <w:proofErr w:type="spellStart"/>
      <w:r w:rsidRPr="00B27B90">
        <w:rPr>
          <w:rFonts w:cs="Times New Roman"/>
        </w:rPr>
        <w:t>Prodromidou</w:t>
      </w:r>
      <w:proofErr w:type="spellEnd"/>
      <w:r>
        <w:rPr>
          <w:rFonts w:cs="Times New Roman"/>
        </w:rPr>
        <w:t xml:space="preserve"> A</w:t>
      </w:r>
      <w:r w:rsidRPr="00B27B90">
        <w:rPr>
          <w:rFonts w:cs="Times New Roman"/>
        </w:rPr>
        <w:t>, Kapelouzou</w:t>
      </w:r>
      <w:r>
        <w:rPr>
          <w:rFonts w:cs="Times New Roman"/>
        </w:rPr>
        <w:t xml:space="preserve"> A</w:t>
      </w:r>
      <w:r w:rsidRPr="00B27B90">
        <w:rPr>
          <w:rFonts w:cs="Times New Roman"/>
        </w:rPr>
        <w:t xml:space="preserve">, </w:t>
      </w:r>
      <w:proofErr w:type="spellStart"/>
      <w:r w:rsidRPr="00B27B90">
        <w:rPr>
          <w:rFonts w:cs="Times New Roman"/>
        </w:rPr>
        <w:t>Karavokyros</w:t>
      </w:r>
      <w:proofErr w:type="spellEnd"/>
      <w:r>
        <w:rPr>
          <w:rFonts w:cs="Times New Roman"/>
        </w:rPr>
        <w:t xml:space="preserve"> I</w:t>
      </w:r>
      <w:r w:rsidRPr="00B27B90">
        <w:rPr>
          <w:rFonts w:cs="Times New Roman"/>
        </w:rPr>
        <w:t>,</w:t>
      </w:r>
      <w:r>
        <w:rPr>
          <w:rFonts w:cs="Times New Roman"/>
        </w:rPr>
        <w:t xml:space="preserve"> </w:t>
      </w:r>
      <w:proofErr w:type="spellStart"/>
      <w:r w:rsidRPr="00B27B90">
        <w:rPr>
          <w:rFonts w:cs="Times New Roman"/>
        </w:rPr>
        <w:t>Pikoulis</w:t>
      </w:r>
      <w:proofErr w:type="spellEnd"/>
      <w:r>
        <w:rPr>
          <w:rFonts w:cs="Times New Roman"/>
        </w:rPr>
        <w:t xml:space="preserve"> </w:t>
      </w:r>
    </w:p>
    <w:p w14:paraId="5221858A" w14:textId="77777777" w:rsidR="00B27B90" w:rsidRDefault="00B27B90" w:rsidP="00F649E0">
      <w:pPr>
        <w:jc w:val="both"/>
        <w:rPr>
          <w:rFonts w:cs="Times New Roman"/>
        </w:rPr>
      </w:pPr>
      <w:r>
        <w:rPr>
          <w:rFonts w:cs="Times New Roman"/>
        </w:rPr>
        <w:t xml:space="preserve">      E</w:t>
      </w:r>
      <w:r w:rsidRPr="00B27B90">
        <w:rPr>
          <w:rFonts w:cs="Times New Roman"/>
        </w:rPr>
        <w:t xml:space="preserve">, </w:t>
      </w:r>
      <w:r w:rsidRPr="00B27B90">
        <w:rPr>
          <w:rFonts w:cs="Times New Roman"/>
          <w:b/>
          <w:bCs/>
        </w:rPr>
        <w:t>Kales SN</w:t>
      </w:r>
      <w:r w:rsidRPr="00B27B90">
        <w:rPr>
          <w:rFonts w:cs="Times New Roman"/>
        </w:rPr>
        <w:t xml:space="preserve">, </w:t>
      </w:r>
      <w:proofErr w:type="spellStart"/>
      <w:r w:rsidRPr="00B27B90">
        <w:rPr>
          <w:rFonts w:cs="Times New Roman"/>
        </w:rPr>
        <w:t>Liakakos</w:t>
      </w:r>
      <w:proofErr w:type="spellEnd"/>
      <w:r>
        <w:rPr>
          <w:rFonts w:cs="Times New Roman"/>
        </w:rPr>
        <w:t xml:space="preserve"> T.</w:t>
      </w:r>
      <w:r w:rsidRPr="00B27B90">
        <w:rPr>
          <w:rFonts w:cs="Times New Roman"/>
        </w:rPr>
        <w:t xml:space="preserve"> GNRI as a prognostic factor for outcomes in cancer patients: A systematic review </w:t>
      </w:r>
    </w:p>
    <w:p w14:paraId="53596A6A" w14:textId="77777777" w:rsidR="00772AB1" w:rsidRDefault="00B27B90" w:rsidP="00F649E0">
      <w:pPr>
        <w:jc w:val="both"/>
        <w:rPr>
          <w:rFonts w:cs="Times New Roman"/>
        </w:rPr>
      </w:pPr>
      <w:r>
        <w:rPr>
          <w:rFonts w:cs="Times New Roman"/>
        </w:rPr>
        <w:t xml:space="preserve">      </w:t>
      </w:r>
      <w:r w:rsidRPr="00B27B90">
        <w:rPr>
          <w:rFonts w:cs="Times New Roman"/>
        </w:rPr>
        <w:t>of the literature</w:t>
      </w:r>
      <w:r>
        <w:rPr>
          <w:rFonts w:cs="Times New Roman"/>
        </w:rPr>
        <w:t xml:space="preserve">. </w:t>
      </w:r>
      <w:proofErr w:type="spellStart"/>
      <w:r w:rsidR="00772AB1" w:rsidRPr="00772AB1">
        <w:rPr>
          <w:rFonts w:cs="Times New Roman"/>
        </w:rPr>
        <w:t>Nutr</w:t>
      </w:r>
      <w:proofErr w:type="spellEnd"/>
      <w:r w:rsidR="00772AB1" w:rsidRPr="00772AB1">
        <w:rPr>
          <w:rFonts w:cs="Times New Roman"/>
        </w:rPr>
        <w:t xml:space="preserve"> Cancer. 2020 Apr 23:1-13. </w:t>
      </w:r>
      <w:proofErr w:type="spellStart"/>
      <w:r w:rsidR="00772AB1" w:rsidRPr="00772AB1">
        <w:rPr>
          <w:rFonts w:cs="Times New Roman"/>
        </w:rPr>
        <w:t>doi</w:t>
      </w:r>
      <w:proofErr w:type="spellEnd"/>
      <w:r w:rsidR="00772AB1" w:rsidRPr="00772AB1">
        <w:rPr>
          <w:rFonts w:cs="Times New Roman"/>
        </w:rPr>
        <w:t xml:space="preserve">: 10.1080/01635581.2020.1756350. Online ahead of </w:t>
      </w:r>
    </w:p>
    <w:p w14:paraId="0830DF0F" w14:textId="5ECF4F0F" w:rsidR="00B27B90" w:rsidRDefault="00772AB1" w:rsidP="00F649E0">
      <w:pPr>
        <w:jc w:val="both"/>
        <w:rPr>
          <w:rFonts w:cs="Times New Roman"/>
        </w:rPr>
      </w:pPr>
      <w:r>
        <w:rPr>
          <w:rFonts w:cs="Times New Roman"/>
        </w:rPr>
        <w:t xml:space="preserve">      </w:t>
      </w:r>
      <w:r w:rsidRPr="00772AB1">
        <w:rPr>
          <w:rFonts w:cs="Times New Roman"/>
        </w:rPr>
        <w:t>print.</w:t>
      </w:r>
    </w:p>
    <w:p w14:paraId="5218CB63" w14:textId="1C3F861C" w:rsidR="004159F2" w:rsidRDefault="004159F2" w:rsidP="00F649E0">
      <w:pPr>
        <w:jc w:val="both"/>
        <w:rPr>
          <w:rFonts w:cs="Times New Roman"/>
        </w:rPr>
      </w:pPr>
    </w:p>
    <w:p w14:paraId="6334E8B8" w14:textId="63DAAD42" w:rsidR="00CD2593" w:rsidRDefault="004159F2" w:rsidP="00F649E0">
      <w:pPr>
        <w:jc w:val="both"/>
        <w:rPr>
          <w:rFonts w:cs="Times New Roman"/>
        </w:rPr>
      </w:pPr>
      <w:r>
        <w:rPr>
          <w:rFonts w:cs="Times New Roman"/>
        </w:rPr>
        <w:t xml:space="preserve">28. </w:t>
      </w:r>
      <w:r w:rsidR="00CD2593" w:rsidRPr="00CD2593">
        <w:rPr>
          <w:rFonts w:cs="Times New Roman"/>
        </w:rPr>
        <w:t>Smith</w:t>
      </w:r>
      <w:r w:rsidR="00CD2593">
        <w:rPr>
          <w:rFonts w:cs="Times New Roman"/>
        </w:rPr>
        <w:t xml:space="preserve"> DL</w:t>
      </w:r>
      <w:r w:rsidR="00CD2593" w:rsidRPr="00CD2593">
        <w:rPr>
          <w:rFonts w:cs="Times New Roman"/>
        </w:rPr>
        <w:t>, Matias</w:t>
      </w:r>
      <w:r w:rsidR="00CD2593">
        <w:rPr>
          <w:rFonts w:cs="Times New Roman"/>
        </w:rPr>
        <w:t xml:space="preserve"> A</w:t>
      </w:r>
      <w:r w:rsidR="00CD2593" w:rsidRPr="00CD2593">
        <w:rPr>
          <w:rFonts w:cs="Times New Roman"/>
        </w:rPr>
        <w:t>, Bode</w:t>
      </w:r>
      <w:r w:rsidR="00CD2593">
        <w:rPr>
          <w:rFonts w:cs="Times New Roman"/>
        </w:rPr>
        <w:t xml:space="preserve"> ED</w:t>
      </w:r>
      <w:r w:rsidR="00CD2593" w:rsidRPr="00CD2593">
        <w:rPr>
          <w:rFonts w:cs="Times New Roman"/>
        </w:rPr>
        <w:t>, Korre</w:t>
      </w:r>
      <w:r w:rsidR="00CD2593">
        <w:rPr>
          <w:rFonts w:cs="Times New Roman"/>
        </w:rPr>
        <w:t xml:space="preserve"> M</w:t>
      </w:r>
      <w:r w:rsidR="00CD2593" w:rsidRPr="00CD2593">
        <w:rPr>
          <w:rFonts w:cs="Times New Roman"/>
        </w:rPr>
        <w:t xml:space="preserve">, </w:t>
      </w:r>
      <w:proofErr w:type="spellStart"/>
      <w:r w:rsidR="00CD2593" w:rsidRPr="00CD2593">
        <w:rPr>
          <w:rFonts w:cs="Times New Roman"/>
        </w:rPr>
        <w:t>Lidoriki</w:t>
      </w:r>
      <w:proofErr w:type="spellEnd"/>
      <w:r w:rsidR="00CD2593" w:rsidRPr="00CD2593">
        <w:rPr>
          <w:rFonts w:cs="Times New Roman"/>
        </w:rPr>
        <w:t xml:space="preserve"> I, Sotos-Prieto </w:t>
      </w:r>
      <w:r w:rsidR="00CD2593">
        <w:rPr>
          <w:rFonts w:cs="Times New Roman"/>
        </w:rPr>
        <w:t>M</w:t>
      </w:r>
      <w:r w:rsidR="00CD2593" w:rsidRPr="00CD2593">
        <w:rPr>
          <w:rFonts w:cs="Times New Roman"/>
        </w:rPr>
        <w:t xml:space="preserve">, </w:t>
      </w:r>
      <w:r w:rsidR="00CD2593" w:rsidRPr="00675A95">
        <w:rPr>
          <w:rFonts w:cs="Times New Roman"/>
          <w:b/>
          <w:bCs/>
        </w:rPr>
        <w:t>Kales SN</w:t>
      </w:r>
      <w:r w:rsidR="00675A95">
        <w:rPr>
          <w:rFonts w:cs="Times New Roman"/>
        </w:rPr>
        <w:t>.</w:t>
      </w:r>
      <w:r w:rsidR="00CD2593">
        <w:rPr>
          <w:rFonts w:cs="Times New Roman"/>
        </w:rPr>
        <w:t xml:space="preserve"> </w:t>
      </w:r>
      <w:r w:rsidRPr="004159F2">
        <w:rPr>
          <w:rFonts w:cs="Times New Roman"/>
        </w:rPr>
        <w:t xml:space="preserve">Firefighting-Associated </w:t>
      </w:r>
    </w:p>
    <w:p w14:paraId="2154E7FD" w14:textId="77777777" w:rsidR="00CD2593" w:rsidRDefault="00CD2593" w:rsidP="00F649E0">
      <w:pPr>
        <w:jc w:val="both"/>
        <w:rPr>
          <w:rFonts w:cs="Times New Roman"/>
        </w:rPr>
      </w:pPr>
      <w:r>
        <w:rPr>
          <w:rFonts w:cs="Times New Roman"/>
        </w:rPr>
        <w:t xml:space="preserve">      </w:t>
      </w:r>
      <w:r w:rsidR="004159F2" w:rsidRPr="004159F2">
        <w:rPr>
          <w:rFonts w:cs="Times New Roman"/>
        </w:rPr>
        <w:t xml:space="preserve">Cancers: Can Increased Physical Activity and Improved Cardiorespiratory Fitness be Potential </w:t>
      </w:r>
    </w:p>
    <w:p w14:paraId="5C597250" w14:textId="77777777" w:rsidR="00675A95" w:rsidRDefault="00CD2593" w:rsidP="00675A95">
      <w:pPr>
        <w:jc w:val="both"/>
        <w:rPr>
          <w:rFonts w:cs="Times New Roman"/>
        </w:rPr>
      </w:pPr>
      <w:r>
        <w:rPr>
          <w:rFonts w:cs="Times New Roman"/>
        </w:rPr>
        <w:t xml:space="preserve">      </w:t>
      </w:r>
      <w:r w:rsidR="004159F2" w:rsidRPr="004159F2">
        <w:rPr>
          <w:rFonts w:cs="Times New Roman"/>
        </w:rPr>
        <w:t>Countermeasures?</w:t>
      </w:r>
      <w:r w:rsidR="004159F2">
        <w:rPr>
          <w:rFonts w:cs="Times New Roman"/>
        </w:rPr>
        <w:t xml:space="preserve"> </w:t>
      </w:r>
      <w:r w:rsidR="00675A95" w:rsidRPr="00675A95">
        <w:rPr>
          <w:rFonts w:cs="Times New Roman"/>
        </w:rPr>
        <w:t xml:space="preserve">J </w:t>
      </w:r>
      <w:proofErr w:type="spellStart"/>
      <w:r w:rsidR="00675A95" w:rsidRPr="00675A95">
        <w:rPr>
          <w:rFonts w:cs="Times New Roman"/>
        </w:rPr>
        <w:t>Occup</w:t>
      </w:r>
      <w:proofErr w:type="spellEnd"/>
      <w:r w:rsidR="00675A95" w:rsidRPr="00675A95">
        <w:rPr>
          <w:rFonts w:cs="Times New Roman"/>
        </w:rPr>
        <w:t xml:space="preserve"> Environ Med</w:t>
      </w:r>
      <w:r w:rsidR="00675A95">
        <w:rPr>
          <w:rFonts w:cs="Times New Roman"/>
        </w:rPr>
        <w:t xml:space="preserve">. </w:t>
      </w:r>
      <w:r w:rsidR="00675A95" w:rsidRPr="00675A95">
        <w:rPr>
          <w:rFonts w:cs="Times New Roman"/>
        </w:rPr>
        <w:t xml:space="preserve">2021 Apr 8. </w:t>
      </w:r>
      <w:proofErr w:type="spellStart"/>
      <w:r w:rsidR="00675A95" w:rsidRPr="00675A95">
        <w:rPr>
          <w:rFonts w:cs="Times New Roman"/>
        </w:rPr>
        <w:t>doi</w:t>
      </w:r>
      <w:proofErr w:type="spellEnd"/>
      <w:r w:rsidR="00675A95" w:rsidRPr="00675A95">
        <w:rPr>
          <w:rFonts w:cs="Times New Roman"/>
        </w:rPr>
        <w:t xml:space="preserve">: 10.1097/JOM.0000000000002217. Online </w:t>
      </w:r>
    </w:p>
    <w:p w14:paraId="4C089E49" w14:textId="33FF85D4" w:rsidR="004159F2" w:rsidRDefault="00675A95" w:rsidP="00675A95">
      <w:pPr>
        <w:jc w:val="both"/>
        <w:rPr>
          <w:rFonts w:cs="Times New Roman"/>
        </w:rPr>
      </w:pPr>
      <w:r>
        <w:rPr>
          <w:rFonts w:cs="Times New Roman"/>
        </w:rPr>
        <w:t xml:space="preserve">      </w:t>
      </w:r>
      <w:r w:rsidRPr="00675A95">
        <w:rPr>
          <w:rFonts w:cs="Times New Roman"/>
        </w:rPr>
        <w:t>ahead of print.</w:t>
      </w:r>
    </w:p>
    <w:p w14:paraId="6CBDF625" w14:textId="31086AB3" w:rsidR="00C0762D" w:rsidRDefault="00C0762D" w:rsidP="00675A95">
      <w:pPr>
        <w:jc w:val="both"/>
        <w:rPr>
          <w:rFonts w:cs="Times New Roman"/>
        </w:rPr>
      </w:pPr>
    </w:p>
    <w:p w14:paraId="289293AB" w14:textId="77777777" w:rsidR="005A0595" w:rsidRDefault="00C0762D" w:rsidP="00675A95">
      <w:pPr>
        <w:jc w:val="both"/>
        <w:rPr>
          <w:rFonts w:cs="Times New Roman"/>
        </w:rPr>
      </w:pPr>
      <w:r>
        <w:rPr>
          <w:rFonts w:cs="Times New Roman"/>
        </w:rPr>
        <w:t xml:space="preserve">29. </w:t>
      </w:r>
      <w:r w:rsidRPr="00C0762D">
        <w:rPr>
          <w:rFonts w:cs="Times New Roman"/>
        </w:rPr>
        <w:t>Sotos-Prieto</w:t>
      </w:r>
      <w:r>
        <w:rPr>
          <w:rFonts w:cs="Times New Roman"/>
        </w:rPr>
        <w:t xml:space="preserve"> M</w:t>
      </w:r>
      <w:r w:rsidRPr="00C0762D">
        <w:rPr>
          <w:rFonts w:cs="Times New Roman"/>
        </w:rPr>
        <w:t>, Del Rio</w:t>
      </w:r>
      <w:r>
        <w:rPr>
          <w:rFonts w:cs="Times New Roman"/>
        </w:rPr>
        <w:t xml:space="preserve"> D</w:t>
      </w:r>
      <w:r w:rsidRPr="00C0762D">
        <w:rPr>
          <w:rFonts w:cs="Times New Roman"/>
        </w:rPr>
        <w:t>, Drescher</w:t>
      </w:r>
      <w:r>
        <w:rPr>
          <w:rFonts w:cs="Times New Roman"/>
        </w:rPr>
        <w:t xml:space="preserve"> G</w:t>
      </w:r>
      <w:r w:rsidRPr="00C0762D">
        <w:rPr>
          <w:rFonts w:cs="Times New Roman"/>
        </w:rPr>
        <w:t xml:space="preserve">, </w:t>
      </w:r>
      <w:proofErr w:type="spellStart"/>
      <w:r w:rsidRPr="00C0762D">
        <w:rPr>
          <w:rFonts w:cs="Times New Roman"/>
        </w:rPr>
        <w:t>Estruch</w:t>
      </w:r>
      <w:proofErr w:type="spellEnd"/>
      <w:r>
        <w:rPr>
          <w:rFonts w:cs="Times New Roman"/>
        </w:rPr>
        <w:t xml:space="preserve"> R</w:t>
      </w:r>
      <w:r w:rsidRPr="00C0762D">
        <w:rPr>
          <w:rFonts w:cs="Times New Roman"/>
        </w:rPr>
        <w:t>, Hanson</w:t>
      </w:r>
      <w:r>
        <w:rPr>
          <w:rFonts w:cs="Times New Roman"/>
        </w:rPr>
        <w:t xml:space="preserve"> C</w:t>
      </w:r>
      <w:r w:rsidRPr="00C0762D">
        <w:rPr>
          <w:rFonts w:cs="Times New Roman"/>
        </w:rPr>
        <w:t>, Harlan</w:t>
      </w:r>
      <w:r>
        <w:rPr>
          <w:rFonts w:cs="Times New Roman"/>
        </w:rPr>
        <w:t xml:space="preserve"> T</w:t>
      </w:r>
      <w:r w:rsidRPr="00C0762D">
        <w:rPr>
          <w:rFonts w:cs="Times New Roman"/>
        </w:rPr>
        <w:t xml:space="preserve">, </w:t>
      </w:r>
      <w:r>
        <w:rPr>
          <w:rFonts w:cs="Times New Roman"/>
        </w:rPr>
        <w:t>Hu FB</w:t>
      </w:r>
      <w:r w:rsidRPr="00C0762D">
        <w:rPr>
          <w:rFonts w:cs="Times New Roman"/>
        </w:rPr>
        <w:t>, Loi</w:t>
      </w:r>
      <w:r>
        <w:rPr>
          <w:rFonts w:cs="Times New Roman"/>
        </w:rPr>
        <w:t xml:space="preserve"> M</w:t>
      </w:r>
      <w:r w:rsidRPr="00C0762D">
        <w:rPr>
          <w:rFonts w:cs="Times New Roman"/>
        </w:rPr>
        <w:t>, Clung</w:t>
      </w:r>
      <w:r>
        <w:rPr>
          <w:rFonts w:cs="Times New Roman"/>
        </w:rPr>
        <w:t xml:space="preserve"> JP</w:t>
      </w:r>
      <w:r w:rsidRPr="00C0762D">
        <w:rPr>
          <w:rFonts w:cs="Times New Roman"/>
        </w:rPr>
        <w:t>,</w:t>
      </w:r>
      <w:r>
        <w:rPr>
          <w:rFonts w:cs="Times New Roman"/>
        </w:rPr>
        <w:t xml:space="preserve"> </w:t>
      </w:r>
      <w:r w:rsidRPr="00C0762D">
        <w:rPr>
          <w:rFonts w:cs="Times New Roman"/>
        </w:rPr>
        <w:t>Mojica</w:t>
      </w:r>
      <w:r>
        <w:rPr>
          <w:rFonts w:cs="Times New Roman"/>
        </w:rPr>
        <w:t xml:space="preserve"> </w:t>
      </w:r>
    </w:p>
    <w:p w14:paraId="233A6137" w14:textId="77777777" w:rsidR="005A0595" w:rsidRDefault="005A0595" w:rsidP="00675A95">
      <w:pPr>
        <w:jc w:val="both"/>
        <w:rPr>
          <w:rFonts w:cs="Times New Roman"/>
        </w:rPr>
      </w:pPr>
      <w:r>
        <w:rPr>
          <w:rFonts w:cs="Times New Roman"/>
        </w:rPr>
        <w:t xml:space="preserve">      </w:t>
      </w:r>
      <w:r w:rsidR="00C0762D">
        <w:rPr>
          <w:rFonts w:cs="Times New Roman"/>
        </w:rPr>
        <w:t>A</w:t>
      </w:r>
      <w:r w:rsidR="00C0762D" w:rsidRPr="00C0762D">
        <w:rPr>
          <w:rFonts w:cs="Times New Roman"/>
        </w:rPr>
        <w:t>, Puglielli</w:t>
      </w:r>
      <w:r w:rsidR="00C0762D">
        <w:rPr>
          <w:rFonts w:cs="Times New Roman"/>
        </w:rPr>
        <w:t xml:space="preserve"> D</w:t>
      </w:r>
      <w:r w:rsidR="00C0762D" w:rsidRPr="00C0762D">
        <w:rPr>
          <w:rFonts w:cs="Times New Roman"/>
        </w:rPr>
        <w:t xml:space="preserve">, </w:t>
      </w:r>
      <w:r w:rsidR="00C0762D">
        <w:rPr>
          <w:rFonts w:cs="Times New Roman"/>
        </w:rPr>
        <w:t>T</w:t>
      </w:r>
      <w:r w:rsidR="00C0762D" w:rsidRPr="00C0762D">
        <w:rPr>
          <w:rFonts w:cs="Times New Roman"/>
        </w:rPr>
        <w:t>oong</w:t>
      </w:r>
      <w:r w:rsidR="00C0762D">
        <w:rPr>
          <w:rFonts w:cs="Times New Roman"/>
        </w:rPr>
        <w:t xml:space="preserve"> K</w:t>
      </w:r>
      <w:r w:rsidR="00C0762D" w:rsidRPr="00C0762D">
        <w:rPr>
          <w:rFonts w:cs="Times New Roman"/>
        </w:rPr>
        <w:t xml:space="preserve">, </w:t>
      </w:r>
      <w:proofErr w:type="spellStart"/>
      <w:r w:rsidR="00C0762D" w:rsidRPr="00C0762D">
        <w:rPr>
          <w:rFonts w:cs="Times New Roman"/>
        </w:rPr>
        <w:t>Yangarber</w:t>
      </w:r>
      <w:proofErr w:type="spellEnd"/>
      <w:r w:rsidR="00C0762D">
        <w:rPr>
          <w:rFonts w:cs="Times New Roman"/>
        </w:rPr>
        <w:t xml:space="preserve"> F</w:t>
      </w:r>
      <w:r w:rsidR="00C0762D" w:rsidRPr="00C0762D">
        <w:rPr>
          <w:rFonts w:cs="Times New Roman"/>
        </w:rPr>
        <w:t xml:space="preserve">, </w:t>
      </w:r>
      <w:r w:rsidR="00C0762D" w:rsidRPr="00C0762D">
        <w:rPr>
          <w:rFonts w:cs="Times New Roman"/>
          <w:b/>
          <w:bCs/>
        </w:rPr>
        <w:t>Kales SN.</w:t>
      </w:r>
      <w:r w:rsidR="00C0762D">
        <w:rPr>
          <w:rFonts w:cs="Times New Roman"/>
        </w:rPr>
        <w:t xml:space="preserve"> </w:t>
      </w:r>
      <w:r w:rsidR="00C0762D" w:rsidRPr="00C0762D">
        <w:rPr>
          <w:rFonts w:cs="Times New Roman"/>
        </w:rPr>
        <w:t xml:space="preserve">Mediterranean Diet - Promotion and Dissemination of </w:t>
      </w:r>
    </w:p>
    <w:p w14:paraId="7E28A65C" w14:textId="77777777" w:rsidR="005A0595" w:rsidRDefault="005A0595" w:rsidP="00675A95">
      <w:pPr>
        <w:jc w:val="both"/>
        <w:rPr>
          <w:rFonts w:cs="Times New Roman"/>
        </w:rPr>
      </w:pPr>
      <w:r>
        <w:rPr>
          <w:rFonts w:cs="Times New Roman"/>
        </w:rPr>
        <w:t xml:space="preserve">      </w:t>
      </w:r>
      <w:r w:rsidR="00C0762D" w:rsidRPr="00C0762D">
        <w:rPr>
          <w:rFonts w:cs="Times New Roman"/>
        </w:rPr>
        <w:t>Healthy Eating: Proceedings of an Exploratory Seminar at the Radcliffe Institute for Advanced Study</w:t>
      </w:r>
      <w:r w:rsidR="00C0762D">
        <w:rPr>
          <w:rFonts w:cs="Times New Roman"/>
        </w:rPr>
        <w:t xml:space="preserve">. </w:t>
      </w:r>
    </w:p>
    <w:p w14:paraId="068C7AF8" w14:textId="77777777" w:rsidR="006D0B5B" w:rsidRDefault="005A0595" w:rsidP="005F2F9F">
      <w:pPr>
        <w:jc w:val="both"/>
        <w:rPr>
          <w:rFonts w:cs="Times New Roman"/>
        </w:rPr>
      </w:pPr>
      <w:r>
        <w:rPr>
          <w:rFonts w:cs="Times New Roman"/>
        </w:rPr>
        <w:t xml:space="preserve">      </w:t>
      </w:r>
      <w:r w:rsidR="00C0762D" w:rsidRPr="00C0762D">
        <w:rPr>
          <w:rFonts w:cs="Times New Roman"/>
        </w:rPr>
        <w:t>International Journal of Food Sciences and Nutrition</w:t>
      </w:r>
      <w:r w:rsidR="005F2F9F">
        <w:rPr>
          <w:rFonts w:cs="Times New Roman"/>
        </w:rPr>
        <w:t xml:space="preserve">. </w:t>
      </w:r>
      <w:r w:rsidR="00DA5851" w:rsidRPr="00DA5851">
        <w:rPr>
          <w:rFonts w:cs="Times New Roman"/>
        </w:rPr>
        <w:t xml:space="preserve">Int J Food Sci </w:t>
      </w:r>
      <w:proofErr w:type="spellStart"/>
      <w:r w:rsidR="00DA5851" w:rsidRPr="00DA5851">
        <w:rPr>
          <w:rFonts w:cs="Times New Roman"/>
        </w:rPr>
        <w:t>Nutr</w:t>
      </w:r>
      <w:proofErr w:type="spellEnd"/>
      <w:r w:rsidR="00DA5851" w:rsidRPr="00DA5851">
        <w:rPr>
          <w:rFonts w:cs="Times New Roman"/>
        </w:rPr>
        <w:t>. 2022;73:158-171.</w:t>
      </w:r>
    </w:p>
    <w:p w14:paraId="4BA0627B" w14:textId="69564DE2" w:rsidR="00B507F2" w:rsidRDefault="006D0B5B" w:rsidP="00B507F2">
      <w:pPr>
        <w:jc w:val="both"/>
        <w:rPr>
          <w:rFonts w:cs="Times New Roman"/>
        </w:rPr>
      </w:pPr>
      <w:r>
        <w:rPr>
          <w:rFonts w:cs="Times New Roman"/>
        </w:rPr>
        <w:t xml:space="preserve">    </w:t>
      </w:r>
      <w:r w:rsidR="005F2F9F">
        <w:rPr>
          <w:rFonts w:cs="Times New Roman"/>
        </w:rPr>
        <w:t xml:space="preserve">  </w:t>
      </w:r>
      <w:hyperlink r:id="rId15" w:history="1">
        <w:r w:rsidR="00B507F2" w:rsidRPr="00C77B6C">
          <w:rPr>
            <w:rStyle w:val="Hyperlink"/>
            <w:rFonts w:cs="Times New Roman"/>
          </w:rPr>
          <w:t>https://doi.org/10.1080/09637486.2021.1941804</w:t>
        </w:r>
      </w:hyperlink>
    </w:p>
    <w:p w14:paraId="22803D96" w14:textId="575D46EA" w:rsidR="00B507F2" w:rsidRDefault="00B507F2" w:rsidP="00B507F2">
      <w:pPr>
        <w:jc w:val="both"/>
        <w:rPr>
          <w:rFonts w:cs="Times New Roman"/>
        </w:rPr>
      </w:pPr>
    </w:p>
    <w:p w14:paraId="6354F4F3" w14:textId="77777777" w:rsidR="00B507F2" w:rsidRDefault="00B507F2" w:rsidP="00B507F2">
      <w:pPr>
        <w:jc w:val="both"/>
        <w:rPr>
          <w:rFonts w:cs="Times New Roman"/>
        </w:rPr>
      </w:pPr>
      <w:r>
        <w:rPr>
          <w:rFonts w:cs="Times New Roman"/>
        </w:rPr>
        <w:t xml:space="preserve">30. </w:t>
      </w:r>
      <w:proofErr w:type="spellStart"/>
      <w:r>
        <w:rPr>
          <w:rFonts w:cs="Times New Roman"/>
        </w:rPr>
        <w:t>Sidossis</w:t>
      </w:r>
      <w:proofErr w:type="spellEnd"/>
      <w:r>
        <w:rPr>
          <w:rFonts w:cs="Times New Roman"/>
        </w:rPr>
        <w:t xml:space="preserve"> A, Gaviola G, Sotos-Prieto M, </w:t>
      </w:r>
      <w:r w:rsidRPr="00B507F2">
        <w:rPr>
          <w:rFonts w:cs="Times New Roman"/>
          <w:b/>
          <w:bCs/>
        </w:rPr>
        <w:t>Kales SN</w:t>
      </w:r>
      <w:r>
        <w:rPr>
          <w:rFonts w:cs="Times New Roman"/>
        </w:rPr>
        <w:t xml:space="preserve">. </w:t>
      </w:r>
      <w:r w:rsidRPr="00B507F2">
        <w:rPr>
          <w:rFonts w:cs="Times New Roman"/>
        </w:rPr>
        <w:t xml:space="preserve">Healthy Lifestyle Interventions Across Diverse </w:t>
      </w:r>
    </w:p>
    <w:p w14:paraId="40999DFA" w14:textId="36B8C507" w:rsidR="00B507F2" w:rsidRDefault="00B507F2" w:rsidP="00413CC7">
      <w:pPr>
        <w:jc w:val="both"/>
        <w:rPr>
          <w:rFonts w:cs="Times New Roman"/>
        </w:rPr>
      </w:pPr>
      <w:r>
        <w:rPr>
          <w:rFonts w:cs="Times New Roman"/>
        </w:rPr>
        <w:t xml:space="preserve">      </w:t>
      </w:r>
      <w:r w:rsidRPr="00B507F2">
        <w:rPr>
          <w:rFonts w:cs="Times New Roman"/>
        </w:rPr>
        <w:t>Workplaces: A Summary of the Current Evidence</w:t>
      </w:r>
      <w:r>
        <w:rPr>
          <w:rFonts w:cs="Times New Roman"/>
        </w:rPr>
        <w:t xml:space="preserve">. </w:t>
      </w:r>
      <w:r w:rsidR="00413CC7" w:rsidRPr="00413CC7">
        <w:rPr>
          <w:rFonts w:cs="Times New Roman"/>
        </w:rPr>
        <w:t xml:space="preserve">Curr </w:t>
      </w:r>
      <w:proofErr w:type="spellStart"/>
      <w:r w:rsidR="00413CC7" w:rsidRPr="00413CC7">
        <w:rPr>
          <w:rFonts w:cs="Times New Roman"/>
        </w:rPr>
        <w:t>Opin</w:t>
      </w:r>
      <w:proofErr w:type="spellEnd"/>
      <w:r w:rsidR="00413CC7" w:rsidRPr="00413CC7">
        <w:rPr>
          <w:rFonts w:cs="Times New Roman"/>
        </w:rPr>
        <w:t xml:space="preserve"> Clin </w:t>
      </w:r>
      <w:proofErr w:type="spellStart"/>
      <w:r w:rsidR="00413CC7" w:rsidRPr="00413CC7">
        <w:rPr>
          <w:rFonts w:cs="Times New Roman"/>
        </w:rPr>
        <w:t>Nutr</w:t>
      </w:r>
      <w:proofErr w:type="spellEnd"/>
      <w:r w:rsidR="00413CC7" w:rsidRPr="00413CC7">
        <w:rPr>
          <w:rFonts w:cs="Times New Roman"/>
        </w:rPr>
        <w:t xml:space="preserve"> </w:t>
      </w:r>
      <w:proofErr w:type="spellStart"/>
      <w:r w:rsidR="00413CC7" w:rsidRPr="00413CC7">
        <w:rPr>
          <w:rFonts w:cs="Times New Roman"/>
        </w:rPr>
        <w:t>Metab</w:t>
      </w:r>
      <w:proofErr w:type="spellEnd"/>
      <w:r w:rsidR="00413CC7" w:rsidRPr="00413CC7">
        <w:rPr>
          <w:rFonts w:cs="Times New Roman"/>
        </w:rPr>
        <w:t xml:space="preserve"> Care</w:t>
      </w:r>
      <w:r w:rsidR="00413CC7">
        <w:rPr>
          <w:rFonts w:cs="Times New Roman"/>
        </w:rPr>
        <w:t xml:space="preserve">. </w:t>
      </w:r>
      <w:r w:rsidR="00413CC7" w:rsidRPr="00413CC7">
        <w:rPr>
          <w:rFonts w:cs="Times New Roman"/>
        </w:rPr>
        <w:t>2021;24:490-503.</w:t>
      </w:r>
    </w:p>
    <w:p w14:paraId="696B6E17" w14:textId="596B4C4F" w:rsidR="002A16B4" w:rsidRDefault="002A16B4" w:rsidP="00413CC7">
      <w:pPr>
        <w:jc w:val="both"/>
        <w:rPr>
          <w:rFonts w:cs="Times New Roman"/>
        </w:rPr>
      </w:pPr>
    </w:p>
    <w:p w14:paraId="06E5E4D0" w14:textId="77777777" w:rsidR="002A16B4" w:rsidRDefault="002A16B4" w:rsidP="002A16B4">
      <w:pPr>
        <w:jc w:val="both"/>
        <w:rPr>
          <w:rFonts w:cs="Times New Roman"/>
        </w:rPr>
      </w:pPr>
      <w:r>
        <w:rPr>
          <w:rFonts w:cs="Times New Roman"/>
        </w:rPr>
        <w:t xml:space="preserve">31. </w:t>
      </w:r>
      <w:r w:rsidRPr="002A16B4">
        <w:rPr>
          <w:rFonts w:cs="Times New Roman"/>
        </w:rPr>
        <w:t>Hershey</w:t>
      </w:r>
      <w:r>
        <w:rPr>
          <w:rFonts w:cs="Times New Roman"/>
        </w:rPr>
        <w:t xml:space="preserve"> MS, </w:t>
      </w:r>
      <w:r w:rsidRPr="002A16B4">
        <w:rPr>
          <w:rFonts w:cs="Times New Roman"/>
        </w:rPr>
        <w:t>Sotos-Prieto</w:t>
      </w:r>
      <w:r>
        <w:rPr>
          <w:rFonts w:cs="Times New Roman"/>
        </w:rPr>
        <w:t xml:space="preserve"> M</w:t>
      </w:r>
      <w:r w:rsidRPr="002A16B4">
        <w:rPr>
          <w:rFonts w:cs="Times New Roman"/>
        </w:rPr>
        <w:t>, Andrieu</w:t>
      </w:r>
      <w:r>
        <w:rPr>
          <w:rFonts w:cs="Times New Roman"/>
        </w:rPr>
        <w:t xml:space="preserve"> S</w:t>
      </w:r>
      <w:r w:rsidRPr="002A16B4">
        <w:rPr>
          <w:rFonts w:cs="Times New Roman"/>
        </w:rPr>
        <w:t>,</w:t>
      </w:r>
      <w:r>
        <w:rPr>
          <w:rFonts w:cs="Times New Roman"/>
        </w:rPr>
        <w:t xml:space="preserve"> </w:t>
      </w:r>
      <w:r w:rsidRPr="002A16B4">
        <w:rPr>
          <w:rFonts w:cs="Times New Roman"/>
        </w:rPr>
        <w:t>Hofman</w:t>
      </w:r>
      <w:r>
        <w:rPr>
          <w:rFonts w:cs="Times New Roman"/>
        </w:rPr>
        <w:t xml:space="preserve"> A, </w:t>
      </w:r>
      <w:r w:rsidRPr="002A16B4">
        <w:rPr>
          <w:rFonts w:cs="Times New Roman"/>
        </w:rPr>
        <w:t>Magiatis</w:t>
      </w:r>
      <w:r>
        <w:rPr>
          <w:rFonts w:cs="Times New Roman"/>
        </w:rPr>
        <w:t xml:space="preserve"> P, </w:t>
      </w:r>
      <w:r w:rsidRPr="002A16B4">
        <w:rPr>
          <w:rFonts w:cs="Times New Roman"/>
        </w:rPr>
        <w:t>Martinez-Gonzalez</w:t>
      </w:r>
      <w:r>
        <w:rPr>
          <w:rFonts w:cs="Times New Roman"/>
        </w:rPr>
        <w:t xml:space="preserve"> MA</w:t>
      </w:r>
      <w:r w:rsidRPr="002A16B4">
        <w:rPr>
          <w:rFonts w:cs="Times New Roman"/>
        </w:rPr>
        <w:t>,</w:t>
      </w:r>
      <w:r>
        <w:rPr>
          <w:rFonts w:cs="Times New Roman"/>
        </w:rPr>
        <w:t xml:space="preserve"> </w:t>
      </w:r>
      <w:proofErr w:type="spellStart"/>
      <w:r w:rsidRPr="002A16B4">
        <w:rPr>
          <w:rFonts w:cs="Times New Roman"/>
        </w:rPr>
        <w:t>Yannakoulia</w:t>
      </w:r>
      <w:proofErr w:type="spellEnd"/>
      <w:r>
        <w:rPr>
          <w:rFonts w:cs="Times New Roman"/>
        </w:rPr>
        <w:t xml:space="preserve"> </w:t>
      </w:r>
    </w:p>
    <w:p w14:paraId="6CEEC515" w14:textId="74D14FEF" w:rsidR="002A16B4" w:rsidRPr="002A16B4" w:rsidRDefault="002A16B4" w:rsidP="002A16B4">
      <w:pPr>
        <w:jc w:val="both"/>
        <w:rPr>
          <w:rFonts w:cs="Times New Roman"/>
        </w:rPr>
      </w:pPr>
      <w:r>
        <w:rPr>
          <w:rFonts w:cs="Times New Roman"/>
        </w:rPr>
        <w:t xml:space="preserve">      M</w:t>
      </w:r>
      <w:r w:rsidRPr="002A16B4">
        <w:rPr>
          <w:rFonts w:cs="Times New Roman"/>
        </w:rPr>
        <w:t xml:space="preserve">, </w:t>
      </w:r>
      <w:r w:rsidRPr="002A16B4">
        <w:rPr>
          <w:rFonts w:cs="Times New Roman"/>
          <w:b/>
          <w:bCs/>
        </w:rPr>
        <w:t>Kales SN</w:t>
      </w:r>
      <w:r w:rsidRPr="002A16B4">
        <w:rPr>
          <w:rFonts w:cs="Times New Roman"/>
        </w:rPr>
        <w:t xml:space="preserve">, </w:t>
      </w:r>
      <w:proofErr w:type="spellStart"/>
      <w:r w:rsidRPr="002A16B4">
        <w:rPr>
          <w:rFonts w:cs="Times New Roman"/>
        </w:rPr>
        <w:t>Scarmeas</w:t>
      </w:r>
      <w:proofErr w:type="spellEnd"/>
      <w:r>
        <w:rPr>
          <w:rFonts w:cs="Times New Roman"/>
        </w:rPr>
        <w:t xml:space="preserve"> N. </w:t>
      </w:r>
      <w:r w:rsidRPr="002A16B4">
        <w:rPr>
          <w:rFonts w:cs="Times New Roman"/>
        </w:rPr>
        <w:t xml:space="preserve">Prevention of Alzheimer’s Disease and Cognitive Decline with Diet &amp; </w:t>
      </w:r>
    </w:p>
    <w:p w14:paraId="3CD54768" w14:textId="77777777" w:rsidR="00E32CD8" w:rsidRDefault="002A16B4" w:rsidP="00E32CD8">
      <w:pPr>
        <w:jc w:val="both"/>
        <w:rPr>
          <w:rFonts w:cs="Times New Roman"/>
        </w:rPr>
      </w:pPr>
      <w:r>
        <w:rPr>
          <w:rFonts w:cs="Times New Roman"/>
        </w:rPr>
        <w:t xml:space="preserve">      </w:t>
      </w:r>
      <w:r w:rsidRPr="002A16B4">
        <w:rPr>
          <w:rFonts w:cs="Times New Roman"/>
        </w:rPr>
        <w:t>Lifestyle: Proceedings of the A. G. Leventis Foundation Conference</w:t>
      </w:r>
      <w:r>
        <w:rPr>
          <w:rFonts w:cs="Times New Roman"/>
        </w:rPr>
        <w:t>.</w:t>
      </w:r>
      <w:r w:rsidR="00A31623" w:rsidRPr="00A31623">
        <w:t xml:space="preserve"> </w:t>
      </w:r>
      <w:r w:rsidR="00A31623" w:rsidRPr="00A31623">
        <w:rPr>
          <w:rFonts w:cs="Times New Roman"/>
        </w:rPr>
        <w:t xml:space="preserve">J Prev </w:t>
      </w:r>
      <w:proofErr w:type="spellStart"/>
      <w:r w:rsidR="00A31623" w:rsidRPr="00A31623">
        <w:rPr>
          <w:rFonts w:cs="Times New Roman"/>
        </w:rPr>
        <w:t>Alzheimers</w:t>
      </w:r>
      <w:proofErr w:type="spellEnd"/>
      <w:r w:rsidR="00A31623" w:rsidRPr="00A31623">
        <w:rPr>
          <w:rFonts w:cs="Times New Roman"/>
        </w:rPr>
        <w:t xml:space="preserve"> Dis </w:t>
      </w:r>
      <w:r w:rsidR="00E32CD8">
        <w:rPr>
          <w:rFonts w:cs="Times New Roman"/>
        </w:rPr>
        <w:t xml:space="preserve"> </w:t>
      </w:r>
    </w:p>
    <w:p w14:paraId="1F0BA53A" w14:textId="4F0D413B" w:rsidR="002A16B4" w:rsidRDefault="00E32CD8" w:rsidP="00E32CD8">
      <w:pPr>
        <w:jc w:val="both"/>
        <w:rPr>
          <w:rFonts w:cs="Times New Roman"/>
        </w:rPr>
      </w:pPr>
      <w:r w:rsidRPr="00E32CD8">
        <w:rPr>
          <w:rFonts w:cs="Times New Roman"/>
        </w:rPr>
        <w:t xml:space="preserve">      </w:t>
      </w:r>
      <w:r w:rsidRPr="00E32CD8">
        <w:rPr>
          <w:rStyle w:val="Hyperlink"/>
          <w:rFonts w:cs="Times New Roman"/>
          <w:color w:val="auto"/>
          <w:u w:val="none"/>
        </w:rPr>
        <w:t>2023;1:137-143. Published online November 3, 2022</w:t>
      </w:r>
      <w:r w:rsidRPr="00E32CD8">
        <w:rPr>
          <w:rStyle w:val="Hyperlink"/>
          <w:rFonts w:cs="Times New Roman"/>
        </w:rPr>
        <w:t xml:space="preserve">, </w:t>
      </w:r>
      <w:hyperlink r:id="rId16" w:history="1">
        <w:r w:rsidRPr="004E7F48">
          <w:rPr>
            <w:rStyle w:val="Hyperlink"/>
            <w:rFonts w:cs="Times New Roman"/>
          </w:rPr>
          <w:t>https://doi.org/10.14283/jpad.2022.99</w:t>
        </w:r>
      </w:hyperlink>
    </w:p>
    <w:p w14:paraId="193A3D53" w14:textId="77777777" w:rsidR="00A31623" w:rsidRDefault="00A31623" w:rsidP="002A16B4">
      <w:pPr>
        <w:jc w:val="both"/>
        <w:rPr>
          <w:rFonts w:cs="Times New Roman"/>
        </w:rPr>
      </w:pPr>
    </w:p>
    <w:p w14:paraId="6F0C64EC" w14:textId="77777777" w:rsidR="009E0007" w:rsidRDefault="009E0007" w:rsidP="009E0007">
      <w:pPr>
        <w:jc w:val="both"/>
        <w:rPr>
          <w:rFonts w:cs="Times New Roman"/>
        </w:rPr>
      </w:pPr>
      <w:r>
        <w:rPr>
          <w:rFonts w:cs="Times New Roman"/>
        </w:rPr>
        <w:t xml:space="preserve">32. </w:t>
      </w:r>
      <w:r w:rsidRPr="009E0007">
        <w:rPr>
          <w:rFonts w:cs="Times New Roman"/>
        </w:rPr>
        <w:t>Romero-Cabrera</w:t>
      </w:r>
      <w:r>
        <w:rPr>
          <w:rFonts w:cs="Times New Roman"/>
        </w:rPr>
        <w:t xml:space="preserve"> JL</w:t>
      </w:r>
      <w:r w:rsidRPr="009E0007">
        <w:rPr>
          <w:rFonts w:cs="Times New Roman"/>
        </w:rPr>
        <w:t>, Ankeny</w:t>
      </w:r>
      <w:r>
        <w:rPr>
          <w:rFonts w:cs="Times New Roman"/>
        </w:rPr>
        <w:t xml:space="preserve"> J</w:t>
      </w:r>
      <w:r w:rsidRPr="009E0007">
        <w:rPr>
          <w:rFonts w:cs="Times New Roman"/>
        </w:rPr>
        <w:t>, Fernández-Montero</w:t>
      </w:r>
      <w:r>
        <w:rPr>
          <w:rFonts w:cs="Times New Roman"/>
        </w:rPr>
        <w:t xml:space="preserve"> A</w:t>
      </w:r>
      <w:r w:rsidRPr="009E0007">
        <w:rPr>
          <w:rFonts w:cs="Times New Roman"/>
        </w:rPr>
        <w:t xml:space="preserve">, </w:t>
      </w:r>
      <w:r w:rsidRPr="009E0007">
        <w:rPr>
          <w:rFonts w:cs="Times New Roman"/>
          <w:b/>
          <w:bCs/>
        </w:rPr>
        <w:t>Kales SN</w:t>
      </w:r>
      <w:r>
        <w:rPr>
          <w:rFonts w:cs="Times New Roman"/>
        </w:rPr>
        <w:t xml:space="preserve">, </w:t>
      </w:r>
      <w:r w:rsidRPr="009E0007">
        <w:rPr>
          <w:rFonts w:cs="Times New Roman"/>
        </w:rPr>
        <w:t xml:space="preserve">Smith </w:t>
      </w:r>
      <w:r>
        <w:rPr>
          <w:rFonts w:cs="Times New Roman"/>
        </w:rPr>
        <w:t xml:space="preserve">DL. </w:t>
      </w:r>
      <w:r w:rsidRPr="009E0007">
        <w:rPr>
          <w:rFonts w:cs="Times New Roman"/>
        </w:rPr>
        <w:t xml:space="preserve">A Systematic Review and </w:t>
      </w:r>
    </w:p>
    <w:p w14:paraId="2A369A22" w14:textId="77777777" w:rsidR="009E0007" w:rsidRDefault="009E0007" w:rsidP="009E0007">
      <w:pPr>
        <w:jc w:val="both"/>
        <w:rPr>
          <w:rFonts w:cs="Times New Roman"/>
        </w:rPr>
      </w:pPr>
      <w:r>
        <w:rPr>
          <w:rFonts w:cs="Times New Roman"/>
        </w:rPr>
        <w:t xml:space="preserve">      </w:t>
      </w:r>
      <w:r w:rsidRPr="009E0007">
        <w:rPr>
          <w:rFonts w:cs="Times New Roman"/>
        </w:rPr>
        <w:t xml:space="preserve">Meta-Analysis of Advanced Biomarkers for Predicting Incident Cardiovascular Disease among </w:t>
      </w:r>
    </w:p>
    <w:p w14:paraId="29183D6F" w14:textId="77777777" w:rsidR="00B44C57" w:rsidRDefault="009E0007" w:rsidP="00B44C57">
      <w:pPr>
        <w:jc w:val="both"/>
        <w:rPr>
          <w:rFonts w:cs="Times New Roman"/>
        </w:rPr>
      </w:pPr>
      <w:r>
        <w:rPr>
          <w:rFonts w:cs="Times New Roman"/>
        </w:rPr>
        <w:t xml:space="preserve">      </w:t>
      </w:r>
      <w:r w:rsidRPr="009E0007">
        <w:rPr>
          <w:rFonts w:cs="Times New Roman"/>
        </w:rPr>
        <w:t>Asymptomatic Middle-Aged Adults</w:t>
      </w:r>
      <w:r>
        <w:rPr>
          <w:rFonts w:cs="Times New Roman"/>
        </w:rPr>
        <w:t xml:space="preserve">. </w:t>
      </w:r>
      <w:r w:rsidR="00B44C57" w:rsidRPr="00B44C57">
        <w:rPr>
          <w:rFonts w:cs="Times New Roman"/>
        </w:rPr>
        <w:t>Int. J. Mol. Sci. 2022, 23,</w:t>
      </w:r>
      <w:r w:rsidR="00B44C57">
        <w:rPr>
          <w:rFonts w:cs="Times New Roman"/>
        </w:rPr>
        <w:t xml:space="preserve"> </w:t>
      </w:r>
      <w:r w:rsidR="00B44C57" w:rsidRPr="00B44C57">
        <w:rPr>
          <w:rFonts w:cs="Times New Roman"/>
        </w:rPr>
        <w:t xml:space="preserve">13540. </w:t>
      </w:r>
    </w:p>
    <w:p w14:paraId="7DB0F900" w14:textId="36F2DF1C" w:rsidR="009E0007" w:rsidRDefault="00B44C57" w:rsidP="00B44C57">
      <w:pPr>
        <w:jc w:val="both"/>
        <w:rPr>
          <w:rFonts w:cs="Times New Roman"/>
        </w:rPr>
      </w:pPr>
      <w:r>
        <w:rPr>
          <w:rFonts w:cs="Times New Roman"/>
        </w:rPr>
        <w:t xml:space="preserve">      </w:t>
      </w:r>
      <w:hyperlink r:id="rId17" w:history="1">
        <w:r w:rsidR="004866E8" w:rsidRPr="00C94966">
          <w:rPr>
            <w:rStyle w:val="Hyperlink"/>
            <w:rFonts w:cs="Times New Roman"/>
          </w:rPr>
          <w:t>https://doi.org/10.3390/ijms232113540</w:t>
        </w:r>
      </w:hyperlink>
    </w:p>
    <w:p w14:paraId="15178EB5" w14:textId="77777777" w:rsidR="004866E8" w:rsidRDefault="004866E8" w:rsidP="00B44C57">
      <w:pPr>
        <w:jc w:val="both"/>
        <w:rPr>
          <w:rFonts w:cs="Times New Roman"/>
        </w:rPr>
      </w:pPr>
    </w:p>
    <w:p w14:paraId="525282B9" w14:textId="77777777" w:rsidR="004866E8" w:rsidRDefault="004866E8" w:rsidP="00B44C57">
      <w:pPr>
        <w:jc w:val="both"/>
        <w:rPr>
          <w:rFonts w:cs="Times New Roman"/>
        </w:rPr>
      </w:pPr>
      <w:r>
        <w:rPr>
          <w:rFonts w:cs="Times New Roman"/>
        </w:rPr>
        <w:lastRenderedPageBreak/>
        <w:t xml:space="preserve">33. </w:t>
      </w:r>
      <w:proofErr w:type="spellStart"/>
      <w:r w:rsidRPr="004866E8">
        <w:rPr>
          <w:rFonts w:cs="Times New Roman"/>
        </w:rPr>
        <w:t>Sidossis</w:t>
      </w:r>
      <w:proofErr w:type="spellEnd"/>
      <w:r w:rsidRPr="004866E8">
        <w:rPr>
          <w:rFonts w:cs="Times New Roman"/>
        </w:rPr>
        <w:t xml:space="preserve"> A, Lan FY, Hershey MS, </w:t>
      </w:r>
      <w:proofErr w:type="spellStart"/>
      <w:r w:rsidRPr="004866E8">
        <w:rPr>
          <w:rFonts w:cs="Times New Roman"/>
        </w:rPr>
        <w:t>Hadkhale</w:t>
      </w:r>
      <w:proofErr w:type="spellEnd"/>
      <w:r w:rsidRPr="004866E8">
        <w:rPr>
          <w:rFonts w:cs="Times New Roman"/>
        </w:rPr>
        <w:t xml:space="preserve"> K, </w:t>
      </w:r>
      <w:r w:rsidRPr="004866E8">
        <w:rPr>
          <w:rFonts w:cs="Times New Roman"/>
          <w:b/>
          <w:bCs/>
        </w:rPr>
        <w:t>Kales SN</w:t>
      </w:r>
      <w:r w:rsidRPr="004866E8">
        <w:rPr>
          <w:rFonts w:cs="Times New Roman"/>
        </w:rPr>
        <w:t xml:space="preserve">. Cancer and Potential Prevention with Lifestyle </w:t>
      </w:r>
    </w:p>
    <w:p w14:paraId="348174A5" w14:textId="4EE538DF" w:rsidR="00DA1266" w:rsidRDefault="004866E8" w:rsidP="00B44C57">
      <w:pPr>
        <w:jc w:val="both"/>
        <w:rPr>
          <w:rFonts w:cs="Times New Roman"/>
        </w:rPr>
      </w:pPr>
      <w:r>
        <w:rPr>
          <w:rFonts w:cs="Times New Roman"/>
        </w:rPr>
        <w:t xml:space="preserve">      </w:t>
      </w:r>
      <w:r w:rsidRPr="004866E8">
        <w:rPr>
          <w:rFonts w:cs="Times New Roman"/>
        </w:rPr>
        <w:t>among Career Firefighters:</w:t>
      </w:r>
      <w:r w:rsidR="00DA1266">
        <w:rPr>
          <w:rFonts w:cs="Times New Roman"/>
        </w:rPr>
        <w:t xml:space="preserve"> </w:t>
      </w:r>
      <w:r w:rsidR="00DA1266" w:rsidRPr="00DA1266">
        <w:rPr>
          <w:rFonts w:cs="Times New Roman"/>
        </w:rPr>
        <w:t xml:space="preserve">A narrative review. </w:t>
      </w:r>
      <w:r w:rsidR="00AE7D1C" w:rsidRPr="00AE7D1C">
        <w:rPr>
          <w:rFonts w:cs="Times New Roman"/>
        </w:rPr>
        <w:t xml:space="preserve">Cancers (Basel). 2023 Apr 24;15(9):2442. </w:t>
      </w:r>
    </w:p>
    <w:p w14:paraId="48A34291" w14:textId="22A9B8CA" w:rsidR="004866E8" w:rsidRDefault="00DA1266" w:rsidP="00B44C57">
      <w:pPr>
        <w:jc w:val="both"/>
        <w:rPr>
          <w:rFonts w:cs="Times New Roman"/>
        </w:rPr>
      </w:pPr>
      <w:r>
        <w:rPr>
          <w:rFonts w:cs="Times New Roman"/>
        </w:rPr>
        <w:t xml:space="preserve">      </w:t>
      </w:r>
      <w:hyperlink r:id="rId18" w:history="1">
        <w:r w:rsidRPr="004F11FE">
          <w:rPr>
            <w:rStyle w:val="Hyperlink"/>
            <w:rFonts w:cs="Times New Roman"/>
          </w:rPr>
          <w:t>https://doi.org/10.3390/cancers15092442</w:t>
        </w:r>
      </w:hyperlink>
    </w:p>
    <w:p w14:paraId="16C32ADD" w14:textId="77777777" w:rsidR="00DA1266" w:rsidRPr="009E0007" w:rsidRDefault="00DA1266" w:rsidP="00B44C57">
      <w:pPr>
        <w:jc w:val="both"/>
        <w:rPr>
          <w:rFonts w:cs="Times New Roman"/>
        </w:rPr>
      </w:pPr>
    </w:p>
    <w:p w14:paraId="61F2CEE4" w14:textId="77777777" w:rsidR="003922D1" w:rsidRDefault="003922D1" w:rsidP="003922D1">
      <w:pPr>
        <w:rPr>
          <w:bCs/>
        </w:rPr>
      </w:pPr>
      <w:r>
        <w:rPr>
          <w:bCs/>
        </w:rPr>
        <w:t xml:space="preserve">34. </w:t>
      </w:r>
      <w:r w:rsidRPr="003922D1">
        <w:rPr>
          <w:bCs/>
        </w:rPr>
        <w:t>López-Gil</w:t>
      </w:r>
      <w:r>
        <w:rPr>
          <w:bCs/>
        </w:rPr>
        <w:t xml:space="preserve"> JF, </w:t>
      </w:r>
      <w:r w:rsidRPr="003922D1">
        <w:rPr>
          <w:bCs/>
        </w:rPr>
        <w:t>García-Hermoso</w:t>
      </w:r>
      <w:r>
        <w:rPr>
          <w:bCs/>
        </w:rPr>
        <w:t xml:space="preserve"> A, </w:t>
      </w:r>
      <w:r w:rsidRPr="003922D1">
        <w:rPr>
          <w:bCs/>
        </w:rPr>
        <w:t>Sotos-Prieto</w:t>
      </w:r>
      <w:r>
        <w:rPr>
          <w:bCs/>
        </w:rPr>
        <w:t xml:space="preserve"> M, </w:t>
      </w:r>
      <w:r w:rsidRPr="003922D1">
        <w:rPr>
          <w:bCs/>
        </w:rPr>
        <w:t>Cavero-Redondo</w:t>
      </w:r>
      <w:r>
        <w:rPr>
          <w:bCs/>
        </w:rPr>
        <w:t xml:space="preserve"> I, </w:t>
      </w:r>
      <w:r w:rsidRPr="003922D1">
        <w:rPr>
          <w:bCs/>
        </w:rPr>
        <w:t>Martínez-</w:t>
      </w:r>
      <w:proofErr w:type="spellStart"/>
      <w:r w:rsidRPr="003922D1">
        <w:rPr>
          <w:bCs/>
        </w:rPr>
        <w:t>Vizcaíno</w:t>
      </w:r>
      <w:proofErr w:type="spellEnd"/>
      <w:r>
        <w:rPr>
          <w:bCs/>
        </w:rPr>
        <w:t xml:space="preserve"> V, </w:t>
      </w:r>
      <w:r w:rsidRPr="003922D1">
        <w:rPr>
          <w:b/>
        </w:rPr>
        <w:t>Kales SN.</w:t>
      </w:r>
      <w:r w:rsidRPr="003922D1">
        <w:rPr>
          <w:bCs/>
        </w:rPr>
        <w:t xml:space="preserve"> </w:t>
      </w:r>
    </w:p>
    <w:p w14:paraId="3E8C68E2" w14:textId="77777777" w:rsidR="003922D1" w:rsidRDefault="003922D1" w:rsidP="003922D1">
      <w:pPr>
        <w:jc w:val="both"/>
        <w:rPr>
          <w:bCs/>
        </w:rPr>
      </w:pPr>
      <w:r>
        <w:rPr>
          <w:bCs/>
        </w:rPr>
        <w:t xml:space="preserve">     </w:t>
      </w:r>
      <w:r w:rsidRPr="003922D1">
        <w:rPr>
          <w:bCs/>
        </w:rPr>
        <w:t xml:space="preserve"> Mediterranean diet-based interventions to improve anthropometric and obesity indicators in children and </w:t>
      </w:r>
      <w:r>
        <w:rPr>
          <w:bCs/>
        </w:rPr>
        <w:t xml:space="preserve">  </w:t>
      </w:r>
    </w:p>
    <w:p w14:paraId="4AA70EF5" w14:textId="77777777" w:rsidR="00170EF4" w:rsidRDefault="003922D1" w:rsidP="003922D1">
      <w:pPr>
        <w:jc w:val="both"/>
        <w:rPr>
          <w:bCs/>
        </w:rPr>
      </w:pPr>
      <w:r>
        <w:rPr>
          <w:bCs/>
        </w:rPr>
        <w:t xml:space="preserve">      </w:t>
      </w:r>
      <w:r w:rsidRPr="003922D1">
        <w:rPr>
          <w:bCs/>
        </w:rPr>
        <w:t>adolescents: a systematic review with meta-analysis of randomized controlled trials</w:t>
      </w:r>
      <w:r>
        <w:rPr>
          <w:bCs/>
        </w:rPr>
        <w:t>.</w:t>
      </w:r>
      <w:r w:rsidR="00E7037F">
        <w:rPr>
          <w:bCs/>
        </w:rPr>
        <w:t xml:space="preserve"> </w:t>
      </w:r>
      <w:r w:rsidR="00170EF4" w:rsidRPr="00170EF4">
        <w:rPr>
          <w:bCs/>
        </w:rPr>
        <w:t xml:space="preserve">Adv </w:t>
      </w:r>
      <w:proofErr w:type="spellStart"/>
      <w:r w:rsidR="00170EF4" w:rsidRPr="00170EF4">
        <w:rPr>
          <w:bCs/>
        </w:rPr>
        <w:t>Nutr</w:t>
      </w:r>
      <w:proofErr w:type="spellEnd"/>
      <w:r w:rsidR="00170EF4" w:rsidRPr="00170EF4">
        <w:rPr>
          <w:bCs/>
        </w:rPr>
        <w:t xml:space="preserve">. 2023 </w:t>
      </w:r>
    </w:p>
    <w:p w14:paraId="0861CFBD" w14:textId="7A55ADF7" w:rsidR="00170EF4" w:rsidRDefault="00170EF4" w:rsidP="003922D1">
      <w:pPr>
        <w:jc w:val="both"/>
        <w:rPr>
          <w:bCs/>
        </w:rPr>
      </w:pPr>
      <w:r>
        <w:rPr>
          <w:bCs/>
        </w:rPr>
        <w:t xml:space="preserve">      </w:t>
      </w:r>
      <w:r w:rsidRPr="00170EF4">
        <w:rPr>
          <w:bCs/>
        </w:rPr>
        <w:t xml:space="preserve">Jul;14(4):858-869. </w:t>
      </w:r>
      <w:proofErr w:type="spellStart"/>
      <w:r w:rsidRPr="00170EF4">
        <w:rPr>
          <w:bCs/>
        </w:rPr>
        <w:t>doi</w:t>
      </w:r>
      <w:proofErr w:type="spellEnd"/>
      <w:r w:rsidRPr="00170EF4">
        <w:rPr>
          <w:bCs/>
        </w:rPr>
        <w:t xml:space="preserve">: 10.1016/j.advnut.2023.04.011. </w:t>
      </w:r>
      <w:proofErr w:type="spellStart"/>
      <w:r w:rsidRPr="00170EF4">
        <w:rPr>
          <w:bCs/>
        </w:rPr>
        <w:t>Epub</w:t>
      </w:r>
      <w:proofErr w:type="spellEnd"/>
      <w:r w:rsidRPr="00170EF4">
        <w:rPr>
          <w:bCs/>
        </w:rPr>
        <w:t xml:space="preserve"> 2023 Apr 29. </w:t>
      </w:r>
    </w:p>
    <w:p w14:paraId="0A536CB7" w14:textId="77777777" w:rsidR="003922D1" w:rsidRDefault="003922D1" w:rsidP="007C0A96">
      <w:pPr>
        <w:rPr>
          <w:b/>
        </w:rPr>
      </w:pPr>
    </w:p>
    <w:p w14:paraId="0C210DD7" w14:textId="77777777" w:rsidR="00411068" w:rsidRDefault="00411068" w:rsidP="007C0A96">
      <w:pPr>
        <w:rPr>
          <w:b/>
        </w:rPr>
      </w:pPr>
    </w:p>
    <w:p w14:paraId="7554AE46" w14:textId="0A1AEFFE" w:rsidR="007C0A96" w:rsidRDefault="007C0A96" w:rsidP="007C0A96">
      <w:pPr>
        <w:rPr>
          <w:b/>
        </w:rPr>
      </w:pPr>
      <w:r>
        <w:rPr>
          <w:b/>
        </w:rPr>
        <w:t>Research publications without named authorship:</w:t>
      </w:r>
    </w:p>
    <w:p w14:paraId="4CAEB129" w14:textId="77777777" w:rsidR="007C0A96" w:rsidRDefault="007C0A96" w:rsidP="007C0A96"/>
    <w:p w14:paraId="64CF43F0" w14:textId="77777777" w:rsidR="007C0A96" w:rsidRPr="00D53AA4" w:rsidRDefault="007C0A96" w:rsidP="007C0A96">
      <w:pPr>
        <w:pStyle w:val="ListParagraph"/>
        <w:widowControl w:val="0"/>
        <w:numPr>
          <w:ilvl w:val="0"/>
          <w:numId w:val="25"/>
        </w:numPr>
        <w:ind w:left="450" w:hanging="450"/>
        <w:jc w:val="both"/>
        <w:rPr>
          <w:snapToGrid w:val="0"/>
        </w:rPr>
      </w:pPr>
      <w:r w:rsidRPr="00CB2213">
        <w:t>CDC</w:t>
      </w:r>
      <w:r>
        <w:t>*</w:t>
      </w:r>
      <w:r w:rsidRPr="00CB2213">
        <w:t>. Lead Poisoning in Adults Associated with Use of Ayurvedic Medications–</w:t>
      </w:r>
      <w:r>
        <w:t>5 States</w:t>
      </w:r>
      <w:r w:rsidRPr="00CB2213">
        <w:t xml:space="preserve">, 2000-2003. MMWR </w:t>
      </w:r>
      <w:r w:rsidRPr="00545FFE">
        <w:rPr>
          <w:bCs/>
        </w:rPr>
        <w:t>2004; 53(26):582-584</w:t>
      </w:r>
      <w:r>
        <w:rPr>
          <w:bCs/>
        </w:rPr>
        <w:t xml:space="preserve">. </w:t>
      </w:r>
      <w:r>
        <w:t xml:space="preserve"> (*</w:t>
      </w:r>
      <w:r w:rsidRPr="00CB2213">
        <w:t>I led the Massachusetts group of authors and contributed the patients from Massachusetts.)</w:t>
      </w:r>
    </w:p>
    <w:p w14:paraId="7E6E4A6A" w14:textId="25F3461F" w:rsidR="00D53AA4" w:rsidRDefault="00D53AA4" w:rsidP="00D53AA4">
      <w:pPr>
        <w:widowControl w:val="0"/>
        <w:jc w:val="both"/>
        <w:rPr>
          <w:snapToGrid w:val="0"/>
        </w:rPr>
      </w:pPr>
    </w:p>
    <w:p w14:paraId="6829CADA" w14:textId="153DB135" w:rsidR="000110AE" w:rsidRDefault="000110AE" w:rsidP="00D53AA4">
      <w:pPr>
        <w:widowControl w:val="0"/>
        <w:jc w:val="both"/>
        <w:rPr>
          <w:snapToGrid w:val="0"/>
        </w:rPr>
      </w:pPr>
    </w:p>
    <w:p w14:paraId="26580143" w14:textId="77777777" w:rsidR="007C0A96" w:rsidRDefault="007C0A96" w:rsidP="007C0A96">
      <w:pPr>
        <w:rPr>
          <w:b/>
        </w:rPr>
      </w:pPr>
      <w:r>
        <w:rPr>
          <w:b/>
        </w:rPr>
        <w:t>Non-peer reviewed scientific or medical publication/materials in print or other media:</w:t>
      </w:r>
    </w:p>
    <w:p w14:paraId="193528AE" w14:textId="77777777" w:rsidR="000110AE" w:rsidRDefault="000110AE" w:rsidP="007C0A96">
      <w:pPr>
        <w:rPr>
          <w:b/>
        </w:rPr>
      </w:pPr>
    </w:p>
    <w:p w14:paraId="27665DAD" w14:textId="77777777" w:rsidR="007C0A96" w:rsidRDefault="007C0A96" w:rsidP="007C0A96">
      <w:pPr>
        <w:rPr>
          <w:b/>
        </w:rPr>
      </w:pPr>
      <w:r>
        <w:rPr>
          <w:b/>
        </w:rPr>
        <w:t>Proceedings of meetings or other non-peer reviewed research publications:</w:t>
      </w:r>
    </w:p>
    <w:p w14:paraId="1D246DBF" w14:textId="77777777" w:rsidR="007C0A96" w:rsidRDefault="007C0A96" w:rsidP="007C0A96">
      <w:pPr>
        <w:rPr>
          <w:b/>
        </w:rPr>
      </w:pPr>
    </w:p>
    <w:p w14:paraId="1992FF32" w14:textId="77777777" w:rsidR="007C0A96" w:rsidRDefault="007C0A96" w:rsidP="007C0A96">
      <w:pPr>
        <w:pStyle w:val="ListParagraph"/>
        <w:numPr>
          <w:ilvl w:val="0"/>
          <w:numId w:val="30"/>
        </w:numPr>
        <w:ind w:left="360"/>
        <w:jc w:val="both"/>
      </w:pPr>
      <w:r w:rsidRPr="00B857BE">
        <w:rPr>
          <w:b/>
        </w:rPr>
        <w:t xml:space="preserve">Kales SN. </w:t>
      </w:r>
      <w:r w:rsidRPr="00F91BAB">
        <w:t xml:space="preserve">Cardiovascular Disease in Firefighters: An Update. NECOEM Reporter </w:t>
      </w:r>
      <w:r>
        <w:t>(</w:t>
      </w:r>
      <w:r w:rsidRPr="00F91BAB">
        <w:t>New England College of Occupational and Environmental Medicine</w:t>
      </w:r>
      <w:r>
        <w:t>)</w:t>
      </w:r>
      <w:r w:rsidRPr="00F91BAB">
        <w:t xml:space="preserve"> 2008;</w:t>
      </w:r>
      <w:r>
        <w:t xml:space="preserve"> </w:t>
      </w:r>
      <w:r w:rsidRPr="00F91BAB">
        <w:t>2(24):1,</w:t>
      </w:r>
      <w:r>
        <w:t xml:space="preserve"> </w:t>
      </w:r>
      <w:r w:rsidRPr="00F91BAB">
        <w:t>4-6.</w:t>
      </w:r>
    </w:p>
    <w:p w14:paraId="3754ED97" w14:textId="77777777" w:rsidR="007C0A96" w:rsidRPr="00F91BAB" w:rsidRDefault="007C0A96" w:rsidP="007C0A96">
      <w:pPr>
        <w:pStyle w:val="ListParagraph"/>
        <w:ind w:left="360" w:hanging="360"/>
        <w:jc w:val="both"/>
      </w:pPr>
    </w:p>
    <w:p w14:paraId="502B9E2F" w14:textId="6A5207F3" w:rsidR="007C0A96" w:rsidRPr="00B857BE" w:rsidRDefault="007C0A96" w:rsidP="007C0A96">
      <w:pPr>
        <w:pStyle w:val="ListParagraph"/>
        <w:numPr>
          <w:ilvl w:val="0"/>
          <w:numId w:val="30"/>
        </w:numPr>
        <w:ind w:left="360"/>
        <w:jc w:val="both"/>
        <w:rPr>
          <w:color w:val="000000"/>
        </w:rPr>
      </w:pPr>
      <w:r w:rsidRPr="00B857BE">
        <w:rPr>
          <w:b/>
          <w:color w:val="000000"/>
          <w:lang w:val="fr-FR"/>
        </w:rPr>
        <w:t>Kales SN</w:t>
      </w:r>
      <w:r w:rsidRPr="00B857BE">
        <w:rPr>
          <w:color w:val="000000"/>
          <w:lang w:val="fr-FR"/>
        </w:rPr>
        <w:t xml:space="preserve">, Kim M, Islam T. </w:t>
      </w:r>
      <w:proofErr w:type="spellStart"/>
      <w:r w:rsidRPr="00B857BE">
        <w:rPr>
          <w:color w:val="000000"/>
          <w:lang w:val="fr-FR"/>
        </w:rPr>
        <w:t>Household</w:t>
      </w:r>
      <w:proofErr w:type="spellEnd"/>
      <w:r w:rsidRPr="00B857BE">
        <w:rPr>
          <w:color w:val="000000"/>
          <w:lang w:val="fr-FR"/>
        </w:rPr>
        <w:t xml:space="preserve"> Carbon </w:t>
      </w:r>
      <w:proofErr w:type="spellStart"/>
      <w:r w:rsidRPr="00B857BE">
        <w:rPr>
          <w:color w:val="000000"/>
          <w:lang w:val="fr-FR"/>
        </w:rPr>
        <w:t>Monoxide</w:t>
      </w:r>
      <w:proofErr w:type="spellEnd"/>
      <w:r w:rsidRPr="00B857BE">
        <w:rPr>
          <w:color w:val="000000"/>
          <w:lang w:val="fr-FR"/>
        </w:rPr>
        <w:t xml:space="preserve"> </w:t>
      </w:r>
      <w:proofErr w:type="spellStart"/>
      <w:r w:rsidRPr="00B857BE">
        <w:rPr>
          <w:color w:val="000000"/>
          <w:lang w:val="fr-FR"/>
        </w:rPr>
        <w:t>Poisoning</w:t>
      </w:r>
      <w:proofErr w:type="spellEnd"/>
      <w:r w:rsidRPr="00B857BE">
        <w:rPr>
          <w:color w:val="000000"/>
          <w:lang w:val="fr-FR"/>
        </w:rPr>
        <w:t xml:space="preserve">. In : </w:t>
      </w:r>
      <w:proofErr w:type="spellStart"/>
      <w:r w:rsidRPr="00B857BE">
        <w:rPr>
          <w:color w:val="000000"/>
          <w:lang w:val="fr-FR"/>
        </w:rPr>
        <w:t>B</w:t>
      </w:r>
      <w:r w:rsidR="006013B5">
        <w:rPr>
          <w:color w:val="000000"/>
          <w:lang w:val="fr-FR"/>
        </w:rPr>
        <w:t>raubach</w:t>
      </w:r>
      <w:proofErr w:type="spellEnd"/>
      <w:r w:rsidR="006013B5">
        <w:rPr>
          <w:color w:val="000000"/>
          <w:lang w:val="fr-FR"/>
        </w:rPr>
        <w:t xml:space="preserve"> M, </w:t>
      </w:r>
      <w:proofErr w:type="spellStart"/>
      <w:r w:rsidR="006013B5">
        <w:rPr>
          <w:color w:val="000000"/>
          <w:lang w:val="fr-FR"/>
        </w:rPr>
        <w:t>Jacods</w:t>
      </w:r>
      <w:proofErr w:type="spellEnd"/>
      <w:r w:rsidR="006013B5">
        <w:rPr>
          <w:color w:val="000000"/>
          <w:lang w:val="fr-FR"/>
        </w:rPr>
        <w:t xml:space="preserve"> DE, </w:t>
      </w:r>
      <w:proofErr w:type="spellStart"/>
      <w:r w:rsidR="006013B5">
        <w:rPr>
          <w:color w:val="000000"/>
          <w:lang w:val="fr-FR"/>
        </w:rPr>
        <w:t>Ormandy</w:t>
      </w:r>
      <w:proofErr w:type="spellEnd"/>
      <w:r w:rsidR="006013B5">
        <w:rPr>
          <w:color w:val="000000"/>
          <w:lang w:val="fr-FR"/>
        </w:rPr>
        <w:t xml:space="preserve"> D</w:t>
      </w:r>
      <w:r w:rsidRPr="00B857BE">
        <w:rPr>
          <w:color w:val="000000"/>
          <w:lang w:val="fr-FR"/>
        </w:rPr>
        <w:t>)</w:t>
      </w:r>
      <w:r w:rsidR="006013B5">
        <w:rPr>
          <w:color w:val="000000"/>
          <w:lang w:val="fr-FR"/>
        </w:rPr>
        <w:t xml:space="preserve"> </w:t>
      </w:r>
      <w:proofErr w:type="spellStart"/>
      <w:r w:rsidRPr="00B857BE">
        <w:rPr>
          <w:color w:val="000000"/>
          <w:lang w:val="fr-FR"/>
        </w:rPr>
        <w:t>eds</w:t>
      </w:r>
      <w:proofErr w:type="spellEnd"/>
      <w:r w:rsidRPr="00B857BE">
        <w:rPr>
          <w:color w:val="000000"/>
          <w:lang w:val="fr-FR"/>
        </w:rPr>
        <w:t xml:space="preserve">.). </w:t>
      </w:r>
      <w:r w:rsidRPr="00B857BE">
        <w:rPr>
          <w:b/>
          <w:color w:val="000000"/>
          <w:lang w:val="fr-FR"/>
        </w:rPr>
        <w:t xml:space="preserve"> </w:t>
      </w:r>
      <w:proofErr w:type="spellStart"/>
      <w:r w:rsidRPr="00B857BE">
        <w:rPr>
          <w:color w:val="000000"/>
          <w:u w:val="words"/>
          <w:lang w:val="fr-FR"/>
        </w:rPr>
        <w:t>Environmental</w:t>
      </w:r>
      <w:proofErr w:type="spellEnd"/>
      <w:r w:rsidRPr="00B857BE">
        <w:rPr>
          <w:color w:val="000000"/>
          <w:u w:val="words"/>
          <w:lang w:val="fr-FR"/>
        </w:rPr>
        <w:t xml:space="preserve"> </w:t>
      </w:r>
      <w:proofErr w:type="spellStart"/>
      <w:r w:rsidRPr="00B857BE">
        <w:rPr>
          <w:color w:val="000000"/>
          <w:u w:val="words"/>
          <w:lang w:val="fr-FR"/>
        </w:rPr>
        <w:t>Burden</w:t>
      </w:r>
      <w:proofErr w:type="spellEnd"/>
      <w:r w:rsidRPr="00B857BE">
        <w:rPr>
          <w:color w:val="000000"/>
          <w:u w:val="words"/>
          <w:lang w:val="fr-FR"/>
        </w:rPr>
        <w:t xml:space="preserve"> of </w:t>
      </w:r>
      <w:proofErr w:type="spellStart"/>
      <w:r w:rsidRPr="00B857BE">
        <w:rPr>
          <w:color w:val="000000"/>
          <w:u w:val="words"/>
          <w:lang w:val="fr-FR"/>
        </w:rPr>
        <w:t>Disease</w:t>
      </w:r>
      <w:proofErr w:type="spellEnd"/>
      <w:r w:rsidRPr="00B857BE">
        <w:rPr>
          <w:color w:val="000000"/>
          <w:u w:val="words"/>
          <w:lang w:val="fr-FR"/>
        </w:rPr>
        <w:t xml:space="preserve"> Associated </w:t>
      </w:r>
      <w:proofErr w:type="spellStart"/>
      <w:r w:rsidRPr="00B857BE">
        <w:rPr>
          <w:color w:val="000000"/>
          <w:u w:val="words"/>
          <w:lang w:val="fr-FR"/>
        </w:rPr>
        <w:t>with</w:t>
      </w:r>
      <w:proofErr w:type="spellEnd"/>
      <w:r w:rsidRPr="00B857BE">
        <w:rPr>
          <w:color w:val="000000"/>
          <w:u w:val="words"/>
          <w:lang w:val="fr-FR"/>
        </w:rPr>
        <w:t xml:space="preserve"> I</w:t>
      </w:r>
      <w:proofErr w:type="spellStart"/>
      <w:r w:rsidRPr="00B857BE">
        <w:rPr>
          <w:color w:val="000000"/>
          <w:u w:val="words"/>
        </w:rPr>
        <w:t>nadequate</w:t>
      </w:r>
      <w:proofErr w:type="spellEnd"/>
      <w:r w:rsidRPr="00B857BE">
        <w:rPr>
          <w:color w:val="000000"/>
          <w:u w:val="words"/>
        </w:rPr>
        <w:t xml:space="preserve"> Housing: A Method Guide to the Quantification of Health Impacts of Selected Housing Risks in the WHO European Region</w:t>
      </w:r>
      <w:r w:rsidRPr="00B857BE">
        <w:rPr>
          <w:color w:val="000000"/>
        </w:rPr>
        <w:t>. Copenhagen: WHO Regional Office of Europe, 2011.</w:t>
      </w:r>
    </w:p>
    <w:p w14:paraId="3460533B" w14:textId="77777777" w:rsidR="007C0A96" w:rsidRPr="00B857BE" w:rsidRDefault="00000000" w:rsidP="007C0A96">
      <w:pPr>
        <w:pStyle w:val="ListParagraph"/>
        <w:ind w:left="360"/>
        <w:jc w:val="both"/>
        <w:rPr>
          <w:color w:val="000000"/>
        </w:rPr>
      </w:pPr>
      <w:hyperlink r:id="rId19" w:history="1">
        <w:r w:rsidR="007C0A96" w:rsidRPr="0087048B">
          <w:rPr>
            <w:rStyle w:val="Hyperlink"/>
          </w:rPr>
          <w:t>http://www.euro.who.int/__data/assets/pdf_file/0003/142077/e95004.pdf</w:t>
        </w:r>
      </w:hyperlink>
      <w:r w:rsidR="007C0A96" w:rsidRPr="00B857BE">
        <w:rPr>
          <w:color w:val="000000"/>
        </w:rPr>
        <w:t>.</w:t>
      </w:r>
    </w:p>
    <w:p w14:paraId="6E65D652" w14:textId="77777777" w:rsidR="007C0A96" w:rsidRPr="002E0A50" w:rsidRDefault="007C0A96" w:rsidP="007C0A96">
      <w:pPr>
        <w:ind w:left="360" w:hanging="360"/>
      </w:pPr>
    </w:p>
    <w:p w14:paraId="53DC0A77" w14:textId="77777777" w:rsidR="00CC58A3" w:rsidRPr="00CC58A3" w:rsidRDefault="00F23B93" w:rsidP="00CC58A3">
      <w:pPr>
        <w:pStyle w:val="Title1"/>
        <w:numPr>
          <w:ilvl w:val="0"/>
          <w:numId w:val="30"/>
        </w:numPr>
        <w:spacing w:before="0" w:beforeAutospacing="0" w:after="0" w:afterAutospacing="0"/>
        <w:ind w:left="360"/>
        <w:jc w:val="both"/>
        <w:rPr>
          <w:b/>
        </w:rPr>
      </w:pPr>
      <w:r>
        <w:t>Smith DL,</w:t>
      </w:r>
      <w:r w:rsidR="007C0A96" w:rsidRPr="00F91BAB">
        <w:t xml:space="preserve"> </w:t>
      </w:r>
      <w:proofErr w:type="spellStart"/>
      <w:r w:rsidR="007C0A96" w:rsidRPr="00F91BAB">
        <w:t>DeBlois</w:t>
      </w:r>
      <w:proofErr w:type="spellEnd"/>
      <w:r w:rsidR="007C0A96" w:rsidRPr="00F91BAB">
        <w:t xml:space="preserve"> JP, </w:t>
      </w:r>
      <w:r w:rsidR="007C0A96" w:rsidRPr="00B857BE">
        <w:rPr>
          <w:b/>
        </w:rPr>
        <w:t>Kales SN</w:t>
      </w:r>
      <w:r w:rsidR="007C0A96" w:rsidRPr="00F91BAB">
        <w:t>.</w:t>
      </w:r>
      <w:r w:rsidR="007C0A96" w:rsidRPr="00F91BAB">
        <w:rPr>
          <w:i/>
        </w:rPr>
        <w:t xml:space="preserve"> </w:t>
      </w:r>
      <w:r w:rsidR="007C0A96" w:rsidRPr="00F91BAB">
        <w:t xml:space="preserve">Combating Sudden Cardiac Death (SCD) in the United States (US) Fire Service. </w:t>
      </w:r>
      <w:r w:rsidR="007C0A96" w:rsidRPr="00F91BAB">
        <w:rPr>
          <w:iCs/>
          <w:color w:val="000000"/>
        </w:rPr>
        <w:t>International Fire Service Journal of Leadership and Management</w:t>
      </w:r>
      <w:r>
        <w:rPr>
          <w:color w:val="000000"/>
        </w:rPr>
        <w:t xml:space="preserve"> 2014; 8:23-30.</w:t>
      </w:r>
    </w:p>
    <w:p w14:paraId="3B8A48AE" w14:textId="77777777" w:rsidR="00CC58A3" w:rsidRDefault="00CC58A3" w:rsidP="00CC58A3">
      <w:pPr>
        <w:pStyle w:val="Title1"/>
        <w:spacing w:before="0" w:beforeAutospacing="0" w:after="0" w:afterAutospacing="0"/>
        <w:ind w:left="360"/>
        <w:jc w:val="both"/>
        <w:rPr>
          <w:b/>
        </w:rPr>
      </w:pPr>
    </w:p>
    <w:p w14:paraId="463DF673" w14:textId="25B8D963" w:rsidR="00CE411F" w:rsidRPr="004D0916" w:rsidRDefault="00F23B93" w:rsidP="007B6906">
      <w:pPr>
        <w:pStyle w:val="Title1"/>
        <w:numPr>
          <w:ilvl w:val="0"/>
          <w:numId w:val="30"/>
        </w:numPr>
        <w:spacing w:before="0" w:beforeAutospacing="0" w:after="0" w:afterAutospacing="0"/>
        <w:ind w:left="360"/>
        <w:jc w:val="both"/>
        <w:rPr>
          <w:rStyle w:val="Hyperlink"/>
          <w:b/>
          <w:color w:val="auto"/>
          <w:u w:val="none"/>
        </w:rPr>
      </w:pPr>
      <w:r>
        <w:t xml:space="preserve">Smith DL, </w:t>
      </w:r>
      <w:r w:rsidRPr="00F91BAB">
        <w:t>J</w:t>
      </w:r>
      <w:r>
        <w:t>ahnke S</w:t>
      </w:r>
      <w:r w:rsidRPr="00F91BAB">
        <w:t>,</w:t>
      </w:r>
      <w:r>
        <w:t xml:space="preserve"> Moffatt S, Roche K,</w:t>
      </w:r>
      <w:r w:rsidRPr="00F91BAB">
        <w:t xml:space="preserve"> </w:t>
      </w:r>
      <w:r w:rsidRPr="00CC58A3">
        <w:rPr>
          <w:b/>
        </w:rPr>
        <w:t>Kales SN</w:t>
      </w:r>
      <w:r w:rsidRPr="00F91BAB">
        <w:t>.</w:t>
      </w:r>
      <w:r>
        <w:t xml:space="preserve"> Heart to Heart: Strategizing an Evidence-based </w:t>
      </w:r>
      <w:r w:rsidRPr="00CE411F">
        <w:t>Approach to Reduce Cardiac Death in the Fire Service. White Paper: Findings and Recommendations from the Heart to Heart Conference</w:t>
      </w:r>
      <w:r w:rsidR="006E527B" w:rsidRPr="00CE411F">
        <w:t xml:space="preserve"> 2015</w:t>
      </w:r>
      <w:r w:rsidRPr="00CE411F">
        <w:t>. National Fallen Firefighters Foundation</w:t>
      </w:r>
      <w:r w:rsidR="00EE4CC4" w:rsidRPr="00CE411F">
        <w:t>, Emmitsburg, Maryland</w:t>
      </w:r>
      <w:r w:rsidR="00CC58A3" w:rsidRPr="00CE411F">
        <w:t>. 2016</w:t>
      </w:r>
      <w:r w:rsidRPr="00CE411F">
        <w:t>.</w:t>
      </w:r>
      <w:r w:rsidR="00CC58A3" w:rsidRPr="00CE411F">
        <w:t xml:space="preserve"> </w:t>
      </w:r>
      <w:hyperlink r:id="rId20" w:history="1">
        <w:r w:rsidR="00CC58A3" w:rsidRPr="00CE411F">
          <w:rPr>
            <w:rStyle w:val="Hyperlink"/>
          </w:rPr>
          <w:t>http://www.everyonegoeshome.com/wp-content/uploads/sites/2/2016/06/Heart-to-Heart-WP2016.pdf</w:t>
        </w:r>
      </w:hyperlink>
    </w:p>
    <w:p w14:paraId="3F786D34" w14:textId="77777777" w:rsidR="004D0916" w:rsidRPr="004D0916" w:rsidRDefault="004D0916" w:rsidP="007B6906">
      <w:pPr>
        <w:pStyle w:val="Title1"/>
        <w:spacing w:before="0" w:beforeAutospacing="0" w:after="0" w:afterAutospacing="0"/>
        <w:ind w:left="360" w:hanging="360"/>
        <w:jc w:val="both"/>
        <w:rPr>
          <w:rStyle w:val="Strong"/>
          <w:bCs w:val="0"/>
        </w:rPr>
      </w:pPr>
    </w:p>
    <w:p w14:paraId="4AE82A41" w14:textId="1504B167" w:rsidR="00F23B93" w:rsidRPr="007B6906" w:rsidRDefault="007B6906" w:rsidP="007B6906">
      <w:pPr>
        <w:pStyle w:val="Title1"/>
        <w:spacing w:before="0" w:beforeAutospacing="0" w:after="0" w:afterAutospacing="0"/>
        <w:ind w:left="360" w:hanging="360"/>
        <w:jc w:val="both"/>
        <w:rPr>
          <w:bCs/>
          <w:i/>
        </w:rPr>
      </w:pPr>
      <w:r>
        <w:rPr>
          <w:rStyle w:val="Strong"/>
          <w:b w:val="0"/>
        </w:rPr>
        <w:t xml:space="preserve">5.  </w:t>
      </w:r>
      <w:r w:rsidR="00CE411F">
        <w:rPr>
          <w:rStyle w:val="Strong"/>
          <w:b w:val="0"/>
        </w:rPr>
        <w:t xml:space="preserve">Korre M, </w:t>
      </w:r>
      <w:r w:rsidR="00B62AE2">
        <w:t>Smith DL, Moffatt S,</w:t>
      </w:r>
      <w:r w:rsidR="00B62AE2" w:rsidRPr="00F91BAB">
        <w:t xml:space="preserve"> </w:t>
      </w:r>
      <w:r w:rsidR="00B62AE2" w:rsidRPr="00CC58A3">
        <w:rPr>
          <w:b/>
        </w:rPr>
        <w:t>Kales SN</w:t>
      </w:r>
      <w:r w:rsidR="00B62AE2" w:rsidRPr="00F91BAB">
        <w:t>.</w:t>
      </w:r>
      <w:r w:rsidR="00B62AE2">
        <w:t xml:space="preserve"> </w:t>
      </w:r>
      <w:r w:rsidR="00CE411F" w:rsidRPr="00CE411F">
        <w:rPr>
          <w:rStyle w:val="Strong"/>
          <w:b w:val="0"/>
        </w:rPr>
        <w:t>Cardiac Enlargement in US Firefighters</w:t>
      </w:r>
      <w:r w:rsidR="00CE411F">
        <w:rPr>
          <w:rStyle w:val="Strong"/>
          <w:b w:val="0"/>
        </w:rPr>
        <w:t>. White Paper</w:t>
      </w:r>
      <w:r w:rsidR="00CE411F" w:rsidRPr="00CE411F">
        <w:rPr>
          <w:rStyle w:val="Strong"/>
          <w:b w:val="0"/>
        </w:rPr>
        <w:t xml:space="preserve">: </w:t>
      </w:r>
      <w:r w:rsidR="00CE411F" w:rsidRPr="00CE411F">
        <w:rPr>
          <w:bCs/>
        </w:rPr>
        <w:t>Findings and Recommendations from</w:t>
      </w:r>
      <w:r w:rsidR="00CE411F" w:rsidRPr="00CE411F">
        <w:rPr>
          <w:bCs/>
          <w:i/>
        </w:rPr>
        <w:t xml:space="preserve"> </w:t>
      </w:r>
      <w:r w:rsidR="00CE411F" w:rsidRPr="00CE411F">
        <w:rPr>
          <w:bCs/>
        </w:rPr>
        <w:t xml:space="preserve">Non-Invasive Identification of Left Ventricular Hypertrophy/ Cardiomegaly in Firefighters FEMA </w:t>
      </w:r>
      <w:r w:rsidR="00CE411F" w:rsidRPr="00CE411F">
        <w:rPr>
          <w:b/>
          <w:bCs/>
        </w:rPr>
        <w:t>Award Number:</w:t>
      </w:r>
      <w:r w:rsidR="00CE411F" w:rsidRPr="00CE411F">
        <w:rPr>
          <w:bCs/>
        </w:rPr>
        <w:t xml:space="preserve"> EMW-2011-FP-00663 </w:t>
      </w:r>
      <w:r w:rsidR="00CE411F">
        <w:rPr>
          <w:bCs/>
        </w:rPr>
        <w:t xml:space="preserve">(Kales SN, PI). </w:t>
      </w:r>
      <w:r w:rsidR="00CE411F" w:rsidRPr="00CE411F">
        <w:t>National Fallen Firefighters Foundation, Emmitsburg, Maryland</w:t>
      </w:r>
      <w:r>
        <w:t>. 2017</w:t>
      </w:r>
      <w:r w:rsidR="00CE411F">
        <w:t>.</w:t>
      </w:r>
      <w:r>
        <w:t xml:space="preserve"> </w:t>
      </w:r>
      <w:hyperlink r:id="rId21" w:history="1">
        <w:r w:rsidRPr="00E547DE">
          <w:rPr>
            <w:rStyle w:val="Hyperlink"/>
          </w:rPr>
          <w:t>http://www.everyonegoeshome.com/wp-content/uploads/sites/2/2017/07/cardiac-wp-2017-FINAL.pdf</w:t>
        </w:r>
      </w:hyperlink>
    </w:p>
    <w:p w14:paraId="7C50BBCD" w14:textId="77777777" w:rsidR="007B6906" w:rsidRDefault="007B6906" w:rsidP="007B6906">
      <w:pPr>
        <w:pStyle w:val="ListParagraph"/>
        <w:rPr>
          <w:bCs/>
          <w:i/>
        </w:rPr>
      </w:pPr>
    </w:p>
    <w:p w14:paraId="1B803847" w14:textId="77777777" w:rsidR="000C73A0" w:rsidRDefault="000C73A0" w:rsidP="007B6906">
      <w:pPr>
        <w:pStyle w:val="Title1"/>
        <w:spacing w:before="0" w:beforeAutospacing="0" w:after="0" w:afterAutospacing="0"/>
        <w:jc w:val="both"/>
        <w:rPr>
          <w:rStyle w:val="Strong"/>
          <w:b w:val="0"/>
        </w:rPr>
      </w:pPr>
      <w:r>
        <w:rPr>
          <w:bCs/>
        </w:rPr>
        <w:t xml:space="preserve">6.   </w:t>
      </w:r>
      <w:r>
        <w:t>Smith DL, Horn GP,</w:t>
      </w:r>
      <w:r w:rsidRPr="00F91BAB">
        <w:t xml:space="preserve"> </w:t>
      </w:r>
      <w:r w:rsidRPr="00CC58A3">
        <w:rPr>
          <w:b/>
        </w:rPr>
        <w:t>Kales SN</w:t>
      </w:r>
      <w:r w:rsidRPr="00F91BAB">
        <w:t>.</w:t>
      </w:r>
      <w:r>
        <w:t xml:space="preserve"> </w:t>
      </w:r>
      <w:r>
        <w:rPr>
          <w:rStyle w:val="Strong"/>
          <w:b w:val="0"/>
        </w:rPr>
        <w:t xml:space="preserve">Cardiac Health: Understanding Cardiovascular Strain and Heart Disease  </w:t>
      </w:r>
    </w:p>
    <w:p w14:paraId="7811EE0F" w14:textId="637D8E16" w:rsidR="007B6906" w:rsidRDefault="000C73A0" w:rsidP="007B6906">
      <w:pPr>
        <w:pStyle w:val="Title1"/>
        <w:spacing w:before="0" w:beforeAutospacing="0" w:after="0" w:afterAutospacing="0"/>
        <w:jc w:val="both"/>
      </w:pPr>
      <w:r>
        <w:rPr>
          <w:rStyle w:val="Strong"/>
          <w:b w:val="0"/>
        </w:rPr>
        <w:t xml:space="preserve">      in </w:t>
      </w:r>
      <w:r w:rsidRPr="00CE411F">
        <w:rPr>
          <w:rStyle w:val="Strong"/>
          <w:b w:val="0"/>
        </w:rPr>
        <w:t>Firefighters</w:t>
      </w:r>
      <w:r>
        <w:rPr>
          <w:rStyle w:val="Strong"/>
          <w:b w:val="0"/>
        </w:rPr>
        <w:t xml:space="preserve">. </w:t>
      </w:r>
      <w:r w:rsidRPr="00CE411F">
        <w:t>National Fallen Firefighters Foundation, Emmitsburg, Maryland</w:t>
      </w:r>
      <w:r>
        <w:t>. 201</w:t>
      </w:r>
      <w:r w:rsidR="00354C31">
        <w:t>8</w:t>
      </w:r>
      <w:r>
        <w:t xml:space="preserve"> (in press).</w:t>
      </w:r>
    </w:p>
    <w:p w14:paraId="4B79055B" w14:textId="77777777" w:rsidR="000C73A0" w:rsidRPr="000C73A0" w:rsidRDefault="000C73A0" w:rsidP="007B6906">
      <w:pPr>
        <w:pStyle w:val="Title1"/>
        <w:spacing w:before="0" w:beforeAutospacing="0" w:after="0" w:afterAutospacing="0"/>
        <w:jc w:val="both"/>
        <w:rPr>
          <w:bCs/>
        </w:rPr>
      </w:pPr>
    </w:p>
    <w:p w14:paraId="1989324A" w14:textId="7DDEE6C4" w:rsidR="004D0916" w:rsidRDefault="004D0916" w:rsidP="007C0A96">
      <w:pPr>
        <w:rPr>
          <w:b/>
        </w:rPr>
      </w:pPr>
    </w:p>
    <w:p w14:paraId="57C08311" w14:textId="77777777" w:rsidR="007C0A96" w:rsidRDefault="007C0A96" w:rsidP="007C0A96">
      <w:pPr>
        <w:rPr>
          <w:b/>
        </w:rPr>
      </w:pPr>
      <w:r>
        <w:rPr>
          <w:b/>
        </w:rPr>
        <w:lastRenderedPageBreak/>
        <w:t>Reviews, chapters, monographs and editorials:</w:t>
      </w:r>
    </w:p>
    <w:p w14:paraId="0F70F527" w14:textId="77777777" w:rsidR="007C0A96" w:rsidRDefault="007C0A96" w:rsidP="007C0A96">
      <w:pPr>
        <w:rPr>
          <w:b/>
        </w:rPr>
      </w:pPr>
    </w:p>
    <w:p w14:paraId="7B7981B3" w14:textId="77777777" w:rsidR="007C0A96" w:rsidRPr="00F91BAB" w:rsidRDefault="007C0A96" w:rsidP="008F7EF5">
      <w:pPr>
        <w:pStyle w:val="ListParagraph"/>
        <w:widowControl w:val="0"/>
        <w:numPr>
          <w:ilvl w:val="0"/>
          <w:numId w:val="36"/>
        </w:numPr>
        <w:ind w:left="450" w:hanging="450"/>
        <w:jc w:val="both"/>
      </w:pPr>
      <w:r w:rsidRPr="009F18E5">
        <w:rPr>
          <w:rFonts w:cs="Times New Roman"/>
          <w:b/>
        </w:rPr>
        <w:t>Kales SN</w:t>
      </w:r>
      <w:r w:rsidRPr="009F18E5">
        <w:rPr>
          <w:rFonts w:cs="Times New Roman"/>
        </w:rPr>
        <w:t xml:space="preserve">, Hu H.  Other </w:t>
      </w:r>
      <w:r>
        <w:t>P</w:t>
      </w:r>
      <w:r w:rsidRPr="009F18E5">
        <w:rPr>
          <w:rFonts w:cs="Times New Roman"/>
        </w:rPr>
        <w:t xml:space="preserve">hysical </w:t>
      </w:r>
      <w:r>
        <w:t>H</w:t>
      </w:r>
      <w:r w:rsidRPr="009F18E5">
        <w:rPr>
          <w:rFonts w:cs="Times New Roman"/>
        </w:rPr>
        <w:t xml:space="preserve">azards and </w:t>
      </w:r>
      <w:r>
        <w:t>T</w:t>
      </w:r>
      <w:r w:rsidRPr="009F18E5">
        <w:rPr>
          <w:rFonts w:cs="Times New Roman"/>
        </w:rPr>
        <w:t xml:space="preserve">heir </w:t>
      </w:r>
      <w:r>
        <w:t>E</w:t>
      </w:r>
      <w:r w:rsidRPr="009F18E5">
        <w:rPr>
          <w:rFonts w:cs="Times New Roman"/>
        </w:rPr>
        <w:t xml:space="preserve">ffects. </w:t>
      </w:r>
      <w:r>
        <w:t xml:space="preserve"> </w:t>
      </w:r>
      <w:r w:rsidRPr="009F18E5">
        <w:rPr>
          <w:rFonts w:cs="Times New Roman"/>
        </w:rPr>
        <w:t xml:space="preserve">In: </w:t>
      </w:r>
      <w:r>
        <w:t>Levy BS, Wegman DH</w:t>
      </w:r>
      <w:r w:rsidRPr="009F18E5">
        <w:rPr>
          <w:rFonts w:cs="Times New Roman"/>
        </w:rPr>
        <w:t xml:space="preserve"> </w:t>
      </w:r>
      <w:r>
        <w:t>(</w:t>
      </w:r>
      <w:r w:rsidRPr="009F18E5">
        <w:rPr>
          <w:rFonts w:cs="Times New Roman"/>
        </w:rPr>
        <w:t>eds.</w:t>
      </w:r>
      <w:r>
        <w:t xml:space="preserve">). </w:t>
      </w:r>
      <w:r w:rsidRPr="009F18E5">
        <w:rPr>
          <w:u w:val="words"/>
        </w:rPr>
        <w:t>Occupational Health: Recognizing Preventing Work-Related Disease</w:t>
      </w:r>
      <w:r w:rsidRPr="00F91BAB">
        <w:t xml:space="preserve">.  </w:t>
      </w:r>
      <w:r w:rsidRPr="009F18E5">
        <w:rPr>
          <w:u w:val="words"/>
        </w:rPr>
        <w:t>Third Edition</w:t>
      </w:r>
      <w:r>
        <w:t xml:space="preserve">.  Boston:  </w:t>
      </w:r>
      <w:r w:rsidRPr="00F91BAB">
        <w:t>Little Brown, 1995.</w:t>
      </w:r>
    </w:p>
    <w:p w14:paraId="7F71BA7E" w14:textId="77777777" w:rsidR="007C0A96" w:rsidRDefault="007C0A96" w:rsidP="008F7EF5">
      <w:pPr>
        <w:pStyle w:val="ListParagraph"/>
        <w:ind w:left="450" w:hanging="450"/>
        <w:rPr>
          <w:rFonts w:cs="Times New Roman"/>
          <w:b/>
        </w:rPr>
      </w:pPr>
    </w:p>
    <w:p w14:paraId="490C6763" w14:textId="77777777" w:rsidR="007C0A96" w:rsidRPr="007B0CEA" w:rsidRDefault="007C0A96" w:rsidP="008F7EF5">
      <w:pPr>
        <w:pStyle w:val="BodyText"/>
        <w:numPr>
          <w:ilvl w:val="0"/>
          <w:numId w:val="36"/>
        </w:numPr>
        <w:ind w:left="450" w:hanging="450"/>
        <w:jc w:val="both"/>
        <w:rPr>
          <w:lang w:val="es-ES"/>
        </w:rPr>
      </w:pPr>
      <w:r w:rsidRPr="007B0CEA">
        <w:rPr>
          <w:b/>
          <w:lang w:val="es-ES"/>
        </w:rPr>
        <w:t>Kales SN</w:t>
      </w:r>
      <w:r w:rsidRPr="007B0CEA">
        <w:rPr>
          <w:lang w:val="es-ES"/>
        </w:rPr>
        <w:t>. La Importancia de la Salud Ocupacional (</w:t>
      </w:r>
      <w:proofErr w:type="spellStart"/>
      <w:r w:rsidRPr="007B0CEA">
        <w:rPr>
          <w:lang w:val="es-ES"/>
        </w:rPr>
        <w:t>The</w:t>
      </w:r>
      <w:proofErr w:type="spellEnd"/>
      <w:r w:rsidRPr="007B0CEA">
        <w:rPr>
          <w:lang w:val="es-ES"/>
        </w:rPr>
        <w:t xml:space="preserve"> </w:t>
      </w:r>
      <w:proofErr w:type="spellStart"/>
      <w:r w:rsidRPr="007B0CEA">
        <w:rPr>
          <w:lang w:val="es-ES"/>
        </w:rPr>
        <w:t>Importance</w:t>
      </w:r>
      <w:proofErr w:type="spellEnd"/>
      <w:r w:rsidRPr="007B0CEA">
        <w:rPr>
          <w:lang w:val="es-ES"/>
        </w:rPr>
        <w:t xml:space="preserve"> </w:t>
      </w:r>
      <w:proofErr w:type="spellStart"/>
      <w:r w:rsidRPr="007B0CEA">
        <w:rPr>
          <w:lang w:val="es-ES"/>
        </w:rPr>
        <w:t>of</w:t>
      </w:r>
      <w:proofErr w:type="spellEnd"/>
      <w:r w:rsidRPr="007B0CEA">
        <w:rPr>
          <w:lang w:val="es-ES"/>
        </w:rPr>
        <w:t xml:space="preserve"> </w:t>
      </w:r>
      <w:proofErr w:type="spellStart"/>
      <w:r w:rsidRPr="007B0CEA">
        <w:rPr>
          <w:lang w:val="es-ES"/>
        </w:rPr>
        <w:t>Occupational</w:t>
      </w:r>
      <w:proofErr w:type="spellEnd"/>
      <w:r w:rsidRPr="007B0CEA">
        <w:rPr>
          <w:lang w:val="es-ES"/>
        </w:rPr>
        <w:t xml:space="preserve"> </w:t>
      </w:r>
      <w:proofErr w:type="spellStart"/>
      <w:r w:rsidRPr="007B0CEA">
        <w:rPr>
          <w:lang w:val="es-ES"/>
        </w:rPr>
        <w:t>Health</w:t>
      </w:r>
      <w:proofErr w:type="spellEnd"/>
      <w:r w:rsidRPr="007B0CEA">
        <w:rPr>
          <w:lang w:val="es-ES"/>
        </w:rPr>
        <w:t xml:space="preserve">. </w:t>
      </w:r>
      <w:proofErr w:type="spellStart"/>
      <w:r w:rsidRPr="007B0CEA">
        <w:rPr>
          <w:lang w:val="es-ES"/>
        </w:rPr>
        <w:t>Rev</w:t>
      </w:r>
      <w:proofErr w:type="spellEnd"/>
      <w:r w:rsidRPr="007B0CEA">
        <w:rPr>
          <w:lang w:val="es-ES"/>
        </w:rPr>
        <w:t xml:space="preserve"> Ciencias de la Salud/</w:t>
      </w:r>
      <w:proofErr w:type="spellStart"/>
      <w:r w:rsidRPr="007B0CEA">
        <w:rPr>
          <w:lang w:val="es-ES"/>
        </w:rPr>
        <w:t>Bogota</w:t>
      </w:r>
      <w:proofErr w:type="spellEnd"/>
      <w:r w:rsidRPr="007B0CEA">
        <w:rPr>
          <w:lang w:val="es-ES"/>
        </w:rPr>
        <w:t xml:space="preserve"> (Colombia) 2004; 2:5-7.  </w:t>
      </w:r>
      <w:proofErr w:type="spellStart"/>
      <w:r w:rsidRPr="007B0CEA">
        <w:rPr>
          <w:lang w:val="es-ES"/>
        </w:rPr>
        <w:t>Invited</w:t>
      </w:r>
      <w:proofErr w:type="spellEnd"/>
      <w:r w:rsidRPr="007B0CEA">
        <w:rPr>
          <w:lang w:val="es-ES"/>
        </w:rPr>
        <w:t xml:space="preserve"> Editorial.</w:t>
      </w:r>
    </w:p>
    <w:p w14:paraId="7BE7254A" w14:textId="77777777" w:rsidR="007C0A96" w:rsidRPr="007B0CEA" w:rsidRDefault="007C0A96" w:rsidP="008F7EF5">
      <w:pPr>
        <w:pStyle w:val="HTMLPreformatted"/>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Fonts w:ascii="Times New Roman" w:hAnsi="Times New Roman" w:cs="Times New Roman"/>
          <w:color w:val="000000"/>
          <w:sz w:val="24"/>
          <w:szCs w:val="24"/>
        </w:rPr>
      </w:pPr>
    </w:p>
    <w:p w14:paraId="6D8E9066" w14:textId="77777777" w:rsidR="005278CC" w:rsidRDefault="005278CC" w:rsidP="008F7EF5">
      <w:pPr>
        <w:pStyle w:val="BodyText"/>
        <w:numPr>
          <w:ilvl w:val="0"/>
          <w:numId w:val="36"/>
        </w:numPr>
        <w:ind w:left="450" w:right="0" w:hanging="450"/>
        <w:jc w:val="both"/>
      </w:pPr>
      <w:r w:rsidRPr="001C5AAE">
        <w:rPr>
          <w:b/>
        </w:rPr>
        <w:t>Kales SN</w:t>
      </w:r>
      <w:r>
        <w:t>, Christiani DC.  Hair and Metal Toxicity.  In:  Tobin DJ (ed.).  Hair in Toxicology: An Important Bio-Monitor.  Cambridge: The Royal Society of Chemistry, 2005.</w:t>
      </w:r>
    </w:p>
    <w:p w14:paraId="11469776" w14:textId="77777777" w:rsidR="005278CC" w:rsidRDefault="005278CC" w:rsidP="008F7EF5">
      <w:pPr>
        <w:pStyle w:val="ListParagraph"/>
        <w:ind w:left="450" w:hanging="450"/>
      </w:pPr>
    </w:p>
    <w:p w14:paraId="5C2D4DD3" w14:textId="77777777" w:rsidR="007C0A96" w:rsidRPr="002E0A50" w:rsidRDefault="007C0A96" w:rsidP="008F7EF5">
      <w:pPr>
        <w:pStyle w:val="BodyText"/>
        <w:numPr>
          <w:ilvl w:val="0"/>
          <w:numId w:val="36"/>
        </w:numPr>
        <w:ind w:left="450" w:right="0" w:hanging="450"/>
        <w:jc w:val="both"/>
      </w:pPr>
      <w:r w:rsidRPr="002E0A50">
        <w:t xml:space="preserve">Lee EC, </w:t>
      </w:r>
      <w:r w:rsidRPr="002E0A50">
        <w:rPr>
          <w:b/>
        </w:rPr>
        <w:t>Kales SN</w:t>
      </w:r>
      <w:r w:rsidRPr="002E0A50">
        <w:t xml:space="preserve">. </w:t>
      </w:r>
      <w:r w:rsidRPr="002E0A50">
        <w:rPr>
          <w:bCs/>
        </w:rPr>
        <w:t>Chemical Weapons and Public Health.</w:t>
      </w:r>
      <w:r w:rsidRPr="002E0A50">
        <w:t xml:space="preserve"> In: Levy BS, Sidel V (eds.).  War and Public Health.  Second Edition.  New York: Oxford University Press, 2007.</w:t>
      </w:r>
    </w:p>
    <w:p w14:paraId="510F8E30" w14:textId="77777777" w:rsidR="007C0A96" w:rsidRPr="009F18E5" w:rsidRDefault="007C0A96" w:rsidP="008F7EF5">
      <w:pPr>
        <w:pStyle w:val="ListParagraph"/>
        <w:ind w:left="450" w:hanging="450"/>
        <w:rPr>
          <w:color w:val="000000"/>
          <w:lang w:val="da-DK"/>
        </w:rPr>
      </w:pPr>
    </w:p>
    <w:p w14:paraId="5CCEAEE9" w14:textId="77777777" w:rsidR="007C0A96" w:rsidRPr="00F91BAB" w:rsidRDefault="007C0A96" w:rsidP="008F7EF5">
      <w:pPr>
        <w:pStyle w:val="Heading2"/>
        <w:numPr>
          <w:ilvl w:val="0"/>
          <w:numId w:val="36"/>
        </w:numPr>
        <w:ind w:left="450" w:right="0" w:hanging="450"/>
        <w:jc w:val="both"/>
        <w:rPr>
          <w:rFonts w:cs="Times New Roman"/>
          <w:b w:val="0"/>
        </w:rPr>
      </w:pPr>
      <w:r w:rsidRPr="00F91BAB">
        <w:rPr>
          <w:rFonts w:cs="Times New Roman"/>
          <w:b w:val="0"/>
        </w:rPr>
        <w:t>Karri S, Saper RB,</w:t>
      </w:r>
      <w:r w:rsidRPr="00F91BAB">
        <w:rPr>
          <w:rFonts w:cs="Times New Roman"/>
        </w:rPr>
        <w:t xml:space="preserve"> </w:t>
      </w:r>
      <w:r w:rsidRPr="002E0A50">
        <w:rPr>
          <w:rFonts w:cs="Times New Roman"/>
        </w:rPr>
        <w:t>Kales SN</w:t>
      </w:r>
      <w:r w:rsidRPr="00F91BAB">
        <w:rPr>
          <w:rFonts w:cs="Times New Roman"/>
        </w:rPr>
        <w:t xml:space="preserve">. </w:t>
      </w:r>
      <w:r w:rsidRPr="00F91BAB">
        <w:rPr>
          <w:rFonts w:cs="Times New Roman"/>
          <w:b w:val="0"/>
          <w:lang w:val="en-GB"/>
        </w:rPr>
        <w:t xml:space="preserve">Encephalopathies </w:t>
      </w:r>
      <w:r w:rsidRPr="002E0A50">
        <w:rPr>
          <w:rFonts w:cs="Times New Roman"/>
          <w:b w:val="0"/>
          <w:lang w:val="en-GB"/>
        </w:rPr>
        <w:t>Related to Unconventional Therapies</w:t>
      </w:r>
      <w:r w:rsidRPr="00F91BAB">
        <w:rPr>
          <w:rFonts w:cs="Times New Roman"/>
          <w:b w:val="0"/>
          <w:lang w:val="en-GB"/>
        </w:rPr>
        <w:t xml:space="preserve">. In: Sechi GP </w:t>
      </w:r>
      <w:r>
        <w:rPr>
          <w:rFonts w:cs="Times New Roman"/>
          <w:lang w:val="en-GB"/>
        </w:rPr>
        <w:t>(</w:t>
      </w:r>
      <w:r w:rsidRPr="00F91BAB">
        <w:rPr>
          <w:rFonts w:cs="Times New Roman"/>
          <w:b w:val="0"/>
          <w:lang w:val="en-GB"/>
        </w:rPr>
        <w:t>ed.</w:t>
      </w:r>
      <w:r>
        <w:rPr>
          <w:rFonts w:cs="Times New Roman"/>
          <w:lang w:val="en-GB"/>
        </w:rPr>
        <w:t>).</w:t>
      </w:r>
      <w:r w:rsidRPr="00F91BAB">
        <w:rPr>
          <w:rFonts w:cs="Times New Roman"/>
          <w:b w:val="0"/>
          <w:lang w:val="en-GB"/>
        </w:rPr>
        <w:t xml:space="preserve"> </w:t>
      </w:r>
      <w:r>
        <w:rPr>
          <w:rFonts w:cs="Times New Roman"/>
          <w:lang w:val="en-GB"/>
        </w:rPr>
        <w:t xml:space="preserve"> </w:t>
      </w:r>
      <w:r w:rsidRPr="0077071F">
        <w:rPr>
          <w:rFonts w:cs="Times New Roman"/>
          <w:b w:val="0"/>
          <w:u w:val="words"/>
        </w:rPr>
        <w:t>Drug Related Encephalopathies</w:t>
      </w:r>
      <w:r w:rsidRPr="002E0A50">
        <w:rPr>
          <w:rFonts w:cs="Times New Roman"/>
          <w:b w:val="0"/>
        </w:rPr>
        <w:t>.  New York:</w:t>
      </w:r>
      <w:r>
        <w:rPr>
          <w:rFonts w:cs="Times New Roman"/>
        </w:rPr>
        <w:t xml:space="preserve"> </w:t>
      </w:r>
      <w:r w:rsidRPr="00F91BAB">
        <w:rPr>
          <w:rFonts w:cs="Times New Roman"/>
          <w:b w:val="0"/>
        </w:rPr>
        <w:t>Nova Science Inc., 2008.</w:t>
      </w:r>
    </w:p>
    <w:p w14:paraId="00191AEF" w14:textId="77777777" w:rsidR="007C0A96" w:rsidRPr="009F18E5" w:rsidRDefault="007C0A96" w:rsidP="008F7EF5">
      <w:pPr>
        <w:pStyle w:val="ListParagraph"/>
        <w:ind w:left="450" w:hanging="450"/>
        <w:rPr>
          <w:color w:val="000000"/>
          <w:lang w:val="da-DK"/>
        </w:rPr>
      </w:pPr>
    </w:p>
    <w:p w14:paraId="5E2AE0B8" w14:textId="77777777" w:rsidR="007C0A96" w:rsidRDefault="007C0A96" w:rsidP="008F7EF5">
      <w:pPr>
        <w:pStyle w:val="ListParagraph"/>
        <w:numPr>
          <w:ilvl w:val="0"/>
          <w:numId w:val="36"/>
        </w:numPr>
        <w:autoSpaceDE w:val="0"/>
        <w:autoSpaceDN w:val="0"/>
        <w:adjustRightInd w:val="0"/>
        <w:ind w:left="450" w:hanging="450"/>
        <w:jc w:val="both"/>
      </w:pPr>
      <w:r w:rsidRPr="00014670">
        <w:rPr>
          <w:b/>
          <w:color w:val="000000"/>
        </w:rPr>
        <w:t>Kales SN,</w:t>
      </w:r>
      <w:r w:rsidRPr="00CB2213">
        <w:t xml:space="preserve"> </w:t>
      </w:r>
      <w:r w:rsidRPr="00014670">
        <w:rPr>
          <w:color w:val="000000"/>
        </w:rPr>
        <w:t xml:space="preserve">Saper RB. </w:t>
      </w:r>
      <w:r w:rsidRPr="00CB2213">
        <w:t xml:space="preserve">Ayurvedic Lead Poisoning: </w:t>
      </w:r>
      <w:r w:rsidR="005278CC">
        <w:t>A</w:t>
      </w:r>
      <w:r w:rsidRPr="00CB2213">
        <w:t xml:space="preserve">n Under-Recognized, International Problem. </w:t>
      </w:r>
      <w:r>
        <w:t xml:space="preserve"> </w:t>
      </w:r>
      <w:r w:rsidRPr="00CB2213">
        <w:t>Indian Journal of Medical Sciences 2009;</w:t>
      </w:r>
      <w:r>
        <w:t xml:space="preserve"> </w:t>
      </w:r>
      <w:r w:rsidRPr="00CB2213">
        <w:t>63</w:t>
      </w:r>
      <w:r>
        <w:t>(9)</w:t>
      </w:r>
      <w:r w:rsidRPr="00CB2213">
        <w:t>:379-38</w:t>
      </w:r>
      <w:r>
        <w:t>1</w:t>
      </w:r>
      <w:r w:rsidRPr="00CB2213">
        <w:t xml:space="preserve">. </w:t>
      </w:r>
      <w:r>
        <w:t xml:space="preserve"> </w:t>
      </w:r>
      <w:r w:rsidR="005278CC">
        <w:t xml:space="preserve">Invited </w:t>
      </w:r>
      <w:r w:rsidRPr="00CB2213">
        <w:t>Editorial</w:t>
      </w:r>
      <w:r>
        <w:t>.</w:t>
      </w:r>
    </w:p>
    <w:p w14:paraId="2DFBDEE5" w14:textId="77777777" w:rsidR="006D3948" w:rsidRDefault="006D3948" w:rsidP="008F7EF5">
      <w:pPr>
        <w:pStyle w:val="ListParagraph"/>
        <w:ind w:left="450" w:hanging="450"/>
      </w:pPr>
    </w:p>
    <w:p w14:paraId="32A2B575" w14:textId="77777777" w:rsidR="007C0A96" w:rsidRPr="00CB2213" w:rsidRDefault="007C0A96" w:rsidP="008F7EF5">
      <w:pPr>
        <w:pStyle w:val="ListParagraph"/>
        <w:numPr>
          <w:ilvl w:val="0"/>
          <w:numId w:val="36"/>
        </w:numPr>
        <w:autoSpaceDE w:val="0"/>
        <w:autoSpaceDN w:val="0"/>
        <w:adjustRightInd w:val="0"/>
        <w:ind w:left="450" w:hanging="450"/>
        <w:jc w:val="both"/>
      </w:pPr>
      <w:r w:rsidRPr="000F4010">
        <w:t xml:space="preserve">Kim JY, </w:t>
      </w:r>
      <w:proofErr w:type="spellStart"/>
      <w:r w:rsidRPr="000F4010">
        <w:t>Christophi</w:t>
      </w:r>
      <w:proofErr w:type="spellEnd"/>
      <w:r w:rsidRPr="000F4010">
        <w:t xml:space="preserve"> CA, </w:t>
      </w:r>
      <w:proofErr w:type="spellStart"/>
      <w:r w:rsidRPr="000F4010">
        <w:t>Soteriades</w:t>
      </w:r>
      <w:proofErr w:type="spellEnd"/>
      <w:r w:rsidRPr="000F4010">
        <w:t xml:space="preserve"> ES, </w:t>
      </w:r>
      <w:r w:rsidRPr="000E604E">
        <w:rPr>
          <w:b/>
        </w:rPr>
        <w:t>Kales SN.</w:t>
      </w:r>
      <w:r w:rsidRPr="000F4010">
        <w:t xml:space="preserve">  </w:t>
      </w:r>
      <w:r w:rsidRPr="000E604E">
        <w:rPr>
          <w:bCs/>
        </w:rPr>
        <w:t xml:space="preserve">The Occupation of Firefighting and Cancer Risk:  An Updated Review and Meta-Analysis of the Available Evidence.  Prepared for </w:t>
      </w:r>
      <w:r w:rsidRPr="00CB2213">
        <w:t>the Workplace Safety and Insurance Board (WSIB) of Ontario, Canada</w:t>
      </w:r>
      <w:r>
        <w:t>,</w:t>
      </w:r>
      <w:r w:rsidRPr="00CB2213">
        <w:t xml:space="preserve"> 2009.</w:t>
      </w:r>
      <w:r>
        <w:t xml:space="preserve">  Monograph.</w:t>
      </w:r>
    </w:p>
    <w:p w14:paraId="2718212C" w14:textId="77777777" w:rsidR="007C0A96" w:rsidRPr="000E604E" w:rsidRDefault="007C0A96" w:rsidP="008F7EF5">
      <w:pPr>
        <w:pStyle w:val="ListParagraph"/>
        <w:ind w:left="450" w:hanging="450"/>
        <w:jc w:val="both"/>
        <w:rPr>
          <w:rFonts w:cs="Times New Roman"/>
          <w:color w:val="000000"/>
        </w:rPr>
      </w:pPr>
    </w:p>
    <w:p w14:paraId="63BD5C64" w14:textId="77777777" w:rsidR="007C0A96" w:rsidRPr="009F18E5" w:rsidRDefault="007C0A96" w:rsidP="008F7EF5">
      <w:pPr>
        <w:pStyle w:val="ListParagraph"/>
        <w:numPr>
          <w:ilvl w:val="0"/>
          <w:numId w:val="36"/>
        </w:numPr>
        <w:ind w:left="450" w:hanging="450"/>
        <w:jc w:val="both"/>
        <w:rPr>
          <w:rFonts w:cs="Times New Roman"/>
          <w:color w:val="000000"/>
        </w:rPr>
      </w:pPr>
      <w:r w:rsidRPr="009F18E5">
        <w:rPr>
          <w:rFonts w:cs="Times New Roman"/>
          <w:iCs/>
          <w:color w:val="000000"/>
        </w:rPr>
        <w:t xml:space="preserve">Thompson A, </w:t>
      </w:r>
      <w:r w:rsidRPr="009F18E5">
        <w:rPr>
          <w:rFonts w:cs="Times New Roman"/>
          <w:b/>
          <w:iCs/>
          <w:color w:val="000000"/>
        </w:rPr>
        <w:t>Kales SN</w:t>
      </w:r>
      <w:r w:rsidRPr="009F18E5">
        <w:rPr>
          <w:rFonts w:cs="Times New Roman"/>
          <w:iCs/>
          <w:color w:val="000000"/>
        </w:rPr>
        <w:t>. O</w:t>
      </w:r>
      <w:r w:rsidRPr="009F18E5">
        <w:rPr>
          <w:rFonts w:cs="Times New Roman"/>
          <w:bCs/>
          <w:color w:val="000000"/>
        </w:rPr>
        <w:t xml:space="preserve">ccupational Lung Disease in Police, Firefighters and the Military. In: Tarlo SM, Cullinan P, </w:t>
      </w:r>
      <w:proofErr w:type="spellStart"/>
      <w:r w:rsidRPr="009F18E5">
        <w:rPr>
          <w:rFonts w:cs="Times New Roman"/>
          <w:bCs/>
          <w:color w:val="000000"/>
        </w:rPr>
        <w:t>Nemery</w:t>
      </w:r>
      <w:proofErr w:type="spellEnd"/>
      <w:r w:rsidRPr="009F18E5">
        <w:rPr>
          <w:rFonts w:cs="Times New Roman"/>
          <w:bCs/>
          <w:color w:val="000000"/>
        </w:rPr>
        <w:t xml:space="preserve"> B </w:t>
      </w:r>
      <w:r w:rsidRPr="009F18E5">
        <w:rPr>
          <w:bCs/>
          <w:color w:val="000000"/>
        </w:rPr>
        <w:t>(</w:t>
      </w:r>
      <w:r w:rsidRPr="009F18E5">
        <w:rPr>
          <w:rFonts w:cs="Times New Roman"/>
          <w:bCs/>
          <w:color w:val="000000"/>
        </w:rPr>
        <w:t>ed</w:t>
      </w:r>
      <w:r w:rsidRPr="009F18E5">
        <w:rPr>
          <w:bCs/>
          <w:color w:val="000000"/>
        </w:rPr>
        <w:t>s</w:t>
      </w:r>
      <w:r w:rsidRPr="009F18E5">
        <w:rPr>
          <w:rFonts w:cs="Times New Roman"/>
          <w:bCs/>
          <w:color w:val="000000"/>
        </w:rPr>
        <w:t>.</w:t>
      </w:r>
      <w:r w:rsidRPr="009F18E5">
        <w:rPr>
          <w:bCs/>
          <w:color w:val="000000"/>
        </w:rPr>
        <w:t>).</w:t>
      </w:r>
      <w:r w:rsidRPr="009F18E5">
        <w:rPr>
          <w:rFonts w:cs="Times New Roman"/>
          <w:bCs/>
          <w:color w:val="000000"/>
        </w:rPr>
        <w:t xml:space="preserve"> </w:t>
      </w:r>
      <w:r w:rsidRPr="009F18E5">
        <w:rPr>
          <w:rFonts w:cs="Times New Roman"/>
          <w:u w:val="words"/>
        </w:rPr>
        <w:t>Occupational</w:t>
      </w:r>
      <w:r w:rsidRPr="009F18E5">
        <w:rPr>
          <w:u w:val="words"/>
        </w:rPr>
        <w:t xml:space="preserve"> and Environmental Lung Disease.</w:t>
      </w:r>
      <w:r w:rsidRPr="009F18E5">
        <w:rPr>
          <w:rFonts w:cs="Times New Roman"/>
          <w:u w:val="words"/>
        </w:rPr>
        <w:t> </w:t>
      </w:r>
      <w:r w:rsidRPr="009F18E5">
        <w:rPr>
          <w:u w:val="words"/>
        </w:rPr>
        <w:t xml:space="preserve"> </w:t>
      </w:r>
      <w:r w:rsidRPr="009F18E5">
        <w:rPr>
          <w:rFonts w:cs="Times New Roman"/>
          <w:u w:val="words"/>
        </w:rPr>
        <w:t>Diseases</w:t>
      </w:r>
      <w:r w:rsidRPr="009F18E5">
        <w:rPr>
          <w:u w:val="words"/>
        </w:rPr>
        <w:t xml:space="preserve"> </w:t>
      </w:r>
      <w:r w:rsidRPr="009F18E5">
        <w:rPr>
          <w:rFonts w:cs="Times New Roman"/>
          <w:color w:val="000000"/>
          <w:u w:val="words"/>
        </w:rPr>
        <w:t xml:space="preserve">from Work, Home, Outdoor and </w:t>
      </w:r>
      <w:r w:rsidRPr="009F18E5">
        <w:rPr>
          <w:color w:val="000000"/>
          <w:u w:val="words"/>
        </w:rPr>
        <w:t>O</w:t>
      </w:r>
      <w:r w:rsidRPr="009F18E5">
        <w:rPr>
          <w:rFonts w:cs="Times New Roman"/>
          <w:color w:val="000000"/>
          <w:u w:val="words"/>
        </w:rPr>
        <w:t>ther Exposures</w:t>
      </w:r>
      <w:r w:rsidRPr="009F18E5">
        <w:rPr>
          <w:color w:val="000000"/>
        </w:rPr>
        <w:t>.</w:t>
      </w:r>
      <w:r w:rsidRPr="009F18E5">
        <w:rPr>
          <w:rFonts w:cs="Times New Roman"/>
          <w:color w:val="000000"/>
        </w:rPr>
        <w:t xml:space="preserve"> </w:t>
      </w:r>
      <w:r w:rsidRPr="009F18E5">
        <w:rPr>
          <w:color w:val="000000"/>
        </w:rPr>
        <w:t xml:space="preserve"> Oxford: </w:t>
      </w:r>
      <w:r w:rsidRPr="009F18E5">
        <w:rPr>
          <w:rFonts w:cs="Times New Roman"/>
          <w:color w:val="000000"/>
        </w:rPr>
        <w:t>Wiley Blackwell</w:t>
      </w:r>
      <w:r w:rsidRPr="009F18E5">
        <w:rPr>
          <w:color w:val="000000"/>
        </w:rPr>
        <w:t>,</w:t>
      </w:r>
      <w:r w:rsidRPr="009F18E5">
        <w:rPr>
          <w:rFonts w:cs="Times New Roman"/>
          <w:color w:val="000000"/>
        </w:rPr>
        <w:t xml:space="preserve"> 2010.</w:t>
      </w:r>
    </w:p>
    <w:p w14:paraId="728E4623" w14:textId="77777777" w:rsidR="007C0A96" w:rsidRDefault="007C0A96" w:rsidP="008F7EF5">
      <w:pPr>
        <w:pStyle w:val="NoSpacing"/>
        <w:ind w:left="450" w:hanging="450"/>
        <w:jc w:val="both"/>
      </w:pPr>
    </w:p>
    <w:p w14:paraId="57259670" w14:textId="77777777" w:rsidR="007C0A96" w:rsidRPr="00D6411D" w:rsidRDefault="007C0A96" w:rsidP="008F7EF5">
      <w:pPr>
        <w:pStyle w:val="ListParagraph"/>
        <w:numPr>
          <w:ilvl w:val="0"/>
          <w:numId w:val="36"/>
        </w:numPr>
        <w:autoSpaceDE w:val="0"/>
        <w:autoSpaceDN w:val="0"/>
        <w:adjustRightInd w:val="0"/>
        <w:ind w:left="450" w:hanging="450"/>
        <w:jc w:val="both"/>
        <w:rPr>
          <w:rFonts w:cs="Times New Roman"/>
          <w:bCs/>
        </w:rPr>
      </w:pPr>
      <w:r w:rsidRPr="00D6411D">
        <w:rPr>
          <w:rFonts w:cs="Times New Roman"/>
        </w:rPr>
        <w:t xml:space="preserve">Christoforidou EP, </w:t>
      </w:r>
      <w:r w:rsidRPr="00D6411D">
        <w:rPr>
          <w:rFonts w:cs="Times New Roman"/>
          <w:b/>
        </w:rPr>
        <w:t>Kales SN</w:t>
      </w:r>
      <w:r w:rsidRPr="00D6411D">
        <w:rPr>
          <w:rFonts w:cs="Times New Roman"/>
        </w:rPr>
        <w:t xml:space="preserve">, </w:t>
      </w:r>
      <w:proofErr w:type="spellStart"/>
      <w:r w:rsidRPr="00D6411D">
        <w:rPr>
          <w:rFonts w:cs="Times New Roman"/>
        </w:rPr>
        <w:t>Hatzistavrou</w:t>
      </w:r>
      <w:proofErr w:type="spellEnd"/>
      <w:r w:rsidRPr="00D6411D">
        <w:rPr>
          <w:rFonts w:cs="Times New Roman"/>
        </w:rPr>
        <w:t xml:space="preserve"> K, </w:t>
      </w:r>
      <w:proofErr w:type="spellStart"/>
      <w:r w:rsidRPr="00D6411D">
        <w:rPr>
          <w:rFonts w:cs="Times New Roman"/>
        </w:rPr>
        <w:t>Linou</w:t>
      </w:r>
      <w:proofErr w:type="spellEnd"/>
      <w:r w:rsidRPr="00D6411D">
        <w:rPr>
          <w:rFonts w:cs="Times New Roman"/>
        </w:rPr>
        <w:t xml:space="preserve"> A. </w:t>
      </w:r>
      <w:r w:rsidRPr="00D6411D">
        <w:rPr>
          <w:rFonts w:cs="Times New Roman"/>
          <w:color w:val="231F20"/>
        </w:rPr>
        <w:t xml:space="preserve">The </w:t>
      </w:r>
      <w:r w:rsidRPr="00D6411D">
        <w:rPr>
          <w:color w:val="231F20"/>
        </w:rPr>
        <w:t>P</w:t>
      </w:r>
      <w:r w:rsidRPr="00D6411D">
        <w:rPr>
          <w:rFonts w:cs="Times New Roman"/>
          <w:color w:val="231F20"/>
        </w:rPr>
        <w:t xml:space="preserve">ollution from </w:t>
      </w:r>
      <w:r w:rsidRPr="00D6411D">
        <w:rPr>
          <w:color w:val="231F20"/>
        </w:rPr>
        <w:t>H</w:t>
      </w:r>
      <w:r w:rsidRPr="00D6411D">
        <w:rPr>
          <w:rFonts w:cs="Times New Roman"/>
          <w:color w:val="231F20"/>
        </w:rPr>
        <w:t xml:space="preserve">eavy </w:t>
      </w:r>
      <w:r w:rsidRPr="00D6411D">
        <w:rPr>
          <w:color w:val="231F20"/>
        </w:rPr>
        <w:t>M</w:t>
      </w:r>
      <w:r w:rsidRPr="00D6411D">
        <w:rPr>
          <w:rFonts w:cs="Times New Roman"/>
          <w:color w:val="231F20"/>
        </w:rPr>
        <w:t xml:space="preserve">etals of </w:t>
      </w:r>
      <w:r w:rsidRPr="00D6411D">
        <w:rPr>
          <w:color w:val="231F20"/>
        </w:rPr>
        <w:t>D</w:t>
      </w:r>
      <w:r w:rsidRPr="00D6411D">
        <w:rPr>
          <w:rFonts w:cs="Times New Roman"/>
          <w:color w:val="231F20"/>
        </w:rPr>
        <w:t>rinking</w:t>
      </w:r>
      <w:r w:rsidRPr="00D6411D">
        <w:rPr>
          <w:color w:val="231F20"/>
        </w:rPr>
        <w:t xml:space="preserve"> W</w:t>
      </w:r>
      <w:r w:rsidRPr="00D6411D">
        <w:rPr>
          <w:rFonts w:cs="Times New Roman"/>
          <w:color w:val="231F20"/>
        </w:rPr>
        <w:t xml:space="preserve">ater </w:t>
      </w:r>
      <w:r w:rsidRPr="00D6411D">
        <w:rPr>
          <w:color w:val="231F20"/>
        </w:rPr>
        <w:t>S</w:t>
      </w:r>
      <w:r w:rsidRPr="00D6411D">
        <w:rPr>
          <w:rFonts w:cs="Times New Roman"/>
          <w:color w:val="231F20"/>
        </w:rPr>
        <w:t xml:space="preserve">ources in </w:t>
      </w:r>
      <w:proofErr w:type="spellStart"/>
      <w:r w:rsidRPr="00D6411D">
        <w:rPr>
          <w:rFonts w:cs="Times New Roman"/>
          <w:color w:val="231F20"/>
        </w:rPr>
        <w:t>Oinofyta</w:t>
      </w:r>
      <w:proofErr w:type="spellEnd"/>
      <w:r w:rsidRPr="00D6411D">
        <w:rPr>
          <w:rFonts w:cs="Times New Roman"/>
          <w:color w:val="231F20"/>
        </w:rPr>
        <w:t xml:space="preserve"> </w:t>
      </w:r>
      <w:r w:rsidRPr="00D6411D">
        <w:rPr>
          <w:color w:val="231F20"/>
        </w:rPr>
        <w:t>R</w:t>
      </w:r>
      <w:r w:rsidRPr="00D6411D">
        <w:rPr>
          <w:rFonts w:cs="Times New Roman"/>
          <w:color w:val="231F20"/>
        </w:rPr>
        <w:t>egion</w:t>
      </w:r>
      <w:r w:rsidRPr="00D6411D">
        <w:rPr>
          <w:rFonts w:cs="Times New Roman"/>
        </w:rPr>
        <w:t xml:space="preserve"> </w:t>
      </w:r>
      <w:r w:rsidRPr="00046F73">
        <w:rPr>
          <w:rFonts w:cs="Times New Roman"/>
        </w:rPr>
        <w:t>(</w:t>
      </w:r>
      <w:r w:rsidRPr="00D6411D">
        <w:rPr>
          <w:rFonts w:cs="Times New Roman"/>
          <w:bCs/>
          <w:color w:val="2A2A2A"/>
          <w:lang w:val="el-GR"/>
        </w:rPr>
        <w:t>Η</w:t>
      </w:r>
      <w:r w:rsidRPr="00046F73">
        <w:rPr>
          <w:rFonts w:cs="Times New Roman"/>
          <w:bCs/>
          <w:color w:val="2A2A2A"/>
        </w:rPr>
        <w:t xml:space="preserve"> </w:t>
      </w:r>
      <w:r w:rsidRPr="00D6411D">
        <w:rPr>
          <w:rFonts w:cs="Times New Roman"/>
          <w:bCs/>
          <w:color w:val="2A2A2A"/>
          <w:lang w:val="el-GR"/>
        </w:rPr>
        <w:t>περιοχή</w:t>
      </w:r>
      <w:r w:rsidRPr="00046F73">
        <w:rPr>
          <w:rFonts w:cs="Times New Roman"/>
          <w:bCs/>
          <w:color w:val="2A2A2A"/>
        </w:rPr>
        <w:t xml:space="preserve"> </w:t>
      </w:r>
      <w:r w:rsidRPr="00D6411D">
        <w:rPr>
          <w:rFonts w:cs="Times New Roman"/>
          <w:bCs/>
          <w:color w:val="2A2A2A"/>
          <w:lang w:val="el-GR"/>
        </w:rPr>
        <w:t>των</w:t>
      </w:r>
      <w:r w:rsidRPr="00046F73">
        <w:rPr>
          <w:rFonts w:cs="Times New Roman"/>
          <w:bCs/>
          <w:color w:val="2A2A2A"/>
        </w:rPr>
        <w:t xml:space="preserve"> </w:t>
      </w:r>
      <w:proofErr w:type="spellStart"/>
      <w:r w:rsidRPr="00D6411D">
        <w:rPr>
          <w:rFonts w:cs="Times New Roman"/>
          <w:bCs/>
          <w:color w:val="2A2A2A"/>
          <w:lang w:val="el-GR"/>
        </w:rPr>
        <w:t>Οινοφύτων</w:t>
      </w:r>
      <w:proofErr w:type="spellEnd"/>
      <w:r w:rsidRPr="00046F73">
        <w:rPr>
          <w:rFonts w:cs="Times New Roman"/>
          <w:bCs/>
          <w:color w:val="2A2A2A"/>
        </w:rPr>
        <w:t xml:space="preserve"> </w:t>
      </w:r>
      <w:r w:rsidRPr="00D6411D">
        <w:rPr>
          <w:rFonts w:cs="Times New Roman"/>
          <w:bCs/>
          <w:color w:val="2A2A2A"/>
          <w:lang w:val="el-GR"/>
        </w:rPr>
        <w:t>και</w:t>
      </w:r>
      <w:r w:rsidRPr="00046F73">
        <w:rPr>
          <w:rFonts w:cs="Times New Roman"/>
          <w:bCs/>
          <w:color w:val="2A2A2A"/>
        </w:rPr>
        <w:t xml:space="preserve"> </w:t>
      </w:r>
      <w:r w:rsidRPr="00D6411D">
        <w:rPr>
          <w:rFonts w:cs="Times New Roman"/>
          <w:bCs/>
          <w:color w:val="2A2A2A"/>
          <w:lang w:val="el-GR"/>
        </w:rPr>
        <w:t>η</w:t>
      </w:r>
      <w:r w:rsidRPr="00046F73">
        <w:rPr>
          <w:rFonts w:cs="Times New Roman"/>
          <w:bCs/>
          <w:color w:val="2A2A2A"/>
        </w:rPr>
        <w:t xml:space="preserve"> </w:t>
      </w:r>
      <w:r w:rsidRPr="00D6411D">
        <w:rPr>
          <w:rFonts w:cs="Times New Roman"/>
          <w:bCs/>
          <w:color w:val="2A2A2A"/>
          <w:lang w:val="el-GR"/>
        </w:rPr>
        <w:t>ρύπανση</w:t>
      </w:r>
      <w:r w:rsidRPr="00046F73">
        <w:rPr>
          <w:rFonts w:cs="Times New Roman"/>
          <w:bCs/>
          <w:color w:val="2A2A2A"/>
        </w:rPr>
        <w:t xml:space="preserve"> </w:t>
      </w:r>
      <w:r w:rsidRPr="00D6411D">
        <w:rPr>
          <w:rFonts w:cs="Times New Roman"/>
          <w:bCs/>
          <w:color w:val="2A2A2A"/>
          <w:lang w:val="el-GR"/>
        </w:rPr>
        <w:t>των</w:t>
      </w:r>
      <w:r w:rsidRPr="00046F73">
        <w:rPr>
          <w:rFonts w:cs="Times New Roman"/>
          <w:bCs/>
          <w:color w:val="2A2A2A"/>
        </w:rPr>
        <w:t xml:space="preserve"> </w:t>
      </w:r>
      <w:r w:rsidRPr="00D6411D">
        <w:rPr>
          <w:rFonts w:cs="Times New Roman"/>
          <w:bCs/>
          <w:color w:val="2A2A2A"/>
          <w:lang w:val="el-GR"/>
        </w:rPr>
        <w:t>πηγών</w:t>
      </w:r>
      <w:r w:rsidRPr="00046F73">
        <w:rPr>
          <w:rFonts w:cs="Times New Roman"/>
          <w:bCs/>
          <w:color w:val="2A2A2A"/>
        </w:rPr>
        <w:t xml:space="preserve"> </w:t>
      </w:r>
      <w:r w:rsidRPr="00D6411D">
        <w:rPr>
          <w:rFonts w:cs="Times New Roman"/>
          <w:bCs/>
          <w:color w:val="2A2A2A"/>
          <w:lang w:val="el-GR"/>
        </w:rPr>
        <w:t>πόσιμου</w:t>
      </w:r>
      <w:r w:rsidRPr="00046F73">
        <w:rPr>
          <w:rFonts w:cs="Times New Roman"/>
          <w:bCs/>
          <w:color w:val="2A2A2A"/>
        </w:rPr>
        <w:t xml:space="preserve"> </w:t>
      </w:r>
      <w:r w:rsidRPr="00D6411D">
        <w:rPr>
          <w:rFonts w:cs="Times New Roman"/>
          <w:bCs/>
          <w:color w:val="2A2A2A"/>
          <w:lang w:val="el-GR"/>
        </w:rPr>
        <w:t>νερού</w:t>
      </w:r>
      <w:r w:rsidRPr="00046F73">
        <w:rPr>
          <w:rFonts w:cs="Times New Roman"/>
          <w:bCs/>
          <w:color w:val="2A2A2A"/>
        </w:rPr>
        <w:t xml:space="preserve"> </w:t>
      </w:r>
      <w:r w:rsidRPr="00D6411D">
        <w:rPr>
          <w:rFonts w:cs="Times New Roman"/>
          <w:bCs/>
          <w:color w:val="2A2A2A"/>
          <w:lang w:val="el-GR"/>
        </w:rPr>
        <w:t>από</w:t>
      </w:r>
      <w:r w:rsidRPr="00046F73">
        <w:rPr>
          <w:rFonts w:cs="Times New Roman"/>
          <w:bCs/>
          <w:color w:val="2A2A2A"/>
        </w:rPr>
        <w:t xml:space="preserve"> </w:t>
      </w:r>
      <w:proofErr w:type="spellStart"/>
      <w:r w:rsidRPr="00D6411D">
        <w:rPr>
          <w:rFonts w:cs="Times New Roman"/>
          <w:bCs/>
          <w:color w:val="2A2A2A"/>
          <w:lang w:val="el-GR"/>
        </w:rPr>
        <w:t>βαρέα</w:t>
      </w:r>
      <w:proofErr w:type="spellEnd"/>
      <w:r w:rsidRPr="00046F73">
        <w:rPr>
          <w:rFonts w:cs="Times New Roman"/>
          <w:bCs/>
          <w:color w:val="2A2A2A"/>
        </w:rPr>
        <w:t xml:space="preserve"> </w:t>
      </w:r>
      <w:r w:rsidRPr="00D6411D">
        <w:rPr>
          <w:rFonts w:cs="Times New Roman"/>
          <w:bCs/>
          <w:color w:val="2A2A2A"/>
          <w:lang w:val="el-GR"/>
        </w:rPr>
        <w:t>μέταλλα</w:t>
      </w:r>
      <w:r w:rsidRPr="00046F73">
        <w:rPr>
          <w:rFonts w:cs="Times New Roman"/>
          <w:bCs/>
          <w:color w:val="2A2A2A"/>
        </w:rPr>
        <w:t xml:space="preserve">. </w:t>
      </w:r>
      <w:r w:rsidRPr="00D6411D">
        <w:rPr>
          <w:rFonts w:cs="Times New Roman"/>
          <w:bCs/>
          <w:color w:val="2A2A2A"/>
          <w:lang w:val="el-GR"/>
        </w:rPr>
        <w:t>Ιατρική</w:t>
      </w:r>
      <w:r w:rsidRPr="00D6411D">
        <w:rPr>
          <w:rFonts w:cs="Times New Roman"/>
          <w:bCs/>
          <w:color w:val="2A2A2A"/>
        </w:rPr>
        <w:t>)</w:t>
      </w:r>
      <w:r w:rsidRPr="00D6411D">
        <w:rPr>
          <w:bCs/>
          <w:color w:val="2A2A2A"/>
        </w:rPr>
        <w:t>.</w:t>
      </w:r>
      <w:r w:rsidRPr="00D6411D">
        <w:rPr>
          <w:rFonts w:cs="Times New Roman"/>
          <w:b/>
          <w:bCs/>
          <w:color w:val="2A2A2A"/>
        </w:rPr>
        <w:t xml:space="preserve"> </w:t>
      </w:r>
      <w:r w:rsidRPr="00D6411D">
        <w:rPr>
          <w:b/>
          <w:bCs/>
          <w:color w:val="2A2A2A"/>
        </w:rPr>
        <w:t xml:space="preserve"> </w:t>
      </w:r>
      <w:proofErr w:type="spellStart"/>
      <w:r w:rsidRPr="00D6411D">
        <w:rPr>
          <w:bCs/>
          <w:color w:val="2A2A2A"/>
        </w:rPr>
        <w:t>Iatriki</w:t>
      </w:r>
      <w:proofErr w:type="spellEnd"/>
      <w:r w:rsidRPr="00D6411D">
        <w:rPr>
          <w:b/>
          <w:bCs/>
          <w:color w:val="2A2A2A"/>
        </w:rPr>
        <w:t xml:space="preserve"> </w:t>
      </w:r>
      <w:r w:rsidRPr="00D6411D">
        <w:rPr>
          <w:rFonts w:cs="Times New Roman"/>
          <w:bCs/>
          <w:color w:val="2A2A2A"/>
        </w:rPr>
        <w:t>2011;</w:t>
      </w:r>
      <w:r w:rsidRPr="00D6411D">
        <w:rPr>
          <w:rFonts w:cs="Times New Roman"/>
          <w:bCs/>
        </w:rPr>
        <w:t xml:space="preserve"> 100(5-6):281-287.</w:t>
      </w:r>
      <w:r w:rsidRPr="00D6411D">
        <w:rPr>
          <w:bCs/>
        </w:rPr>
        <w:t xml:space="preserve">  Review</w:t>
      </w:r>
      <w:r w:rsidR="005278CC">
        <w:rPr>
          <w:bCs/>
        </w:rPr>
        <w:t xml:space="preserve"> (Greek)</w:t>
      </w:r>
      <w:r w:rsidRPr="00D6411D">
        <w:rPr>
          <w:bCs/>
        </w:rPr>
        <w:t>.</w:t>
      </w:r>
    </w:p>
    <w:p w14:paraId="58092BEA" w14:textId="77777777" w:rsidR="007C0A96" w:rsidRDefault="007C0A96" w:rsidP="008F7EF5">
      <w:pPr>
        <w:pStyle w:val="ListParagraph"/>
        <w:ind w:left="450" w:hanging="450"/>
      </w:pPr>
    </w:p>
    <w:p w14:paraId="72E6990E" w14:textId="77777777" w:rsidR="007C0A96" w:rsidRPr="009F18E5" w:rsidRDefault="007C0A96" w:rsidP="008F7EF5">
      <w:pPr>
        <w:pStyle w:val="BodyText"/>
        <w:numPr>
          <w:ilvl w:val="0"/>
          <w:numId w:val="36"/>
        </w:numPr>
        <w:autoSpaceDE w:val="0"/>
        <w:autoSpaceDN w:val="0"/>
        <w:adjustRightInd w:val="0"/>
        <w:ind w:left="450" w:right="0" w:hanging="450"/>
        <w:jc w:val="both"/>
        <w:rPr>
          <w:color w:val="000000"/>
        </w:rPr>
      </w:pPr>
      <w:r w:rsidRPr="009F18E5">
        <w:rPr>
          <w:color w:val="000000"/>
        </w:rPr>
        <w:t xml:space="preserve">Lee EC, </w:t>
      </w:r>
      <w:r w:rsidRPr="002E0A50">
        <w:rPr>
          <w:b/>
          <w:color w:val="000000"/>
        </w:rPr>
        <w:t>Kales SN</w:t>
      </w:r>
      <w:r w:rsidRPr="009F18E5">
        <w:rPr>
          <w:color w:val="000000"/>
        </w:rPr>
        <w:t xml:space="preserve">. </w:t>
      </w:r>
      <w:r w:rsidRPr="009F18E5">
        <w:rPr>
          <w:bCs/>
          <w:color w:val="000000"/>
        </w:rPr>
        <w:t>Genetic, Molecular, Neuroanatomic, and Electrophysiologic Mechanisms of  Chemically Induced Seizures. In: Tang FR (ed.).</w:t>
      </w:r>
      <w:r>
        <w:rPr>
          <w:bCs/>
          <w:color w:val="000000"/>
        </w:rPr>
        <w:t xml:space="preserve"> </w:t>
      </w:r>
      <w:r w:rsidRPr="009F18E5">
        <w:rPr>
          <w:color w:val="000000"/>
          <w:u w:val="words"/>
        </w:rPr>
        <w:t>Chemical-Induced Seizures: Mechanism,      Consequences and Treatment</w:t>
      </w:r>
      <w:r w:rsidRPr="009F18E5">
        <w:rPr>
          <w:color w:val="000000"/>
        </w:rPr>
        <w:t>.  Bentham e-books. Bentham Science Publishers, 2011:3-16.</w:t>
      </w:r>
    </w:p>
    <w:p w14:paraId="138AA141" w14:textId="77777777" w:rsidR="007C0A96" w:rsidRPr="009F18E5" w:rsidRDefault="007C0A96" w:rsidP="008F7EF5">
      <w:pPr>
        <w:pStyle w:val="ListParagraph"/>
        <w:autoSpaceDE w:val="0"/>
        <w:autoSpaceDN w:val="0"/>
        <w:adjustRightInd w:val="0"/>
        <w:ind w:left="450" w:hanging="450"/>
        <w:jc w:val="both"/>
        <w:rPr>
          <w:rFonts w:cs="Times New Roman"/>
          <w:color w:val="000000"/>
        </w:rPr>
      </w:pPr>
    </w:p>
    <w:p w14:paraId="4858F522" w14:textId="77777777" w:rsidR="007C0A96" w:rsidRDefault="007C0A96" w:rsidP="008F7EF5">
      <w:pPr>
        <w:pStyle w:val="BodyText"/>
        <w:numPr>
          <w:ilvl w:val="0"/>
          <w:numId w:val="36"/>
        </w:numPr>
        <w:ind w:left="450" w:right="0" w:hanging="450"/>
        <w:jc w:val="both"/>
      </w:pPr>
      <w:r w:rsidRPr="002E0A50">
        <w:t xml:space="preserve">Lee EC, Bleek PC, </w:t>
      </w:r>
      <w:r w:rsidRPr="002E0A50">
        <w:rPr>
          <w:b/>
        </w:rPr>
        <w:t>Kales SN</w:t>
      </w:r>
      <w:r w:rsidRPr="002E0A50">
        <w:t xml:space="preserve">. </w:t>
      </w:r>
      <w:r w:rsidRPr="002E0A50">
        <w:rPr>
          <w:bCs/>
        </w:rPr>
        <w:t>Chemical Weapons.</w:t>
      </w:r>
      <w:r w:rsidRPr="002E0A50">
        <w:t xml:space="preserve"> In: Levy BS, Sidel V (eds.).  </w:t>
      </w:r>
      <w:r w:rsidRPr="002E0A50">
        <w:rPr>
          <w:u w:val="words"/>
        </w:rPr>
        <w:t>Terrorism and Public Health.  Second Edition</w:t>
      </w:r>
      <w:r w:rsidRPr="002E0A50">
        <w:t>.  New York</w:t>
      </w:r>
      <w:r w:rsidR="00011AB1">
        <w:t>: Oxford University Press, 2011.</w:t>
      </w:r>
    </w:p>
    <w:p w14:paraId="17C0EDE0" w14:textId="77777777" w:rsidR="005278CC" w:rsidRDefault="005278CC" w:rsidP="008F7EF5">
      <w:pPr>
        <w:pStyle w:val="ListParagraph"/>
        <w:ind w:left="450" w:hanging="450"/>
      </w:pPr>
    </w:p>
    <w:p w14:paraId="5F7259A7" w14:textId="0A62CDD9" w:rsidR="00AF5986" w:rsidRDefault="005278CC" w:rsidP="008F7EF5">
      <w:pPr>
        <w:pStyle w:val="BodyText"/>
        <w:numPr>
          <w:ilvl w:val="0"/>
          <w:numId w:val="36"/>
        </w:numPr>
        <w:ind w:left="450" w:right="0" w:hanging="450"/>
        <w:jc w:val="both"/>
      </w:pPr>
      <w:r w:rsidRPr="008658F2">
        <w:rPr>
          <w:b/>
        </w:rPr>
        <w:t>Kales SN</w:t>
      </w:r>
      <w:r w:rsidR="001317C7">
        <w:t>, Kim M, Islam</w:t>
      </w:r>
      <w:r>
        <w:t xml:space="preserve"> T.  Household Carbon Monoxide Poisoning.  In:  </w:t>
      </w:r>
      <w:proofErr w:type="spellStart"/>
      <w:r>
        <w:t>Braubach</w:t>
      </w:r>
      <w:proofErr w:type="spellEnd"/>
      <w:r>
        <w:t xml:space="preserve"> M, </w:t>
      </w:r>
      <w:proofErr w:type="spellStart"/>
      <w:r>
        <w:t>Jacods</w:t>
      </w:r>
      <w:proofErr w:type="spellEnd"/>
      <w:r>
        <w:t xml:space="preserve"> DE, Ormandy D (eds.).  Environmental Burden of Disease Associated with Inadequate Housing: A Method Guide to the Quantification of Health Impacts of Selected Housing Risks in the WHO European Region.  </w:t>
      </w:r>
      <w:r w:rsidR="00011AB1">
        <w:t>Bonn</w:t>
      </w:r>
      <w:r>
        <w:t>: WHO Regional Office of Europe</w:t>
      </w:r>
      <w:r w:rsidR="00011AB1">
        <w:t>, 2011; pp. 238.</w:t>
      </w:r>
    </w:p>
    <w:p w14:paraId="40E64D1C" w14:textId="77777777" w:rsidR="005278CC" w:rsidRDefault="00000000" w:rsidP="008F7EF5">
      <w:pPr>
        <w:pStyle w:val="BodyText"/>
        <w:ind w:left="450" w:right="0"/>
        <w:jc w:val="both"/>
      </w:pPr>
      <w:hyperlink r:id="rId22" w:history="1">
        <w:r w:rsidR="00011AB1" w:rsidRPr="006E4A00">
          <w:rPr>
            <w:rStyle w:val="Hyperlink"/>
          </w:rPr>
          <w:t>http://www.euro.who.int/_data/assets/pdf_file/003/142077/e95004.pdf</w:t>
        </w:r>
      </w:hyperlink>
    </w:p>
    <w:p w14:paraId="5E290529" w14:textId="77777777" w:rsidR="00011AB1" w:rsidRDefault="00011AB1" w:rsidP="008F7EF5">
      <w:pPr>
        <w:pStyle w:val="BodyText"/>
        <w:ind w:left="450" w:right="0" w:hanging="450"/>
        <w:jc w:val="both"/>
      </w:pPr>
    </w:p>
    <w:p w14:paraId="66B7D580" w14:textId="77777777" w:rsidR="006E3D23" w:rsidRDefault="006E3D23" w:rsidP="008F7EF5">
      <w:pPr>
        <w:pStyle w:val="HTMLPreformatted"/>
        <w:numPr>
          <w:ilvl w:val="0"/>
          <w:numId w:val="36"/>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450" w:hanging="450"/>
        <w:jc w:val="both"/>
        <w:rPr>
          <w:rStyle w:val="HTMLTypewriter"/>
          <w:rFonts w:ascii="Times New Roman" w:hAnsi="Times New Roman" w:cs="Times New Roman"/>
          <w:color w:val="000000"/>
          <w:sz w:val="24"/>
          <w:szCs w:val="24"/>
        </w:rPr>
      </w:pPr>
      <w:r w:rsidRPr="009F18E5">
        <w:rPr>
          <w:rFonts w:ascii="Times New Roman" w:hAnsi="Times New Roman" w:cs="Times New Roman"/>
          <w:color w:val="000000"/>
          <w:sz w:val="24"/>
          <w:szCs w:val="24"/>
        </w:rPr>
        <w:t xml:space="preserve">Zhang C, </w:t>
      </w:r>
      <w:r w:rsidRPr="009F18E5">
        <w:rPr>
          <w:rFonts w:ascii="Times New Roman" w:hAnsi="Times New Roman" w:cs="Times New Roman"/>
          <w:b/>
          <w:color w:val="000000"/>
          <w:sz w:val="24"/>
          <w:szCs w:val="24"/>
        </w:rPr>
        <w:t>Kales SN</w:t>
      </w:r>
      <w:r w:rsidRPr="009F18E5">
        <w:rPr>
          <w:rFonts w:ascii="Times New Roman" w:hAnsi="Times New Roman" w:cs="Times New Roman"/>
          <w:color w:val="000000"/>
          <w:sz w:val="24"/>
          <w:szCs w:val="24"/>
        </w:rPr>
        <w:t xml:space="preserve">, Malhotra A.  </w:t>
      </w:r>
      <w:r w:rsidRPr="009F18E5">
        <w:rPr>
          <w:rStyle w:val="HTMLTypewriter"/>
          <w:rFonts w:ascii="Times New Roman" w:hAnsi="Times New Roman" w:cs="Times New Roman"/>
          <w:color w:val="000000"/>
          <w:sz w:val="24"/>
          <w:szCs w:val="24"/>
        </w:rPr>
        <w:t xml:space="preserve">Diagnosis of </w:t>
      </w:r>
      <w:r w:rsidRPr="009F18E5">
        <w:rPr>
          <w:rStyle w:val="HTMLTypewriter"/>
          <w:rFonts w:ascii="Times New Roman" w:hAnsi="Times New Roman"/>
          <w:color w:val="000000"/>
          <w:sz w:val="24"/>
          <w:szCs w:val="24"/>
        </w:rPr>
        <w:t>S</w:t>
      </w:r>
      <w:r w:rsidRPr="009F18E5">
        <w:rPr>
          <w:rStyle w:val="HTMLTypewriter"/>
          <w:rFonts w:ascii="Times New Roman" w:hAnsi="Times New Roman" w:cs="Times New Roman"/>
          <w:color w:val="000000"/>
          <w:sz w:val="24"/>
          <w:szCs w:val="24"/>
        </w:rPr>
        <w:t xml:space="preserve">leep </w:t>
      </w:r>
      <w:r w:rsidRPr="009F18E5">
        <w:rPr>
          <w:rStyle w:val="HTMLTypewriter"/>
          <w:rFonts w:ascii="Times New Roman" w:hAnsi="Times New Roman"/>
          <w:color w:val="000000"/>
          <w:sz w:val="24"/>
          <w:szCs w:val="24"/>
        </w:rPr>
        <w:t>A</w:t>
      </w:r>
      <w:r w:rsidRPr="009F18E5">
        <w:rPr>
          <w:rStyle w:val="HTMLTypewriter"/>
          <w:rFonts w:ascii="Times New Roman" w:hAnsi="Times New Roman" w:cs="Times New Roman"/>
          <w:color w:val="000000"/>
          <w:sz w:val="24"/>
          <w:szCs w:val="24"/>
        </w:rPr>
        <w:t xml:space="preserve">pnea, Polysomnography, and </w:t>
      </w:r>
      <w:r w:rsidRPr="009F18E5">
        <w:rPr>
          <w:rStyle w:val="HTMLTypewriter"/>
          <w:rFonts w:ascii="Times New Roman" w:hAnsi="Times New Roman"/>
          <w:color w:val="000000"/>
          <w:sz w:val="24"/>
          <w:szCs w:val="24"/>
        </w:rPr>
        <w:t>P</w:t>
      </w:r>
      <w:r w:rsidRPr="009F18E5">
        <w:rPr>
          <w:rStyle w:val="HTMLTypewriter"/>
          <w:rFonts w:ascii="Times New Roman" w:hAnsi="Times New Roman" w:cs="Times New Roman"/>
          <w:color w:val="000000"/>
          <w:sz w:val="24"/>
          <w:szCs w:val="24"/>
        </w:rPr>
        <w:t xml:space="preserve">ortable </w:t>
      </w:r>
      <w:r w:rsidRPr="009F18E5">
        <w:rPr>
          <w:rStyle w:val="HTMLTypewriter"/>
          <w:rFonts w:ascii="Times New Roman" w:hAnsi="Times New Roman"/>
          <w:color w:val="000000"/>
          <w:sz w:val="24"/>
          <w:szCs w:val="24"/>
          <w:lang w:val="it-IT"/>
        </w:rPr>
        <w:t>M</w:t>
      </w:r>
      <w:r w:rsidRPr="009F18E5">
        <w:rPr>
          <w:rStyle w:val="HTMLTypewriter"/>
          <w:rFonts w:ascii="Times New Roman" w:hAnsi="Times New Roman" w:cs="Times New Roman"/>
          <w:color w:val="000000"/>
          <w:sz w:val="24"/>
          <w:szCs w:val="24"/>
          <w:lang w:val="it-IT"/>
        </w:rPr>
        <w:t xml:space="preserve">onitoring". In: Badr, MS </w:t>
      </w:r>
      <w:r w:rsidRPr="009F18E5">
        <w:rPr>
          <w:rStyle w:val="HTMLTypewriter"/>
          <w:rFonts w:ascii="Times New Roman" w:hAnsi="Times New Roman"/>
          <w:color w:val="000000"/>
          <w:sz w:val="24"/>
          <w:szCs w:val="24"/>
          <w:lang w:val="it-IT"/>
        </w:rPr>
        <w:t>(</w:t>
      </w:r>
      <w:r w:rsidRPr="009F18E5">
        <w:rPr>
          <w:rStyle w:val="HTMLTypewriter"/>
          <w:rFonts w:ascii="Times New Roman" w:hAnsi="Times New Roman" w:cs="Times New Roman"/>
          <w:color w:val="000000"/>
          <w:sz w:val="24"/>
          <w:szCs w:val="24"/>
          <w:lang w:val="it-IT"/>
        </w:rPr>
        <w:t>ed.</w:t>
      </w:r>
      <w:r w:rsidRPr="009F18E5">
        <w:rPr>
          <w:rStyle w:val="HTMLTypewriter"/>
          <w:rFonts w:ascii="Times New Roman" w:hAnsi="Times New Roman"/>
          <w:color w:val="000000"/>
          <w:sz w:val="24"/>
          <w:szCs w:val="24"/>
          <w:lang w:val="it-IT"/>
        </w:rPr>
        <w:t>).</w:t>
      </w:r>
      <w:r w:rsidRPr="009F18E5">
        <w:rPr>
          <w:rStyle w:val="HTMLTypewriter"/>
          <w:rFonts w:ascii="Times New Roman" w:hAnsi="Times New Roman" w:cs="Times New Roman"/>
          <w:color w:val="000000"/>
          <w:sz w:val="24"/>
          <w:szCs w:val="24"/>
          <w:lang w:val="it-IT"/>
        </w:rPr>
        <w:t xml:space="preserve"> </w:t>
      </w:r>
      <w:r w:rsidRPr="009F18E5">
        <w:rPr>
          <w:rFonts w:ascii="Times New Roman" w:hAnsi="Times New Roman" w:cs="Times New Roman"/>
          <w:color w:val="000000"/>
          <w:sz w:val="24"/>
          <w:szCs w:val="24"/>
          <w:u w:val="words"/>
        </w:rPr>
        <w:t xml:space="preserve">Essentials of Sleep Medicine: </w:t>
      </w:r>
      <w:r w:rsidRPr="009F18E5">
        <w:rPr>
          <w:rStyle w:val="Subtitle1"/>
          <w:rFonts w:ascii="Times New Roman" w:hAnsi="Times New Roman"/>
          <w:color w:val="000000"/>
          <w:sz w:val="24"/>
          <w:szCs w:val="24"/>
          <w:u w:val="words"/>
        </w:rPr>
        <w:t>An Approach for Clinical Pulmonology</w:t>
      </w:r>
      <w:r w:rsidRPr="009F18E5">
        <w:rPr>
          <w:rStyle w:val="Subtitle1"/>
          <w:rFonts w:ascii="Times New Roman" w:hAnsi="Times New Roman"/>
          <w:color w:val="000000"/>
          <w:sz w:val="24"/>
          <w:szCs w:val="24"/>
        </w:rPr>
        <w:t>.</w:t>
      </w:r>
      <w:r w:rsidRPr="009F18E5">
        <w:rPr>
          <w:rStyle w:val="HTMLTypewriter"/>
          <w:rFonts w:ascii="Times New Roman" w:hAnsi="Times New Roman" w:cs="Times New Roman"/>
          <w:color w:val="000000"/>
          <w:sz w:val="24"/>
          <w:szCs w:val="24"/>
        </w:rPr>
        <w:t xml:space="preserve"> </w:t>
      </w:r>
      <w:r w:rsidRPr="009F18E5">
        <w:rPr>
          <w:rStyle w:val="HTMLTypewriter"/>
          <w:rFonts w:ascii="Times New Roman" w:hAnsi="Times New Roman"/>
          <w:color w:val="000000"/>
          <w:sz w:val="24"/>
          <w:szCs w:val="24"/>
        </w:rPr>
        <w:t xml:space="preserve"> New York: </w:t>
      </w:r>
      <w:r w:rsidRPr="009F18E5">
        <w:rPr>
          <w:rStyle w:val="HTMLTypewriter"/>
          <w:rFonts w:ascii="Times New Roman" w:hAnsi="Times New Roman" w:cs="Times New Roman"/>
          <w:color w:val="000000"/>
          <w:sz w:val="24"/>
          <w:szCs w:val="24"/>
        </w:rPr>
        <w:t>Springer, 2012.</w:t>
      </w:r>
    </w:p>
    <w:p w14:paraId="35868703" w14:textId="77777777" w:rsidR="007C0A96" w:rsidRDefault="007C0A96" w:rsidP="008F7EF5">
      <w:pPr>
        <w:pStyle w:val="ListParagraph"/>
        <w:ind w:left="450" w:hanging="450"/>
      </w:pPr>
    </w:p>
    <w:p w14:paraId="04F64D11" w14:textId="77777777" w:rsidR="007C0A96" w:rsidRPr="00D6411D" w:rsidRDefault="007C0A96" w:rsidP="008F7EF5">
      <w:pPr>
        <w:pStyle w:val="ListParagraph"/>
        <w:numPr>
          <w:ilvl w:val="0"/>
          <w:numId w:val="36"/>
        </w:numPr>
        <w:autoSpaceDE w:val="0"/>
        <w:autoSpaceDN w:val="0"/>
        <w:adjustRightInd w:val="0"/>
        <w:ind w:left="450" w:hanging="450"/>
        <w:jc w:val="both"/>
        <w:rPr>
          <w:rFonts w:cs="Times New Roman"/>
          <w:bCs/>
          <w:i/>
        </w:rPr>
      </w:pPr>
      <w:r w:rsidRPr="00D6411D">
        <w:rPr>
          <w:rFonts w:cs="Times New Roman"/>
          <w:bCs/>
        </w:rPr>
        <w:t xml:space="preserve">Christoforidou EP, </w:t>
      </w:r>
      <w:r w:rsidRPr="00D6411D">
        <w:rPr>
          <w:rFonts w:cs="Times New Roman"/>
          <w:b/>
          <w:bCs/>
        </w:rPr>
        <w:t>Kales SN</w:t>
      </w:r>
      <w:r w:rsidRPr="00D6411D">
        <w:rPr>
          <w:rFonts w:cs="Times New Roman"/>
          <w:bCs/>
        </w:rPr>
        <w:t xml:space="preserve">, </w:t>
      </w:r>
      <w:proofErr w:type="spellStart"/>
      <w:r w:rsidRPr="00D6411D">
        <w:rPr>
          <w:rFonts w:cs="Times New Roman"/>
          <w:bCs/>
        </w:rPr>
        <w:t>Hadjistavrou</w:t>
      </w:r>
      <w:proofErr w:type="spellEnd"/>
      <w:r w:rsidRPr="00D6411D">
        <w:rPr>
          <w:rFonts w:cs="Times New Roman"/>
          <w:bCs/>
        </w:rPr>
        <w:t xml:space="preserve"> K, Linos A.</w:t>
      </w:r>
      <w:r w:rsidRPr="00D6411D">
        <w:rPr>
          <w:rFonts w:cs="Times New Roman"/>
          <w:b/>
          <w:bCs/>
        </w:rPr>
        <w:t xml:space="preserve"> </w:t>
      </w:r>
      <w:r w:rsidRPr="00D6411D">
        <w:rPr>
          <w:rFonts w:cs="Times New Roman"/>
        </w:rPr>
        <w:t xml:space="preserve">Geographic </w:t>
      </w:r>
      <w:r>
        <w:t>I</w:t>
      </w:r>
      <w:r w:rsidRPr="00D6411D">
        <w:rPr>
          <w:rFonts w:cs="Times New Roman"/>
        </w:rPr>
        <w:t xml:space="preserve">nformation </w:t>
      </w:r>
      <w:r>
        <w:t>S</w:t>
      </w:r>
      <w:r w:rsidRPr="00D6411D">
        <w:rPr>
          <w:rFonts w:cs="Times New Roman"/>
        </w:rPr>
        <w:t>ystems (GIS) and</w:t>
      </w:r>
      <w:r>
        <w:t xml:space="preserve"> H</w:t>
      </w:r>
      <w:r w:rsidRPr="00D6411D">
        <w:rPr>
          <w:rFonts w:cs="Times New Roman"/>
        </w:rPr>
        <w:t xml:space="preserve">eavy </w:t>
      </w:r>
      <w:r>
        <w:t>M</w:t>
      </w:r>
      <w:r w:rsidRPr="00D6411D">
        <w:rPr>
          <w:rFonts w:cs="Times New Roman"/>
        </w:rPr>
        <w:t xml:space="preserve">etals in </w:t>
      </w:r>
      <w:r>
        <w:t>D</w:t>
      </w:r>
      <w:r w:rsidRPr="00D6411D">
        <w:rPr>
          <w:rFonts w:cs="Times New Roman"/>
        </w:rPr>
        <w:t xml:space="preserve">rinking </w:t>
      </w:r>
      <w:r>
        <w:t>W</w:t>
      </w:r>
      <w:r w:rsidRPr="00D6411D">
        <w:rPr>
          <w:rFonts w:cs="Times New Roman"/>
        </w:rPr>
        <w:t xml:space="preserve">ater: Α </w:t>
      </w:r>
      <w:r>
        <w:t>R</w:t>
      </w:r>
      <w:r w:rsidRPr="00D6411D">
        <w:rPr>
          <w:rFonts w:cs="Times New Roman"/>
        </w:rPr>
        <w:t xml:space="preserve">eview of </w:t>
      </w:r>
      <w:r>
        <w:t>L</w:t>
      </w:r>
      <w:r w:rsidRPr="00D6411D">
        <w:rPr>
          <w:rFonts w:cs="Times New Roman"/>
        </w:rPr>
        <w:t>iterature (</w:t>
      </w:r>
      <w:r w:rsidRPr="00D6411D">
        <w:rPr>
          <w:rFonts w:cs="Times New Roman"/>
          <w:lang w:val="el-GR"/>
        </w:rPr>
        <w:t>Συστήματα</w:t>
      </w:r>
      <w:r w:rsidRPr="00046F73">
        <w:rPr>
          <w:rFonts w:cs="Times New Roman"/>
        </w:rPr>
        <w:t xml:space="preserve"> </w:t>
      </w:r>
      <w:r w:rsidRPr="00D6411D">
        <w:rPr>
          <w:rFonts w:cs="Times New Roman"/>
          <w:lang w:val="el-GR"/>
        </w:rPr>
        <w:t>γεωγραφικών</w:t>
      </w:r>
      <w:r w:rsidRPr="00046F73">
        <w:rPr>
          <w:rFonts w:cs="Times New Roman"/>
        </w:rPr>
        <w:t xml:space="preserve"> </w:t>
      </w:r>
      <w:r w:rsidRPr="00D6411D">
        <w:rPr>
          <w:rFonts w:cs="Times New Roman"/>
          <w:lang w:val="el-GR"/>
        </w:rPr>
        <w:t>πληροφοριών</w:t>
      </w:r>
      <w:r w:rsidRPr="00046F73">
        <w:rPr>
          <w:rFonts w:cs="Times New Roman"/>
        </w:rPr>
        <w:t xml:space="preserve"> (</w:t>
      </w:r>
      <w:r w:rsidRPr="00D6411D">
        <w:rPr>
          <w:rFonts w:cs="Times New Roman"/>
        </w:rPr>
        <w:t>GIS</w:t>
      </w:r>
      <w:r w:rsidRPr="00046F73">
        <w:rPr>
          <w:rFonts w:cs="Times New Roman"/>
        </w:rPr>
        <w:t xml:space="preserve">) </w:t>
      </w:r>
      <w:r w:rsidRPr="00D6411D">
        <w:rPr>
          <w:rFonts w:cs="Times New Roman"/>
          <w:lang w:val="el-GR"/>
        </w:rPr>
        <w:t>και</w:t>
      </w:r>
      <w:r w:rsidRPr="00046F73">
        <w:rPr>
          <w:rFonts w:cs="Times New Roman"/>
        </w:rPr>
        <w:t xml:space="preserve"> </w:t>
      </w:r>
      <w:proofErr w:type="spellStart"/>
      <w:r w:rsidRPr="00D6411D">
        <w:rPr>
          <w:rFonts w:cs="Times New Roman"/>
          <w:lang w:val="el-GR"/>
        </w:rPr>
        <w:t>βαρέα</w:t>
      </w:r>
      <w:proofErr w:type="spellEnd"/>
      <w:r w:rsidRPr="00046F73">
        <w:rPr>
          <w:rFonts w:cs="Times New Roman"/>
        </w:rPr>
        <w:t xml:space="preserve"> </w:t>
      </w:r>
      <w:r w:rsidRPr="00D6411D">
        <w:rPr>
          <w:rFonts w:cs="Times New Roman"/>
          <w:lang w:val="el-GR"/>
        </w:rPr>
        <w:t>μέταλλα</w:t>
      </w:r>
      <w:r w:rsidRPr="00046F73">
        <w:rPr>
          <w:rFonts w:cs="Times New Roman"/>
        </w:rPr>
        <w:t xml:space="preserve"> </w:t>
      </w:r>
      <w:r w:rsidRPr="00D6411D">
        <w:rPr>
          <w:rFonts w:cs="Times New Roman"/>
          <w:lang w:val="el-GR"/>
        </w:rPr>
        <w:t>στο</w:t>
      </w:r>
      <w:r w:rsidRPr="00046F73">
        <w:rPr>
          <w:rFonts w:cs="Times New Roman"/>
        </w:rPr>
        <w:t xml:space="preserve"> </w:t>
      </w:r>
      <w:r w:rsidRPr="00D6411D">
        <w:rPr>
          <w:rFonts w:cs="Times New Roman"/>
          <w:lang w:val="el-GR"/>
        </w:rPr>
        <w:t>πόσιμο</w:t>
      </w:r>
      <w:r w:rsidRPr="00046F73">
        <w:rPr>
          <w:rFonts w:cs="Times New Roman"/>
        </w:rPr>
        <w:t xml:space="preserve"> </w:t>
      </w:r>
      <w:r w:rsidRPr="00D6411D">
        <w:rPr>
          <w:rFonts w:cs="Times New Roman"/>
          <w:lang w:val="el-GR"/>
        </w:rPr>
        <w:t>νερό</w:t>
      </w:r>
      <w:r w:rsidRPr="00046F73">
        <w:rPr>
          <w:rFonts w:cs="Times New Roman"/>
        </w:rPr>
        <w:t xml:space="preserve">: </w:t>
      </w:r>
      <w:r w:rsidRPr="00D6411D">
        <w:rPr>
          <w:rFonts w:cs="Times New Roman"/>
        </w:rPr>
        <w:t>A</w:t>
      </w:r>
      <w:proofErr w:type="spellStart"/>
      <w:r w:rsidRPr="00D6411D">
        <w:rPr>
          <w:rFonts w:cs="Times New Roman"/>
          <w:lang w:val="el-GR"/>
        </w:rPr>
        <w:t>νασκόπηση</w:t>
      </w:r>
      <w:proofErr w:type="spellEnd"/>
      <w:r w:rsidRPr="00046F73">
        <w:rPr>
          <w:rFonts w:cs="Times New Roman"/>
        </w:rPr>
        <w:t xml:space="preserve"> </w:t>
      </w:r>
      <w:r w:rsidRPr="00D6411D">
        <w:rPr>
          <w:rFonts w:cs="Times New Roman"/>
          <w:lang w:val="el-GR"/>
        </w:rPr>
        <w:t>της</w:t>
      </w:r>
      <w:r w:rsidRPr="00046F73">
        <w:rPr>
          <w:rFonts w:cs="Times New Roman"/>
        </w:rPr>
        <w:t xml:space="preserve"> </w:t>
      </w:r>
      <w:r w:rsidRPr="00D6411D">
        <w:rPr>
          <w:rFonts w:cs="Times New Roman"/>
          <w:lang w:val="el-GR"/>
        </w:rPr>
        <w:t>βιβλιογραφίας</w:t>
      </w:r>
      <w:r>
        <w:t xml:space="preserve">).  </w:t>
      </w:r>
      <w:r w:rsidRPr="00046F73">
        <w:rPr>
          <w:rFonts w:cs="Times New Roman"/>
        </w:rPr>
        <w:t xml:space="preserve"> </w:t>
      </w:r>
      <w:proofErr w:type="spellStart"/>
      <w:r w:rsidRPr="00D6411D">
        <w:rPr>
          <w:rFonts w:cs="Times New Roman"/>
        </w:rPr>
        <w:t>Iatriki</w:t>
      </w:r>
      <w:proofErr w:type="spellEnd"/>
      <w:r w:rsidRPr="00D6411D">
        <w:rPr>
          <w:lang w:val="el-GR"/>
        </w:rPr>
        <w:t xml:space="preserve"> 2013;</w:t>
      </w:r>
      <w:r w:rsidRPr="00D6411D">
        <w:rPr>
          <w:rFonts w:cs="Times New Roman"/>
          <w:lang w:val="el-GR"/>
        </w:rPr>
        <w:t xml:space="preserve"> 102(5–</w:t>
      </w:r>
      <w:r w:rsidRPr="00D6411D">
        <w:rPr>
          <w:rFonts w:cs="Times New Roman"/>
        </w:rPr>
        <w:t>6):336</w:t>
      </w:r>
      <w:r>
        <w:t>-</w:t>
      </w:r>
      <w:r w:rsidRPr="00D6411D">
        <w:rPr>
          <w:rFonts w:cs="Times New Roman"/>
        </w:rPr>
        <w:t>345.</w:t>
      </w:r>
      <w:r w:rsidR="00011AB1">
        <w:rPr>
          <w:rFonts w:cs="Times New Roman"/>
        </w:rPr>
        <w:t xml:space="preserve">  (Greek)</w:t>
      </w:r>
    </w:p>
    <w:p w14:paraId="77F749E2" w14:textId="77777777" w:rsidR="007C0A96" w:rsidRPr="00D6411D" w:rsidRDefault="007C0A96" w:rsidP="008F7EF5">
      <w:pPr>
        <w:pStyle w:val="ListParagraph"/>
        <w:ind w:left="450" w:hanging="450"/>
        <w:jc w:val="both"/>
        <w:rPr>
          <w:rFonts w:cs="Times New Roman"/>
        </w:rPr>
      </w:pPr>
    </w:p>
    <w:p w14:paraId="64DA5298" w14:textId="77777777" w:rsidR="007C0A96" w:rsidRPr="00D6411D" w:rsidRDefault="007C0A96" w:rsidP="008F7EF5">
      <w:pPr>
        <w:pStyle w:val="ListParagraph"/>
        <w:numPr>
          <w:ilvl w:val="0"/>
          <w:numId w:val="36"/>
        </w:numPr>
        <w:ind w:left="450" w:hanging="450"/>
        <w:jc w:val="both"/>
        <w:rPr>
          <w:rFonts w:cs="Times New Roman"/>
          <w:bCs/>
          <w:color w:val="2A2A2A"/>
        </w:rPr>
      </w:pPr>
      <w:r w:rsidRPr="00D6411D">
        <w:rPr>
          <w:rFonts w:cs="Times New Roman"/>
        </w:rPr>
        <w:t xml:space="preserve">Christoforidou EP, </w:t>
      </w:r>
      <w:r w:rsidRPr="00D6411D">
        <w:rPr>
          <w:rFonts w:cs="Times New Roman"/>
          <w:b/>
        </w:rPr>
        <w:t>Kales SN</w:t>
      </w:r>
      <w:r w:rsidRPr="00D6411D">
        <w:rPr>
          <w:rFonts w:cs="Times New Roman"/>
        </w:rPr>
        <w:t xml:space="preserve">, </w:t>
      </w:r>
      <w:proofErr w:type="spellStart"/>
      <w:r w:rsidRPr="00D6411D">
        <w:rPr>
          <w:rFonts w:cs="Times New Roman"/>
        </w:rPr>
        <w:t>Hatzistavrou</w:t>
      </w:r>
      <w:proofErr w:type="spellEnd"/>
      <w:r w:rsidRPr="00D6411D">
        <w:rPr>
          <w:rFonts w:cs="Times New Roman"/>
        </w:rPr>
        <w:t xml:space="preserve"> K, </w:t>
      </w:r>
      <w:proofErr w:type="spellStart"/>
      <w:r w:rsidRPr="00D6411D">
        <w:rPr>
          <w:rFonts w:cs="Times New Roman"/>
        </w:rPr>
        <w:t>Linou</w:t>
      </w:r>
      <w:proofErr w:type="spellEnd"/>
      <w:r w:rsidRPr="00D6411D">
        <w:rPr>
          <w:rFonts w:cs="Times New Roman"/>
        </w:rPr>
        <w:t xml:space="preserve"> A. Cancer and Chromium in </w:t>
      </w:r>
      <w:r>
        <w:t xml:space="preserve">Drinking Water, a </w:t>
      </w:r>
      <w:r w:rsidRPr="00D6411D">
        <w:rPr>
          <w:rFonts w:cs="Times New Roman"/>
        </w:rPr>
        <w:t>Systematic</w:t>
      </w:r>
      <w:r w:rsidRPr="00046F73">
        <w:rPr>
          <w:rFonts w:cs="Times New Roman"/>
        </w:rPr>
        <w:t xml:space="preserve"> </w:t>
      </w:r>
      <w:r w:rsidRPr="00D6411D">
        <w:rPr>
          <w:rFonts w:cs="Times New Roman"/>
        </w:rPr>
        <w:t>Literature</w:t>
      </w:r>
      <w:r w:rsidRPr="00046F73">
        <w:rPr>
          <w:rFonts w:cs="Times New Roman"/>
        </w:rPr>
        <w:t xml:space="preserve"> </w:t>
      </w:r>
      <w:r w:rsidRPr="00D6411D">
        <w:rPr>
          <w:rFonts w:cs="Times New Roman"/>
        </w:rPr>
        <w:t>Review</w:t>
      </w:r>
      <w:r w:rsidRPr="00046F73">
        <w:rPr>
          <w:rFonts w:cs="Times New Roman"/>
        </w:rPr>
        <w:t xml:space="preserve"> (</w:t>
      </w:r>
      <w:r w:rsidRPr="00D6411D">
        <w:rPr>
          <w:rFonts w:cs="Times New Roman"/>
          <w:color w:val="2A2A2A"/>
          <w:lang w:val="el-GR"/>
        </w:rPr>
        <w:t>Καρκίνος</w:t>
      </w:r>
      <w:r w:rsidRPr="00046F73">
        <w:rPr>
          <w:rFonts w:cs="Times New Roman"/>
          <w:color w:val="2A2A2A"/>
        </w:rPr>
        <w:t xml:space="preserve"> </w:t>
      </w:r>
      <w:r w:rsidRPr="00D6411D">
        <w:rPr>
          <w:rFonts w:cs="Times New Roman"/>
          <w:color w:val="2A2A2A"/>
          <w:lang w:val="el-GR"/>
        </w:rPr>
        <w:t>και</w:t>
      </w:r>
      <w:r w:rsidRPr="00046F73">
        <w:rPr>
          <w:rFonts w:cs="Times New Roman"/>
          <w:color w:val="2A2A2A"/>
        </w:rPr>
        <w:t xml:space="preserve"> </w:t>
      </w:r>
      <w:r w:rsidRPr="00D6411D">
        <w:rPr>
          <w:rFonts w:cs="Times New Roman"/>
          <w:color w:val="2A2A2A"/>
          <w:lang w:val="el-GR"/>
        </w:rPr>
        <w:t>χρώμιο</w:t>
      </w:r>
      <w:r w:rsidRPr="00046F73">
        <w:rPr>
          <w:rFonts w:cs="Times New Roman"/>
          <w:color w:val="2A2A2A"/>
        </w:rPr>
        <w:t xml:space="preserve"> </w:t>
      </w:r>
      <w:r w:rsidRPr="00D6411D">
        <w:rPr>
          <w:rFonts w:cs="Times New Roman"/>
          <w:color w:val="2A2A2A"/>
          <w:lang w:val="el-GR"/>
        </w:rPr>
        <w:t>στο</w:t>
      </w:r>
      <w:r w:rsidRPr="00046F73">
        <w:rPr>
          <w:rFonts w:cs="Times New Roman"/>
          <w:color w:val="2A2A2A"/>
        </w:rPr>
        <w:t xml:space="preserve"> </w:t>
      </w:r>
      <w:r w:rsidRPr="00D6411D">
        <w:rPr>
          <w:rFonts w:cs="Times New Roman"/>
          <w:color w:val="2A2A2A"/>
          <w:lang w:val="el-GR"/>
        </w:rPr>
        <w:t>πόσιμο</w:t>
      </w:r>
      <w:r w:rsidRPr="00046F73">
        <w:rPr>
          <w:rFonts w:cs="Times New Roman"/>
          <w:color w:val="2A2A2A"/>
        </w:rPr>
        <w:t xml:space="preserve"> </w:t>
      </w:r>
      <w:r w:rsidRPr="00D6411D">
        <w:rPr>
          <w:rFonts w:cs="Times New Roman"/>
          <w:color w:val="2A2A2A"/>
          <w:lang w:val="el-GR"/>
        </w:rPr>
        <w:t>νερό</w:t>
      </w:r>
      <w:r w:rsidRPr="00046F73">
        <w:rPr>
          <w:rFonts w:cs="Times New Roman"/>
          <w:color w:val="2A2A2A"/>
        </w:rPr>
        <w:t xml:space="preserve"> </w:t>
      </w:r>
      <w:r w:rsidRPr="00D6411D">
        <w:rPr>
          <w:rFonts w:cs="Times New Roman"/>
          <w:color w:val="2A2A2A"/>
          <w:lang w:val="el-GR"/>
        </w:rPr>
        <w:t>μια</w:t>
      </w:r>
      <w:r w:rsidRPr="00046F73">
        <w:rPr>
          <w:rFonts w:cs="Times New Roman"/>
          <w:color w:val="2A2A2A"/>
        </w:rPr>
        <w:t xml:space="preserve"> </w:t>
      </w:r>
      <w:r w:rsidRPr="00D6411D">
        <w:rPr>
          <w:rFonts w:cs="Times New Roman"/>
          <w:color w:val="2A2A2A"/>
          <w:lang w:val="el-GR"/>
        </w:rPr>
        <w:t>συστηματική</w:t>
      </w:r>
      <w:r w:rsidRPr="00046F73">
        <w:rPr>
          <w:rFonts w:cs="Times New Roman"/>
          <w:color w:val="2A2A2A"/>
        </w:rPr>
        <w:t xml:space="preserve"> </w:t>
      </w:r>
      <w:r w:rsidRPr="00D6411D">
        <w:rPr>
          <w:rFonts w:cs="Times New Roman"/>
          <w:color w:val="2A2A2A"/>
          <w:lang w:val="el-GR"/>
        </w:rPr>
        <w:t>ανασκόπηση</w:t>
      </w:r>
      <w:r w:rsidRPr="00046F73">
        <w:rPr>
          <w:rFonts w:cs="Times New Roman"/>
          <w:color w:val="2A2A2A"/>
        </w:rPr>
        <w:t xml:space="preserve"> </w:t>
      </w:r>
      <w:r w:rsidRPr="00D6411D">
        <w:rPr>
          <w:rFonts w:cs="Times New Roman"/>
          <w:color w:val="2A2A2A"/>
          <w:lang w:val="el-GR"/>
        </w:rPr>
        <w:t>της</w:t>
      </w:r>
      <w:r w:rsidRPr="00D6411D">
        <w:rPr>
          <w:rFonts w:cs="Times New Roman"/>
          <w:color w:val="2A2A2A"/>
        </w:rPr>
        <w:t xml:space="preserve"> </w:t>
      </w:r>
      <w:r w:rsidRPr="00D6411D">
        <w:rPr>
          <w:rFonts w:cs="Times New Roman"/>
          <w:color w:val="2A2A2A"/>
          <w:lang w:val="el-GR"/>
        </w:rPr>
        <w:t>βιβλιογραφίας</w:t>
      </w:r>
      <w:r w:rsidRPr="00D6411D">
        <w:rPr>
          <w:rFonts w:cs="Times New Roman"/>
          <w:color w:val="2A2A2A"/>
        </w:rPr>
        <w:t>.)</w:t>
      </w:r>
      <w:r w:rsidRPr="00D6411D">
        <w:rPr>
          <w:color w:val="2A2A2A"/>
        </w:rPr>
        <w:t xml:space="preserve">. </w:t>
      </w:r>
      <w:r w:rsidRPr="00D6411D">
        <w:rPr>
          <w:rFonts w:cs="Times New Roman"/>
          <w:color w:val="2A2A2A"/>
        </w:rPr>
        <w:t xml:space="preserve"> </w:t>
      </w:r>
      <w:proofErr w:type="spellStart"/>
      <w:r>
        <w:t>Iatriki</w:t>
      </w:r>
      <w:proofErr w:type="spellEnd"/>
      <w:r>
        <w:t xml:space="preserve"> 2013;</w:t>
      </w:r>
      <w:r w:rsidRPr="00D6411D">
        <w:rPr>
          <w:rFonts w:cs="Times New Roman"/>
        </w:rPr>
        <w:t xml:space="preserve"> 102(4):269</w:t>
      </w:r>
      <w:r>
        <w:t>-</w:t>
      </w:r>
      <w:r w:rsidRPr="00D6411D">
        <w:rPr>
          <w:rFonts w:cs="Times New Roman"/>
        </w:rPr>
        <w:t>280.</w:t>
      </w:r>
      <w:r w:rsidR="00011AB1">
        <w:rPr>
          <w:rFonts w:cs="Times New Roman"/>
        </w:rPr>
        <w:t xml:space="preserve">  (Greek)</w:t>
      </w:r>
    </w:p>
    <w:p w14:paraId="269F75D9" w14:textId="77777777" w:rsidR="007C0A96" w:rsidRPr="00D6411D" w:rsidRDefault="007C0A96" w:rsidP="008F7EF5">
      <w:pPr>
        <w:pStyle w:val="ListParagraph"/>
        <w:ind w:left="450" w:hanging="450"/>
        <w:jc w:val="both"/>
        <w:rPr>
          <w:rFonts w:cs="Times New Roman"/>
          <w:bCs/>
          <w:color w:val="2A2A2A"/>
        </w:rPr>
      </w:pPr>
    </w:p>
    <w:p w14:paraId="4E78DD7F" w14:textId="77777777" w:rsidR="007C0A96" w:rsidRPr="00D6411D" w:rsidRDefault="007C0A96" w:rsidP="008F7EF5">
      <w:pPr>
        <w:pStyle w:val="ListParagraph"/>
        <w:numPr>
          <w:ilvl w:val="0"/>
          <w:numId w:val="36"/>
        </w:numPr>
        <w:autoSpaceDE w:val="0"/>
        <w:autoSpaceDN w:val="0"/>
        <w:adjustRightInd w:val="0"/>
        <w:ind w:left="450" w:hanging="450"/>
        <w:jc w:val="both"/>
        <w:rPr>
          <w:rFonts w:cs="Times New Roman"/>
          <w:color w:val="231F20"/>
          <w:lang w:val="el-GR"/>
        </w:rPr>
      </w:pPr>
      <w:r w:rsidRPr="00D6411D">
        <w:rPr>
          <w:rFonts w:cs="Times New Roman"/>
        </w:rPr>
        <w:t xml:space="preserve">Christoforidou EP, </w:t>
      </w:r>
      <w:r w:rsidRPr="00D6411D">
        <w:rPr>
          <w:rFonts w:cs="Times New Roman"/>
          <w:b/>
        </w:rPr>
        <w:t>Kales SN</w:t>
      </w:r>
      <w:r w:rsidRPr="00D6411D">
        <w:rPr>
          <w:rFonts w:cs="Times New Roman"/>
        </w:rPr>
        <w:t xml:space="preserve">, </w:t>
      </w:r>
      <w:proofErr w:type="spellStart"/>
      <w:r w:rsidRPr="00D6411D">
        <w:rPr>
          <w:rFonts w:cs="Times New Roman"/>
        </w:rPr>
        <w:t>Hatzistavrou</w:t>
      </w:r>
      <w:proofErr w:type="spellEnd"/>
      <w:r w:rsidRPr="00D6411D">
        <w:rPr>
          <w:rFonts w:cs="Times New Roman"/>
        </w:rPr>
        <w:t xml:space="preserve"> K, </w:t>
      </w:r>
      <w:proofErr w:type="spellStart"/>
      <w:r w:rsidRPr="00D6411D">
        <w:rPr>
          <w:rFonts w:cs="Times New Roman"/>
        </w:rPr>
        <w:t>Linou</w:t>
      </w:r>
      <w:proofErr w:type="spellEnd"/>
      <w:r w:rsidRPr="00D6411D">
        <w:rPr>
          <w:rFonts w:cs="Times New Roman"/>
        </w:rPr>
        <w:t xml:space="preserve"> A.</w:t>
      </w:r>
      <w:r w:rsidRPr="00D6411D">
        <w:rPr>
          <w:rFonts w:cs="Times New Roman"/>
          <w:color w:val="231F20"/>
        </w:rPr>
        <w:t xml:space="preserve"> Liver </w:t>
      </w:r>
      <w:r w:rsidRPr="00D6411D">
        <w:rPr>
          <w:color w:val="231F20"/>
        </w:rPr>
        <w:t>Cancer and A</w:t>
      </w:r>
      <w:r w:rsidRPr="00D6411D">
        <w:rPr>
          <w:rFonts w:cs="Times New Roman"/>
          <w:color w:val="231F20"/>
        </w:rPr>
        <w:t xml:space="preserve">rsenic through </w:t>
      </w:r>
      <w:r w:rsidRPr="00D6411D">
        <w:rPr>
          <w:color w:val="231F20"/>
        </w:rPr>
        <w:t>D</w:t>
      </w:r>
      <w:r w:rsidRPr="00D6411D">
        <w:rPr>
          <w:rFonts w:cs="Times New Roman"/>
          <w:color w:val="231F20"/>
        </w:rPr>
        <w:t>rinking</w:t>
      </w:r>
      <w:r w:rsidRPr="00D6411D">
        <w:rPr>
          <w:color w:val="231F20"/>
        </w:rPr>
        <w:t xml:space="preserve"> W</w:t>
      </w:r>
      <w:r w:rsidRPr="00D6411D">
        <w:rPr>
          <w:rFonts w:cs="Times New Roman"/>
          <w:color w:val="231F20"/>
        </w:rPr>
        <w:t>ater</w:t>
      </w:r>
      <w:r w:rsidRPr="00D6411D">
        <w:rPr>
          <w:color w:val="231F20"/>
        </w:rPr>
        <w:t>. A S</w:t>
      </w:r>
      <w:r w:rsidRPr="00D6411D">
        <w:rPr>
          <w:rFonts w:cs="Times New Roman"/>
          <w:color w:val="231F20"/>
        </w:rPr>
        <w:t xml:space="preserve">ystematic </w:t>
      </w:r>
      <w:r w:rsidRPr="00D6411D">
        <w:rPr>
          <w:color w:val="231F20"/>
        </w:rPr>
        <w:t>R</w:t>
      </w:r>
      <w:r w:rsidRPr="00D6411D">
        <w:rPr>
          <w:rFonts w:cs="Times New Roman"/>
          <w:color w:val="231F20"/>
        </w:rPr>
        <w:t xml:space="preserve">eview of </w:t>
      </w:r>
      <w:r w:rsidRPr="00D6411D">
        <w:rPr>
          <w:color w:val="231F20"/>
        </w:rPr>
        <w:t>L</w:t>
      </w:r>
      <w:r w:rsidRPr="00D6411D">
        <w:rPr>
          <w:rFonts w:cs="Times New Roman"/>
          <w:color w:val="231F20"/>
        </w:rPr>
        <w:t xml:space="preserve">iterature </w:t>
      </w:r>
      <w:r w:rsidRPr="00046F73">
        <w:rPr>
          <w:rFonts w:cs="Times New Roman"/>
          <w:color w:val="231F20"/>
        </w:rPr>
        <w:t>(</w:t>
      </w:r>
      <w:r w:rsidRPr="00D6411D">
        <w:rPr>
          <w:rFonts w:cs="Times New Roman"/>
          <w:color w:val="231F20"/>
          <w:lang w:val="el-GR"/>
        </w:rPr>
        <w:t>ΚΑΡΚΙΝΟΣ</w:t>
      </w:r>
      <w:r w:rsidRPr="00046F73">
        <w:rPr>
          <w:rFonts w:cs="Times New Roman"/>
          <w:color w:val="231F20"/>
        </w:rPr>
        <w:t xml:space="preserve"> </w:t>
      </w:r>
      <w:r w:rsidRPr="00D6411D">
        <w:rPr>
          <w:rFonts w:cs="Times New Roman"/>
          <w:color w:val="231F20"/>
          <w:lang w:val="el-GR"/>
        </w:rPr>
        <w:t>ΗΠΑΤΟΣ</w:t>
      </w:r>
      <w:r w:rsidRPr="00046F73">
        <w:rPr>
          <w:rFonts w:cs="Times New Roman"/>
          <w:color w:val="231F20"/>
        </w:rPr>
        <w:t xml:space="preserve"> </w:t>
      </w:r>
      <w:r w:rsidRPr="00D6411D">
        <w:rPr>
          <w:rFonts w:cs="Times New Roman"/>
          <w:color w:val="231F20"/>
          <w:lang w:val="el-GR"/>
        </w:rPr>
        <w:t>ΚΑΙ</w:t>
      </w:r>
      <w:r w:rsidRPr="00046F73">
        <w:rPr>
          <w:rFonts w:cs="Times New Roman"/>
          <w:color w:val="231F20"/>
        </w:rPr>
        <w:t xml:space="preserve"> </w:t>
      </w:r>
      <w:r w:rsidRPr="00D6411D">
        <w:rPr>
          <w:rFonts w:cs="Times New Roman"/>
          <w:color w:val="231F20"/>
          <w:lang w:val="el-GR"/>
        </w:rPr>
        <w:t>ΑΡΣΕΝΙΚΟ</w:t>
      </w:r>
      <w:r w:rsidRPr="00046F73">
        <w:rPr>
          <w:rFonts w:cs="Times New Roman"/>
          <w:color w:val="231F20"/>
        </w:rPr>
        <w:t xml:space="preserve"> </w:t>
      </w:r>
      <w:r w:rsidRPr="00D6411D">
        <w:rPr>
          <w:rFonts w:cs="Times New Roman"/>
          <w:color w:val="231F20"/>
          <w:lang w:val="el-GR"/>
        </w:rPr>
        <w:t>ΣΤΟ</w:t>
      </w:r>
      <w:r w:rsidRPr="00046F73">
        <w:rPr>
          <w:rFonts w:cs="Times New Roman"/>
          <w:color w:val="231F20"/>
        </w:rPr>
        <w:t xml:space="preserve"> </w:t>
      </w:r>
      <w:r w:rsidRPr="00D6411D">
        <w:rPr>
          <w:rFonts w:cs="Times New Roman"/>
          <w:color w:val="231F20"/>
          <w:lang w:val="el-GR"/>
        </w:rPr>
        <w:t>ΠΟΣΙΜΟ</w:t>
      </w:r>
      <w:r w:rsidRPr="00046F73">
        <w:rPr>
          <w:rFonts w:cs="Times New Roman"/>
          <w:color w:val="231F20"/>
        </w:rPr>
        <w:t xml:space="preserve"> </w:t>
      </w:r>
      <w:r w:rsidRPr="00D6411D">
        <w:rPr>
          <w:rFonts w:cs="Times New Roman"/>
          <w:color w:val="231F20"/>
          <w:lang w:val="el-GR"/>
        </w:rPr>
        <w:t>ΝΕΡΟ</w:t>
      </w:r>
      <w:r w:rsidRPr="00046F73">
        <w:rPr>
          <w:rFonts w:cs="Times New Roman"/>
          <w:color w:val="231F20"/>
        </w:rPr>
        <w:t xml:space="preserve">: </w:t>
      </w:r>
      <w:r w:rsidRPr="00D6411D">
        <w:rPr>
          <w:rFonts w:cs="Times New Roman"/>
        </w:rPr>
        <w:t>A</w:t>
      </w:r>
      <w:proofErr w:type="spellStart"/>
      <w:r w:rsidRPr="00D6411D">
        <w:rPr>
          <w:rFonts w:cs="Times New Roman"/>
          <w:lang w:val="el-GR"/>
        </w:rPr>
        <w:t>νασκόπηση</w:t>
      </w:r>
      <w:proofErr w:type="spellEnd"/>
      <w:r w:rsidRPr="00046F73">
        <w:rPr>
          <w:rFonts w:cs="Times New Roman"/>
        </w:rPr>
        <w:t xml:space="preserve"> </w:t>
      </w:r>
      <w:r w:rsidRPr="00D6411D">
        <w:rPr>
          <w:rFonts w:cs="Times New Roman"/>
          <w:lang w:val="el-GR"/>
        </w:rPr>
        <w:t>της</w:t>
      </w:r>
      <w:r w:rsidRPr="00046F73">
        <w:rPr>
          <w:rFonts w:cs="Times New Roman"/>
        </w:rPr>
        <w:t xml:space="preserve"> </w:t>
      </w:r>
      <w:r w:rsidRPr="00D6411D">
        <w:rPr>
          <w:rFonts w:cs="Times New Roman"/>
          <w:lang w:val="el-GR"/>
        </w:rPr>
        <w:t>βιβλιογραφίας</w:t>
      </w:r>
      <w:r w:rsidRPr="00046F73">
        <w:rPr>
          <w:rFonts w:cs="Times New Roman"/>
        </w:rPr>
        <w:t>)</w:t>
      </w:r>
      <w:r>
        <w:t xml:space="preserve">. </w:t>
      </w:r>
      <w:r w:rsidRPr="00046F73">
        <w:rPr>
          <w:rFonts w:cs="Times New Roman"/>
        </w:rPr>
        <w:t xml:space="preserve"> </w:t>
      </w:r>
      <w:proofErr w:type="spellStart"/>
      <w:r w:rsidRPr="00D6411D">
        <w:rPr>
          <w:rFonts w:cs="Times New Roman"/>
          <w:color w:val="231F20"/>
        </w:rPr>
        <w:t>Iatriki</w:t>
      </w:r>
      <w:proofErr w:type="spellEnd"/>
      <w:r w:rsidRPr="00D6411D">
        <w:rPr>
          <w:rFonts w:cs="Times New Roman"/>
          <w:color w:val="231F20"/>
          <w:lang w:val="el-GR"/>
        </w:rPr>
        <w:t xml:space="preserve"> 2013</w:t>
      </w:r>
      <w:r w:rsidRPr="00D6411D">
        <w:rPr>
          <w:color w:val="231F20"/>
        </w:rPr>
        <w:t>;</w:t>
      </w:r>
      <w:r w:rsidRPr="00D6411D">
        <w:rPr>
          <w:rFonts w:cs="Times New Roman"/>
          <w:color w:val="231F20"/>
          <w:lang w:val="el-GR"/>
        </w:rPr>
        <w:t xml:space="preserve"> 102(3):206</w:t>
      </w:r>
      <w:r w:rsidRPr="00D6411D">
        <w:rPr>
          <w:color w:val="231F20"/>
        </w:rPr>
        <w:t>-</w:t>
      </w:r>
      <w:r w:rsidRPr="00D6411D">
        <w:rPr>
          <w:rFonts w:cs="Times New Roman"/>
          <w:color w:val="231F20"/>
          <w:lang w:val="el-GR"/>
        </w:rPr>
        <w:t>223.</w:t>
      </w:r>
      <w:r w:rsidR="00011AB1">
        <w:rPr>
          <w:rFonts w:cs="Times New Roman"/>
          <w:color w:val="231F20"/>
        </w:rPr>
        <w:t xml:space="preserve">  (Greek)</w:t>
      </w:r>
    </w:p>
    <w:p w14:paraId="0DD63EE9" w14:textId="77777777" w:rsidR="007C0A96" w:rsidRDefault="007C0A96" w:rsidP="008F7EF5">
      <w:pPr>
        <w:ind w:left="450" w:hanging="450"/>
        <w:jc w:val="both"/>
      </w:pPr>
    </w:p>
    <w:p w14:paraId="6F382817" w14:textId="46E73FDE" w:rsidR="007C0A96" w:rsidRDefault="007C0A96" w:rsidP="008F7EF5">
      <w:pPr>
        <w:pStyle w:val="ListParagraph"/>
        <w:numPr>
          <w:ilvl w:val="0"/>
          <w:numId w:val="36"/>
        </w:numPr>
        <w:ind w:left="450" w:hanging="450"/>
        <w:jc w:val="both"/>
      </w:pPr>
      <w:r w:rsidRPr="000E604E">
        <w:rPr>
          <w:b/>
        </w:rPr>
        <w:t>Kales SN.</w:t>
      </w:r>
      <w:r>
        <w:t xml:space="preserve"> </w:t>
      </w:r>
      <w:r w:rsidRPr="00F712AE">
        <w:t>Preventing Accidents in North American Commercial Drivers with Obstructive Sleep Apnea</w:t>
      </w:r>
      <w:r>
        <w:t xml:space="preserve">. Summary of Remarks. Transport Safety Public Symposium in Tokyo, Sleep-Disordered Breathing and Transport Safety. International Association of Traffic and Safety Sciences, Tokyo, Japan, 2013.  </w:t>
      </w:r>
      <w:r w:rsidR="00071383">
        <w:t xml:space="preserve">Invited </w:t>
      </w:r>
      <w:r>
        <w:t>Monograph.</w:t>
      </w:r>
    </w:p>
    <w:p w14:paraId="5866E414" w14:textId="77777777" w:rsidR="007C0A96" w:rsidRDefault="007C0A96" w:rsidP="008F7EF5">
      <w:pPr>
        <w:pStyle w:val="ListParagraph"/>
        <w:ind w:left="450" w:hanging="450"/>
      </w:pPr>
    </w:p>
    <w:p w14:paraId="7E48B87E" w14:textId="77777777" w:rsidR="007C0A96" w:rsidRPr="001D57E5" w:rsidRDefault="007C0A96" w:rsidP="008F7EF5">
      <w:pPr>
        <w:pStyle w:val="ListParagraph"/>
        <w:numPr>
          <w:ilvl w:val="0"/>
          <w:numId w:val="36"/>
        </w:numPr>
        <w:ind w:left="450" w:hanging="450"/>
        <w:jc w:val="both"/>
      </w:pPr>
      <w:r w:rsidRPr="00014670">
        <w:rPr>
          <w:b/>
        </w:rPr>
        <w:t>Kales SN</w:t>
      </w:r>
      <w:r w:rsidRPr="001D57E5">
        <w:t xml:space="preserve">, Smith DL. Sudden Cardiac Death in the Fire Service.  Occupational Medicine (London) 2014: 64(4):228-230.  </w:t>
      </w:r>
      <w:r w:rsidR="00011AB1">
        <w:t xml:space="preserve">Invited </w:t>
      </w:r>
      <w:r w:rsidRPr="001D57E5">
        <w:t>Editorial.</w:t>
      </w:r>
    </w:p>
    <w:p w14:paraId="46DAA2D3" w14:textId="77777777" w:rsidR="007C0A96" w:rsidRPr="00735774" w:rsidRDefault="007C0A96" w:rsidP="008F7EF5">
      <w:pPr>
        <w:pStyle w:val="ListParagraph"/>
        <w:ind w:left="450" w:hanging="450"/>
        <w:rPr>
          <w:color w:val="131413"/>
        </w:rPr>
      </w:pPr>
    </w:p>
    <w:p w14:paraId="4CA5459A" w14:textId="77777777" w:rsidR="007C0A96" w:rsidRDefault="007C0A96" w:rsidP="008F7EF5">
      <w:pPr>
        <w:pStyle w:val="ListParagraph"/>
        <w:numPr>
          <w:ilvl w:val="0"/>
          <w:numId w:val="36"/>
        </w:numPr>
        <w:ind w:left="450" w:hanging="450"/>
        <w:jc w:val="both"/>
      </w:pPr>
      <w:r w:rsidRPr="00EB55BD">
        <w:t>Shusko</w:t>
      </w:r>
      <w:r>
        <w:t xml:space="preserve"> M</w:t>
      </w:r>
      <w:r w:rsidRPr="00EB55BD">
        <w:t>, Benedetti</w:t>
      </w:r>
      <w:r>
        <w:t xml:space="preserve"> L,</w:t>
      </w:r>
      <w:r w:rsidRPr="00EB55BD">
        <w:t xml:space="preserve"> Korre</w:t>
      </w:r>
      <w:r>
        <w:t xml:space="preserve"> M, </w:t>
      </w:r>
      <w:r w:rsidRPr="00EB55BD">
        <w:t>Boyd</w:t>
      </w:r>
      <w:r>
        <w:t xml:space="preserve"> S</w:t>
      </w:r>
      <w:r w:rsidRPr="00EB55BD">
        <w:t xml:space="preserve">, </w:t>
      </w:r>
      <w:proofErr w:type="spellStart"/>
      <w:r w:rsidRPr="00EB55BD">
        <w:t>Farioli</w:t>
      </w:r>
      <w:proofErr w:type="spellEnd"/>
      <w:r>
        <w:t xml:space="preserve"> A,</w:t>
      </w:r>
      <w:r w:rsidRPr="00EB55BD">
        <w:t xml:space="preserve"> </w:t>
      </w:r>
      <w:proofErr w:type="spellStart"/>
      <w:r w:rsidRPr="00EB55BD">
        <w:t>Christophi</w:t>
      </w:r>
      <w:proofErr w:type="spellEnd"/>
      <w:r>
        <w:t xml:space="preserve"> CA, </w:t>
      </w:r>
      <w:r w:rsidRPr="000E604E">
        <w:rPr>
          <w:b/>
        </w:rPr>
        <w:t>Kales SN</w:t>
      </w:r>
      <w:r>
        <w:t xml:space="preserve">. </w:t>
      </w:r>
      <w:r w:rsidRPr="000E604E">
        <w:rPr>
          <w:b/>
        </w:rPr>
        <w:t>Kales SN</w:t>
      </w:r>
      <w:r>
        <w:t xml:space="preserve"> (ed.). </w:t>
      </w:r>
      <w:r w:rsidRPr="00EB55BD">
        <w:t>Entry Level Physical Fitness and the Probability of Subsequent Police Academy Graduation among</w:t>
      </w:r>
      <w:r>
        <w:t xml:space="preserve"> </w:t>
      </w:r>
      <w:r w:rsidRPr="00EB55BD">
        <w:t>M</w:t>
      </w:r>
      <w:r>
        <w:t>assachusetts Police Recruits.</w:t>
      </w:r>
      <w:r w:rsidRPr="000E604E">
        <w:rPr>
          <w:rFonts w:ascii="Arial" w:hAnsi="Arial" w:cs="Arial"/>
          <w:color w:val="000000"/>
        </w:rPr>
        <w:t xml:space="preserve"> </w:t>
      </w:r>
      <w:r w:rsidRPr="00EB55BD">
        <w:t>Prepared for the Commonwealth of Massachusetts Police Training Committee</w:t>
      </w:r>
      <w:r>
        <w:t>, 2015.  Monograph.</w:t>
      </w:r>
    </w:p>
    <w:p w14:paraId="7B6C13B0" w14:textId="77777777" w:rsidR="007C0A96" w:rsidRPr="000E604E" w:rsidRDefault="007C0A96" w:rsidP="008F7EF5">
      <w:pPr>
        <w:pStyle w:val="ListParagraph"/>
        <w:ind w:left="450" w:hanging="450"/>
        <w:rPr>
          <w:iCs/>
          <w:color w:val="000000"/>
        </w:rPr>
      </w:pPr>
    </w:p>
    <w:p w14:paraId="7C3C329B" w14:textId="77777777" w:rsidR="007C0A96" w:rsidRPr="00A64441" w:rsidRDefault="007C0A96" w:rsidP="008F7EF5">
      <w:pPr>
        <w:pStyle w:val="ListParagraph"/>
        <w:numPr>
          <w:ilvl w:val="0"/>
          <w:numId w:val="36"/>
        </w:numPr>
        <w:ind w:left="450" w:hanging="450"/>
        <w:jc w:val="both"/>
        <w:rPr>
          <w:rFonts w:cs="Times New Roman"/>
        </w:rPr>
      </w:pPr>
      <w:proofErr w:type="spellStart"/>
      <w:r w:rsidRPr="00A64441">
        <w:rPr>
          <w:color w:val="000000"/>
        </w:rPr>
        <w:t>Sampani</w:t>
      </w:r>
      <w:proofErr w:type="spellEnd"/>
      <w:r w:rsidRPr="00A64441">
        <w:rPr>
          <w:color w:val="000000"/>
        </w:rPr>
        <w:t xml:space="preserve"> K, </w:t>
      </w:r>
      <w:proofErr w:type="spellStart"/>
      <w:r w:rsidRPr="00A64441">
        <w:rPr>
          <w:color w:val="000000"/>
        </w:rPr>
        <w:t>Frantzeskou</w:t>
      </w:r>
      <w:proofErr w:type="spellEnd"/>
      <w:r w:rsidRPr="00A64441">
        <w:rPr>
          <w:color w:val="000000"/>
        </w:rPr>
        <w:t xml:space="preserve"> E, </w:t>
      </w:r>
      <w:r w:rsidRPr="008F7EF5">
        <w:rPr>
          <w:b/>
          <w:color w:val="000000"/>
        </w:rPr>
        <w:t>Kales SN</w:t>
      </w:r>
      <w:r w:rsidRPr="00A64441">
        <w:rPr>
          <w:color w:val="000000"/>
        </w:rPr>
        <w:t xml:space="preserve">.  Workplace Health and Safety in the USA </w:t>
      </w:r>
      <w:r w:rsidRPr="00046F73">
        <w:rPr>
          <w:rFonts w:cs="Times New Roman"/>
        </w:rPr>
        <w:t>(</w:t>
      </w:r>
      <w:r w:rsidRPr="00A64441">
        <w:rPr>
          <w:rFonts w:cs="Times New Roman"/>
          <w:lang w:val="el-GR"/>
        </w:rPr>
        <w:t>ΥΓΕΙΑ</w:t>
      </w:r>
      <w:r w:rsidRPr="00046F73">
        <w:rPr>
          <w:rFonts w:cs="Times New Roman"/>
        </w:rPr>
        <w:t xml:space="preserve"> </w:t>
      </w:r>
      <w:r w:rsidRPr="00A64441">
        <w:rPr>
          <w:rFonts w:cs="Times New Roman"/>
          <w:lang w:val="el-GR"/>
        </w:rPr>
        <w:t>ΚΑΙ</w:t>
      </w:r>
      <w:r w:rsidRPr="00046F73">
        <w:rPr>
          <w:rFonts w:cs="Times New Roman"/>
        </w:rPr>
        <w:t xml:space="preserve"> </w:t>
      </w:r>
      <w:r w:rsidRPr="00A64441">
        <w:rPr>
          <w:rFonts w:cs="Times New Roman"/>
          <w:lang w:val="el-GR"/>
        </w:rPr>
        <w:t>ΑΣΦΑΛΕΙΑ</w:t>
      </w:r>
      <w:r w:rsidRPr="00046F73">
        <w:rPr>
          <w:rFonts w:cs="Times New Roman"/>
        </w:rPr>
        <w:t xml:space="preserve"> </w:t>
      </w:r>
      <w:r w:rsidRPr="00A64441">
        <w:rPr>
          <w:rFonts w:cs="Times New Roman"/>
          <w:lang w:val="el-GR"/>
        </w:rPr>
        <w:t>ΣΤΗΝ</w:t>
      </w:r>
      <w:r w:rsidRPr="00046F73">
        <w:rPr>
          <w:rFonts w:cs="Times New Roman"/>
        </w:rPr>
        <w:t xml:space="preserve"> </w:t>
      </w:r>
      <w:r w:rsidRPr="00A64441">
        <w:rPr>
          <w:rFonts w:cs="Times New Roman"/>
          <w:lang w:val="el-GR"/>
        </w:rPr>
        <w:t>ΕΡΓΑΣΙΑ</w:t>
      </w:r>
      <w:r w:rsidRPr="00046F73">
        <w:rPr>
          <w:rFonts w:cs="Times New Roman"/>
        </w:rPr>
        <w:t xml:space="preserve"> </w:t>
      </w:r>
      <w:r w:rsidRPr="00A64441">
        <w:rPr>
          <w:rFonts w:cs="Times New Roman"/>
          <w:lang w:val="el-GR"/>
        </w:rPr>
        <w:t>ΣΤΙΣ</w:t>
      </w:r>
      <w:r w:rsidRPr="00046F73">
        <w:rPr>
          <w:rFonts w:cs="Times New Roman"/>
        </w:rPr>
        <w:t xml:space="preserve"> </w:t>
      </w:r>
      <w:r w:rsidRPr="00A64441">
        <w:rPr>
          <w:rFonts w:cs="Times New Roman"/>
          <w:lang w:val="el-GR"/>
        </w:rPr>
        <w:t>ΗΝΩΜΕΝΕΣ</w:t>
      </w:r>
      <w:r w:rsidRPr="00046F73">
        <w:rPr>
          <w:rFonts w:cs="Times New Roman"/>
        </w:rPr>
        <w:t xml:space="preserve"> </w:t>
      </w:r>
      <w:r w:rsidRPr="00A64441">
        <w:rPr>
          <w:rFonts w:cs="Times New Roman"/>
          <w:lang w:val="el-GR"/>
        </w:rPr>
        <w:t>ΠΟΛΙΤΕΙΕΣ</w:t>
      </w:r>
      <w:r w:rsidRPr="00046F73">
        <w:rPr>
          <w:rFonts w:cs="Times New Roman"/>
        </w:rPr>
        <w:t xml:space="preserve"> </w:t>
      </w:r>
      <w:r w:rsidRPr="00A64441">
        <w:rPr>
          <w:rFonts w:cs="Times New Roman"/>
          <w:lang w:val="el-GR"/>
        </w:rPr>
        <w:t>ΤΗΣ</w:t>
      </w:r>
      <w:r w:rsidRPr="00046F73">
        <w:rPr>
          <w:rFonts w:cs="Times New Roman"/>
        </w:rPr>
        <w:t xml:space="preserve"> </w:t>
      </w:r>
      <w:r w:rsidRPr="00A64441">
        <w:rPr>
          <w:rFonts w:cs="Times New Roman"/>
          <w:lang w:val="el-GR"/>
        </w:rPr>
        <w:t>ΑΜΕΡΙΚΗΣ</w:t>
      </w:r>
      <w:r w:rsidRPr="00A64441">
        <w:rPr>
          <w:rFonts w:cs="Times New Roman"/>
        </w:rPr>
        <w:t>)</w:t>
      </w:r>
      <w:r>
        <w:t xml:space="preserve">.  </w:t>
      </w:r>
      <w:r w:rsidRPr="00A64441">
        <w:rPr>
          <w:rFonts w:cs="Times New Roman"/>
        </w:rPr>
        <w:t xml:space="preserve"> </w:t>
      </w:r>
      <w:proofErr w:type="spellStart"/>
      <w:r w:rsidRPr="00A64441">
        <w:rPr>
          <w:rFonts w:cs="Times New Roman"/>
        </w:rPr>
        <w:t>Hygeia@Ergasia</w:t>
      </w:r>
      <w:proofErr w:type="spellEnd"/>
      <w:r w:rsidRPr="00A64441">
        <w:rPr>
          <w:rFonts w:cs="Times New Roman"/>
        </w:rPr>
        <w:t xml:space="preserve"> 2015</w:t>
      </w:r>
      <w:r>
        <w:t xml:space="preserve">; </w:t>
      </w:r>
      <w:r w:rsidRPr="00A64441">
        <w:rPr>
          <w:rFonts w:cs="Times New Roman"/>
        </w:rPr>
        <w:t>6(2):135-138.</w:t>
      </w:r>
      <w:r>
        <w:t xml:space="preserve">  Invited Editorial.</w:t>
      </w:r>
      <w:r w:rsidR="00011AB1">
        <w:t xml:space="preserve">  (Greek)</w:t>
      </w:r>
    </w:p>
    <w:p w14:paraId="27362038" w14:textId="77777777" w:rsidR="001059E0" w:rsidRPr="009F18E5" w:rsidRDefault="001059E0" w:rsidP="008F7EF5">
      <w:pPr>
        <w:pStyle w:val="ListParagraph"/>
        <w:ind w:left="450" w:hanging="450"/>
        <w:rPr>
          <w:color w:val="000000"/>
        </w:rPr>
      </w:pPr>
    </w:p>
    <w:p w14:paraId="222F860C" w14:textId="77777777" w:rsidR="008F7EF5" w:rsidRPr="00D84845" w:rsidRDefault="008F7EF5" w:rsidP="008F7EF5">
      <w:pPr>
        <w:pStyle w:val="ListParagraph"/>
        <w:numPr>
          <w:ilvl w:val="0"/>
          <w:numId w:val="36"/>
        </w:numPr>
        <w:ind w:left="450" w:hanging="450"/>
        <w:jc w:val="both"/>
        <w:rPr>
          <w:rFonts w:cs="Times New Roman"/>
        </w:rPr>
      </w:pPr>
      <w:r>
        <w:t xml:space="preserve">Christoforidou EP, </w:t>
      </w:r>
      <w:proofErr w:type="spellStart"/>
      <w:r>
        <w:t>Linou</w:t>
      </w:r>
      <w:proofErr w:type="spellEnd"/>
      <w:r>
        <w:t xml:space="preserve"> A, </w:t>
      </w:r>
      <w:r w:rsidRPr="008F7EF5">
        <w:rPr>
          <w:b/>
        </w:rPr>
        <w:t>Kales SN</w:t>
      </w:r>
      <w:r>
        <w:t xml:space="preserve">, </w:t>
      </w:r>
      <w:proofErr w:type="spellStart"/>
      <w:r>
        <w:t>Chatzistavrou</w:t>
      </w:r>
      <w:proofErr w:type="spellEnd"/>
      <w:r>
        <w:t xml:space="preserve"> K.  Bladder Cancer and Arsenic in Drinking Water:  A Literature Review in the Festschrift in Honor of Prof. </w:t>
      </w:r>
      <w:proofErr w:type="spellStart"/>
      <w:r>
        <w:t>Alkibiadis</w:t>
      </w:r>
      <w:proofErr w:type="spellEnd"/>
      <w:r>
        <w:t xml:space="preserve"> Kostakis (</w:t>
      </w:r>
      <w:r w:rsidRPr="00D84845">
        <w:rPr>
          <w:rFonts w:cs="Times New Roman"/>
          <w:i/>
          <w:iCs/>
          <w:lang w:val="el-GR"/>
        </w:rPr>
        <w:t>Καρκίνος</w:t>
      </w:r>
      <w:r w:rsidRPr="00D84845">
        <w:rPr>
          <w:rFonts w:cs="Times New Roman"/>
          <w:i/>
          <w:iCs/>
        </w:rPr>
        <w:t xml:space="preserve"> </w:t>
      </w:r>
      <w:r w:rsidRPr="00D84845">
        <w:rPr>
          <w:rFonts w:cs="Times New Roman"/>
          <w:i/>
          <w:iCs/>
          <w:lang w:val="el-GR"/>
        </w:rPr>
        <w:t>ουροδόχου</w:t>
      </w:r>
      <w:r w:rsidRPr="00D84845">
        <w:rPr>
          <w:rFonts w:cs="Times New Roman"/>
          <w:i/>
          <w:iCs/>
        </w:rPr>
        <w:t xml:space="preserve"> </w:t>
      </w:r>
      <w:proofErr w:type="spellStart"/>
      <w:r w:rsidRPr="00D84845">
        <w:rPr>
          <w:rFonts w:cs="Times New Roman"/>
          <w:i/>
          <w:iCs/>
          <w:lang w:val="el-GR"/>
        </w:rPr>
        <w:t>κύστεως</w:t>
      </w:r>
      <w:proofErr w:type="spellEnd"/>
      <w:r w:rsidRPr="00D84845">
        <w:rPr>
          <w:rFonts w:cs="Times New Roman"/>
          <w:i/>
          <w:iCs/>
        </w:rPr>
        <w:t xml:space="preserve"> </w:t>
      </w:r>
      <w:r w:rsidRPr="00D84845">
        <w:rPr>
          <w:rFonts w:cs="Times New Roman"/>
          <w:i/>
          <w:iCs/>
          <w:lang w:val="el-GR"/>
        </w:rPr>
        <w:t>και</w:t>
      </w:r>
      <w:r w:rsidRPr="00D84845">
        <w:rPr>
          <w:rFonts w:cs="Times New Roman"/>
          <w:i/>
          <w:iCs/>
        </w:rPr>
        <w:t xml:space="preserve"> </w:t>
      </w:r>
      <w:r w:rsidRPr="00D84845">
        <w:rPr>
          <w:rFonts w:cs="Times New Roman"/>
          <w:i/>
          <w:iCs/>
          <w:lang w:val="el-GR"/>
        </w:rPr>
        <w:t>αρσενικό</w:t>
      </w:r>
      <w:r w:rsidRPr="00D84845">
        <w:rPr>
          <w:rFonts w:cs="Times New Roman"/>
          <w:i/>
          <w:iCs/>
        </w:rPr>
        <w:t xml:space="preserve"> </w:t>
      </w:r>
      <w:r w:rsidRPr="00D84845">
        <w:rPr>
          <w:rFonts w:cs="Times New Roman"/>
          <w:i/>
          <w:iCs/>
          <w:lang w:val="el-GR"/>
        </w:rPr>
        <w:t>στο</w:t>
      </w:r>
      <w:r w:rsidRPr="00D84845">
        <w:rPr>
          <w:rFonts w:cs="Times New Roman"/>
          <w:i/>
          <w:iCs/>
        </w:rPr>
        <w:t xml:space="preserve"> </w:t>
      </w:r>
      <w:r w:rsidRPr="00D84845">
        <w:rPr>
          <w:rFonts w:cs="Times New Roman"/>
          <w:i/>
          <w:iCs/>
          <w:lang w:val="el-GR"/>
        </w:rPr>
        <w:t>πόσιμο</w:t>
      </w:r>
      <w:r w:rsidRPr="00D84845">
        <w:rPr>
          <w:rFonts w:cs="Times New Roman"/>
          <w:i/>
          <w:iCs/>
        </w:rPr>
        <w:t xml:space="preserve"> </w:t>
      </w:r>
      <w:r w:rsidRPr="00D84845">
        <w:rPr>
          <w:rFonts w:cs="Times New Roman"/>
          <w:i/>
          <w:iCs/>
          <w:lang w:val="el-GR"/>
        </w:rPr>
        <w:t>νερό</w:t>
      </w:r>
      <w:r w:rsidRPr="00D84845">
        <w:rPr>
          <w:rFonts w:cs="Times New Roman"/>
          <w:i/>
          <w:iCs/>
        </w:rPr>
        <w:t xml:space="preserve">: </w:t>
      </w:r>
      <w:r w:rsidRPr="00D84845">
        <w:rPr>
          <w:rFonts w:cs="Times New Roman"/>
          <w:i/>
          <w:iCs/>
          <w:lang w:val="el-GR"/>
        </w:rPr>
        <w:t>μια</w:t>
      </w:r>
      <w:r w:rsidRPr="00D84845">
        <w:rPr>
          <w:rFonts w:cs="Times New Roman"/>
          <w:i/>
          <w:iCs/>
        </w:rPr>
        <w:t xml:space="preserve"> </w:t>
      </w:r>
      <w:r w:rsidRPr="00D84845">
        <w:rPr>
          <w:rFonts w:cs="Times New Roman"/>
          <w:i/>
          <w:iCs/>
          <w:lang w:val="el-GR"/>
        </w:rPr>
        <w:t>συστηματική</w:t>
      </w:r>
      <w:r w:rsidRPr="00D84845">
        <w:rPr>
          <w:rFonts w:cs="Times New Roman"/>
          <w:i/>
          <w:iCs/>
        </w:rPr>
        <w:t xml:space="preserve"> </w:t>
      </w:r>
      <w:r w:rsidRPr="00D84845">
        <w:rPr>
          <w:rFonts w:cs="Times New Roman"/>
          <w:i/>
          <w:iCs/>
          <w:lang w:val="el-GR"/>
        </w:rPr>
        <w:t>ανασκόπηση</w:t>
      </w:r>
      <w:r w:rsidRPr="00D84845">
        <w:rPr>
          <w:rFonts w:cs="Times New Roman"/>
          <w:i/>
          <w:iCs/>
        </w:rPr>
        <w:t xml:space="preserve"> </w:t>
      </w:r>
      <w:r w:rsidRPr="00D84845">
        <w:rPr>
          <w:rFonts w:cs="Times New Roman"/>
          <w:i/>
          <w:iCs/>
          <w:lang w:val="el-GR"/>
        </w:rPr>
        <w:t>της</w:t>
      </w:r>
      <w:r w:rsidRPr="00D84845">
        <w:rPr>
          <w:rFonts w:cs="Times New Roman"/>
          <w:i/>
          <w:iCs/>
        </w:rPr>
        <w:t xml:space="preserve"> </w:t>
      </w:r>
      <w:r w:rsidRPr="00D84845">
        <w:rPr>
          <w:rFonts w:cs="Times New Roman"/>
          <w:i/>
          <w:iCs/>
          <w:lang w:val="el-GR"/>
        </w:rPr>
        <w:t>βιβλιογραφίας</w:t>
      </w:r>
      <w:r w:rsidRPr="00D84845">
        <w:rPr>
          <w:rFonts w:cs="Times New Roman"/>
          <w:i/>
          <w:iCs/>
          <w:lang w:val="en-GB"/>
        </w:rPr>
        <w:t> </w:t>
      </w:r>
      <w:r w:rsidRPr="00D84845">
        <w:rPr>
          <w:rFonts w:cs="Times New Roman"/>
          <w:lang w:val="el-GR"/>
        </w:rPr>
        <w:t>τιμητικός</w:t>
      </w:r>
      <w:r w:rsidRPr="00D84845">
        <w:rPr>
          <w:rFonts w:cs="Times New Roman"/>
        </w:rPr>
        <w:t xml:space="preserve"> </w:t>
      </w:r>
      <w:r w:rsidRPr="00D84845">
        <w:rPr>
          <w:rFonts w:cs="Times New Roman"/>
          <w:lang w:val="el-GR"/>
        </w:rPr>
        <w:t>τόμος</w:t>
      </w:r>
      <w:r w:rsidRPr="00D84845">
        <w:rPr>
          <w:rFonts w:cs="Times New Roman"/>
        </w:rPr>
        <w:t xml:space="preserve"> </w:t>
      </w:r>
      <w:r w:rsidRPr="00D84845">
        <w:rPr>
          <w:rFonts w:cs="Times New Roman"/>
          <w:lang w:val="el-GR"/>
        </w:rPr>
        <w:t>για</w:t>
      </w:r>
      <w:r w:rsidRPr="00D84845">
        <w:rPr>
          <w:rFonts w:cs="Times New Roman"/>
        </w:rPr>
        <w:t xml:space="preserve"> </w:t>
      </w:r>
      <w:r w:rsidRPr="00D84845">
        <w:rPr>
          <w:rFonts w:cs="Times New Roman"/>
          <w:lang w:val="el-GR"/>
        </w:rPr>
        <w:t>τον</w:t>
      </w:r>
      <w:r w:rsidRPr="00D84845">
        <w:rPr>
          <w:rFonts w:cs="Times New Roman"/>
        </w:rPr>
        <w:t xml:space="preserve"> </w:t>
      </w:r>
      <w:r w:rsidRPr="00D84845">
        <w:rPr>
          <w:rFonts w:cs="Times New Roman"/>
          <w:lang w:val="el-GR"/>
        </w:rPr>
        <w:t>Καθηγητή</w:t>
      </w:r>
      <w:r w:rsidRPr="00D84845">
        <w:rPr>
          <w:rFonts w:cs="Times New Roman"/>
        </w:rPr>
        <w:t xml:space="preserve"> </w:t>
      </w:r>
      <w:r w:rsidRPr="00D84845">
        <w:rPr>
          <w:rFonts w:cs="Times New Roman"/>
          <w:lang w:val="el-GR"/>
        </w:rPr>
        <w:t>Αλκιβιάδη</w:t>
      </w:r>
      <w:r w:rsidRPr="00D84845">
        <w:rPr>
          <w:rFonts w:cs="Times New Roman"/>
        </w:rPr>
        <w:t xml:space="preserve"> </w:t>
      </w:r>
      <w:r w:rsidRPr="00D84845">
        <w:rPr>
          <w:rFonts w:cs="Times New Roman"/>
          <w:lang w:val="el-GR"/>
        </w:rPr>
        <w:t>Ι</w:t>
      </w:r>
      <w:r w:rsidRPr="00D84845">
        <w:rPr>
          <w:rFonts w:cs="Times New Roman"/>
        </w:rPr>
        <w:t xml:space="preserve">. </w:t>
      </w:r>
      <w:r w:rsidRPr="00D84845">
        <w:rPr>
          <w:rFonts w:cs="Times New Roman"/>
          <w:lang w:val="el-GR"/>
        </w:rPr>
        <w:t>Κωστάκη</w:t>
      </w:r>
      <w:r>
        <w:rPr>
          <w:rFonts w:cs="Times New Roman"/>
        </w:rPr>
        <w:t>) 2015:</w:t>
      </w:r>
      <w:r w:rsidRPr="00D84845">
        <w:rPr>
          <w:rFonts w:cs="Times New Roman"/>
        </w:rPr>
        <w:t>190-211</w:t>
      </w:r>
      <w:r>
        <w:rPr>
          <w:rFonts w:cs="Times New Roman"/>
        </w:rPr>
        <w:t xml:space="preserve"> (Greek)</w:t>
      </w:r>
      <w:r w:rsidRPr="00D84845">
        <w:rPr>
          <w:rFonts w:cs="Times New Roman"/>
          <w:i/>
          <w:iCs/>
        </w:rPr>
        <w:t>.</w:t>
      </w:r>
    </w:p>
    <w:p w14:paraId="14363182" w14:textId="77777777" w:rsidR="007C0A96" w:rsidRPr="00F91BAB" w:rsidRDefault="007C0A96" w:rsidP="008F7EF5">
      <w:pPr>
        <w:pStyle w:val="BodyText"/>
        <w:ind w:left="450" w:right="0" w:hanging="450"/>
        <w:jc w:val="both"/>
        <w:rPr>
          <w:b/>
        </w:rPr>
      </w:pPr>
    </w:p>
    <w:p w14:paraId="7E161613" w14:textId="77777777" w:rsidR="007C0A96" w:rsidRPr="008F7EF5" w:rsidRDefault="007C0A96" w:rsidP="008F7EF5">
      <w:pPr>
        <w:pStyle w:val="ListParagraph"/>
        <w:numPr>
          <w:ilvl w:val="0"/>
          <w:numId w:val="36"/>
        </w:numPr>
        <w:ind w:left="450" w:hanging="450"/>
        <w:jc w:val="both"/>
        <w:rPr>
          <w:rFonts w:cs="Times New Roman"/>
        </w:rPr>
      </w:pPr>
      <w:r w:rsidRPr="009F18E5">
        <w:rPr>
          <w:rFonts w:cs="Times New Roman"/>
        </w:rPr>
        <w:t xml:space="preserve">Lightfoot N, </w:t>
      </w:r>
      <w:proofErr w:type="spellStart"/>
      <w:r w:rsidRPr="009F18E5">
        <w:rPr>
          <w:rFonts w:cs="Times New Roman"/>
        </w:rPr>
        <w:t>Soteriades</w:t>
      </w:r>
      <w:proofErr w:type="spellEnd"/>
      <w:r w:rsidRPr="009F18E5">
        <w:rPr>
          <w:rFonts w:cs="Times New Roman"/>
        </w:rPr>
        <w:t xml:space="preserve"> ES, </w:t>
      </w:r>
      <w:r w:rsidRPr="009F18E5">
        <w:rPr>
          <w:rFonts w:cs="Times New Roman"/>
          <w:b/>
        </w:rPr>
        <w:t>Kales SN</w:t>
      </w:r>
      <w:r w:rsidRPr="009F18E5">
        <w:rPr>
          <w:rFonts w:cs="Times New Roman"/>
        </w:rPr>
        <w:t>. Cardiovascular Risks of Firefighting.</w:t>
      </w:r>
      <w:r w:rsidRPr="009F18E5">
        <w:rPr>
          <w:rFonts w:cs="Times New Roman"/>
          <w:b/>
        </w:rPr>
        <w:t xml:space="preserve"> </w:t>
      </w:r>
      <w:r w:rsidRPr="009F18E5">
        <w:rPr>
          <w:rFonts w:cs="Times New Roman"/>
        </w:rPr>
        <w:t xml:space="preserve"> In: Guidotti, T et al </w:t>
      </w:r>
      <w:r>
        <w:t>(</w:t>
      </w:r>
      <w:r w:rsidRPr="009F18E5">
        <w:rPr>
          <w:rFonts w:cs="Times New Roman"/>
        </w:rPr>
        <w:t>ed</w:t>
      </w:r>
      <w:r>
        <w:t>s</w:t>
      </w:r>
      <w:r w:rsidRPr="009F18E5">
        <w:rPr>
          <w:rFonts w:cs="Times New Roman"/>
        </w:rPr>
        <w:t>.</w:t>
      </w:r>
      <w:r>
        <w:t xml:space="preserve">).  </w:t>
      </w:r>
      <w:r w:rsidRPr="00011AB1">
        <w:rPr>
          <w:rFonts w:cs="Times New Roman"/>
        </w:rPr>
        <w:t>In the Line of Duty: Health Risks and Fair Compensation in the Fire</w:t>
      </w:r>
      <w:r w:rsidRPr="00011AB1">
        <w:t xml:space="preserve"> Service</w:t>
      </w:r>
      <w:r>
        <w:t xml:space="preserve">. </w:t>
      </w:r>
      <w:r w:rsidRPr="009F18E5">
        <w:rPr>
          <w:rFonts w:cs="Times New Roman"/>
          <w:color w:val="000000"/>
        </w:rPr>
        <w:t xml:space="preserve"> </w:t>
      </w:r>
      <w:r w:rsidRPr="009F18E5">
        <w:rPr>
          <w:color w:val="000000"/>
        </w:rPr>
        <w:t xml:space="preserve">New York: </w:t>
      </w:r>
      <w:r w:rsidRPr="009F18E5">
        <w:rPr>
          <w:rFonts w:cs="Times New Roman"/>
          <w:color w:val="000000"/>
        </w:rPr>
        <w:t>Springer, 2016.</w:t>
      </w:r>
    </w:p>
    <w:p w14:paraId="3059CC8B" w14:textId="77777777" w:rsidR="008F7EF5" w:rsidRPr="008F7EF5" w:rsidRDefault="008F7EF5" w:rsidP="008F7EF5">
      <w:pPr>
        <w:pStyle w:val="ListParagraph"/>
        <w:ind w:left="450" w:hanging="450"/>
        <w:rPr>
          <w:rFonts w:cs="Times New Roman"/>
        </w:rPr>
      </w:pPr>
    </w:p>
    <w:p w14:paraId="0008AADF" w14:textId="5FC0F481" w:rsidR="008F7EF5" w:rsidRPr="001A0207" w:rsidRDefault="008F7EF5" w:rsidP="008F7EF5">
      <w:pPr>
        <w:pStyle w:val="BodyText"/>
        <w:numPr>
          <w:ilvl w:val="0"/>
          <w:numId w:val="36"/>
        </w:numPr>
        <w:ind w:left="450" w:right="0" w:hanging="450"/>
        <w:jc w:val="both"/>
      </w:pPr>
      <w:r>
        <w:t xml:space="preserve">Zhang C, </w:t>
      </w:r>
      <w:r w:rsidRPr="000E604E">
        <w:t xml:space="preserve">Berger M, Rielly A, Malhotra A, </w:t>
      </w:r>
      <w:r w:rsidRPr="000E604E">
        <w:rPr>
          <w:b/>
        </w:rPr>
        <w:t>Kales SN</w:t>
      </w:r>
      <w:r w:rsidRPr="000E604E">
        <w:t>.</w:t>
      </w:r>
      <w:r w:rsidRPr="000E604E">
        <w:rPr>
          <w:color w:val="000000"/>
        </w:rPr>
        <w:t xml:space="preserve"> Obstructive Sleep Apnea in the Workplace</w:t>
      </w:r>
      <w:r w:rsidRPr="000E604E">
        <w:t>. In: Kryger M, Roth T, Dement WC (eds</w:t>
      </w:r>
      <w:r w:rsidR="0060504E">
        <w:t>.</w:t>
      </w:r>
      <w:r w:rsidRPr="00011AB1">
        <w:t xml:space="preserve">).  </w:t>
      </w:r>
      <w:r w:rsidRPr="00011AB1">
        <w:rPr>
          <w:color w:val="000000"/>
        </w:rPr>
        <w:t>Principles and Practice of Sleep Medicine</w:t>
      </w:r>
      <w:r w:rsidRPr="000E604E">
        <w:rPr>
          <w:color w:val="000000"/>
          <w:u w:val="words"/>
        </w:rPr>
        <w:t>.</w:t>
      </w:r>
      <w:r w:rsidRPr="000E604E">
        <w:rPr>
          <w:color w:val="000000"/>
        </w:rPr>
        <w:t xml:space="preserve">  Philadelphia: Elsevier, 201</w:t>
      </w:r>
      <w:r>
        <w:rPr>
          <w:color w:val="000000"/>
        </w:rPr>
        <w:t>7</w:t>
      </w:r>
      <w:r w:rsidR="001C5AAE">
        <w:rPr>
          <w:color w:val="000000"/>
        </w:rPr>
        <w:t>.</w:t>
      </w:r>
    </w:p>
    <w:p w14:paraId="73F53085" w14:textId="77777777" w:rsidR="00B3038D" w:rsidRDefault="00B3038D" w:rsidP="001A16C8"/>
    <w:p w14:paraId="12C12E53" w14:textId="77777777" w:rsidR="00F9033F" w:rsidRPr="00107169" w:rsidRDefault="00F9033F" w:rsidP="00F9033F">
      <w:pPr>
        <w:pStyle w:val="BodyText"/>
        <w:ind w:right="0"/>
        <w:jc w:val="both"/>
      </w:pPr>
      <w:r w:rsidRPr="00F9033F">
        <w:t>24</w:t>
      </w:r>
      <w:r w:rsidRPr="00107169">
        <w:t>.</w:t>
      </w:r>
      <w:r w:rsidRPr="00107169">
        <w:rPr>
          <w:b/>
        </w:rPr>
        <w:t xml:space="preserve">  </w:t>
      </w:r>
      <w:r w:rsidR="001A0207" w:rsidRPr="00107169">
        <w:rPr>
          <w:b/>
        </w:rPr>
        <w:t>Kales SN</w:t>
      </w:r>
      <w:r w:rsidR="001A0207" w:rsidRPr="00107169">
        <w:t>, Czeisler CA. Obstructive Sleep Apnea and Work Accidents</w:t>
      </w:r>
      <w:r w:rsidRPr="00107169">
        <w:t xml:space="preserve">: Time for Action. SLEEP </w:t>
      </w:r>
    </w:p>
    <w:p w14:paraId="181AD7C2" w14:textId="77777777" w:rsidR="001A0207" w:rsidRPr="00107169" w:rsidRDefault="00F9033F" w:rsidP="00F9033F">
      <w:pPr>
        <w:pStyle w:val="BodyText"/>
        <w:ind w:right="0"/>
        <w:jc w:val="both"/>
      </w:pPr>
      <w:r w:rsidRPr="00107169">
        <w:t xml:space="preserve">       2016;39(6):1171–1173</w:t>
      </w:r>
      <w:r w:rsidR="001A0207" w:rsidRPr="00107169">
        <w:t>. Invited Commentary.</w:t>
      </w:r>
    </w:p>
    <w:p w14:paraId="58D3EA64" w14:textId="77777777" w:rsidR="00107169" w:rsidRPr="00107169" w:rsidRDefault="00107169" w:rsidP="00F9033F">
      <w:pPr>
        <w:pStyle w:val="BodyText"/>
        <w:ind w:right="0"/>
        <w:jc w:val="both"/>
      </w:pPr>
    </w:p>
    <w:p w14:paraId="54D3F204" w14:textId="5DA435FA" w:rsidR="00107169" w:rsidRDefault="00107169" w:rsidP="00107169">
      <w:pPr>
        <w:autoSpaceDE w:val="0"/>
        <w:autoSpaceDN w:val="0"/>
        <w:adjustRightInd w:val="0"/>
        <w:rPr>
          <w:rFonts w:cs="Times New Roman"/>
        </w:rPr>
      </w:pPr>
      <w:r w:rsidRPr="00107169">
        <w:rPr>
          <w:rFonts w:cs="Times New Roman"/>
        </w:rPr>
        <w:t xml:space="preserve">25. Prieto MS, </w:t>
      </w:r>
      <w:r w:rsidRPr="00107169">
        <w:rPr>
          <w:rFonts w:cs="Times New Roman"/>
          <w:b/>
        </w:rPr>
        <w:t>Kales SN</w:t>
      </w:r>
      <w:r w:rsidR="00427D1C">
        <w:rPr>
          <w:rFonts w:cs="Times New Roman"/>
        </w:rPr>
        <w:t>.</w:t>
      </w:r>
      <w:r w:rsidRPr="00107169">
        <w:rPr>
          <w:rFonts w:cs="Times New Roman"/>
        </w:rPr>
        <w:t xml:space="preserve"> Dietary, Lifestyle Behaviors and Obesity: towards Modern Science. J </w:t>
      </w:r>
      <w:proofErr w:type="spellStart"/>
      <w:r w:rsidRPr="00107169">
        <w:rPr>
          <w:rFonts w:cs="Times New Roman"/>
        </w:rPr>
        <w:t>Obes</w:t>
      </w:r>
      <w:proofErr w:type="spellEnd"/>
      <w:r w:rsidRPr="00107169">
        <w:rPr>
          <w:rFonts w:cs="Times New Roman"/>
        </w:rPr>
        <w:t xml:space="preserve"> </w:t>
      </w:r>
    </w:p>
    <w:p w14:paraId="61F86EAC" w14:textId="49F4CC44" w:rsidR="00107169" w:rsidRDefault="00107169" w:rsidP="00107169">
      <w:pPr>
        <w:autoSpaceDE w:val="0"/>
        <w:autoSpaceDN w:val="0"/>
        <w:adjustRightInd w:val="0"/>
        <w:rPr>
          <w:rFonts w:cs="Times New Roman"/>
        </w:rPr>
      </w:pPr>
      <w:r>
        <w:rPr>
          <w:rFonts w:cs="Times New Roman"/>
        </w:rPr>
        <w:t xml:space="preserve">      </w:t>
      </w:r>
      <w:r w:rsidRPr="00107169">
        <w:rPr>
          <w:rFonts w:cs="Times New Roman"/>
        </w:rPr>
        <w:t xml:space="preserve">Eat </w:t>
      </w:r>
      <w:proofErr w:type="spellStart"/>
      <w:r w:rsidRPr="00107169">
        <w:rPr>
          <w:rFonts w:cs="Times New Roman"/>
        </w:rPr>
        <w:t>Disord</w:t>
      </w:r>
      <w:proofErr w:type="spellEnd"/>
      <w:r w:rsidR="00427D1C">
        <w:rPr>
          <w:rFonts w:cs="Times New Roman"/>
        </w:rPr>
        <w:t>. 2016;</w:t>
      </w:r>
      <w:r w:rsidRPr="00107169">
        <w:rPr>
          <w:rFonts w:cs="Times New Roman"/>
        </w:rPr>
        <w:t>2: 4. doi:10.21767/2471-8203.100021</w:t>
      </w:r>
      <w:r>
        <w:rPr>
          <w:rFonts w:cs="Times New Roman"/>
        </w:rPr>
        <w:t xml:space="preserve">  Invited Editorial.</w:t>
      </w:r>
    </w:p>
    <w:p w14:paraId="0A1BB805" w14:textId="77777777" w:rsidR="00B47469" w:rsidRDefault="00B47469" w:rsidP="00107169">
      <w:pPr>
        <w:autoSpaceDE w:val="0"/>
        <w:autoSpaceDN w:val="0"/>
        <w:adjustRightInd w:val="0"/>
        <w:rPr>
          <w:rFonts w:cs="Times New Roman"/>
        </w:rPr>
      </w:pPr>
    </w:p>
    <w:p w14:paraId="5071ADBE" w14:textId="1C6F009A" w:rsidR="00F9049E" w:rsidRDefault="00B47469" w:rsidP="00B47469">
      <w:pPr>
        <w:jc w:val="both"/>
        <w:rPr>
          <w:i/>
          <w:iCs/>
        </w:rPr>
      </w:pPr>
      <w:r w:rsidRPr="00B47469">
        <w:rPr>
          <w:rFonts w:cs="Times New Roman"/>
        </w:rPr>
        <w:lastRenderedPageBreak/>
        <w:t xml:space="preserve">26. </w:t>
      </w:r>
      <w:bookmarkStart w:id="24" w:name="_Hlk519303291"/>
      <w:r w:rsidRPr="00B47469">
        <w:rPr>
          <w:b/>
        </w:rPr>
        <w:t>Kales SN</w:t>
      </w:r>
      <w:r w:rsidRPr="001D57E5">
        <w:t xml:space="preserve">, Smith </w:t>
      </w:r>
      <w:r>
        <w:t xml:space="preserve">DL. </w:t>
      </w:r>
      <w:r w:rsidRPr="001D57E5">
        <w:t>Fire</w:t>
      </w:r>
      <w:r w:rsidR="00547DE4">
        <w:t>fighting and the Heart: Implications for Prevention</w:t>
      </w:r>
      <w:r w:rsidRPr="001D57E5">
        <w:t xml:space="preserve">. </w:t>
      </w:r>
      <w:r w:rsidR="00547DE4">
        <w:t>Circulation.</w:t>
      </w:r>
    </w:p>
    <w:p w14:paraId="6C6B08C3" w14:textId="28508F04" w:rsidR="00B47469" w:rsidRDefault="00F9049E" w:rsidP="00B47469">
      <w:pPr>
        <w:jc w:val="both"/>
      </w:pPr>
      <w:r>
        <w:rPr>
          <w:i/>
          <w:iCs/>
        </w:rPr>
        <w:t xml:space="preserve">      </w:t>
      </w:r>
      <w:r w:rsidRPr="00F9049E">
        <w:t xml:space="preserve">2017;135:1296–1299. </w:t>
      </w:r>
      <w:bookmarkEnd w:id="24"/>
      <w:r w:rsidRPr="00F9049E">
        <w:t>DOI: 10.1161/CIRCULATIONAHA.117.027018</w:t>
      </w:r>
      <w:r>
        <w:t xml:space="preserve">  </w:t>
      </w:r>
      <w:r w:rsidR="00427D1C">
        <w:t xml:space="preserve">Invited </w:t>
      </w:r>
      <w:r w:rsidR="00427D1C" w:rsidRPr="001D57E5">
        <w:t>Editorial.</w:t>
      </w:r>
    </w:p>
    <w:p w14:paraId="634EA7B0" w14:textId="77777777" w:rsidR="007E361B" w:rsidRDefault="007E361B" w:rsidP="00B47469">
      <w:pPr>
        <w:jc w:val="both"/>
      </w:pPr>
    </w:p>
    <w:p w14:paraId="196AB159" w14:textId="77777777" w:rsidR="0093647E" w:rsidRDefault="007E361B" w:rsidP="00865597">
      <w:pPr>
        <w:rPr>
          <w:rFonts w:cs="Times New Roman"/>
        </w:rPr>
      </w:pPr>
      <w:r w:rsidRPr="0087699E">
        <w:rPr>
          <w:rFonts w:cs="Times New Roman"/>
        </w:rPr>
        <w:t>27. Chin M</w:t>
      </w:r>
      <w:r w:rsidR="0087699E" w:rsidRPr="0087699E">
        <w:rPr>
          <w:rFonts w:cs="Times New Roman"/>
        </w:rPr>
        <w:t>S</w:t>
      </w:r>
      <w:r w:rsidR="0087699E">
        <w:rPr>
          <w:rFonts w:cs="Times New Roman"/>
        </w:rPr>
        <w:t xml:space="preserve">, </w:t>
      </w:r>
      <w:r w:rsidR="0087699E" w:rsidRPr="00D2036F">
        <w:rPr>
          <w:rFonts w:cs="Times New Roman"/>
          <w:b/>
        </w:rPr>
        <w:t>Kales SN</w:t>
      </w:r>
      <w:r w:rsidR="0087699E">
        <w:rPr>
          <w:rFonts w:cs="Times New Roman"/>
        </w:rPr>
        <w:t>.</w:t>
      </w:r>
      <w:r w:rsidR="0093647E" w:rsidRPr="0093647E">
        <w:t xml:space="preserve"> </w:t>
      </w:r>
      <w:r w:rsidR="0093647E" w:rsidRPr="0093647E">
        <w:rPr>
          <w:rFonts w:cs="Times New Roman"/>
        </w:rPr>
        <w:t>Safeguarding and promoting health in the workplace</w:t>
      </w:r>
      <w:r w:rsidR="0087699E">
        <w:rPr>
          <w:rFonts w:cs="Times New Roman"/>
        </w:rPr>
        <w:t xml:space="preserve">. In: </w:t>
      </w:r>
      <w:proofErr w:type="spellStart"/>
      <w:r w:rsidR="0087699E">
        <w:rPr>
          <w:rFonts w:cs="Times New Roman"/>
        </w:rPr>
        <w:t>Kawchi</w:t>
      </w:r>
      <w:proofErr w:type="spellEnd"/>
      <w:r w:rsidR="009D2B25">
        <w:rPr>
          <w:rFonts w:cs="Times New Roman"/>
        </w:rPr>
        <w:t xml:space="preserve"> </w:t>
      </w:r>
      <w:r w:rsidR="0087699E">
        <w:rPr>
          <w:rFonts w:cs="Times New Roman"/>
        </w:rPr>
        <w:t>I</w:t>
      </w:r>
      <w:r w:rsidR="0093647E">
        <w:rPr>
          <w:rFonts w:cs="Times New Roman"/>
        </w:rPr>
        <w:t xml:space="preserve">, </w:t>
      </w:r>
      <w:r w:rsidR="0093647E" w:rsidRPr="0093647E">
        <w:rPr>
          <w:rFonts w:cs="Times New Roman"/>
        </w:rPr>
        <w:t>Lang</w:t>
      </w:r>
      <w:r w:rsidR="0093647E">
        <w:rPr>
          <w:rFonts w:cs="Times New Roman"/>
        </w:rPr>
        <w:t xml:space="preserve"> I</w:t>
      </w:r>
      <w:r w:rsidR="0093647E" w:rsidRPr="0093647E">
        <w:rPr>
          <w:rFonts w:cs="Times New Roman"/>
        </w:rPr>
        <w:t xml:space="preserve">, and </w:t>
      </w:r>
    </w:p>
    <w:p w14:paraId="4ACD8C43" w14:textId="68E37336" w:rsidR="00865597" w:rsidRDefault="0093647E" w:rsidP="00865597">
      <w:pPr>
        <w:rPr>
          <w:rFonts w:eastAsia="Times New Roman" w:cs="Times New Roman"/>
          <w:color w:val="000000"/>
        </w:rPr>
      </w:pPr>
      <w:r>
        <w:rPr>
          <w:rFonts w:cs="Times New Roman"/>
        </w:rPr>
        <w:t xml:space="preserve">     </w:t>
      </w:r>
      <w:r w:rsidRPr="0093647E">
        <w:rPr>
          <w:rFonts w:cs="Times New Roman"/>
        </w:rPr>
        <w:t xml:space="preserve"> Ricciardi</w:t>
      </w:r>
      <w:r w:rsidR="0087699E">
        <w:rPr>
          <w:rFonts w:cs="Times New Roman"/>
        </w:rPr>
        <w:t xml:space="preserve"> </w:t>
      </w:r>
      <w:r>
        <w:rPr>
          <w:rFonts w:cs="Times New Roman"/>
        </w:rPr>
        <w:t xml:space="preserve">W. </w:t>
      </w:r>
      <w:r w:rsidR="0087699E">
        <w:rPr>
          <w:rFonts w:cs="Times New Roman"/>
        </w:rPr>
        <w:t>(ed</w:t>
      </w:r>
      <w:r>
        <w:rPr>
          <w:rFonts w:cs="Times New Roman"/>
        </w:rPr>
        <w:t>s</w:t>
      </w:r>
      <w:r w:rsidR="0087699E">
        <w:rPr>
          <w:rFonts w:cs="Times New Roman"/>
        </w:rPr>
        <w:t xml:space="preserve">.). </w:t>
      </w:r>
      <w:r w:rsidRPr="0093647E">
        <w:rPr>
          <w:rFonts w:cs="Times New Roman"/>
        </w:rPr>
        <w:t>Oxford</w:t>
      </w:r>
      <w:r>
        <w:rPr>
          <w:rFonts w:cs="Times New Roman"/>
        </w:rPr>
        <w:t xml:space="preserve"> </w:t>
      </w:r>
      <w:r w:rsidRPr="0093647E">
        <w:rPr>
          <w:rFonts w:cs="Times New Roman"/>
        </w:rPr>
        <w:t>Handbook of Public Health Practice</w:t>
      </w:r>
      <w:r w:rsidR="0087699E">
        <w:rPr>
          <w:rFonts w:eastAsia="Times New Roman" w:cs="Times New Roman"/>
          <w:color w:val="000000"/>
        </w:rPr>
        <w:t xml:space="preserve">, </w:t>
      </w:r>
      <w:r w:rsidR="007E361B" w:rsidRPr="0087699E">
        <w:rPr>
          <w:rFonts w:eastAsia="Times New Roman" w:cs="Times New Roman"/>
          <w:color w:val="000000"/>
        </w:rPr>
        <w:t>4th ed</w:t>
      </w:r>
      <w:r w:rsidR="0087699E">
        <w:rPr>
          <w:rFonts w:eastAsia="Times New Roman" w:cs="Times New Roman"/>
          <w:color w:val="000000"/>
        </w:rPr>
        <w:t xml:space="preserve">. </w:t>
      </w:r>
      <w:r w:rsidR="009D2B25">
        <w:rPr>
          <w:rFonts w:eastAsia="Times New Roman" w:cs="Times New Roman"/>
          <w:color w:val="000000"/>
        </w:rPr>
        <w:t>Oxford</w:t>
      </w:r>
      <w:r w:rsidR="00E973B2">
        <w:rPr>
          <w:rFonts w:eastAsia="Times New Roman" w:cs="Times New Roman"/>
          <w:color w:val="000000"/>
        </w:rPr>
        <w:t xml:space="preserve">: Oxford </w:t>
      </w:r>
      <w:r w:rsidR="000679A1">
        <w:rPr>
          <w:rFonts w:eastAsia="Times New Roman" w:cs="Times New Roman"/>
          <w:color w:val="000000"/>
        </w:rPr>
        <w:t>University</w:t>
      </w:r>
      <w:r w:rsidR="00E973B2">
        <w:rPr>
          <w:rFonts w:eastAsia="Times New Roman" w:cs="Times New Roman"/>
          <w:color w:val="000000"/>
        </w:rPr>
        <w:t xml:space="preserve"> Press</w:t>
      </w:r>
      <w:r w:rsidR="009D2B25">
        <w:rPr>
          <w:rFonts w:eastAsia="Times New Roman" w:cs="Times New Roman"/>
          <w:color w:val="000000"/>
        </w:rPr>
        <w:t xml:space="preserve"> </w:t>
      </w:r>
    </w:p>
    <w:p w14:paraId="78C7D9A5" w14:textId="67B12FA7" w:rsidR="0093647E" w:rsidRDefault="0093647E" w:rsidP="0093647E">
      <w:pPr>
        <w:rPr>
          <w:rFonts w:eastAsia="Times New Roman" w:cs="Times New Roman"/>
          <w:color w:val="000000"/>
        </w:rPr>
      </w:pPr>
      <w:r>
        <w:rPr>
          <w:rFonts w:eastAsia="Times New Roman" w:cs="Times New Roman"/>
          <w:color w:val="000000"/>
        </w:rPr>
        <w:t xml:space="preserve">      2020. </w:t>
      </w:r>
      <w:r w:rsidRPr="0093647E">
        <w:rPr>
          <w:rFonts w:eastAsia="Times New Roman" w:cs="Times New Roman"/>
          <w:color w:val="000000"/>
        </w:rPr>
        <w:t>DOI:10.1093/med/9780198800125.003.0019</w:t>
      </w:r>
    </w:p>
    <w:p w14:paraId="21689840" w14:textId="77777777" w:rsidR="00865597" w:rsidRDefault="00865597" w:rsidP="00865597">
      <w:pPr>
        <w:rPr>
          <w:rFonts w:eastAsia="Times New Roman" w:cs="Times New Roman"/>
          <w:color w:val="000000"/>
        </w:rPr>
      </w:pPr>
    </w:p>
    <w:p w14:paraId="051BD3D0" w14:textId="77777777" w:rsidR="00865597" w:rsidRDefault="00865597" w:rsidP="00865597">
      <w:pPr>
        <w:rPr>
          <w:rFonts w:eastAsia="Times New Roman" w:cs="Times New Roman"/>
          <w:color w:val="000000"/>
        </w:rPr>
      </w:pPr>
      <w:r w:rsidRPr="00865597">
        <w:rPr>
          <w:rFonts w:eastAsia="Times New Roman" w:cs="Times New Roman"/>
          <w:color w:val="000000"/>
        </w:rPr>
        <w:t xml:space="preserve">28. Korre M, Smith DL, </w:t>
      </w:r>
      <w:r w:rsidRPr="00D2036F">
        <w:rPr>
          <w:rFonts w:cs="Times New Roman"/>
          <w:b/>
        </w:rPr>
        <w:t>Kales SN</w:t>
      </w:r>
      <w:r>
        <w:rPr>
          <w:rFonts w:cs="Times New Roman"/>
        </w:rPr>
        <w:t xml:space="preserve">. </w:t>
      </w:r>
      <w:r w:rsidRPr="00865597">
        <w:rPr>
          <w:rFonts w:eastAsia="Times New Roman" w:cs="Times New Roman"/>
          <w:color w:val="000000"/>
        </w:rPr>
        <w:t xml:space="preserve">Obesity and Health in the North-American Fire-Service: Research Points </w:t>
      </w:r>
    </w:p>
    <w:p w14:paraId="61E8BD7F" w14:textId="77777777" w:rsidR="002C0690" w:rsidRDefault="00865597" w:rsidP="00865597">
      <w:r>
        <w:rPr>
          <w:rFonts w:eastAsia="Times New Roman" w:cs="Times New Roman"/>
          <w:color w:val="000000"/>
        </w:rPr>
        <w:t xml:space="preserve">      </w:t>
      </w:r>
      <w:r w:rsidRPr="00865597">
        <w:rPr>
          <w:rFonts w:eastAsia="Times New Roman" w:cs="Times New Roman"/>
          <w:color w:val="000000"/>
        </w:rPr>
        <w:t xml:space="preserve">the Way to Positive Culture Change. </w:t>
      </w:r>
      <w:r w:rsidRPr="001D57E5">
        <w:t xml:space="preserve">Occupational Medicine (London) </w:t>
      </w:r>
      <w:r w:rsidR="002C0690" w:rsidRPr="002C0690">
        <w:t xml:space="preserve">2018 May 17;68(3):160-162. </w:t>
      </w:r>
      <w:proofErr w:type="spellStart"/>
      <w:r w:rsidR="002C0690" w:rsidRPr="002C0690">
        <w:t>doi</w:t>
      </w:r>
      <w:proofErr w:type="spellEnd"/>
      <w:r w:rsidR="002C0690" w:rsidRPr="002C0690">
        <w:t xml:space="preserve">: </w:t>
      </w:r>
      <w:r w:rsidR="002C0690">
        <w:t xml:space="preserve"> </w:t>
      </w:r>
    </w:p>
    <w:p w14:paraId="5E8C05B9" w14:textId="1C8B36C7" w:rsidR="00865597" w:rsidRDefault="002C0690" w:rsidP="00865597">
      <w:r>
        <w:t xml:space="preserve">      </w:t>
      </w:r>
      <w:r w:rsidRPr="002C0690">
        <w:t>10.1093/</w:t>
      </w:r>
      <w:proofErr w:type="spellStart"/>
      <w:r w:rsidRPr="002C0690">
        <w:t>occmed</w:t>
      </w:r>
      <w:proofErr w:type="spellEnd"/>
      <w:r w:rsidRPr="002C0690">
        <w:t>/kqy019.</w:t>
      </w:r>
      <w:r w:rsidR="00865597" w:rsidRPr="001D57E5">
        <w:t xml:space="preserve"> </w:t>
      </w:r>
      <w:r w:rsidR="00865597">
        <w:t xml:space="preserve">Invited </w:t>
      </w:r>
      <w:r w:rsidR="00865597" w:rsidRPr="001D57E5">
        <w:t>Editorial.</w:t>
      </w:r>
    </w:p>
    <w:p w14:paraId="1BFA7565" w14:textId="7A258AB0" w:rsidR="009D2B25" w:rsidRDefault="009D2B25" w:rsidP="00865597">
      <w:pPr>
        <w:rPr>
          <w:rFonts w:eastAsia="Times New Roman" w:cs="Times New Roman"/>
          <w:color w:val="000000"/>
        </w:rPr>
      </w:pPr>
    </w:p>
    <w:p w14:paraId="471DE4DB" w14:textId="77777777" w:rsidR="002C0690" w:rsidRDefault="009D2B25" w:rsidP="009D2B25">
      <w:pPr>
        <w:rPr>
          <w:rFonts w:eastAsia="Times New Roman" w:cs="Times New Roman"/>
          <w:color w:val="000000"/>
        </w:rPr>
      </w:pPr>
      <w:r>
        <w:rPr>
          <w:rFonts w:eastAsia="Times New Roman" w:cs="Times New Roman"/>
          <w:color w:val="000000"/>
        </w:rPr>
        <w:t xml:space="preserve">29. </w:t>
      </w:r>
      <w:r w:rsidRPr="00865597">
        <w:rPr>
          <w:rFonts w:eastAsia="Times New Roman" w:cs="Times New Roman"/>
          <w:color w:val="000000"/>
        </w:rPr>
        <w:t xml:space="preserve">Smith DL, </w:t>
      </w:r>
      <w:r w:rsidRPr="00D2036F">
        <w:rPr>
          <w:rFonts w:cs="Times New Roman"/>
          <w:b/>
        </w:rPr>
        <w:t>Kales SN</w:t>
      </w:r>
      <w:r>
        <w:rPr>
          <w:rFonts w:cs="Times New Roman"/>
          <w:b/>
        </w:rPr>
        <w:t>.</w:t>
      </w:r>
      <w:r w:rsidRPr="009D2B25">
        <w:rPr>
          <w:rFonts w:eastAsia="Times New Roman" w:cs="Times New Roman"/>
          <w:color w:val="000000"/>
        </w:rPr>
        <w:t xml:space="preserve"> Understanding and Reducing Cardiovascular Disease in the Fire Service</w:t>
      </w:r>
      <w:r>
        <w:rPr>
          <w:rFonts w:eastAsia="Times New Roman" w:cs="Times New Roman"/>
          <w:color w:val="000000"/>
        </w:rPr>
        <w:t xml:space="preserve">. In: </w:t>
      </w:r>
    </w:p>
    <w:p w14:paraId="46540D20" w14:textId="77777777" w:rsidR="00AD2199" w:rsidRDefault="002C0690" w:rsidP="009D2B25">
      <w:r>
        <w:rPr>
          <w:rFonts w:eastAsia="Times New Roman" w:cs="Times New Roman"/>
          <w:color w:val="000000"/>
        </w:rPr>
        <w:t xml:space="preserve">      </w:t>
      </w:r>
      <w:r w:rsidR="009D2B25">
        <w:rPr>
          <w:rFonts w:eastAsia="Times New Roman" w:cs="Times New Roman"/>
          <w:color w:val="000000"/>
        </w:rPr>
        <w:t xml:space="preserve">LeDuc T (ed.). </w:t>
      </w:r>
      <w:r w:rsidR="009D2B25" w:rsidRPr="009D2B25">
        <w:rPr>
          <w:rFonts w:eastAsia="Times New Roman" w:cs="Times New Roman"/>
          <w:color w:val="000000"/>
        </w:rPr>
        <w:t>Surviving the Fire Service</w:t>
      </w:r>
      <w:r w:rsidR="009D2B25">
        <w:rPr>
          <w:rFonts w:eastAsia="Times New Roman" w:cs="Times New Roman"/>
          <w:color w:val="000000"/>
        </w:rPr>
        <w:t>.</w:t>
      </w:r>
      <w:r w:rsidR="000679A1">
        <w:rPr>
          <w:rFonts w:eastAsia="Times New Roman" w:cs="Times New Roman"/>
          <w:color w:val="000000"/>
        </w:rPr>
        <w:t xml:space="preserve"> </w:t>
      </w:r>
      <w:r w:rsidR="00AD2199">
        <w:rPr>
          <w:rFonts w:eastAsia="Times New Roman" w:cs="Times New Roman"/>
          <w:color w:val="000000"/>
        </w:rPr>
        <w:t xml:space="preserve">Fire Engineering Books, </w:t>
      </w:r>
      <w:r w:rsidR="000679A1">
        <w:rPr>
          <w:rFonts w:eastAsia="Times New Roman" w:cs="Times New Roman"/>
          <w:color w:val="000000"/>
        </w:rPr>
        <w:t>Tulsa, OK</w:t>
      </w:r>
      <w:r w:rsidR="00AD2199">
        <w:rPr>
          <w:rFonts w:eastAsia="Times New Roman" w:cs="Times New Roman"/>
          <w:color w:val="000000"/>
        </w:rPr>
        <w:t xml:space="preserve">. </w:t>
      </w:r>
      <w:r w:rsidR="009D2B25">
        <w:rPr>
          <w:rFonts w:eastAsia="Times New Roman" w:cs="Times New Roman"/>
          <w:color w:val="000000"/>
        </w:rPr>
        <w:t>201</w:t>
      </w:r>
      <w:r w:rsidR="00AD31D5">
        <w:rPr>
          <w:rFonts w:eastAsia="Times New Roman" w:cs="Times New Roman"/>
          <w:color w:val="000000"/>
        </w:rPr>
        <w:t>9</w:t>
      </w:r>
      <w:r w:rsidR="00AD31D5" w:rsidRPr="00AD31D5">
        <w:t xml:space="preserve"> </w:t>
      </w:r>
    </w:p>
    <w:p w14:paraId="2CF7180C" w14:textId="4D93A7EA" w:rsidR="009D2B25" w:rsidRDefault="00AD2199" w:rsidP="009D2B25">
      <w:pPr>
        <w:rPr>
          <w:rFonts w:eastAsia="Times New Roman" w:cs="Times New Roman"/>
          <w:color w:val="000000"/>
        </w:rPr>
      </w:pPr>
      <w:r>
        <w:t xml:space="preserve">      </w:t>
      </w:r>
      <w:r w:rsidR="00AD31D5" w:rsidRPr="00AD31D5">
        <w:rPr>
          <w:rFonts w:eastAsia="Times New Roman" w:cs="Times New Roman"/>
          <w:color w:val="000000"/>
        </w:rPr>
        <w:t>ISBN13:9781593704865</w:t>
      </w:r>
    </w:p>
    <w:p w14:paraId="4DA90061" w14:textId="67806A6B" w:rsidR="00E6670C" w:rsidRDefault="00E6670C" w:rsidP="009D2B25">
      <w:pPr>
        <w:rPr>
          <w:rFonts w:eastAsia="Times New Roman" w:cs="Times New Roman"/>
          <w:color w:val="000000"/>
        </w:rPr>
      </w:pPr>
    </w:p>
    <w:p w14:paraId="323F9192" w14:textId="77777777" w:rsidR="00A91316" w:rsidRDefault="00E6670C" w:rsidP="00E6670C">
      <w:pPr>
        <w:rPr>
          <w:rFonts w:eastAsia="Times New Roman" w:cs="Times New Roman"/>
          <w:color w:val="000000"/>
        </w:rPr>
      </w:pPr>
      <w:r>
        <w:rPr>
          <w:rFonts w:eastAsia="Times New Roman" w:cs="Times New Roman"/>
          <w:color w:val="000000"/>
        </w:rPr>
        <w:t>30.</w:t>
      </w:r>
      <w:r w:rsidRPr="00E6670C">
        <w:rPr>
          <w:rFonts w:eastAsia="Times New Roman" w:cs="Times New Roman"/>
          <w:color w:val="000000"/>
        </w:rPr>
        <w:t xml:space="preserve"> Lan</w:t>
      </w:r>
      <w:r>
        <w:rPr>
          <w:rFonts w:eastAsia="Times New Roman" w:cs="Times New Roman"/>
          <w:color w:val="000000"/>
        </w:rPr>
        <w:t xml:space="preserve"> FY, </w:t>
      </w:r>
      <w:r w:rsidRPr="00E6670C">
        <w:rPr>
          <w:rFonts w:eastAsia="Times New Roman" w:cs="Times New Roman"/>
          <w:color w:val="000000"/>
        </w:rPr>
        <w:t>Fernandez-Montero</w:t>
      </w:r>
      <w:r>
        <w:rPr>
          <w:rFonts w:eastAsia="Times New Roman" w:cs="Times New Roman"/>
          <w:color w:val="000000"/>
        </w:rPr>
        <w:t xml:space="preserve"> A, </w:t>
      </w:r>
      <w:r w:rsidRPr="00E6670C">
        <w:rPr>
          <w:rFonts w:eastAsia="Times New Roman" w:cs="Times New Roman"/>
          <w:b/>
          <w:bCs/>
          <w:color w:val="000000"/>
        </w:rPr>
        <w:t>Kales SN</w:t>
      </w:r>
      <w:r>
        <w:rPr>
          <w:rFonts w:eastAsia="Times New Roman" w:cs="Times New Roman"/>
          <w:color w:val="000000"/>
        </w:rPr>
        <w:t xml:space="preserve">. </w:t>
      </w:r>
      <w:r w:rsidRPr="00E6670C">
        <w:rPr>
          <w:rFonts w:eastAsia="Times New Roman" w:cs="Times New Roman"/>
          <w:color w:val="000000"/>
        </w:rPr>
        <w:t xml:space="preserve">COVID-19 and Healthcare Workers: Emerging Patterns – </w:t>
      </w:r>
    </w:p>
    <w:p w14:paraId="5FC82509" w14:textId="77777777" w:rsidR="005C7F44" w:rsidRDefault="00A91316" w:rsidP="00E6670C">
      <w:r>
        <w:rPr>
          <w:rFonts w:eastAsia="Times New Roman" w:cs="Times New Roman"/>
          <w:color w:val="000000"/>
        </w:rPr>
        <w:t xml:space="preserve">      </w:t>
      </w:r>
      <w:r w:rsidR="00E6670C" w:rsidRPr="00E6670C">
        <w:rPr>
          <w:rFonts w:eastAsia="Times New Roman" w:cs="Times New Roman"/>
          <w:color w:val="000000"/>
        </w:rPr>
        <w:t>Pamplona, Asia and Boston</w:t>
      </w:r>
      <w:r w:rsidR="00E6670C">
        <w:rPr>
          <w:rFonts w:eastAsia="Times New Roman" w:cs="Times New Roman"/>
          <w:color w:val="000000"/>
        </w:rPr>
        <w:t xml:space="preserve">. </w:t>
      </w:r>
      <w:r w:rsidR="00E6670C" w:rsidRPr="001D57E5">
        <w:t>Occupational Medicine (London)</w:t>
      </w:r>
      <w:r w:rsidR="00E6670C">
        <w:t xml:space="preserve"> </w:t>
      </w:r>
      <w:r w:rsidR="005C7F44">
        <w:t xml:space="preserve">Advance Access: </w:t>
      </w:r>
    </w:p>
    <w:p w14:paraId="487D92BC" w14:textId="47347877" w:rsidR="00E6670C" w:rsidRDefault="005C7F44" w:rsidP="00E6670C">
      <w:r>
        <w:t xml:space="preserve">      </w:t>
      </w:r>
      <w:r w:rsidRPr="005C7F44">
        <w:t>doi:10.1093/</w:t>
      </w:r>
      <w:proofErr w:type="spellStart"/>
      <w:r w:rsidRPr="005C7F44">
        <w:t>occmed</w:t>
      </w:r>
      <w:proofErr w:type="spellEnd"/>
      <w:r w:rsidRPr="005C7F44">
        <w:t>/kqaa089</w:t>
      </w:r>
    </w:p>
    <w:p w14:paraId="0BD06B83" w14:textId="55B944A0" w:rsidR="00A91316" w:rsidRDefault="00A91316" w:rsidP="00E6670C"/>
    <w:p w14:paraId="7628F2B0" w14:textId="77777777" w:rsidR="00A91316" w:rsidRDefault="00A91316" w:rsidP="00A91316">
      <w:pPr>
        <w:jc w:val="both"/>
        <w:rPr>
          <w:rFonts w:cs="Times New Roman"/>
          <w:color w:val="000000"/>
        </w:rPr>
      </w:pPr>
      <w:r>
        <w:t xml:space="preserve">31. </w:t>
      </w:r>
      <w:r w:rsidRPr="00183B6A">
        <w:rPr>
          <w:rFonts w:cs="Times New Roman"/>
          <w:color w:val="000000"/>
        </w:rPr>
        <w:t>Rueda-Garrido JC, Vicente-Herrero T, del Campo MT, T, Reinoso-Barbero</w:t>
      </w:r>
      <w:r>
        <w:rPr>
          <w:rFonts w:cs="Times New Roman"/>
          <w:color w:val="000000"/>
        </w:rPr>
        <w:t xml:space="preserve"> L</w:t>
      </w:r>
      <w:r w:rsidRPr="00183B6A">
        <w:rPr>
          <w:rFonts w:cs="Times New Roman"/>
          <w:color w:val="000000"/>
        </w:rPr>
        <w:t>, de la Hoz</w:t>
      </w:r>
      <w:r>
        <w:rPr>
          <w:rFonts w:cs="Times New Roman"/>
          <w:color w:val="000000"/>
        </w:rPr>
        <w:t xml:space="preserve"> RE</w:t>
      </w:r>
      <w:r w:rsidRPr="00183B6A">
        <w:rPr>
          <w:rFonts w:cs="Times New Roman"/>
          <w:color w:val="000000"/>
        </w:rPr>
        <w:t xml:space="preserve">, </w:t>
      </w:r>
      <w:proofErr w:type="spellStart"/>
      <w:r w:rsidRPr="00183B6A">
        <w:rPr>
          <w:rFonts w:cs="Times New Roman"/>
          <w:color w:val="000000"/>
        </w:rPr>
        <w:t>Delclos</w:t>
      </w:r>
      <w:proofErr w:type="spellEnd"/>
      <w:r>
        <w:rPr>
          <w:rFonts w:cs="Times New Roman"/>
          <w:color w:val="000000"/>
        </w:rPr>
        <w:t xml:space="preserve"> GL</w:t>
      </w:r>
      <w:r w:rsidRPr="00183B6A">
        <w:rPr>
          <w:rFonts w:cs="Times New Roman"/>
          <w:color w:val="000000"/>
        </w:rPr>
        <w:t xml:space="preserve">, </w:t>
      </w:r>
    </w:p>
    <w:p w14:paraId="2C72330F" w14:textId="77777777" w:rsidR="00AE60F6" w:rsidRDefault="00A91316" w:rsidP="00AE60F6">
      <w:pPr>
        <w:jc w:val="both"/>
        <w:rPr>
          <w:rFonts w:eastAsia="Times New Roman" w:cs="Times New Roman"/>
          <w:color w:val="000000"/>
        </w:rPr>
      </w:pPr>
      <w:r>
        <w:rPr>
          <w:rFonts w:cs="Times New Roman"/>
          <w:color w:val="000000"/>
        </w:rPr>
        <w:t xml:space="preserve">      </w:t>
      </w:r>
      <w:r w:rsidRPr="00183B6A">
        <w:rPr>
          <w:rFonts w:cs="Times New Roman"/>
          <w:b/>
          <w:bCs/>
          <w:color w:val="000000"/>
        </w:rPr>
        <w:t>Kales SN</w:t>
      </w:r>
      <w:r w:rsidRPr="00183B6A">
        <w:rPr>
          <w:rFonts w:cs="Times New Roman"/>
          <w:color w:val="000000"/>
        </w:rPr>
        <w:t>, Fernandez-Montero</w:t>
      </w:r>
      <w:r>
        <w:rPr>
          <w:rFonts w:cs="Times New Roman"/>
          <w:color w:val="000000"/>
        </w:rPr>
        <w:t xml:space="preserve"> A</w:t>
      </w:r>
      <w:r w:rsidRPr="00183B6A">
        <w:rPr>
          <w:rFonts w:cs="Times New Roman"/>
          <w:color w:val="000000"/>
        </w:rPr>
        <w:t xml:space="preserve">. Return-to-Work Guidelines for the COVID-19 Pandemic. </w:t>
      </w:r>
      <w:proofErr w:type="spellStart"/>
      <w:r w:rsidR="00AE60F6" w:rsidRPr="00AE60F6">
        <w:rPr>
          <w:rFonts w:eastAsia="Times New Roman" w:cs="Times New Roman"/>
          <w:color w:val="000000"/>
        </w:rPr>
        <w:t>Occup</w:t>
      </w:r>
      <w:proofErr w:type="spellEnd"/>
      <w:r w:rsidR="00AE60F6" w:rsidRPr="00AE60F6">
        <w:rPr>
          <w:rFonts w:eastAsia="Times New Roman" w:cs="Times New Roman"/>
          <w:color w:val="000000"/>
        </w:rPr>
        <w:t xml:space="preserve"> Med </w:t>
      </w:r>
      <w:r w:rsidR="00AE60F6">
        <w:rPr>
          <w:rFonts w:eastAsia="Times New Roman" w:cs="Times New Roman"/>
          <w:color w:val="000000"/>
        </w:rPr>
        <w:t xml:space="preserve"> </w:t>
      </w:r>
    </w:p>
    <w:p w14:paraId="3F8A8544" w14:textId="3E72B8BB" w:rsidR="00A91316" w:rsidRDefault="00AE60F6" w:rsidP="00AE60F6">
      <w:pPr>
        <w:jc w:val="both"/>
        <w:rPr>
          <w:rFonts w:eastAsia="Times New Roman" w:cs="Times New Roman"/>
          <w:color w:val="000000"/>
        </w:rPr>
      </w:pPr>
      <w:r>
        <w:rPr>
          <w:rFonts w:eastAsia="Times New Roman" w:cs="Times New Roman"/>
          <w:color w:val="000000"/>
        </w:rPr>
        <w:t xml:space="preserve">      </w:t>
      </w:r>
      <w:r w:rsidRPr="00AE60F6">
        <w:rPr>
          <w:rFonts w:eastAsia="Times New Roman" w:cs="Times New Roman"/>
          <w:color w:val="000000"/>
        </w:rPr>
        <w:t xml:space="preserve">(Lond). 2020 Jul 17;70(5):300-305. </w:t>
      </w:r>
      <w:proofErr w:type="spellStart"/>
      <w:r w:rsidRPr="00AE60F6">
        <w:rPr>
          <w:rFonts w:eastAsia="Times New Roman" w:cs="Times New Roman"/>
          <w:color w:val="000000"/>
        </w:rPr>
        <w:t>doi</w:t>
      </w:r>
      <w:proofErr w:type="spellEnd"/>
      <w:r w:rsidRPr="00AE60F6">
        <w:rPr>
          <w:rFonts w:eastAsia="Times New Roman" w:cs="Times New Roman"/>
          <w:color w:val="000000"/>
        </w:rPr>
        <w:t>: 10.1093/</w:t>
      </w:r>
      <w:proofErr w:type="spellStart"/>
      <w:r w:rsidRPr="00AE60F6">
        <w:rPr>
          <w:rFonts w:eastAsia="Times New Roman" w:cs="Times New Roman"/>
          <w:color w:val="000000"/>
        </w:rPr>
        <w:t>occmed</w:t>
      </w:r>
      <w:proofErr w:type="spellEnd"/>
      <w:r w:rsidRPr="00AE60F6">
        <w:rPr>
          <w:rFonts w:eastAsia="Times New Roman" w:cs="Times New Roman"/>
          <w:color w:val="000000"/>
        </w:rPr>
        <w:t>/kqaa099.</w:t>
      </w:r>
    </w:p>
    <w:p w14:paraId="5225C02A" w14:textId="0D49EA1F" w:rsidR="007D2B45" w:rsidRDefault="007D2B45" w:rsidP="00AE60F6">
      <w:pPr>
        <w:jc w:val="both"/>
        <w:rPr>
          <w:rFonts w:eastAsia="Times New Roman" w:cs="Times New Roman"/>
          <w:color w:val="000000"/>
        </w:rPr>
      </w:pPr>
    </w:p>
    <w:p w14:paraId="768CCC64" w14:textId="77777777" w:rsidR="007D2B45" w:rsidRDefault="007D2B45" w:rsidP="007D2B45">
      <w:pPr>
        <w:jc w:val="both"/>
        <w:rPr>
          <w:rFonts w:eastAsia="Times New Roman" w:cs="Times New Roman"/>
          <w:color w:val="000000"/>
        </w:rPr>
      </w:pPr>
      <w:r>
        <w:rPr>
          <w:rFonts w:eastAsia="Times New Roman" w:cs="Times New Roman"/>
          <w:color w:val="000000"/>
        </w:rPr>
        <w:t xml:space="preserve">32. Kales SN. </w:t>
      </w:r>
      <w:r w:rsidRPr="007D2B45">
        <w:rPr>
          <w:rFonts w:eastAsia="Times New Roman" w:cs="Times New Roman"/>
          <w:color w:val="000000"/>
        </w:rPr>
        <w:t xml:space="preserve">Editorial </w:t>
      </w:r>
      <w:r>
        <w:rPr>
          <w:rFonts w:eastAsia="Times New Roman" w:cs="Times New Roman"/>
          <w:color w:val="000000"/>
        </w:rPr>
        <w:t>o</w:t>
      </w:r>
      <w:r w:rsidRPr="007D2B45">
        <w:rPr>
          <w:rFonts w:eastAsia="Times New Roman" w:cs="Times New Roman"/>
          <w:color w:val="000000"/>
        </w:rPr>
        <w:t xml:space="preserve">f </w:t>
      </w:r>
      <w:r>
        <w:rPr>
          <w:rFonts w:eastAsia="Times New Roman" w:cs="Times New Roman"/>
          <w:color w:val="000000"/>
        </w:rPr>
        <w:t>t</w:t>
      </w:r>
      <w:r w:rsidRPr="007D2B45">
        <w:rPr>
          <w:rFonts w:eastAsia="Times New Roman" w:cs="Times New Roman"/>
          <w:color w:val="000000"/>
        </w:rPr>
        <w:t>he I</w:t>
      </w:r>
      <w:r>
        <w:rPr>
          <w:rFonts w:eastAsia="Times New Roman" w:cs="Times New Roman"/>
          <w:color w:val="000000"/>
        </w:rPr>
        <w:t>II</w:t>
      </w:r>
      <w:r w:rsidRPr="007D2B45">
        <w:rPr>
          <w:rFonts w:eastAsia="Times New Roman" w:cs="Times New Roman"/>
          <w:color w:val="000000"/>
        </w:rPr>
        <w:t xml:space="preserve"> International Symposium </w:t>
      </w:r>
      <w:r>
        <w:rPr>
          <w:rFonts w:eastAsia="Times New Roman" w:cs="Times New Roman"/>
          <w:color w:val="000000"/>
        </w:rPr>
        <w:t>o</w:t>
      </w:r>
      <w:r w:rsidRPr="007D2B45">
        <w:rPr>
          <w:rFonts w:eastAsia="Times New Roman" w:cs="Times New Roman"/>
          <w:color w:val="000000"/>
        </w:rPr>
        <w:t xml:space="preserve">n Health </w:t>
      </w:r>
      <w:r>
        <w:rPr>
          <w:rFonts w:eastAsia="Times New Roman" w:cs="Times New Roman"/>
          <w:color w:val="000000"/>
        </w:rPr>
        <w:t>a</w:t>
      </w:r>
      <w:r w:rsidRPr="007D2B45">
        <w:rPr>
          <w:rFonts w:eastAsia="Times New Roman" w:cs="Times New Roman"/>
          <w:color w:val="000000"/>
        </w:rPr>
        <w:t>nd</w:t>
      </w:r>
      <w:r>
        <w:rPr>
          <w:rFonts w:eastAsia="Times New Roman" w:cs="Times New Roman"/>
          <w:color w:val="000000"/>
        </w:rPr>
        <w:t xml:space="preserve"> </w:t>
      </w:r>
      <w:r w:rsidRPr="007D2B45">
        <w:rPr>
          <w:rFonts w:eastAsia="Times New Roman" w:cs="Times New Roman"/>
          <w:color w:val="000000"/>
        </w:rPr>
        <w:t xml:space="preserve">Physical Fitness </w:t>
      </w:r>
      <w:r>
        <w:rPr>
          <w:rFonts w:eastAsia="Times New Roman" w:cs="Times New Roman"/>
          <w:color w:val="000000"/>
        </w:rPr>
        <w:t>o</w:t>
      </w:r>
      <w:r w:rsidRPr="007D2B45">
        <w:rPr>
          <w:rFonts w:eastAsia="Times New Roman" w:cs="Times New Roman"/>
          <w:color w:val="000000"/>
        </w:rPr>
        <w:t xml:space="preserve">f Public Safety </w:t>
      </w:r>
    </w:p>
    <w:p w14:paraId="6ACC96D1" w14:textId="77777777" w:rsidR="007D2B45" w:rsidRDefault="007D2B45" w:rsidP="007D2B45">
      <w:pPr>
        <w:jc w:val="both"/>
        <w:rPr>
          <w:rFonts w:eastAsia="Times New Roman" w:cs="Times New Roman"/>
          <w:color w:val="000000"/>
        </w:rPr>
      </w:pPr>
      <w:r>
        <w:rPr>
          <w:rFonts w:eastAsia="Times New Roman" w:cs="Times New Roman"/>
          <w:color w:val="000000"/>
        </w:rPr>
        <w:t xml:space="preserve">      </w:t>
      </w:r>
      <w:bookmarkStart w:id="25" w:name="_Hlk68952876"/>
      <w:r w:rsidRPr="007D2B45">
        <w:rPr>
          <w:rFonts w:eastAsia="Times New Roman" w:cs="Times New Roman"/>
          <w:color w:val="000000"/>
        </w:rPr>
        <w:t xml:space="preserve">Workers </w:t>
      </w:r>
      <w:r>
        <w:rPr>
          <w:rFonts w:eastAsia="Times New Roman" w:cs="Times New Roman"/>
          <w:color w:val="000000"/>
        </w:rPr>
        <w:t>a</w:t>
      </w:r>
      <w:r w:rsidRPr="007D2B45">
        <w:rPr>
          <w:rFonts w:eastAsia="Times New Roman" w:cs="Times New Roman"/>
          <w:color w:val="000000"/>
        </w:rPr>
        <w:t>nd</w:t>
      </w:r>
      <w:r>
        <w:rPr>
          <w:rFonts w:eastAsia="Times New Roman" w:cs="Times New Roman"/>
          <w:color w:val="000000"/>
        </w:rPr>
        <w:t xml:space="preserve"> </w:t>
      </w:r>
      <w:r w:rsidRPr="007D2B45">
        <w:rPr>
          <w:rFonts w:eastAsia="Times New Roman" w:cs="Times New Roman"/>
          <w:color w:val="000000"/>
        </w:rPr>
        <w:t>I</w:t>
      </w:r>
      <w:r>
        <w:rPr>
          <w:rFonts w:eastAsia="Times New Roman" w:cs="Times New Roman"/>
          <w:color w:val="000000"/>
        </w:rPr>
        <w:t>I</w:t>
      </w:r>
      <w:r w:rsidRPr="007D2B45">
        <w:rPr>
          <w:rFonts w:eastAsia="Times New Roman" w:cs="Times New Roman"/>
          <w:color w:val="000000"/>
        </w:rPr>
        <w:t xml:space="preserve"> Regional Symposium </w:t>
      </w:r>
      <w:r>
        <w:rPr>
          <w:rFonts w:eastAsia="Times New Roman" w:cs="Times New Roman"/>
          <w:color w:val="000000"/>
        </w:rPr>
        <w:t>o</w:t>
      </w:r>
      <w:r w:rsidRPr="007D2B45">
        <w:rPr>
          <w:rFonts w:eastAsia="Times New Roman" w:cs="Times New Roman"/>
          <w:color w:val="000000"/>
        </w:rPr>
        <w:t xml:space="preserve">n Physical Activity </w:t>
      </w:r>
      <w:r>
        <w:rPr>
          <w:rFonts w:eastAsia="Times New Roman" w:cs="Times New Roman"/>
          <w:color w:val="000000"/>
        </w:rPr>
        <w:t>a</w:t>
      </w:r>
      <w:r w:rsidRPr="007D2B45">
        <w:rPr>
          <w:rFonts w:eastAsia="Times New Roman" w:cs="Times New Roman"/>
          <w:color w:val="000000"/>
        </w:rPr>
        <w:t>nd Health – Center-West</w:t>
      </w:r>
      <w:r>
        <w:rPr>
          <w:rFonts w:eastAsia="Times New Roman" w:cs="Times New Roman"/>
          <w:color w:val="000000"/>
        </w:rPr>
        <w:t xml:space="preserve">. </w:t>
      </w:r>
      <w:bookmarkEnd w:id="25"/>
    </w:p>
    <w:p w14:paraId="67A75916" w14:textId="3CEAEAA0" w:rsidR="007D2B45" w:rsidRDefault="007D2B45" w:rsidP="007D2B45">
      <w:pPr>
        <w:jc w:val="both"/>
        <w:rPr>
          <w:rFonts w:eastAsia="Times New Roman" w:cs="Times New Roman"/>
          <w:color w:val="000000"/>
        </w:rPr>
      </w:pPr>
      <w:r>
        <w:rPr>
          <w:rFonts w:eastAsia="Times New Roman" w:cs="Times New Roman"/>
          <w:color w:val="000000"/>
        </w:rPr>
        <w:t xml:space="preserve">      </w:t>
      </w:r>
      <w:hyperlink r:id="rId23" w:history="1">
        <w:r w:rsidRPr="00065BB1">
          <w:rPr>
            <w:rStyle w:val="Hyperlink"/>
            <w:rFonts w:eastAsia="Times New Roman" w:cs="Times New Roman"/>
          </w:rPr>
          <w:t>https://sbafs.org.br/srco2021/</w:t>
        </w:r>
      </w:hyperlink>
      <w:r>
        <w:rPr>
          <w:rFonts w:eastAsia="Times New Roman" w:cs="Times New Roman"/>
          <w:color w:val="000000"/>
        </w:rPr>
        <w:t xml:space="preserve">  Invited Editorial, Brasilia, Brazil</w:t>
      </w:r>
    </w:p>
    <w:p w14:paraId="1B37E2B4" w14:textId="4A00E06B" w:rsidR="009058D5" w:rsidRDefault="009058D5" w:rsidP="007D2B45">
      <w:pPr>
        <w:jc w:val="both"/>
        <w:rPr>
          <w:rFonts w:eastAsia="Times New Roman" w:cs="Times New Roman"/>
          <w:color w:val="000000"/>
        </w:rPr>
      </w:pPr>
    </w:p>
    <w:p w14:paraId="733C2610" w14:textId="77777777" w:rsidR="007038B2" w:rsidRDefault="009058D5" w:rsidP="007038B2">
      <w:pPr>
        <w:rPr>
          <w:rFonts w:eastAsia="Times New Roman" w:cs="Times New Roman"/>
          <w:color w:val="000000"/>
        </w:rPr>
      </w:pPr>
      <w:r>
        <w:rPr>
          <w:rFonts w:eastAsia="Times New Roman" w:cs="Times New Roman"/>
          <w:color w:val="000000"/>
        </w:rPr>
        <w:t xml:space="preserve">33. </w:t>
      </w:r>
      <w:r w:rsidRPr="009058D5">
        <w:rPr>
          <w:rFonts w:eastAsia="Times New Roman" w:cs="Times New Roman"/>
          <w:color w:val="000000"/>
        </w:rPr>
        <w:t>Korre</w:t>
      </w:r>
      <w:r>
        <w:rPr>
          <w:rFonts w:eastAsia="Times New Roman" w:cs="Times New Roman"/>
          <w:color w:val="000000"/>
        </w:rPr>
        <w:t xml:space="preserve"> M</w:t>
      </w:r>
      <w:r w:rsidRPr="009058D5">
        <w:rPr>
          <w:rFonts w:eastAsia="Times New Roman" w:cs="Times New Roman"/>
          <w:color w:val="000000"/>
        </w:rPr>
        <w:t>, Sotos-Prieto</w:t>
      </w:r>
      <w:r>
        <w:rPr>
          <w:rFonts w:eastAsia="Times New Roman" w:cs="Times New Roman"/>
          <w:color w:val="000000"/>
        </w:rPr>
        <w:t xml:space="preserve"> M</w:t>
      </w:r>
      <w:r w:rsidRPr="009058D5">
        <w:rPr>
          <w:rFonts w:eastAsia="Times New Roman" w:cs="Times New Roman"/>
          <w:color w:val="000000"/>
        </w:rPr>
        <w:t xml:space="preserve">, </w:t>
      </w:r>
      <w:proofErr w:type="spellStart"/>
      <w:r w:rsidRPr="009058D5">
        <w:rPr>
          <w:rFonts w:eastAsia="Times New Roman" w:cs="Times New Roman"/>
          <w:color w:val="000000"/>
        </w:rPr>
        <w:t>Kalogerakou</w:t>
      </w:r>
      <w:proofErr w:type="spellEnd"/>
      <w:r>
        <w:rPr>
          <w:rFonts w:eastAsia="Times New Roman" w:cs="Times New Roman"/>
          <w:color w:val="000000"/>
        </w:rPr>
        <w:t xml:space="preserve"> T</w:t>
      </w:r>
      <w:r w:rsidRPr="009058D5">
        <w:rPr>
          <w:rFonts w:eastAsia="Times New Roman" w:cs="Times New Roman"/>
          <w:color w:val="000000"/>
        </w:rPr>
        <w:t xml:space="preserve">, </w:t>
      </w:r>
      <w:r w:rsidRPr="009058D5">
        <w:rPr>
          <w:rFonts w:eastAsia="Times New Roman" w:cs="Times New Roman"/>
          <w:b/>
          <w:bCs/>
          <w:color w:val="000000"/>
        </w:rPr>
        <w:t>Kales SN</w:t>
      </w:r>
      <w:r>
        <w:rPr>
          <w:rFonts w:eastAsia="Times New Roman" w:cs="Times New Roman"/>
          <w:color w:val="000000"/>
        </w:rPr>
        <w:t xml:space="preserve">. </w:t>
      </w:r>
      <w:r w:rsidR="007038B2" w:rsidRPr="009058D5">
        <w:rPr>
          <w:rFonts w:eastAsia="Times New Roman" w:cs="Times New Roman"/>
          <w:color w:val="000000"/>
        </w:rPr>
        <w:t xml:space="preserve">Worksite Teaching Kitchens </w:t>
      </w:r>
      <w:r w:rsidR="007038B2">
        <w:rPr>
          <w:rFonts w:eastAsia="Times New Roman" w:cs="Times New Roman"/>
          <w:color w:val="000000"/>
        </w:rPr>
        <w:t>from a</w:t>
      </w:r>
      <w:r w:rsidR="007038B2" w:rsidRPr="009058D5">
        <w:rPr>
          <w:rFonts w:eastAsia="Times New Roman" w:cs="Times New Roman"/>
          <w:color w:val="000000"/>
        </w:rPr>
        <w:t xml:space="preserve"> Global</w:t>
      </w:r>
      <w:r w:rsidR="007038B2">
        <w:rPr>
          <w:rFonts w:eastAsia="Times New Roman" w:cs="Times New Roman"/>
          <w:color w:val="000000"/>
        </w:rPr>
        <w:t xml:space="preserve"> </w:t>
      </w:r>
    </w:p>
    <w:p w14:paraId="2315499B" w14:textId="77777777" w:rsidR="005F2402" w:rsidRDefault="007038B2" w:rsidP="007038B2">
      <w:pPr>
        <w:rPr>
          <w:rFonts w:eastAsia="Times New Roman" w:cs="Times New Roman"/>
          <w:color w:val="000000"/>
        </w:rPr>
      </w:pPr>
      <w:r>
        <w:rPr>
          <w:rFonts w:eastAsia="Times New Roman" w:cs="Times New Roman"/>
          <w:color w:val="000000"/>
        </w:rPr>
        <w:t xml:space="preserve">      </w:t>
      </w:r>
      <w:r w:rsidRPr="009058D5">
        <w:rPr>
          <w:rFonts w:eastAsia="Times New Roman" w:cs="Times New Roman"/>
          <w:color w:val="000000"/>
        </w:rPr>
        <w:t>Perspective</w:t>
      </w:r>
      <w:r>
        <w:rPr>
          <w:rFonts w:eastAsia="Times New Roman" w:cs="Times New Roman"/>
          <w:color w:val="000000"/>
        </w:rPr>
        <w:t xml:space="preserve">. In: Kennedy D (ed.). </w:t>
      </w:r>
      <w:r w:rsidR="005F2402" w:rsidRPr="005F2402">
        <w:rPr>
          <w:rFonts w:eastAsia="Times New Roman" w:cs="Times New Roman"/>
          <w:color w:val="000000"/>
        </w:rPr>
        <w:t xml:space="preserve">The Culinary Medicine Textbook: Part 4: The Kitchens (The Culinary </w:t>
      </w:r>
    </w:p>
    <w:p w14:paraId="38D9B75F" w14:textId="72E1BB75" w:rsidR="00051442" w:rsidRDefault="005F2402" w:rsidP="005F2402">
      <w:pPr>
        <w:rPr>
          <w:rFonts w:eastAsia="Times New Roman" w:cs="Times New Roman"/>
          <w:color w:val="000000"/>
        </w:rPr>
      </w:pPr>
      <w:r>
        <w:rPr>
          <w:rFonts w:eastAsia="Times New Roman" w:cs="Times New Roman"/>
          <w:color w:val="000000"/>
        </w:rPr>
        <w:t xml:space="preserve">      </w:t>
      </w:r>
      <w:r w:rsidRPr="005F2402">
        <w:rPr>
          <w:rFonts w:eastAsia="Times New Roman" w:cs="Times New Roman"/>
          <w:color w:val="000000"/>
        </w:rPr>
        <w:t>Medicine Textbook: A Modular Approach to Culinary Literacy)</w:t>
      </w:r>
      <w:r>
        <w:rPr>
          <w:rFonts w:eastAsia="Times New Roman" w:cs="Times New Roman"/>
          <w:color w:val="000000"/>
        </w:rPr>
        <w:t xml:space="preserve">. </w:t>
      </w:r>
      <w:r w:rsidRPr="005F2402">
        <w:rPr>
          <w:rFonts w:eastAsia="Times New Roman" w:cs="Times New Roman"/>
          <w:color w:val="000000"/>
        </w:rPr>
        <w:t>2021</w:t>
      </w:r>
      <w:r w:rsidR="00CE0D33">
        <w:rPr>
          <w:rFonts w:eastAsia="Times New Roman" w:cs="Times New Roman"/>
          <w:color w:val="000000"/>
        </w:rPr>
        <w:t xml:space="preserve">, </w:t>
      </w:r>
      <w:r w:rsidRPr="005F2402">
        <w:rPr>
          <w:rFonts w:eastAsia="Times New Roman" w:cs="Times New Roman"/>
          <w:color w:val="000000"/>
        </w:rPr>
        <w:t>ISBN</w:t>
      </w:r>
      <w:r w:rsidR="00CE0D33">
        <w:rPr>
          <w:rFonts w:eastAsia="Times New Roman" w:cs="Times New Roman"/>
          <w:color w:val="000000"/>
        </w:rPr>
        <w:t xml:space="preserve"> </w:t>
      </w:r>
      <w:r w:rsidRPr="005F2402">
        <w:rPr>
          <w:rFonts w:eastAsia="Times New Roman" w:cs="Times New Roman"/>
          <w:color w:val="000000"/>
        </w:rPr>
        <w:t>9798777201935</w:t>
      </w:r>
    </w:p>
    <w:p w14:paraId="32B05633" w14:textId="77777777" w:rsidR="005F2402" w:rsidRDefault="005F2402" w:rsidP="007038B2">
      <w:pPr>
        <w:rPr>
          <w:rFonts w:eastAsia="Times New Roman" w:cs="Times New Roman"/>
          <w:color w:val="000000"/>
        </w:rPr>
      </w:pPr>
    </w:p>
    <w:p w14:paraId="60B9E172" w14:textId="43778CBA" w:rsidR="00051442" w:rsidRDefault="00051442" w:rsidP="00051442">
      <w:pPr>
        <w:jc w:val="both"/>
        <w:rPr>
          <w:rFonts w:eastAsia="Times New Roman" w:cs="Times New Roman"/>
          <w:color w:val="000000"/>
        </w:rPr>
      </w:pPr>
      <w:r>
        <w:rPr>
          <w:rFonts w:eastAsia="Times New Roman" w:cs="Times New Roman"/>
          <w:color w:val="000000"/>
        </w:rPr>
        <w:t xml:space="preserve">34. </w:t>
      </w:r>
      <w:r w:rsidRPr="009058D5">
        <w:rPr>
          <w:rFonts w:eastAsia="Times New Roman" w:cs="Times New Roman"/>
          <w:b/>
          <w:bCs/>
          <w:color w:val="000000"/>
        </w:rPr>
        <w:t>Kales SN</w:t>
      </w:r>
      <w:r>
        <w:rPr>
          <w:rFonts w:eastAsia="Times New Roman" w:cs="Times New Roman"/>
          <w:color w:val="000000"/>
        </w:rPr>
        <w:t>. In this Issue</w:t>
      </w:r>
      <w:r w:rsidRPr="00051442">
        <w:rPr>
          <w:rFonts w:eastAsia="Times New Roman" w:cs="Times New Roman"/>
          <w:color w:val="000000"/>
        </w:rPr>
        <w:t>– 72:1</w:t>
      </w:r>
      <w:r>
        <w:rPr>
          <w:rFonts w:eastAsia="Times New Roman" w:cs="Times New Roman"/>
          <w:color w:val="000000"/>
        </w:rPr>
        <w:t xml:space="preserve">. </w:t>
      </w:r>
      <w:proofErr w:type="spellStart"/>
      <w:r w:rsidRPr="00AE60F6">
        <w:rPr>
          <w:rFonts w:eastAsia="Times New Roman" w:cs="Times New Roman"/>
          <w:color w:val="000000"/>
        </w:rPr>
        <w:t>Occup</w:t>
      </w:r>
      <w:proofErr w:type="spellEnd"/>
      <w:r w:rsidRPr="00AE60F6">
        <w:rPr>
          <w:rFonts w:eastAsia="Times New Roman" w:cs="Times New Roman"/>
          <w:color w:val="000000"/>
        </w:rPr>
        <w:t xml:space="preserve"> Med</w:t>
      </w:r>
      <w:r>
        <w:rPr>
          <w:rFonts w:eastAsia="Times New Roman" w:cs="Times New Roman"/>
          <w:color w:val="000000"/>
        </w:rPr>
        <w:t xml:space="preserve"> </w:t>
      </w:r>
      <w:r w:rsidRPr="00AE60F6">
        <w:rPr>
          <w:rFonts w:eastAsia="Times New Roman" w:cs="Times New Roman"/>
          <w:color w:val="000000"/>
        </w:rPr>
        <w:t>(Lond). 202</w:t>
      </w:r>
      <w:r>
        <w:rPr>
          <w:rFonts w:eastAsia="Times New Roman" w:cs="Times New Roman"/>
          <w:color w:val="000000"/>
        </w:rPr>
        <w:t>2</w:t>
      </w:r>
      <w:r w:rsidR="005F2402">
        <w:rPr>
          <w:rFonts w:eastAsia="Times New Roman" w:cs="Times New Roman"/>
          <w:color w:val="000000"/>
        </w:rPr>
        <w:t>.</w:t>
      </w:r>
    </w:p>
    <w:p w14:paraId="66007B35" w14:textId="50C52054" w:rsidR="00A91316" w:rsidRDefault="00A91316" w:rsidP="00E6670C">
      <w:pPr>
        <w:rPr>
          <w:rFonts w:eastAsia="Times New Roman" w:cs="Times New Roman"/>
          <w:color w:val="000000"/>
        </w:rPr>
      </w:pPr>
    </w:p>
    <w:p w14:paraId="057409BD" w14:textId="75F9C385" w:rsidR="007C0A96" w:rsidRDefault="0087699E" w:rsidP="007C0A96">
      <w:pPr>
        <w:ind w:left="450" w:hanging="450"/>
        <w:rPr>
          <w:b/>
        </w:rPr>
      </w:pPr>
      <w:r>
        <w:rPr>
          <w:b/>
        </w:rPr>
        <w:t>B</w:t>
      </w:r>
      <w:r w:rsidR="007C0A96">
        <w:rPr>
          <w:b/>
        </w:rPr>
        <w:t>ooks/Textbooks for the medical or scientific community:</w:t>
      </w:r>
    </w:p>
    <w:p w14:paraId="4FA63867" w14:textId="77777777" w:rsidR="007C0A96" w:rsidRDefault="007C0A96" w:rsidP="007C0A96">
      <w:pPr>
        <w:ind w:left="450" w:hanging="450"/>
        <w:rPr>
          <w:b/>
        </w:rPr>
      </w:pPr>
    </w:p>
    <w:p w14:paraId="36CEAFB8" w14:textId="0D2CA697" w:rsidR="007C0A96" w:rsidRDefault="007C0A96" w:rsidP="007C0A96">
      <w:pPr>
        <w:pStyle w:val="ListParagraph"/>
        <w:numPr>
          <w:ilvl w:val="0"/>
          <w:numId w:val="15"/>
        </w:numPr>
        <w:ind w:left="450" w:hanging="450"/>
        <w:jc w:val="both"/>
      </w:pPr>
      <w:r>
        <w:t xml:space="preserve">Spaeth K, </w:t>
      </w:r>
      <w:proofErr w:type="spellStart"/>
      <w:r>
        <w:t>Tsismenakis</w:t>
      </w:r>
      <w:proofErr w:type="spellEnd"/>
      <w:r>
        <w:t xml:space="preserve"> AJ, </w:t>
      </w:r>
      <w:r w:rsidRPr="00713565">
        <w:rPr>
          <w:b/>
        </w:rPr>
        <w:t>Kales SN</w:t>
      </w:r>
      <w:r>
        <w:t xml:space="preserve"> (eds.).  Heavy Metals:  A Rapid Clinical Guide to Neurotoxicity and Other Common Concerns.  New York:</w:t>
      </w:r>
      <w:r w:rsidR="0060504E">
        <w:t xml:space="preserve"> </w:t>
      </w:r>
      <w:r>
        <w:t>Nova Science Inc. 2010.</w:t>
      </w:r>
    </w:p>
    <w:p w14:paraId="3237F9B1" w14:textId="77777777" w:rsidR="007C0A96" w:rsidRDefault="007C0A96" w:rsidP="007C0A96">
      <w:pPr>
        <w:ind w:left="450" w:hanging="450"/>
        <w:jc w:val="both"/>
      </w:pPr>
    </w:p>
    <w:p w14:paraId="2872B898" w14:textId="23884F49" w:rsidR="007C0A96" w:rsidRDefault="007C0A96" w:rsidP="007C0A96">
      <w:pPr>
        <w:pStyle w:val="ListParagraph"/>
        <w:numPr>
          <w:ilvl w:val="0"/>
          <w:numId w:val="15"/>
        </w:numPr>
        <w:ind w:left="450" w:hanging="450"/>
        <w:jc w:val="both"/>
      </w:pPr>
      <w:r>
        <w:t xml:space="preserve">Rielly A and </w:t>
      </w:r>
      <w:r w:rsidRPr="001C5CE1">
        <w:rPr>
          <w:b/>
        </w:rPr>
        <w:t>Kales SN</w:t>
      </w:r>
      <w:r>
        <w:t xml:space="preserve"> (eds.).  A Guide to the Recognition and Prevention of Occupational Heart Disease for the Fire and Emergency Medical Services.  Fourth Edition.  Washington, DC: International Association of Fire Fighters 2013.</w:t>
      </w:r>
    </w:p>
    <w:p w14:paraId="70373094" w14:textId="77777777" w:rsidR="00F67711" w:rsidRDefault="00F67711" w:rsidP="00F67711">
      <w:pPr>
        <w:pStyle w:val="ListParagraph"/>
      </w:pPr>
    </w:p>
    <w:p w14:paraId="3F566395" w14:textId="09B56030" w:rsidR="00F67711" w:rsidRDefault="00830926" w:rsidP="007C0A96">
      <w:pPr>
        <w:pStyle w:val="ListParagraph"/>
        <w:numPr>
          <w:ilvl w:val="0"/>
          <w:numId w:val="15"/>
        </w:numPr>
        <w:ind w:left="450" w:hanging="450"/>
        <w:jc w:val="both"/>
      </w:pPr>
      <w:proofErr w:type="spellStart"/>
      <w:r>
        <w:t>Sidossis</w:t>
      </w:r>
      <w:proofErr w:type="spellEnd"/>
      <w:r>
        <w:t xml:space="preserve"> L and </w:t>
      </w:r>
      <w:r w:rsidRPr="00830926">
        <w:rPr>
          <w:b/>
          <w:bCs/>
        </w:rPr>
        <w:t>Kales SN</w:t>
      </w:r>
      <w:r>
        <w:t xml:space="preserve">. </w:t>
      </w:r>
      <w:r w:rsidRPr="00830926">
        <w:t>Textbook of Lifestyle Medicine</w:t>
      </w:r>
      <w:r>
        <w:t xml:space="preserve">. </w:t>
      </w:r>
      <w:r w:rsidRPr="00830926">
        <w:t>West Sussex</w:t>
      </w:r>
      <w:r>
        <w:t>, UK:</w:t>
      </w:r>
      <w:r w:rsidRPr="00830926">
        <w:t xml:space="preserve"> John Wiley &amp; Sons Ltd.</w:t>
      </w:r>
      <w:r w:rsidR="004B5B2A">
        <w:t xml:space="preserve"> </w:t>
      </w:r>
      <w:r w:rsidR="0084382E">
        <w:t>2022</w:t>
      </w:r>
      <w:r w:rsidR="004B5B2A">
        <w:t>.</w:t>
      </w:r>
    </w:p>
    <w:p w14:paraId="75AE0E0C" w14:textId="644328D3" w:rsidR="009F310D" w:rsidRDefault="009F310D" w:rsidP="009F310D">
      <w:pPr>
        <w:jc w:val="both"/>
      </w:pPr>
    </w:p>
    <w:p w14:paraId="7F822281" w14:textId="5803ED2F" w:rsidR="007D2B45" w:rsidRDefault="007D2B45" w:rsidP="009F310D">
      <w:pPr>
        <w:jc w:val="both"/>
      </w:pPr>
    </w:p>
    <w:p w14:paraId="4B08280D" w14:textId="77777777" w:rsidR="007C0A96" w:rsidRPr="00D87362" w:rsidRDefault="007C0A96" w:rsidP="007C0A96">
      <w:pPr>
        <w:ind w:left="450" w:hanging="450"/>
        <w:rPr>
          <w:b/>
        </w:rPr>
      </w:pPr>
      <w:r w:rsidRPr="00D87362">
        <w:rPr>
          <w:b/>
        </w:rPr>
        <w:t xml:space="preserve">Case </w:t>
      </w:r>
      <w:r>
        <w:rPr>
          <w:b/>
        </w:rPr>
        <w:t>R</w:t>
      </w:r>
      <w:r w:rsidRPr="00D87362">
        <w:rPr>
          <w:b/>
        </w:rPr>
        <w:t>eports:</w:t>
      </w:r>
    </w:p>
    <w:p w14:paraId="12F54594" w14:textId="77777777" w:rsidR="007C0A96" w:rsidRDefault="007C0A96" w:rsidP="007C0A96">
      <w:pPr>
        <w:ind w:left="450" w:hanging="450"/>
      </w:pPr>
    </w:p>
    <w:p w14:paraId="667B03D9" w14:textId="77777777" w:rsidR="007C0A96" w:rsidRDefault="007C0A96" w:rsidP="007C0A96">
      <w:pPr>
        <w:pStyle w:val="ListParagraph"/>
        <w:widowControl w:val="0"/>
        <w:numPr>
          <w:ilvl w:val="0"/>
          <w:numId w:val="22"/>
        </w:numPr>
        <w:tabs>
          <w:tab w:val="left" w:pos="-720"/>
        </w:tabs>
        <w:ind w:left="450" w:hanging="450"/>
        <w:jc w:val="both"/>
        <w:rPr>
          <w:lang w:val="da-DK"/>
        </w:rPr>
      </w:pPr>
      <w:r w:rsidRPr="004E7975">
        <w:rPr>
          <w:b/>
        </w:rPr>
        <w:t>Kales SN</w:t>
      </w:r>
      <w:r w:rsidRPr="007064A4">
        <w:t xml:space="preserve">, Mark EJ.  Case Records of the Massachusetts General Hospital:  Case 35-1995 – A 55 Year </w:t>
      </w:r>
      <w:r w:rsidRPr="007064A4">
        <w:lastRenderedPageBreak/>
        <w:t xml:space="preserve">Old Disabled Construction Worker with Increasing Dyspnea and Abnormal Chest Radiographs.  </w:t>
      </w:r>
      <w:r w:rsidRPr="004E7975">
        <w:rPr>
          <w:lang w:val="da-DK"/>
        </w:rPr>
        <w:t>New England Journal of Medicine 1995; 333(20):1340-1346.  Correction – New England Journal of Medicine 1996; 334(11):743.</w:t>
      </w:r>
    </w:p>
    <w:p w14:paraId="184F87CE" w14:textId="77777777" w:rsidR="007C0A96" w:rsidRDefault="007C0A96" w:rsidP="007C0A96">
      <w:pPr>
        <w:widowControl w:val="0"/>
        <w:tabs>
          <w:tab w:val="left" w:pos="-720"/>
        </w:tabs>
        <w:ind w:left="450" w:hanging="450"/>
        <w:jc w:val="both"/>
        <w:rPr>
          <w:lang w:val="da-DK"/>
        </w:rPr>
      </w:pPr>
    </w:p>
    <w:p w14:paraId="3E19B9DC" w14:textId="77777777" w:rsidR="007C0A96" w:rsidRPr="007064A4" w:rsidRDefault="007C0A96" w:rsidP="007C0A96">
      <w:pPr>
        <w:pStyle w:val="ListParagraph"/>
        <w:widowControl w:val="0"/>
        <w:numPr>
          <w:ilvl w:val="0"/>
          <w:numId w:val="22"/>
        </w:numPr>
        <w:tabs>
          <w:tab w:val="left" w:pos="-720"/>
        </w:tabs>
        <w:ind w:left="450" w:hanging="450"/>
        <w:jc w:val="both"/>
      </w:pPr>
      <w:r w:rsidRPr="007064A4">
        <w:t xml:space="preserve">Mahmud M, </w:t>
      </w:r>
      <w:r w:rsidRPr="007064A4">
        <w:rPr>
          <w:b/>
        </w:rPr>
        <w:t>Kales SN</w:t>
      </w:r>
      <w:r w:rsidRPr="007064A4">
        <w:t>. Methylene Chloride Poisoning in a Cabinet Worker.  Environmental Health Perspectives 1999; 107(9):769-772.</w:t>
      </w:r>
    </w:p>
    <w:p w14:paraId="7BFC0675" w14:textId="77777777" w:rsidR="007C0A96" w:rsidRPr="0019084C" w:rsidRDefault="007C0A96" w:rsidP="007C0A96">
      <w:pPr>
        <w:pStyle w:val="ListParagraph"/>
        <w:ind w:left="450" w:hanging="450"/>
        <w:rPr>
          <w:rStyle w:val="Strong"/>
          <w:b w:val="0"/>
          <w:lang w:val="de-DE"/>
        </w:rPr>
      </w:pPr>
    </w:p>
    <w:p w14:paraId="0E90B908" w14:textId="77777777" w:rsidR="007C0A96" w:rsidRPr="00CE76AD" w:rsidRDefault="007C0A96" w:rsidP="007C0A96">
      <w:pPr>
        <w:pStyle w:val="ListParagraph"/>
        <w:numPr>
          <w:ilvl w:val="0"/>
          <w:numId w:val="22"/>
        </w:numPr>
        <w:ind w:left="450" w:hanging="450"/>
        <w:jc w:val="both"/>
        <w:rPr>
          <w:color w:val="000000"/>
          <w:lang w:val="da-DK"/>
        </w:rPr>
      </w:pPr>
      <w:proofErr w:type="spellStart"/>
      <w:r w:rsidRPr="004E7975">
        <w:rPr>
          <w:rStyle w:val="Strong"/>
          <w:b w:val="0"/>
          <w:lang w:val="de-DE"/>
        </w:rPr>
        <w:t>Abejie</w:t>
      </w:r>
      <w:proofErr w:type="spellEnd"/>
      <w:r w:rsidRPr="004E7975">
        <w:rPr>
          <w:rStyle w:val="Strong"/>
          <w:b w:val="0"/>
          <w:lang w:val="de-DE"/>
        </w:rPr>
        <w:t xml:space="preserve"> BA, Chung EH, </w:t>
      </w:r>
      <w:proofErr w:type="spellStart"/>
      <w:r w:rsidRPr="004E7975">
        <w:rPr>
          <w:rStyle w:val="Strong"/>
          <w:b w:val="0"/>
          <w:lang w:val="de-DE"/>
        </w:rPr>
        <w:t>Nesto</w:t>
      </w:r>
      <w:proofErr w:type="spellEnd"/>
      <w:r w:rsidRPr="004E7975">
        <w:rPr>
          <w:rStyle w:val="Strong"/>
          <w:b w:val="0"/>
          <w:lang w:val="de-DE"/>
        </w:rPr>
        <w:t xml:space="preserve"> RW, </w:t>
      </w:r>
      <w:r w:rsidRPr="004E7975">
        <w:rPr>
          <w:rStyle w:val="Strong"/>
          <w:lang w:val="de-DE"/>
        </w:rPr>
        <w:t>Kales SN</w:t>
      </w:r>
      <w:r w:rsidRPr="004E7975">
        <w:rPr>
          <w:rStyle w:val="Strong"/>
          <w:b w:val="0"/>
          <w:lang w:val="de-DE"/>
        </w:rPr>
        <w:t xml:space="preserve">. </w:t>
      </w:r>
      <w:r w:rsidRPr="004E7975">
        <w:rPr>
          <w:rStyle w:val="articletitle1"/>
          <w:rFonts w:ascii="Times New Roman" w:hAnsi="Times New Roman" w:cs="Times New Roman"/>
          <w:b w:val="0"/>
          <w:sz w:val="24"/>
          <w:szCs w:val="24"/>
        </w:rPr>
        <w:t xml:space="preserve">Grand Rounds: Asbestos-Related Pericarditis in a Boiler Operator.  </w:t>
      </w:r>
      <w:r w:rsidRPr="004E7975">
        <w:rPr>
          <w:iCs/>
        </w:rPr>
        <w:t xml:space="preserve">Environmental Health Perspectives </w:t>
      </w:r>
      <w:r w:rsidRPr="004E7975">
        <w:rPr>
          <w:iCs/>
          <w:lang w:val="da-DK"/>
        </w:rPr>
        <w:t xml:space="preserve">2008; </w:t>
      </w:r>
      <w:r w:rsidRPr="004E7975">
        <w:rPr>
          <w:bCs/>
          <w:color w:val="231F20"/>
          <w:lang w:val="da-DK"/>
        </w:rPr>
        <w:t>116(1):86–89.  Epub 2007 September 11.</w:t>
      </w:r>
    </w:p>
    <w:p w14:paraId="61172B91" w14:textId="77777777" w:rsidR="007C0A96" w:rsidRPr="00CE76AD" w:rsidRDefault="007C0A96" w:rsidP="007C0A96">
      <w:pPr>
        <w:pStyle w:val="ListParagraph"/>
        <w:ind w:left="450" w:hanging="450"/>
        <w:rPr>
          <w:color w:val="000000"/>
          <w:lang w:val="da-DK"/>
        </w:rPr>
      </w:pPr>
    </w:p>
    <w:p w14:paraId="50EF3457" w14:textId="77777777" w:rsidR="007C0A96" w:rsidRPr="007064A4" w:rsidRDefault="007C0A96" w:rsidP="007C0A96">
      <w:pPr>
        <w:pStyle w:val="ListParagraph"/>
        <w:numPr>
          <w:ilvl w:val="0"/>
          <w:numId w:val="22"/>
        </w:numPr>
        <w:ind w:left="450" w:hanging="450"/>
        <w:jc w:val="both"/>
        <w:rPr>
          <w:lang w:val="da-DK"/>
        </w:rPr>
      </w:pPr>
      <w:r w:rsidRPr="007064A4">
        <w:t xml:space="preserve">Muzaffar S, </w:t>
      </w:r>
      <w:r w:rsidRPr="007064A4">
        <w:rPr>
          <w:b/>
        </w:rPr>
        <w:t>Kales SN</w:t>
      </w:r>
      <w:r w:rsidRPr="007064A4">
        <w:t xml:space="preserve">. Occupational Medicine Forum: What Are the Major Points and Emerging Issues in Radiologic Imaging for Pneumoconiosis Surveillance and Diagnosis?  </w:t>
      </w:r>
      <w:r w:rsidRPr="007064A4">
        <w:rPr>
          <w:lang w:val="da-DK"/>
        </w:rPr>
        <w:t>Journal of Occupational and Environmental Medicine 2008; 50(1):101-104.</w:t>
      </w:r>
    </w:p>
    <w:p w14:paraId="03B7BF35" w14:textId="77777777" w:rsidR="007C0A96" w:rsidRPr="00B220EB" w:rsidRDefault="007C0A96" w:rsidP="007C0A96">
      <w:pPr>
        <w:pStyle w:val="BodyText"/>
        <w:ind w:left="450" w:right="0" w:hanging="450"/>
        <w:jc w:val="both"/>
        <w:rPr>
          <w:b/>
          <w:lang w:val="da-DK"/>
        </w:rPr>
      </w:pPr>
    </w:p>
    <w:p w14:paraId="3B2F0050" w14:textId="77777777" w:rsidR="007C0A96" w:rsidRDefault="007C0A96" w:rsidP="007C0A96">
      <w:pPr>
        <w:pStyle w:val="ListParagraph"/>
        <w:numPr>
          <w:ilvl w:val="0"/>
          <w:numId w:val="22"/>
        </w:numPr>
        <w:ind w:left="450" w:hanging="450"/>
        <w:jc w:val="both"/>
        <w:rPr>
          <w:lang w:val="da-DK"/>
        </w:rPr>
      </w:pPr>
      <w:r w:rsidRPr="007064A4">
        <w:rPr>
          <w:lang w:val="da-DK"/>
        </w:rPr>
        <w:t xml:space="preserve">Durand G, Parks PD, </w:t>
      </w:r>
      <w:r w:rsidRPr="007064A4">
        <w:rPr>
          <w:b/>
          <w:lang w:val="da-DK"/>
        </w:rPr>
        <w:t>Kales SN</w:t>
      </w:r>
      <w:r w:rsidRPr="007064A4">
        <w:rPr>
          <w:lang w:val="da-DK"/>
        </w:rPr>
        <w:t xml:space="preserve">. </w:t>
      </w:r>
      <w:r w:rsidRPr="007064A4">
        <w:t xml:space="preserve">Occupational Medicine Forum: Alleged Daytime Somnolence in a Professional Driver: Approaching the Fitness for Duty Determination. </w:t>
      </w:r>
      <w:r w:rsidRPr="007064A4">
        <w:rPr>
          <w:lang w:val="da-DK"/>
        </w:rPr>
        <w:t>Journal of Occupational and Environmental Medicine 2008; 50(9):1086-1088.</w:t>
      </w:r>
    </w:p>
    <w:p w14:paraId="152BCF69" w14:textId="77777777" w:rsidR="007C0A96" w:rsidRPr="002E0A50" w:rsidRDefault="007C0A96" w:rsidP="007C0A96">
      <w:pPr>
        <w:pStyle w:val="ListParagraph"/>
        <w:rPr>
          <w:lang w:val="da-DK"/>
        </w:rPr>
      </w:pPr>
    </w:p>
    <w:p w14:paraId="4CC0BA86" w14:textId="77777777" w:rsidR="007C0A96" w:rsidRDefault="007C0A96" w:rsidP="007C0A96">
      <w:pPr>
        <w:pStyle w:val="ListParagraph"/>
        <w:numPr>
          <w:ilvl w:val="0"/>
          <w:numId w:val="22"/>
        </w:numPr>
        <w:autoSpaceDE w:val="0"/>
        <w:autoSpaceDN w:val="0"/>
        <w:adjustRightInd w:val="0"/>
        <w:ind w:left="450" w:hanging="450"/>
        <w:jc w:val="both"/>
      </w:pPr>
      <w:r w:rsidRPr="004E7975">
        <w:rPr>
          <w:rFonts w:eastAsia="ArialUnicodeMS"/>
          <w:lang w:val="pt-BR"/>
        </w:rPr>
        <w:t xml:space="preserve">Leiba A, Hu H, </w:t>
      </w:r>
      <w:r w:rsidRPr="004E7975">
        <w:rPr>
          <w:rFonts w:eastAsia="ArialUnicodeMS"/>
          <w:lang w:val="de-DE"/>
        </w:rPr>
        <w:t xml:space="preserve">Zheng A, </w:t>
      </w:r>
      <w:r w:rsidRPr="004E7975">
        <w:rPr>
          <w:rFonts w:eastAsia="ArialUnicodeMS"/>
          <w:b/>
          <w:lang w:val="de-DE"/>
        </w:rPr>
        <w:t>Kales SN</w:t>
      </w:r>
      <w:r w:rsidRPr="004E7975">
        <w:rPr>
          <w:rFonts w:eastAsia="ArialUnicodeMS"/>
          <w:lang w:val="de-DE"/>
        </w:rPr>
        <w:t xml:space="preserve">. </w:t>
      </w:r>
      <w:r w:rsidRPr="001D57E5">
        <w:t xml:space="preserve">A Safe Strategy to Decrease Fetal Lead Exposure, in a Woman with Chronic Intoxication. Journal of Maternal-Fetal &amp; Neonatal Medicine </w:t>
      </w:r>
      <w:r w:rsidRPr="00CB2213">
        <w:t>2010;</w:t>
      </w:r>
      <w:r>
        <w:t xml:space="preserve"> </w:t>
      </w:r>
      <w:r w:rsidRPr="00CB2213">
        <w:t>23</w:t>
      </w:r>
      <w:r>
        <w:t>(8)</w:t>
      </w:r>
      <w:r w:rsidRPr="00CB2213">
        <w:t>:932-</w:t>
      </w:r>
      <w:r>
        <w:t>93</w:t>
      </w:r>
      <w:r w:rsidRPr="00CB2213">
        <w:t>4.</w:t>
      </w:r>
    </w:p>
    <w:p w14:paraId="18C0762E" w14:textId="77777777" w:rsidR="007C0A96" w:rsidRDefault="007C0A96" w:rsidP="007C0A96">
      <w:pPr>
        <w:pStyle w:val="ListParagraph"/>
        <w:ind w:left="450" w:hanging="450"/>
      </w:pPr>
    </w:p>
    <w:p w14:paraId="2A8291D6" w14:textId="5A4B0CE4" w:rsidR="007C0A96" w:rsidRDefault="007C0A96" w:rsidP="007C0A96">
      <w:pPr>
        <w:pStyle w:val="ListParagraph"/>
        <w:numPr>
          <w:ilvl w:val="0"/>
          <w:numId w:val="22"/>
        </w:numPr>
        <w:ind w:left="450" w:hanging="450"/>
        <w:jc w:val="both"/>
      </w:pPr>
      <w:r w:rsidRPr="00CB2213">
        <w:t>Parks, PD, Pransky GS,</w:t>
      </w:r>
      <w:r w:rsidRPr="001D57E5">
        <w:rPr>
          <w:b/>
        </w:rPr>
        <w:t xml:space="preserve"> Kales SN.  </w:t>
      </w:r>
      <w:r w:rsidRPr="001D57E5">
        <w:t>Iatrogenic Disability and Narcotics Addiction after Lumbar Fusion in a Worker’s Compensation Claimant.  Spine 2010; 35(12):E549-452.</w:t>
      </w:r>
    </w:p>
    <w:p w14:paraId="0C3A7A4C" w14:textId="77777777" w:rsidR="00BE47A1" w:rsidRDefault="00BE47A1" w:rsidP="00E50169">
      <w:pPr>
        <w:jc w:val="both"/>
      </w:pPr>
    </w:p>
    <w:p w14:paraId="710C8352" w14:textId="77777777" w:rsidR="00692270" w:rsidRDefault="00692270" w:rsidP="007C0A96">
      <w:pPr>
        <w:ind w:left="450" w:hanging="450"/>
        <w:rPr>
          <w:b/>
        </w:rPr>
      </w:pPr>
    </w:p>
    <w:p w14:paraId="11B206A5" w14:textId="77777777" w:rsidR="00C27B9D" w:rsidRDefault="00C27B9D" w:rsidP="007C0A96">
      <w:pPr>
        <w:ind w:left="450" w:hanging="450"/>
        <w:rPr>
          <w:b/>
        </w:rPr>
      </w:pPr>
    </w:p>
    <w:p w14:paraId="18D36A38" w14:textId="577650F4" w:rsidR="00D53AA4" w:rsidRPr="00FB05F4" w:rsidRDefault="00FB05F4" w:rsidP="007C0A96">
      <w:pPr>
        <w:ind w:left="450" w:hanging="450"/>
        <w:rPr>
          <w:b/>
        </w:rPr>
      </w:pPr>
      <w:r w:rsidRPr="00FB05F4">
        <w:rPr>
          <w:b/>
        </w:rPr>
        <w:t>Pre-Prints</w:t>
      </w:r>
    </w:p>
    <w:p w14:paraId="259885C5" w14:textId="510DBE39" w:rsidR="00FB05F4" w:rsidRDefault="00FB05F4" w:rsidP="00FB05F4">
      <w:pPr>
        <w:jc w:val="both"/>
        <w:rPr>
          <w:rFonts w:cs="Times New Roman"/>
          <w:color w:val="000000"/>
        </w:rPr>
      </w:pPr>
      <w:r>
        <w:rPr>
          <w:rFonts w:cs="Times New Roman"/>
          <w:color w:val="000000"/>
        </w:rPr>
        <w:t xml:space="preserve">1. </w:t>
      </w:r>
      <w:r w:rsidRPr="00FB05F4">
        <w:rPr>
          <w:rFonts w:cs="Times New Roman"/>
          <w:color w:val="000000"/>
        </w:rPr>
        <w:t>Lan FY, Filler R, Mathew S, Buley</w:t>
      </w:r>
      <w:r>
        <w:rPr>
          <w:rFonts w:cs="Times New Roman"/>
          <w:color w:val="000000"/>
        </w:rPr>
        <w:t xml:space="preserve"> J,</w:t>
      </w:r>
      <w:r w:rsidRPr="00FB05F4">
        <w:rPr>
          <w:rFonts w:cs="Times New Roman"/>
          <w:color w:val="000000"/>
        </w:rPr>
        <w:t xml:space="preserve"> </w:t>
      </w:r>
      <w:proofErr w:type="spellStart"/>
      <w:r w:rsidRPr="00FB05F4">
        <w:rPr>
          <w:rFonts w:cs="Times New Roman"/>
          <w:color w:val="000000"/>
        </w:rPr>
        <w:t>Iliaki</w:t>
      </w:r>
      <w:proofErr w:type="spellEnd"/>
      <w:r w:rsidRPr="00FB05F4">
        <w:rPr>
          <w:rFonts w:cs="Times New Roman"/>
          <w:color w:val="000000"/>
        </w:rPr>
        <w:t xml:space="preserve"> </w:t>
      </w:r>
      <w:r>
        <w:rPr>
          <w:rFonts w:cs="Times New Roman"/>
          <w:color w:val="000000"/>
        </w:rPr>
        <w:t>E</w:t>
      </w:r>
      <w:r w:rsidRPr="00FB05F4">
        <w:rPr>
          <w:rFonts w:cs="Times New Roman"/>
          <w:color w:val="000000"/>
        </w:rPr>
        <w:t>, Bruno-Murtha</w:t>
      </w:r>
      <w:r>
        <w:rPr>
          <w:rFonts w:cs="Times New Roman"/>
          <w:color w:val="000000"/>
        </w:rPr>
        <w:t xml:space="preserve"> LA</w:t>
      </w:r>
      <w:r w:rsidRPr="00FB05F4">
        <w:rPr>
          <w:rFonts w:cs="Times New Roman"/>
          <w:color w:val="000000"/>
        </w:rPr>
        <w:t xml:space="preserve">, Osgood </w:t>
      </w:r>
      <w:r>
        <w:rPr>
          <w:rFonts w:cs="Times New Roman"/>
          <w:color w:val="000000"/>
        </w:rPr>
        <w:t>R</w:t>
      </w:r>
      <w:r w:rsidRPr="00FB05F4">
        <w:rPr>
          <w:rFonts w:cs="Times New Roman"/>
          <w:color w:val="000000"/>
        </w:rPr>
        <w:t xml:space="preserve">, </w:t>
      </w:r>
      <w:proofErr w:type="spellStart"/>
      <w:r w:rsidRPr="00FB05F4">
        <w:rPr>
          <w:rFonts w:cs="Times New Roman"/>
          <w:color w:val="000000"/>
        </w:rPr>
        <w:t>Christophi</w:t>
      </w:r>
      <w:proofErr w:type="spellEnd"/>
      <w:r>
        <w:rPr>
          <w:rFonts w:cs="Times New Roman"/>
          <w:color w:val="000000"/>
        </w:rPr>
        <w:t xml:space="preserve"> CA,</w:t>
      </w:r>
      <w:r w:rsidRPr="00FB05F4">
        <w:rPr>
          <w:rFonts w:cs="Times New Roman"/>
          <w:color w:val="000000"/>
        </w:rPr>
        <w:t xml:space="preserve"> Fernandez-Montero </w:t>
      </w:r>
      <w:r>
        <w:rPr>
          <w:rFonts w:cs="Times New Roman"/>
          <w:color w:val="000000"/>
        </w:rPr>
        <w:t>A,</w:t>
      </w:r>
      <w:r w:rsidRPr="00FB05F4">
        <w:rPr>
          <w:rFonts w:cs="Times New Roman"/>
          <w:color w:val="000000"/>
        </w:rPr>
        <w:t xml:space="preserve"> </w:t>
      </w:r>
      <w:r w:rsidRPr="00FB05F4">
        <w:rPr>
          <w:rFonts w:cs="Times New Roman"/>
          <w:b/>
          <w:bCs/>
          <w:color w:val="000000"/>
        </w:rPr>
        <w:t>Kales SN</w:t>
      </w:r>
      <w:r w:rsidRPr="00FB05F4">
        <w:rPr>
          <w:rFonts w:cs="Times New Roman"/>
          <w:color w:val="000000"/>
        </w:rPr>
        <w:t xml:space="preserve">. COVID-19 Symptoms Predictive of Healthcare Workers’ SARS-CoV-2 PCR Results. </w:t>
      </w:r>
      <w:r w:rsidR="009F06E2" w:rsidRPr="009F06E2">
        <w:rPr>
          <w:rFonts w:cs="Times New Roman"/>
          <w:color w:val="000000"/>
        </w:rPr>
        <w:t xml:space="preserve">(4/22/2020). Available at SSRN: </w:t>
      </w:r>
      <w:hyperlink r:id="rId24" w:history="1">
        <w:r w:rsidR="00B53958" w:rsidRPr="00EE6891">
          <w:rPr>
            <w:rStyle w:val="Hyperlink"/>
            <w:rFonts w:cs="Times New Roman"/>
          </w:rPr>
          <w:t>https://ssrn.com/abstract=3586670</w:t>
        </w:r>
      </w:hyperlink>
    </w:p>
    <w:p w14:paraId="4BA73B4D" w14:textId="200C7014" w:rsidR="00B53958" w:rsidRDefault="00B53958" w:rsidP="00FB05F4">
      <w:pPr>
        <w:jc w:val="both"/>
        <w:rPr>
          <w:rFonts w:cs="Times New Roman"/>
          <w:color w:val="000000"/>
        </w:rPr>
      </w:pPr>
    </w:p>
    <w:p w14:paraId="18347E65" w14:textId="4AF874C4" w:rsidR="00B53958" w:rsidRDefault="00B53958" w:rsidP="00FB05F4">
      <w:pPr>
        <w:jc w:val="both"/>
        <w:rPr>
          <w:rFonts w:cs="Times New Roman"/>
          <w:color w:val="000000"/>
        </w:rPr>
      </w:pPr>
      <w:r>
        <w:rPr>
          <w:rFonts w:cs="Times New Roman"/>
          <w:color w:val="000000"/>
        </w:rPr>
        <w:t xml:space="preserve">2. </w:t>
      </w:r>
      <w:bookmarkStart w:id="26" w:name="_Hlk68509462"/>
      <w:proofErr w:type="spellStart"/>
      <w:r w:rsidRPr="00B53958">
        <w:rPr>
          <w:rFonts w:cs="Times New Roman"/>
          <w:color w:val="000000"/>
        </w:rPr>
        <w:t>Christophi</w:t>
      </w:r>
      <w:proofErr w:type="spellEnd"/>
      <w:r w:rsidRPr="00B53958">
        <w:rPr>
          <w:rFonts w:cs="Times New Roman"/>
          <w:color w:val="000000"/>
        </w:rPr>
        <w:t xml:space="preserve">, Costas A. and Prieto, Mercedes Sotos and Lan, Fan-Yun and Delgado, Mario and Efthymiou, Vasilis and Gaviola, Gabriel C. and </w:t>
      </w:r>
      <w:proofErr w:type="spellStart"/>
      <w:r w:rsidRPr="00B53958">
        <w:rPr>
          <w:rFonts w:cs="Times New Roman"/>
          <w:color w:val="000000"/>
        </w:rPr>
        <w:t>Hadjivasilis</w:t>
      </w:r>
      <w:proofErr w:type="spellEnd"/>
      <w:r w:rsidRPr="00B53958">
        <w:rPr>
          <w:rFonts w:cs="Times New Roman"/>
          <w:color w:val="000000"/>
        </w:rPr>
        <w:t xml:space="preserve">, Alexandros and Hsu, Yu-Tien and </w:t>
      </w:r>
      <w:proofErr w:type="spellStart"/>
      <w:r w:rsidRPr="00B53958">
        <w:rPr>
          <w:rFonts w:cs="Times New Roman"/>
          <w:color w:val="000000"/>
        </w:rPr>
        <w:t>Kyprianou</w:t>
      </w:r>
      <w:proofErr w:type="spellEnd"/>
      <w:r w:rsidRPr="00B53958">
        <w:rPr>
          <w:rFonts w:cs="Times New Roman"/>
          <w:color w:val="000000"/>
        </w:rPr>
        <w:t xml:space="preserve">, Aikaterini and </w:t>
      </w:r>
      <w:proofErr w:type="spellStart"/>
      <w:r w:rsidRPr="00B53958">
        <w:rPr>
          <w:rFonts w:cs="Times New Roman"/>
          <w:color w:val="000000"/>
        </w:rPr>
        <w:t>Lidoriki</w:t>
      </w:r>
      <w:proofErr w:type="spellEnd"/>
      <w:r w:rsidRPr="00B53958">
        <w:rPr>
          <w:rFonts w:cs="Times New Roman"/>
          <w:color w:val="000000"/>
        </w:rPr>
        <w:t xml:space="preserve">, Ireni and Wei, Chih-Fu and Rodriguez-Artalejo, Fernando and </w:t>
      </w:r>
      <w:r w:rsidRPr="00B53958">
        <w:rPr>
          <w:rFonts w:cs="Times New Roman"/>
          <w:b/>
          <w:bCs/>
          <w:color w:val="000000"/>
        </w:rPr>
        <w:t>Kales, Stefanos N</w:t>
      </w:r>
      <w:r w:rsidRPr="00B53958">
        <w:rPr>
          <w:rFonts w:cs="Times New Roman"/>
          <w:color w:val="000000"/>
        </w:rPr>
        <w:t xml:space="preserve">., Ambient Temperature and Subsequent COVID-19 Mortality in the OECD Countries and Individual United States </w:t>
      </w:r>
      <w:bookmarkEnd w:id="26"/>
      <w:r w:rsidRPr="00B53958">
        <w:rPr>
          <w:rFonts w:cs="Times New Roman"/>
          <w:color w:val="000000"/>
        </w:rPr>
        <w:t xml:space="preserve">(5/25/2020). Available at SSRN: </w:t>
      </w:r>
      <w:hyperlink r:id="rId25" w:history="1">
        <w:r w:rsidRPr="00EE6891">
          <w:rPr>
            <w:rStyle w:val="Hyperlink"/>
            <w:rFonts w:cs="Times New Roman"/>
          </w:rPr>
          <w:t>https://ssrn.com/abstract=3612112</w:t>
        </w:r>
      </w:hyperlink>
    </w:p>
    <w:p w14:paraId="3E63BBAF" w14:textId="1712133E" w:rsidR="00FB05F4" w:rsidRDefault="00FB05F4" w:rsidP="00FB05F4">
      <w:pPr>
        <w:rPr>
          <w:b/>
        </w:rPr>
      </w:pPr>
    </w:p>
    <w:p w14:paraId="1913DE05" w14:textId="6C512E35" w:rsidR="008215D3" w:rsidRPr="008215D3" w:rsidRDefault="008215D3" w:rsidP="008215D3">
      <w:pPr>
        <w:rPr>
          <w:bCs/>
        </w:rPr>
      </w:pPr>
      <w:r>
        <w:rPr>
          <w:bCs/>
        </w:rPr>
        <w:t>3.</w:t>
      </w:r>
      <w:r w:rsidRPr="008215D3">
        <w:t xml:space="preserve"> </w:t>
      </w:r>
      <w:r w:rsidRPr="008215D3">
        <w:rPr>
          <w:bCs/>
        </w:rPr>
        <w:t xml:space="preserve">Fan-Yun Lan, Christian </w:t>
      </w:r>
      <w:proofErr w:type="spellStart"/>
      <w:r w:rsidRPr="008215D3">
        <w:rPr>
          <w:bCs/>
        </w:rPr>
        <w:t>Suharlim</w:t>
      </w:r>
      <w:proofErr w:type="spellEnd"/>
      <w:r w:rsidRPr="008215D3">
        <w:rPr>
          <w:bCs/>
        </w:rPr>
        <w:t>, Stefanos N Kales, Justin Yang</w:t>
      </w:r>
      <w:r>
        <w:rPr>
          <w:bCs/>
        </w:rPr>
        <w:t xml:space="preserve">. </w:t>
      </w:r>
      <w:r w:rsidRPr="008215D3">
        <w:rPr>
          <w:bCs/>
        </w:rPr>
        <w:t>Association between SARS-CoV</w:t>
      </w:r>
      <w:r>
        <w:rPr>
          <w:bCs/>
        </w:rPr>
        <w:t xml:space="preserve">-2 </w:t>
      </w:r>
      <w:r w:rsidRPr="008215D3">
        <w:rPr>
          <w:bCs/>
        </w:rPr>
        <w:t>infection, exposure risk and mental health among a cohort of essential retail workers in the United States</w:t>
      </w:r>
    </w:p>
    <w:p w14:paraId="3F9E1414" w14:textId="6F187B0C" w:rsidR="008215D3" w:rsidRDefault="008215D3" w:rsidP="008215D3">
      <w:pPr>
        <w:rPr>
          <w:bCs/>
        </w:rPr>
      </w:pPr>
      <w:proofErr w:type="spellStart"/>
      <w:r w:rsidRPr="008215D3">
        <w:rPr>
          <w:bCs/>
        </w:rPr>
        <w:t>medRxiv</w:t>
      </w:r>
      <w:proofErr w:type="spellEnd"/>
      <w:r w:rsidRPr="008215D3">
        <w:rPr>
          <w:bCs/>
        </w:rPr>
        <w:t xml:space="preserve"> 2020.06.08.20125120; </w:t>
      </w:r>
      <w:proofErr w:type="spellStart"/>
      <w:r w:rsidRPr="008215D3">
        <w:rPr>
          <w:bCs/>
        </w:rPr>
        <w:t>doi</w:t>
      </w:r>
      <w:proofErr w:type="spellEnd"/>
      <w:r w:rsidRPr="008215D3">
        <w:rPr>
          <w:bCs/>
        </w:rPr>
        <w:t>: https://doi.org/10.1101/2020.06.08.20125120</w:t>
      </w:r>
    </w:p>
    <w:p w14:paraId="4596EDBF" w14:textId="4A2B8231" w:rsidR="008215D3" w:rsidRDefault="008215D3" w:rsidP="007C0A96">
      <w:pPr>
        <w:ind w:left="450" w:hanging="450"/>
        <w:rPr>
          <w:bCs/>
        </w:rPr>
      </w:pPr>
    </w:p>
    <w:p w14:paraId="022E686C" w14:textId="5B3E6ED1" w:rsidR="008215D3" w:rsidRDefault="008215D3" w:rsidP="008215D3">
      <w:pPr>
        <w:rPr>
          <w:bCs/>
        </w:rPr>
      </w:pPr>
      <w:r>
        <w:rPr>
          <w:bCs/>
        </w:rPr>
        <w:t xml:space="preserve">4. </w:t>
      </w:r>
      <w:r w:rsidRPr="008215D3">
        <w:rPr>
          <w:bCs/>
        </w:rPr>
        <w:t xml:space="preserve">Fan-Yun Lan, Costas A </w:t>
      </w:r>
      <w:proofErr w:type="spellStart"/>
      <w:r w:rsidRPr="008215D3">
        <w:rPr>
          <w:bCs/>
        </w:rPr>
        <w:t>Christophi</w:t>
      </w:r>
      <w:proofErr w:type="spellEnd"/>
      <w:r w:rsidRPr="008215D3">
        <w:rPr>
          <w:bCs/>
        </w:rPr>
        <w:t xml:space="preserve">, Jane Buley, Eirini </w:t>
      </w:r>
      <w:proofErr w:type="spellStart"/>
      <w:r w:rsidRPr="008215D3">
        <w:rPr>
          <w:bCs/>
        </w:rPr>
        <w:t>Iliaki</w:t>
      </w:r>
      <w:proofErr w:type="spellEnd"/>
      <w:r w:rsidRPr="008215D3">
        <w:rPr>
          <w:bCs/>
        </w:rPr>
        <w:t>, Lou Ann Bruno-Murtha, Assaad J. Sayah, Stefanos N. Kales</w:t>
      </w:r>
      <w:r>
        <w:rPr>
          <w:bCs/>
        </w:rPr>
        <w:t xml:space="preserve">. </w:t>
      </w:r>
      <w:r w:rsidRPr="008215D3">
        <w:rPr>
          <w:bCs/>
        </w:rPr>
        <w:t>Effects of universal masking on Massachusetts healthcare workers' COVID-19 incidence</w:t>
      </w:r>
      <w:r>
        <w:rPr>
          <w:bCs/>
        </w:rPr>
        <w:t xml:space="preserve">. </w:t>
      </w:r>
      <w:proofErr w:type="spellStart"/>
      <w:r w:rsidRPr="008215D3">
        <w:rPr>
          <w:bCs/>
        </w:rPr>
        <w:t>medRxiv</w:t>
      </w:r>
      <w:proofErr w:type="spellEnd"/>
      <w:r w:rsidRPr="008215D3">
        <w:rPr>
          <w:bCs/>
        </w:rPr>
        <w:t xml:space="preserve"> 2020.08.09.20171173; </w:t>
      </w:r>
      <w:proofErr w:type="spellStart"/>
      <w:r w:rsidRPr="008215D3">
        <w:rPr>
          <w:bCs/>
        </w:rPr>
        <w:t>doi</w:t>
      </w:r>
      <w:proofErr w:type="spellEnd"/>
      <w:r w:rsidRPr="008215D3">
        <w:rPr>
          <w:bCs/>
        </w:rPr>
        <w:t>: https://doi.org/10.1101/2020.08.09.20171173</w:t>
      </w:r>
    </w:p>
    <w:p w14:paraId="22777705" w14:textId="5C1DCB5D" w:rsidR="008215D3" w:rsidRDefault="008215D3" w:rsidP="007C0A96">
      <w:pPr>
        <w:ind w:left="450" w:hanging="450"/>
        <w:rPr>
          <w:bCs/>
        </w:rPr>
      </w:pPr>
    </w:p>
    <w:p w14:paraId="15230D75" w14:textId="77777777" w:rsidR="008215D3" w:rsidRDefault="008215D3" w:rsidP="008215D3">
      <w:pPr>
        <w:rPr>
          <w:bCs/>
        </w:rPr>
      </w:pPr>
      <w:r>
        <w:rPr>
          <w:bCs/>
        </w:rPr>
        <w:t xml:space="preserve">5. </w:t>
      </w:r>
      <w:bookmarkStart w:id="27" w:name="_Hlk55472264"/>
      <w:r w:rsidRPr="008215D3">
        <w:rPr>
          <w:bCs/>
        </w:rPr>
        <w:t xml:space="preserve">Fan-Yun Lan, Robert Filler, Soni Mathew, Eirini </w:t>
      </w:r>
      <w:proofErr w:type="spellStart"/>
      <w:r w:rsidRPr="008215D3">
        <w:rPr>
          <w:bCs/>
        </w:rPr>
        <w:t>Iliaki</w:t>
      </w:r>
      <w:proofErr w:type="spellEnd"/>
      <w:r w:rsidRPr="008215D3">
        <w:rPr>
          <w:bCs/>
        </w:rPr>
        <w:t>, Rebecca Osgood, Lou Ann Bruno-Murtha, Stefanos N. Kales</w:t>
      </w:r>
      <w:r>
        <w:rPr>
          <w:bCs/>
        </w:rPr>
        <w:t xml:space="preserve">. </w:t>
      </w:r>
      <w:r w:rsidRPr="008215D3">
        <w:rPr>
          <w:bCs/>
        </w:rPr>
        <w:t>Evolving Virulence? Decreasing COVID-19 Complications among Massachusetts Healthcare Workers: A Cohort Study</w:t>
      </w:r>
      <w:r>
        <w:rPr>
          <w:bCs/>
        </w:rPr>
        <w:t xml:space="preserve">. </w:t>
      </w:r>
      <w:bookmarkEnd w:id="27"/>
      <w:proofErr w:type="spellStart"/>
      <w:r w:rsidRPr="008215D3">
        <w:rPr>
          <w:bCs/>
        </w:rPr>
        <w:t>medRxiv</w:t>
      </w:r>
      <w:proofErr w:type="spellEnd"/>
      <w:r w:rsidRPr="008215D3">
        <w:rPr>
          <w:bCs/>
        </w:rPr>
        <w:t xml:space="preserve"> 2020.08.17.20176636</w:t>
      </w:r>
      <w:r>
        <w:rPr>
          <w:bCs/>
        </w:rPr>
        <w:t xml:space="preserve">; </w:t>
      </w:r>
    </w:p>
    <w:p w14:paraId="7E0F92BC" w14:textId="7F5FB155" w:rsidR="008215D3" w:rsidRPr="008215D3" w:rsidRDefault="008215D3" w:rsidP="008215D3">
      <w:pPr>
        <w:rPr>
          <w:bCs/>
        </w:rPr>
      </w:pPr>
      <w:proofErr w:type="spellStart"/>
      <w:r w:rsidRPr="008215D3">
        <w:rPr>
          <w:bCs/>
        </w:rPr>
        <w:t>doi</w:t>
      </w:r>
      <w:proofErr w:type="spellEnd"/>
      <w:r w:rsidRPr="008215D3">
        <w:rPr>
          <w:bCs/>
        </w:rPr>
        <w:t>: https://doi.org/10.1101/2020.08.17.20176636</w:t>
      </w:r>
    </w:p>
    <w:p w14:paraId="04CF66FB" w14:textId="47E35012" w:rsidR="00F77DEB" w:rsidRDefault="00F77DEB" w:rsidP="00F77DEB">
      <w:pPr>
        <w:rPr>
          <w:b/>
        </w:rPr>
      </w:pPr>
    </w:p>
    <w:p w14:paraId="6D297DED" w14:textId="7761BBAA" w:rsidR="00F77DEB" w:rsidRPr="00F77DEB" w:rsidRDefault="00F77DEB" w:rsidP="00DA0E0E">
      <w:pPr>
        <w:rPr>
          <w:bCs/>
        </w:rPr>
      </w:pPr>
      <w:r w:rsidRPr="00F77DEB">
        <w:rPr>
          <w:bCs/>
        </w:rPr>
        <w:t xml:space="preserve">6. </w:t>
      </w:r>
      <w:bookmarkStart w:id="28" w:name="_Hlk85141884"/>
      <w:r w:rsidRPr="00F77DEB">
        <w:rPr>
          <w:bCs/>
        </w:rPr>
        <w:t xml:space="preserve">Eirini </w:t>
      </w:r>
      <w:proofErr w:type="spellStart"/>
      <w:r w:rsidRPr="00F77DEB">
        <w:rPr>
          <w:bCs/>
        </w:rPr>
        <w:t>Iliaki</w:t>
      </w:r>
      <w:proofErr w:type="spellEnd"/>
      <w:r w:rsidRPr="00F77DEB">
        <w:rPr>
          <w:bCs/>
        </w:rPr>
        <w:t xml:space="preserve">, Fan-Yun Lan, Costas A. </w:t>
      </w:r>
      <w:proofErr w:type="spellStart"/>
      <w:r w:rsidRPr="00F77DEB">
        <w:rPr>
          <w:bCs/>
        </w:rPr>
        <w:t>Christophi</w:t>
      </w:r>
      <w:proofErr w:type="spellEnd"/>
      <w:r w:rsidRPr="00F77DEB">
        <w:rPr>
          <w:bCs/>
        </w:rPr>
        <w:t xml:space="preserve">, Guido Guidotti, Alexander D. </w:t>
      </w:r>
      <w:proofErr w:type="spellStart"/>
      <w:r w:rsidRPr="00F77DEB">
        <w:rPr>
          <w:bCs/>
        </w:rPr>
        <w:t>Jobrack</w:t>
      </w:r>
      <w:proofErr w:type="spellEnd"/>
      <w:r w:rsidRPr="00F77DEB">
        <w:rPr>
          <w:bCs/>
        </w:rPr>
        <w:t>, Jane Buley, Neetha Nathan, Rebecca Osgood, Lou Ann Bruno-Murtha, Stefanos N. Kales</w:t>
      </w:r>
      <w:r>
        <w:rPr>
          <w:bCs/>
        </w:rPr>
        <w:t xml:space="preserve">. </w:t>
      </w:r>
      <w:r w:rsidRPr="00F77DEB">
        <w:rPr>
          <w:bCs/>
        </w:rPr>
        <w:t>COVID-19 Vaccine Efficacy in a Diverse Urban Healthcare Worker Population</w:t>
      </w:r>
      <w:r>
        <w:rPr>
          <w:bCs/>
        </w:rPr>
        <w:t>.</w:t>
      </w:r>
      <w:bookmarkEnd w:id="28"/>
    </w:p>
    <w:p w14:paraId="768394CF" w14:textId="6BD0DF10" w:rsidR="00F77DEB" w:rsidRPr="00F77DEB" w:rsidRDefault="00F77DEB" w:rsidP="00DA0E0E">
      <w:pPr>
        <w:rPr>
          <w:bCs/>
        </w:rPr>
      </w:pPr>
      <w:proofErr w:type="spellStart"/>
      <w:r w:rsidRPr="00F77DEB">
        <w:rPr>
          <w:bCs/>
        </w:rPr>
        <w:t>medRxiv</w:t>
      </w:r>
      <w:proofErr w:type="spellEnd"/>
      <w:r w:rsidRPr="00F77DEB">
        <w:rPr>
          <w:bCs/>
        </w:rPr>
        <w:t xml:space="preserve"> 2021.09.02.21263038; </w:t>
      </w:r>
      <w:proofErr w:type="spellStart"/>
      <w:r w:rsidRPr="00F77DEB">
        <w:rPr>
          <w:bCs/>
        </w:rPr>
        <w:t>doi</w:t>
      </w:r>
      <w:proofErr w:type="spellEnd"/>
      <w:r w:rsidRPr="00F77DEB">
        <w:rPr>
          <w:bCs/>
        </w:rPr>
        <w:t>: https://doi.org/10.1101/2021.09.02.21263038</w:t>
      </w:r>
    </w:p>
    <w:p w14:paraId="58BBC71D" w14:textId="55CC5145" w:rsidR="00F77DEB" w:rsidRDefault="00F77DEB" w:rsidP="00DA0E0E">
      <w:pPr>
        <w:rPr>
          <w:b/>
        </w:rPr>
      </w:pPr>
    </w:p>
    <w:p w14:paraId="1A569E82" w14:textId="3991BE62" w:rsidR="00AD0494" w:rsidRDefault="00AD0494" w:rsidP="00DA0E0E">
      <w:pPr>
        <w:rPr>
          <w:bCs/>
        </w:rPr>
      </w:pPr>
      <w:r>
        <w:rPr>
          <w:bCs/>
        </w:rPr>
        <w:t xml:space="preserve">7. </w:t>
      </w:r>
      <w:r w:rsidRPr="00AD0494">
        <w:rPr>
          <w:bCs/>
        </w:rPr>
        <w:t xml:space="preserve">Fan-Yun Lan, Amalia </w:t>
      </w:r>
      <w:proofErr w:type="spellStart"/>
      <w:r w:rsidRPr="00AD0494">
        <w:rPr>
          <w:bCs/>
        </w:rPr>
        <w:t>Sidossis</w:t>
      </w:r>
      <w:proofErr w:type="spellEnd"/>
      <w:r w:rsidRPr="00AD0494">
        <w:rPr>
          <w:bCs/>
        </w:rPr>
        <w:t xml:space="preserve">, Eirini </w:t>
      </w:r>
      <w:proofErr w:type="spellStart"/>
      <w:r w:rsidRPr="00AD0494">
        <w:rPr>
          <w:bCs/>
        </w:rPr>
        <w:t>Iliaki</w:t>
      </w:r>
      <w:proofErr w:type="spellEnd"/>
      <w:r w:rsidRPr="00AD0494">
        <w:rPr>
          <w:bCs/>
        </w:rPr>
        <w:t>, Jane Buley, Neetha Nathan, Lou Ann Bruno-</w:t>
      </w:r>
      <w:proofErr w:type="spellStart"/>
      <w:r w:rsidRPr="00AD0494">
        <w:rPr>
          <w:bCs/>
        </w:rPr>
        <w:t>Murtha,Stefanos</w:t>
      </w:r>
      <w:proofErr w:type="spellEnd"/>
      <w:r w:rsidRPr="00AD0494">
        <w:rPr>
          <w:bCs/>
        </w:rPr>
        <w:t xml:space="preserve"> N. Kales</w:t>
      </w:r>
      <w:r w:rsidR="00DA0E0E">
        <w:rPr>
          <w:bCs/>
        </w:rPr>
        <w:t xml:space="preserve">. </w:t>
      </w:r>
      <w:r w:rsidR="00DA0E0E" w:rsidRPr="00AD0494">
        <w:rPr>
          <w:bCs/>
        </w:rPr>
        <w:t>Continued Effectiveness of COVID-19 Vaccination among Urban Healthcare Workers during Delta Variant Predominance</w:t>
      </w:r>
      <w:r w:rsidR="00DA0E0E">
        <w:rPr>
          <w:bCs/>
        </w:rPr>
        <w:t xml:space="preserve">. </w:t>
      </w:r>
      <w:proofErr w:type="spellStart"/>
      <w:r w:rsidRPr="00AD0494">
        <w:rPr>
          <w:bCs/>
        </w:rPr>
        <w:t>medRxiv</w:t>
      </w:r>
      <w:proofErr w:type="spellEnd"/>
      <w:r w:rsidRPr="00AD0494">
        <w:rPr>
          <w:bCs/>
        </w:rPr>
        <w:t xml:space="preserve"> 2021.11.15.21265753; </w:t>
      </w:r>
      <w:proofErr w:type="spellStart"/>
      <w:r w:rsidRPr="00AD0494">
        <w:rPr>
          <w:bCs/>
        </w:rPr>
        <w:t>doi</w:t>
      </w:r>
      <w:proofErr w:type="spellEnd"/>
      <w:r w:rsidRPr="00AD0494">
        <w:rPr>
          <w:bCs/>
        </w:rPr>
        <w:t>: https://doi.org/10.1101/2021.11.15.21265753</w:t>
      </w:r>
    </w:p>
    <w:p w14:paraId="27418B19" w14:textId="107FD149" w:rsidR="00702F9A" w:rsidRDefault="00702F9A" w:rsidP="00DA0E0E">
      <w:pPr>
        <w:rPr>
          <w:bCs/>
        </w:rPr>
      </w:pPr>
    </w:p>
    <w:p w14:paraId="7487717C" w14:textId="72079216" w:rsidR="00DC1D29" w:rsidRPr="00DC1D29" w:rsidRDefault="00702F9A" w:rsidP="00DC1D29">
      <w:pPr>
        <w:rPr>
          <w:bCs/>
        </w:rPr>
      </w:pPr>
      <w:r>
        <w:rPr>
          <w:bCs/>
        </w:rPr>
        <w:t xml:space="preserve">8. </w:t>
      </w:r>
      <w:bookmarkStart w:id="29" w:name="_Hlk154738011"/>
      <w:r w:rsidR="00DC1D29" w:rsidRPr="00DC1D29">
        <w:rPr>
          <w:bCs/>
        </w:rPr>
        <w:t xml:space="preserve">Fares Amer, Fan-Yun Lan, Mario Gil-Conesa, Amalia </w:t>
      </w:r>
      <w:proofErr w:type="spellStart"/>
      <w:r w:rsidR="00DC1D29" w:rsidRPr="00DC1D29">
        <w:rPr>
          <w:bCs/>
        </w:rPr>
        <w:t>Sidossis</w:t>
      </w:r>
      <w:proofErr w:type="spellEnd"/>
      <w:r w:rsidR="00DC1D29" w:rsidRPr="00DC1D29">
        <w:rPr>
          <w:bCs/>
        </w:rPr>
        <w:t xml:space="preserve">, Daniel </w:t>
      </w:r>
      <w:proofErr w:type="spellStart"/>
      <w:r w:rsidR="00DC1D29" w:rsidRPr="00DC1D29">
        <w:rPr>
          <w:bCs/>
        </w:rPr>
        <w:t>Bruque</w:t>
      </w:r>
      <w:proofErr w:type="spellEnd"/>
      <w:r w:rsidR="00DC1D29" w:rsidRPr="00DC1D29">
        <w:rPr>
          <w:bCs/>
        </w:rPr>
        <w:t xml:space="preserve">, Eirini </w:t>
      </w:r>
      <w:proofErr w:type="spellStart"/>
      <w:r w:rsidR="00DC1D29" w:rsidRPr="00DC1D29">
        <w:rPr>
          <w:bCs/>
        </w:rPr>
        <w:t>Iliaki</w:t>
      </w:r>
      <w:proofErr w:type="spellEnd"/>
      <w:r w:rsidR="00DC1D29" w:rsidRPr="00DC1D29">
        <w:rPr>
          <w:bCs/>
        </w:rPr>
        <w:t xml:space="preserve">, Jane Buley, Neetha Nathan, Lou Ann Bruno-Murtha, Silvia Carlos, Stefanos N. Kales, Alejandro Fernandez-Montero </w:t>
      </w:r>
      <w:bookmarkEnd w:id="29"/>
      <w:r w:rsidR="00DC1D29" w:rsidRPr="00DC1D29">
        <w:rPr>
          <w:bCs/>
        </w:rPr>
        <w:t>Evolving SARS-CoV-2 virulence among hospital and university affiliates in Spain and Greater Boston</w:t>
      </w:r>
    </w:p>
    <w:p w14:paraId="128C8AA1" w14:textId="689601A5" w:rsidR="00702F9A" w:rsidRDefault="00DC1D29" w:rsidP="00DC1D29">
      <w:pPr>
        <w:rPr>
          <w:bCs/>
        </w:rPr>
      </w:pPr>
      <w:proofErr w:type="spellStart"/>
      <w:r w:rsidRPr="00DC1D29">
        <w:rPr>
          <w:bCs/>
        </w:rPr>
        <w:t>medRxiv</w:t>
      </w:r>
      <w:proofErr w:type="spellEnd"/>
      <w:r w:rsidRPr="00DC1D29">
        <w:rPr>
          <w:bCs/>
        </w:rPr>
        <w:t xml:space="preserve"> 2022.11.28.22282412; </w:t>
      </w:r>
      <w:proofErr w:type="spellStart"/>
      <w:r w:rsidRPr="00DC1D29">
        <w:rPr>
          <w:bCs/>
        </w:rPr>
        <w:t>doi</w:t>
      </w:r>
      <w:proofErr w:type="spellEnd"/>
      <w:r w:rsidRPr="00DC1D29">
        <w:rPr>
          <w:bCs/>
        </w:rPr>
        <w:t xml:space="preserve">: </w:t>
      </w:r>
      <w:hyperlink r:id="rId26" w:history="1">
        <w:r w:rsidRPr="008D42A6">
          <w:rPr>
            <w:rStyle w:val="Hyperlink"/>
            <w:bCs/>
          </w:rPr>
          <w:t>https://doi.org/10.1101/2022.11.28.22282412</w:t>
        </w:r>
      </w:hyperlink>
    </w:p>
    <w:p w14:paraId="678AD357" w14:textId="77777777" w:rsidR="00DC1D29" w:rsidRPr="00AD0494" w:rsidRDefault="00DC1D29" w:rsidP="00DC1D29">
      <w:pPr>
        <w:rPr>
          <w:bCs/>
        </w:rPr>
      </w:pPr>
    </w:p>
    <w:p w14:paraId="74020499" w14:textId="77777777" w:rsidR="00F77DEB" w:rsidRDefault="00F77DEB" w:rsidP="007C0A96">
      <w:pPr>
        <w:ind w:left="450" w:hanging="450"/>
        <w:rPr>
          <w:b/>
        </w:rPr>
      </w:pPr>
    </w:p>
    <w:p w14:paraId="019EA583" w14:textId="2EB51105" w:rsidR="007C0A96" w:rsidRDefault="007C0A96" w:rsidP="007C0A96">
      <w:pPr>
        <w:ind w:left="450" w:hanging="450"/>
        <w:rPr>
          <w:b/>
        </w:rPr>
      </w:pPr>
      <w:r>
        <w:rPr>
          <w:b/>
        </w:rPr>
        <w:t>Letters to the Editor:</w:t>
      </w:r>
    </w:p>
    <w:p w14:paraId="3E404AC9" w14:textId="77777777" w:rsidR="007C0A96" w:rsidRDefault="007C0A96" w:rsidP="007C0A96">
      <w:pPr>
        <w:ind w:left="450" w:hanging="450"/>
      </w:pPr>
    </w:p>
    <w:p w14:paraId="4381E3B4" w14:textId="77777777" w:rsidR="007C0A96" w:rsidRPr="002E1903" w:rsidRDefault="007C0A96" w:rsidP="007C0A96">
      <w:pPr>
        <w:pStyle w:val="ListParagraph"/>
        <w:widowControl w:val="0"/>
        <w:numPr>
          <w:ilvl w:val="0"/>
          <w:numId w:val="27"/>
        </w:numPr>
        <w:tabs>
          <w:tab w:val="left" w:pos="-720"/>
        </w:tabs>
        <w:ind w:left="450" w:hanging="450"/>
        <w:jc w:val="both"/>
      </w:pPr>
      <w:r w:rsidRPr="002E1903">
        <w:rPr>
          <w:b/>
        </w:rPr>
        <w:t>Kales SN</w:t>
      </w:r>
      <w:r w:rsidRPr="002E1903">
        <w:t>.  Methylene Chloride, Carboxyhemoglobin and Cardiac Risk.  Journal of Occupational and Environmental Medicine 1997; 39(1):11-12.</w:t>
      </w:r>
    </w:p>
    <w:p w14:paraId="690937CC" w14:textId="77777777" w:rsidR="007C0A96" w:rsidRPr="00CB2213" w:rsidRDefault="007C0A96" w:rsidP="007C0A96">
      <w:pPr>
        <w:widowControl w:val="0"/>
        <w:ind w:left="450" w:hanging="450"/>
        <w:jc w:val="both"/>
      </w:pPr>
    </w:p>
    <w:p w14:paraId="21AE6AEC" w14:textId="77777777" w:rsidR="007C0A96" w:rsidRPr="002E1903" w:rsidRDefault="007C0A96" w:rsidP="007C0A96">
      <w:pPr>
        <w:pStyle w:val="ListParagraph"/>
        <w:numPr>
          <w:ilvl w:val="0"/>
          <w:numId w:val="27"/>
        </w:numPr>
        <w:autoSpaceDE w:val="0"/>
        <w:autoSpaceDN w:val="0"/>
        <w:adjustRightInd w:val="0"/>
        <w:ind w:left="450" w:hanging="450"/>
        <w:jc w:val="both"/>
      </w:pPr>
      <w:r w:rsidRPr="002E1903">
        <w:rPr>
          <w:b/>
        </w:rPr>
        <w:t>Kales SN</w:t>
      </w:r>
      <w:r w:rsidRPr="002E1903">
        <w:t xml:space="preserve">, Christiani DC.  Medical Surveillance of Hazmat Response Firefighters. </w:t>
      </w:r>
      <w:r w:rsidRPr="002E1903">
        <w:rPr>
          <w:color w:val="000000"/>
        </w:rPr>
        <w:t xml:space="preserve">Journal of Occupational and Environmental Medicine </w:t>
      </w:r>
      <w:r w:rsidRPr="002E1903">
        <w:t>1997; 39(12):1135-1136.  Reply.</w:t>
      </w:r>
    </w:p>
    <w:p w14:paraId="3B48A318" w14:textId="77777777" w:rsidR="007C0A96" w:rsidRPr="00CB2213" w:rsidRDefault="007C0A96" w:rsidP="007C0A96">
      <w:pPr>
        <w:widowControl w:val="0"/>
        <w:ind w:left="450" w:hanging="450"/>
        <w:jc w:val="both"/>
      </w:pPr>
    </w:p>
    <w:p w14:paraId="6CA5B4DF" w14:textId="77777777" w:rsidR="007C0A96" w:rsidRPr="002E1903" w:rsidRDefault="007C0A96" w:rsidP="007C0A96">
      <w:pPr>
        <w:pStyle w:val="ListParagraph"/>
        <w:numPr>
          <w:ilvl w:val="0"/>
          <w:numId w:val="27"/>
        </w:numPr>
        <w:autoSpaceDE w:val="0"/>
        <w:autoSpaceDN w:val="0"/>
        <w:adjustRightInd w:val="0"/>
        <w:ind w:left="450" w:hanging="450"/>
        <w:jc w:val="both"/>
      </w:pPr>
      <w:r w:rsidRPr="002E1903">
        <w:rPr>
          <w:b/>
        </w:rPr>
        <w:t>Kales SN</w:t>
      </w:r>
      <w:r w:rsidRPr="002E1903">
        <w:t xml:space="preserve">, Christiani DC.  Fitness for Duty Evaluations of Firefighters. </w:t>
      </w:r>
      <w:r w:rsidRPr="002E1903">
        <w:rPr>
          <w:color w:val="000000"/>
        </w:rPr>
        <w:t xml:space="preserve">Journal of Occupational and Environmental Medicine </w:t>
      </w:r>
      <w:r w:rsidRPr="002E1903">
        <w:t>1999; 41(4):214-215.  Reply.</w:t>
      </w:r>
    </w:p>
    <w:p w14:paraId="2C18B118" w14:textId="77777777" w:rsidR="007C0A96" w:rsidRPr="00CB2213" w:rsidRDefault="007C0A96" w:rsidP="007C0A96">
      <w:pPr>
        <w:widowControl w:val="0"/>
        <w:ind w:left="450" w:hanging="450"/>
        <w:jc w:val="both"/>
      </w:pPr>
    </w:p>
    <w:p w14:paraId="4A4EB6B7" w14:textId="77777777" w:rsidR="007C0A96" w:rsidRDefault="007C0A96" w:rsidP="007C0A96">
      <w:pPr>
        <w:pStyle w:val="ListParagraph"/>
        <w:widowControl w:val="0"/>
        <w:numPr>
          <w:ilvl w:val="0"/>
          <w:numId w:val="27"/>
        </w:numPr>
        <w:tabs>
          <w:tab w:val="left" w:pos="-720"/>
        </w:tabs>
        <w:ind w:left="450" w:hanging="450"/>
        <w:jc w:val="both"/>
      </w:pPr>
      <w:r w:rsidRPr="002E1903">
        <w:rPr>
          <w:b/>
        </w:rPr>
        <w:t>Kales SN</w:t>
      </w:r>
      <w:r w:rsidRPr="002E1903">
        <w:t>, Christiani DC.  Cardiovascular Fitness in Firefighters.  Journal of Occupational and Environmental Medicine 2000; 42(5): 467-468.</w:t>
      </w:r>
    </w:p>
    <w:p w14:paraId="48C471E2" w14:textId="77777777" w:rsidR="007C0A96" w:rsidRDefault="007C0A96" w:rsidP="007C0A96">
      <w:pPr>
        <w:pStyle w:val="ListParagraph"/>
      </w:pPr>
    </w:p>
    <w:p w14:paraId="3351B80E" w14:textId="77777777" w:rsidR="007C0A96" w:rsidRPr="002E1903" w:rsidRDefault="007C0A96" w:rsidP="007C0A96">
      <w:pPr>
        <w:pStyle w:val="ListParagraph"/>
        <w:widowControl w:val="0"/>
        <w:numPr>
          <w:ilvl w:val="0"/>
          <w:numId w:val="27"/>
        </w:numPr>
        <w:autoSpaceDE w:val="0"/>
        <w:autoSpaceDN w:val="0"/>
        <w:adjustRightInd w:val="0"/>
        <w:ind w:left="450" w:hanging="450"/>
        <w:jc w:val="both"/>
      </w:pPr>
      <w:r w:rsidRPr="002E0A50">
        <w:rPr>
          <w:b/>
        </w:rPr>
        <w:t>Kales SN</w:t>
      </w:r>
      <w:r w:rsidRPr="002E1903">
        <w:t xml:space="preserve">, Christiani DC. Acute Chemical Emergencies. </w:t>
      </w:r>
      <w:r w:rsidRPr="002E0A50">
        <w:rPr>
          <w:color w:val="000000"/>
        </w:rPr>
        <w:t xml:space="preserve">New England Journal of Medicine </w:t>
      </w:r>
      <w:r w:rsidRPr="002E1903">
        <w:t>2004; 350(20): 2102-2104.  Reply.</w:t>
      </w:r>
    </w:p>
    <w:p w14:paraId="610EB977" w14:textId="77777777" w:rsidR="007C0A96" w:rsidRPr="00CB2213" w:rsidRDefault="007C0A96" w:rsidP="007C0A96">
      <w:pPr>
        <w:widowControl w:val="0"/>
        <w:ind w:left="450" w:hanging="450"/>
        <w:jc w:val="both"/>
        <w:rPr>
          <w:b/>
        </w:rPr>
      </w:pPr>
    </w:p>
    <w:p w14:paraId="0CEDF5E8" w14:textId="77777777" w:rsidR="007C0A96" w:rsidRPr="002E1903" w:rsidRDefault="007C0A96" w:rsidP="007C0A96">
      <w:pPr>
        <w:pStyle w:val="ListParagraph"/>
        <w:numPr>
          <w:ilvl w:val="0"/>
          <w:numId w:val="27"/>
        </w:numPr>
        <w:autoSpaceDE w:val="0"/>
        <w:autoSpaceDN w:val="0"/>
        <w:adjustRightInd w:val="0"/>
        <w:ind w:left="450" w:hanging="450"/>
        <w:jc w:val="both"/>
      </w:pPr>
      <w:r w:rsidRPr="002E1903">
        <w:rPr>
          <w:b/>
          <w:lang w:val="es-ES"/>
        </w:rPr>
        <w:t>Kales SN</w:t>
      </w:r>
      <w:r w:rsidRPr="002E1903">
        <w:rPr>
          <w:lang w:val="es-ES"/>
        </w:rPr>
        <w:t xml:space="preserve">, </w:t>
      </w:r>
      <w:proofErr w:type="spellStart"/>
      <w:r w:rsidRPr="002E1903">
        <w:rPr>
          <w:lang w:val="es-ES"/>
        </w:rPr>
        <w:t>Soteriades</w:t>
      </w:r>
      <w:proofErr w:type="spellEnd"/>
      <w:r w:rsidRPr="002E1903">
        <w:rPr>
          <w:lang w:val="es-ES"/>
        </w:rPr>
        <w:t xml:space="preserve"> ES, </w:t>
      </w:r>
      <w:proofErr w:type="spellStart"/>
      <w:r w:rsidRPr="002E1903">
        <w:rPr>
          <w:lang w:val="es-ES"/>
        </w:rPr>
        <w:t>Christiani</w:t>
      </w:r>
      <w:proofErr w:type="spellEnd"/>
      <w:r w:rsidRPr="002E1903">
        <w:rPr>
          <w:lang w:val="es-ES"/>
        </w:rPr>
        <w:t xml:space="preserve"> DC.</w:t>
      </w:r>
      <w:r w:rsidRPr="002E1903">
        <w:rPr>
          <w:bCs/>
          <w:lang w:val="es-ES"/>
        </w:rPr>
        <w:t xml:space="preserve"> </w:t>
      </w:r>
      <w:r w:rsidRPr="002E1903">
        <w:rPr>
          <w:bCs/>
        </w:rPr>
        <w:t xml:space="preserve">Heart Disease Deaths among Firefighters.  </w:t>
      </w:r>
      <w:r w:rsidRPr="002E1903">
        <w:rPr>
          <w:color w:val="000000"/>
        </w:rPr>
        <w:t xml:space="preserve">New England Journal of Medicine </w:t>
      </w:r>
      <w:r w:rsidRPr="002E1903">
        <w:t>2007; 356(24): 2536-2537.  Reply</w:t>
      </w:r>
    </w:p>
    <w:p w14:paraId="1FFF796F" w14:textId="77777777" w:rsidR="007C0A96" w:rsidRPr="00CB2213" w:rsidRDefault="007C0A96" w:rsidP="007C0A96">
      <w:pPr>
        <w:widowControl w:val="0"/>
        <w:ind w:left="450" w:hanging="450"/>
        <w:jc w:val="both"/>
      </w:pPr>
    </w:p>
    <w:p w14:paraId="26E25AFC" w14:textId="77777777" w:rsidR="007C0A96" w:rsidRPr="002E1903" w:rsidRDefault="007C0A96" w:rsidP="007C0A96">
      <w:pPr>
        <w:pStyle w:val="ListParagraph"/>
        <w:numPr>
          <w:ilvl w:val="0"/>
          <w:numId w:val="27"/>
        </w:numPr>
        <w:autoSpaceDE w:val="0"/>
        <w:autoSpaceDN w:val="0"/>
        <w:adjustRightInd w:val="0"/>
        <w:ind w:left="450" w:hanging="450"/>
        <w:jc w:val="both"/>
        <w:rPr>
          <w:color w:val="000000"/>
          <w:lang w:val="da-DK"/>
        </w:rPr>
      </w:pPr>
      <w:r w:rsidRPr="002E1903">
        <w:rPr>
          <w:color w:val="000000"/>
        </w:rPr>
        <w:t>Saper RB,</w:t>
      </w:r>
      <w:r w:rsidRPr="002E1903">
        <w:rPr>
          <w:b/>
          <w:color w:val="000000"/>
        </w:rPr>
        <w:t xml:space="preserve"> Kales SN</w:t>
      </w:r>
      <w:r w:rsidRPr="002E1903">
        <w:rPr>
          <w:color w:val="000000"/>
        </w:rPr>
        <w:t xml:space="preserve">, </w:t>
      </w:r>
      <w:proofErr w:type="spellStart"/>
      <w:r w:rsidRPr="002E1903">
        <w:rPr>
          <w:color w:val="000000"/>
        </w:rPr>
        <w:t>Thuppil</w:t>
      </w:r>
      <w:proofErr w:type="spellEnd"/>
      <w:r w:rsidRPr="002E1903">
        <w:rPr>
          <w:color w:val="000000"/>
        </w:rPr>
        <w:t xml:space="preserve"> V</w:t>
      </w:r>
      <w:r w:rsidRPr="002E1903">
        <w:rPr>
          <w:b/>
          <w:color w:val="000000"/>
        </w:rPr>
        <w:t>.</w:t>
      </w:r>
      <w:r w:rsidRPr="002E1903">
        <w:t xml:space="preserve">  Metal Content in Ayurvedic Medicines - Reply</w:t>
      </w:r>
      <w:r w:rsidRPr="002E1903">
        <w:rPr>
          <w:color w:val="000000"/>
        </w:rPr>
        <w:t xml:space="preserve">.  </w:t>
      </w:r>
      <w:r w:rsidRPr="002E1903">
        <w:rPr>
          <w:color w:val="000000"/>
          <w:lang w:val="da-DK"/>
        </w:rPr>
        <w:t>JAMA 2009; 301(3):272.</w:t>
      </w:r>
    </w:p>
    <w:p w14:paraId="54C95036" w14:textId="77777777" w:rsidR="007C0A96" w:rsidRPr="00CB2213" w:rsidRDefault="007C0A96" w:rsidP="007C0A96">
      <w:pPr>
        <w:autoSpaceDE w:val="0"/>
        <w:autoSpaceDN w:val="0"/>
        <w:adjustRightInd w:val="0"/>
        <w:ind w:left="450" w:hanging="450"/>
        <w:jc w:val="both"/>
        <w:rPr>
          <w:color w:val="000000"/>
          <w:lang w:val="da-DK"/>
        </w:rPr>
      </w:pPr>
    </w:p>
    <w:p w14:paraId="4A16F937" w14:textId="77777777" w:rsidR="007C0A96" w:rsidRPr="002E1903" w:rsidRDefault="007C0A96" w:rsidP="007C0A96">
      <w:pPr>
        <w:pStyle w:val="ListParagraph"/>
        <w:numPr>
          <w:ilvl w:val="0"/>
          <w:numId w:val="27"/>
        </w:numPr>
        <w:autoSpaceDE w:val="0"/>
        <w:autoSpaceDN w:val="0"/>
        <w:adjustRightInd w:val="0"/>
        <w:ind w:left="450" w:hanging="450"/>
        <w:jc w:val="both"/>
      </w:pPr>
      <w:r w:rsidRPr="002E1903">
        <w:rPr>
          <w:b/>
          <w:color w:val="000000"/>
          <w:lang w:val="da-DK"/>
        </w:rPr>
        <w:t>Kales SN</w:t>
      </w:r>
      <w:r w:rsidRPr="002E1903">
        <w:rPr>
          <w:color w:val="000000"/>
          <w:lang w:val="da-DK"/>
        </w:rPr>
        <w:t xml:space="preserve">, Tsismenakis AJ. </w:t>
      </w:r>
      <w:r w:rsidRPr="002E1903">
        <w:rPr>
          <w:color w:val="000000"/>
        </w:rPr>
        <w:t>Response to “Obesity and Treadmill Exercise Duration in Hazmat Candidates” Obesity 2009</w:t>
      </w:r>
      <w:r w:rsidRPr="002E1903">
        <w:t>; 17(11):1981.</w:t>
      </w:r>
    </w:p>
    <w:p w14:paraId="6E638566" w14:textId="77777777" w:rsidR="007C0A96" w:rsidRPr="00FC155D" w:rsidRDefault="007C0A96" w:rsidP="007C0A96">
      <w:pPr>
        <w:autoSpaceDE w:val="0"/>
        <w:autoSpaceDN w:val="0"/>
        <w:adjustRightInd w:val="0"/>
        <w:ind w:left="450" w:hanging="450"/>
        <w:jc w:val="both"/>
      </w:pPr>
    </w:p>
    <w:p w14:paraId="7B0192C3" w14:textId="77777777" w:rsidR="007C0A96" w:rsidRPr="002E1903" w:rsidRDefault="007C0A96" w:rsidP="007C0A96">
      <w:pPr>
        <w:pStyle w:val="ListParagraph"/>
        <w:numPr>
          <w:ilvl w:val="0"/>
          <w:numId w:val="27"/>
        </w:numPr>
        <w:ind w:left="450" w:hanging="450"/>
        <w:jc w:val="both"/>
        <w:rPr>
          <w:color w:val="000000"/>
        </w:rPr>
      </w:pPr>
      <w:r w:rsidRPr="002E1903">
        <w:rPr>
          <w:color w:val="000000"/>
        </w:rPr>
        <w:t xml:space="preserve">Orphanos G, Charalambous C, </w:t>
      </w:r>
      <w:proofErr w:type="spellStart"/>
      <w:r w:rsidRPr="002E1903">
        <w:rPr>
          <w:color w:val="000000"/>
        </w:rPr>
        <w:t>Vrezas</w:t>
      </w:r>
      <w:proofErr w:type="spellEnd"/>
      <w:r w:rsidRPr="002E1903">
        <w:rPr>
          <w:color w:val="000000"/>
        </w:rPr>
        <w:t xml:space="preserve"> I, </w:t>
      </w:r>
      <w:r w:rsidRPr="002E1903">
        <w:rPr>
          <w:b/>
          <w:bCs/>
          <w:color w:val="000000"/>
        </w:rPr>
        <w:t>Kales SN</w:t>
      </w:r>
      <w:r w:rsidRPr="002E1903">
        <w:rPr>
          <w:color w:val="000000"/>
        </w:rPr>
        <w:t xml:space="preserve">, </w:t>
      </w:r>
      <w:proofErr w:type="spellStart"/>
      <w:r w:rsidRPr="002E1903">
        <w:rPr>
          <w:color w:val="000000"/>
        </w:rPr>
        <w:t>Haralambous</w:t>
      </w:r>
      <w:proofErr w:type="spellEnd"/>
      <w:r w:rsidRPr="002E1903">
        <w:rPr>
          <w:color w:val="000000"/>
        </w:rPr>
        <w:t xml:space="preserve"> H, </w:t>
      </w:r>
      <w:proofErr w:type="spellStart"/>
      <w:r w:rsidRPr="002E1903">
        <w:rPr>
          <w:color w:val="000000"/>
        </w:rPr>
        <w:t>Katodritis</w:t>
      </w:r>
      <w:proofErr w:type="spellEnd"/>
      <w:r w:rsidRPr="002E1903">
        <w:rPr>
          <w:color w:val="000000"/>
        </w:rPr>
        <w:t xml:space="preserve"> N, Christodoulides G, </w:t>
      </w:r>
      <w:proofErr w:type="spellStart"/>
      <w:r w:rsidRPr="002E1903">
        <w:rPr>
          <w:color w:val="000000"/>
        </w:rPr>
        <w:t>Maimaris</w:t>
      </w:r>
      <w:proofErr w:type="spellEnd"/>
      <w:r w:rsidRPr="002E1903">
        <w:rPr>
          <w:color w:val="000000"/>
        </w:rPr>
        <w:t xml:space="preserve"> M, </w:t>
      </w:r>
      <w:proofErr w:type="spellStart"/>
      <w:r w:rsidRPr="002E1903">
        <w:rPr>
          <w:color w:val="000000"/>
        </w:rPr>
        <w:t>Soteriades</w:t>
      </w:r>
      <w:proofErr w:type="spellEnd"/>
      <w:r w:rsidRPr="002E1903">
        <w:rPr>
          <w:color w:val="000000"/>
        </w:rPr>
        <w:t xml:space="preserve"> ES. Mesothelioma in Cyprus: A Case Series (1997-2007). Hematol</w:t>
      </w:r>
      <w:r w:rsidR="00EA1408">
        <w:rPr>
          <w:color w:val="000000"/>
        </w:rPr>
        <w:t>ogy/</w:t>
      </w:r>
      <w:r w:rsidRPr="002E1903">
        <w:rPr>
          <w:color w:val="000000"/>
        </w:rPr>
        <w:t>Oncol</w:t>
      </w:r>
      <w:r w:rsidR="00EA1408">
        <w:rPr>
          <w:color w:val="000000"/>
        </w:rPr>
        <w:t>ogy and</w:t>
      </w:r>
      <w:r w:rsidRPr="002E1903">
        <w:rPr>
          <w:color w:val="000000"/>
        </w:rPr>
        <w:t xml:space="preserve"> Stem Cell Ther</w:t>
      </w:r>
      <w:r w:rsidR="00EA1408">
        <w:rPr>
          <w:color w:val="000000"/>
        </w:rPr>
        <w:t>apy</w:t>
      </w:r>
      <w:r w:rsidRPr="002E1903">
        <w:rPr>
          <w:color w:val="000000"/>
        </w:rPr>
        <w:t xml:space="preserve"> 2011; 4(4):193-194.</w:t>
      </w:r>
    </w:p>
    <w:p w14:paraId="066834A9" w14:textId="77777777" w:rsidR="007C0A96" w:rsidRPr="00B2429A" w:rsidRDefault="007C0A96" w:rsidP="007C0A96">
      <w:pPr>
        <w:ind w:left="450" w:hanging="450"/>
        <w:jc w:val="both"/>
        <w:rPr>
          <w:color w:val="000000"/>
        </w:rPr>
      </w:pPr>
    </w:p>
    <w:p w14:paraId="66B8E792" w14:textId="77777777" w:rsidR="007C0A96" w:rsidRPr="002E1903" w:rsidRDefault="007C0A96" w:rsidP="007C0A96">
      <w:pPr>
        <w:pStyle w:val="ListParagraph"/>
        <w:numPr>
          <w:ilvl w:val="0"/>
          <w:numId w:val="27"/>
        </w:numPr>
        <w:ind w:left="450" w:hanging="450"/>
        <w:jc w:val="both"/>
      </w:pPr>
      <w:r w:rsidRPr="002E1903">
        <w:t xml:space="preserve">Zhang C, Berger M, Malhotra A, </w:t>
      </w:r>
      <w:r w:rsidRPr="002E1903">
        <w:rPr>
          <w:b/>
        </w:rPr>
        <w:t>Kales SN.</w:t>
      </w:r>
      <w:r w:rsidRPr="002E1903">
        <w:t xml:space="preserve">  Portable Diagnostic Devices and Commercial Motor Vehicle Drivers</w:t>
      </w:r>
      <w:r w:rsidRPr="002E1903">
        <w:rPr>
          <w:color w:val="000000"/>
        </w:rPr>
        <w:t>.</w:t>
      </w:r>
      <w:r w:rsidRPr="002E1903">
        <w:t xml:space="preserve"> </w:t>
      </w:r>
      <w:r w:rsidRPr="002E1903">
        <w:rPr>
          <w:iCs/>
        </w:rPr>
        <w:t>SLEEP</w:t>
      </w:r>
      <w:r w:rsidRPr="002E1903">
        <w:rPr>
          <w:i/>
          <w:iCs/>
        </w:rPr>
        <w:t xml:space="preserve"> </w:t>
      </w:r>
      <w:r w:rsidRPr="002E1903">
        <w:t>2013; 36(8):1263-1264.</w:t>
      </w:r>
    </w:p>
    <w:p w14:paraId="5E98C45F" w14:textId="77777777" w:rsidR="007C0A96" w:rsidRPr="00D776F0" w:rsidRDefault="007C0A96" w:rsidP="007C0A96">
      <w:pPr>
        <w:ind w:left="450" w:hanging="450"/>
        <w:jc w:val="both"/>
      </w:pPr>
    </w:p>
    <w:p w14:paraId="25B265C7" w14:textId="311013C9" w:rsidR="007C0A96" w:rsidRPr="008E3976" w:rsidRDefault="007C0A96" w:rsidP="007C0A96">
      <w:pPr>
        <w:pStyle w:val="ListParagraph"/>
        <w:numPr>
          <w:ilvl w:val="0"/>
          <w:numId w:val="27"/>
        </w:numPr>
        <w:autoSpaceDE w:val="0"/>
        <w:autoSpaceDN w:val="0"/>
        <w:adjustRightInd w:val="0"/>
        <w:ind w:left="450" w:hanging="450"/>
        <w:jc w:val="both"/>
      </w:pPr>
      <w:r w:rsidRPr="002E1903">
        <w:rPr>
          <w:b/>
        </w:rPr>
        <w:t>Kales SN</w:t>
      </w:r>
      <w:r w:rsidRPr="002E1903">
        <w:t xml:space="preserve">, Baur DM, Hostler D, Smith DL. Cardiac Rehabilitation in Firefighters. </w:t>
      </w:r>
      <w:r w:rsidRPr="002E1903">
        <w:rPr>
          <w:iCs/>
        </w:rPr>
        <w:t xml:space="preserve">Baylor University Medical Center Proceedings </w:t>
      </w:r>
      <w:r w:rsidRPr="002E1903">
        <w:t>2013</w:t>
      </w:r>
      <w:r w:rsidRPr="002E1903">
        <w:rPr>
          <w:rFonts w:eastAsia="HelveticaNeueLTStd-LtCn"/>
        </w:rPr>
        <w:t>; 26(4):429–431.</w:t>
      </w:r>
    </w:p>
    <w:p w14:paraId="6B5F6B2B" w14:textId="77777777" w:rsidR="008E3976" w:rsidRDefault="008E3976" w:rsidP="008E3976">
      <w:pPr>
        <w:pStyle w:val="ListParagraph"/>
      </w:pPr>
    </w:p>
    <w:p w14:paraId="4B8E8F7C" w14:textId="156777C4" w:rsidR="003A0C3A" w:rsidRDefault="008E3976" w:rsidP="007E22AC">
      <w:pPr>
        <w:pStyle w:val="ListParagraph"/>
        <w:numPr>
          <w:ilvl w:val="0"/>
          <w:numId w:val="27"/>
        </w:numPr>
        <w:autoSpaceDE w:val="0"/>
        <w:autoSpaceDN w:val="0"/>
        <w:adjustRightInd w:val="0"/>
        <w:ind w:left="450" w:hanging="450"/>
        <w:jc w:val="both"/>
      </w:pPr>
      <w:proofErr w:type="spellStart"/>
      <w:r w:rsidRPr="008E3976">
        <w:t>Iliaki</w:t>
      </w:r>
      <w:proofErr w:type="spellEnd"/>
      <w:r>
        <w:t xml:space="preserve"> E</w:t>
      </w:r>
      <w:r w:rsidRPr="008E3976">
        <w:t>, Lan</w:t>
      </w:r>
      <w:r>
        <w:t xml:space="preserve"> FY</w:t>
      </w:r>
      <w:r w:rsidRPr="008E3976">
        <w:t xml:space="preserve">, </w:t>
      </w:r>
      <w:proofErr w:type="spellStart"/>
      <w:r w:rsidRPr="008E3976">
        <w:t>Christophi</w:t>
      </w:r>
      <w:proofErr w:type="spellEnd"/>
      <w:r>
        <w:t xml:space="preserve"> CA</w:t>
      </w:r>
      <w:r w:rsidRPr="008E3976">
        <w:t>, Guidotti</w:t>
      </w:r>
      <w:r>
        <w:t xml:space="preserve"> G</w:t>
      </w:r>
      <w:r w:rsidRPr="008E3976">
        <w:t xml:space="preserve">, </w:t>
      </w:r>
      <w:proofErr w:type="spellStart"/>
      <w:r w:rsidRPr="008E3976">
        <w:t>Jobrack</w:t>
      </w:r>
      <w:proofErr w:type="spellEnd"/>
      <w:r>
        <w:t xml:space="preserve"> AD</w:t>
      </w:r>
      <w:r w:rsidRPr="008E3976">
        <w:t>, Buley</w:t>
      </w:r>
      <w:r>
        <w:t xml:space="preserve"> J</w:t>
      </w:r>
      <w:r w:rsidRPr="008E3976">
        <w:t>, Nathan</w:t>
      </w:r>
      <w:r>
        <w:t xml:space="preserve"> N</w:t>
      </w:r>
      <w:r w:rsidRPr="008E3976">
        <w:t>, Osgood</w:t>
      </w:r>
      <w:r>
        <w:t xml:space="preserve"> R</w:t>
      </w:r>
      <w:r w:rsidRPr="008E3976">
        <w:t>, Bruno-Murtha</w:t>
      </w:r>
      <w:r>
        <w:t xml:space="preserve"> LA</w:t>
      </w:r>
      <w:r w:rsidRPr="008E3976">
        <w:t xml:space="preserve">, </w:t>
      </w:r>
      <w:r w:rsidRPr="009E74BE">
        <w:rPr>
          <w:b/>
          <w:bCs/>
        </w:rPr>
        <w:t>Kales SN</w:t>
      </w:r>
      <w:r w:rsidRPr="008E3976">
        <w:t>. COVID-19 Vaccine Efficacy in a Diverse Urban Healthcare Worker Population.</w:t>
      </w:r>
      <w:r>
        <w:t xml:space="preserve"> </w:t>
      </w:r>
      <w:r w:rsidR="00756E99" w:rsidRPr="00756E99">
        <w:t>Mayo Clin Proc.</w:t>
      </w:r>
      <w:r>
        <w:t xml:space="preserve"> </w:t>
      </w:r>
      <w:r w:rsidR="00756E99" w:rsidRPr="00756E99">
        <w:t>2021;96(12):3180-318</w:t>
      </w:r>
      <w:r w:rsidR="00756E99">
        <w:t>2.</w:t>
      </w:r>
    </w:p>
    <w:p w14:paraId="7AE30B5E" w14:textId="77777777" w:rsidR="009E74BE" w:rsidRDefault="009E74BE" w:rsidP="009E74BE">
      <w:pPr>
        <w:autoSpaceDE w:val="0"/>
        <w:autoSpaceDN w:val="0"/>
        <w:adjustRightInd w:val="0"/>
        <w:jc w:val="both"/>
      </w:pPr>
    </w:p>
    <w:p w14:paraId="266DDBE4" w14:textId="77777777" w:rsidR="009E74BE" w:rsidRDefault="009E74BE" w:rsidP="009E74BE">
      <w:pPr>
        <w:autoSpaceDE w:val="0"/>
        <w:autoSpaceDN w:val="0"/>
        <w:adjustRightInd w:val="0"/>
        <w:jc w:val="both"/>
      </w:pPr>
      <w:r>
        <w:t xml:space="preserve">13. </w:t>
      </w:r>
      <w:r w:rsidR="003A0C3A" w:rsidRPr="003A0C3A">
        <w:t>Lan</w:t>
      </w:r>
      <w:r w:rsidR="003A0C3A">
        <w:t xml:space="preserve"> </w:t>
      </w:r>
      <w:r w:rsidR="003A0C3A" w:rsidRPr="003A0C3A">
        <w:t>FY, Kasteler SD</w:t>
      </w:r>
      <w:r w:rsidR="003A0C3A">
        <w:t>,</w:t>
      </w:r>
      <w:r w:rsidR="003A0C3A" w:rsidRPr="003A0C3A">
        <w:t xml:space="preserve"> </w:t>
      </w:r>
      <w:proofErr w:type="spellStart"/>
      <w:r w:rsidR="003A0C3A" w:rsidRPr="003A0C3A">
        <w:t>Sidossis</w:t>
      </w:r>
      <w:proofErr w:type="spellEnd"/>
      <w:r w:rsidR="003A0C3A" w:rsidRPr="003A0C3A">
        <w:t xml:space="preserve"> A, </w:t>
      </w:r>
      <w:proofErr w:type="spellStart"/>
      <w:r w:rsidR="003A0C3A" w:rsidRPr="003A0C3A">
        <w:t>Iliaki</w:t>
      </w:r>
      <w:proofErr w:type="spellEnd"/>
      <w:r w:rsidR="003A0C3A" w:rsidRPr="003A0C3A">
        <w:t xml:space="preserve"> E</w:t>
      </w:r>
      <w:r w:rsidR="003A0C3A">
        <w:t>.</w:t>
      </w:r>
      <w:r w:rsidR="003A0C3A" w:rsidRPr="003A0C3A">
        <w:t xml:space="preserve"> Buley J, Nathan N, Osgood R, Bruno-Murtha LA, </w:t>
      </w:r>
      <w:r w:rsidR="003A0C3A" w:rsidRPr="009E74BE">
        <w:rPr>
          <w:b/>
          <w:bCs/>
        </w:rPr>
        <w:t>Kales SN</w:t>
      </w:r>
      <w:r w:rsidR="003A0C3A" w:rsidRPr="003A0C3A">
        <w:t xml:space="preserve">. </w:t>
      </w:r>
    </w:p>
    <w:p w14:paraId="0C57542C" w14:textId="77777777" w:rsidR="009E74BE" w:rsidRDefault="009E74BE" w:rsidP="009E74BE">
      <w:pPr>
        <w:autoSpaceDE w:val="0"/>
        <w:autoSpaceDN w:val="0"/>
        <w:adjustRightInd w:val="0"/>
        <w:jc w:val="both"/>
      </w:pPr>
      <w:r>
        <w:t xml:space="preserve">      </w:t>
      </w:r>
      <w:r w:rsidR="003A0C3A" w:rsidRPr="003A0C3A">
        <w:t xml:space="preserve">Immunity acquired from the first wave of COVID-19 against reinfections up to Omicron predominance. </w:t>
      </w:r>
    </w:p>
    <w:p w14:paraId="5F3930C1" w14:textId="572013B6" w:rsidR="00AB54C4" w:rsidRDefault="009E74BE" w:rsidP="00AB54C4">
      <w:pPr>
        <w:autoSpaceDE w:val="0"/>
        <w:autoSpaceDN w:val="0"/>
        <w:adjustRightInd w:val="0"/>
        <w:jc w:val="both"/>
      </w:pPr>
      <w:r>
        <w:t xml:space="preserve">      </w:t>
      </w:r>
      <w:r w:rsidR="00F5328F">
        <w:t>Mayo Clinic Proceedings</w:t>
      </w:r>
      <w:r w:rsidR="008744BF">
        <w:t xml:space="preserve">. </w:t>
      </w:r>
      <w:r w:rsidR="008744BF" w:rsidRPr="008744BF">
        <w:t>2023;98:202-20</w:t>
      </w:r>
      <w:r w:rsidR="008744BF">
        <w:t xml:space="preserve">3. </w:t>
      </w:r>
    </w:p>
    <w:p w14:paraId="2FB760A3" w14:textId="77777777" w:rsidR="00AB54C4" w:rsidRDefault="00AB54C4" w:rsidP="00AB54C4">
      <w:pPr>
        <w:autoSpaceDE w:val="0"/>
        <w:autoSpaceDN w:val="0"/>
        <w:adjustRightInd w:val="0"/>
        <w:jc w:val="both"/>
      </w:pPr>
    </w:p>
    <w:p w14:paraId="4FB9C3A7" w14:textId="77777777" w:rsidR="00737678" w:rsidRDefault="00AB54C4" w:rsidP="00AB54C4">
      <w:pPr>
        <w:autoSpaceDE w:val="0"/>
        <w:autoSpaceDN w:val="0"/>
        <w:adjustRightInd w:val="0"/>
        <w:jc w:val="both"/>
      </w:pPr>
      <w:r>
        <w:t>14. Lutchman</w:t>
      </w:r>
      <w:r w:rsidR="00737678">
        <w:t xml:space="preserve"> K, </w:t>
      </w:r>
      <w:r>
        <w:t>Wan</w:t>
      </w:r>
      <w:r w:rsidR="00737678">
        <w:t xml:space="preserve"> M</w:t>
      </w:r>
      <w:r>
        <w:t>, Lan</w:t>
      </w:r>
      <w:r w:rsidR="00737678">
        <w:t xml:space="preserve"> FY, </w:t>
      </w:r>
      <w:r w:rsidR="00737678" w:rsidRPr="009E74BE">
        <w:rPr>
          <w:b/>
          <w:bCs/>
        </w:rPr>
        <w:t>Kales SN</w:t>
      </w:r>
      <w:r w:rsidR="00737678">
        <w:rPr>
          <w:b/>
          <w:bCs/>
        </w:rPr>
        <w:t>,</w:t>
      </w:r>
      <w:r w:rsidR="00737678">
        <w:t xml:space="preserve"> </w:t>
      </w:r>
      <w:r>
        <w:t>Frates</w:t>
      </w:r>
      <w:r w:rsidR="00737678">
        <w:t xml:space="preserve"> EP. </w:t>
      </w:r>
      <w:r>
        <w:t xml:space="preserve">Integrating the Lifestyle Medicine Residency </w:t>
      </w:r>
    </w:p>
    <w:p w14:paraId="17692935" w14:textId="77777777" w:rsidR="00417DA9" w:rsidRDefault="00737678" w:rsidP="00AB54C4">
      <w:pPr>
        <w:autoSpaceDE w:val="0"/>
        <w:autoSpaceDN w:val="0"/>
        <w:adjustRightInd w:val="0"/>
        <w:jc w:val="both"/>
      </w:pPr>
      <w:r>
        <w:t xml:space="preserve">      </w:t>
      </w:r>
      <w:r w:rsidR="00AB54C4">
        <w:t>Curriculum into an Occupational Medicine Training Program</w:t>
      </w:r>
      <w:r>
        <w:t xml:space="preserve">. </w:t>
      </w:r>
      <w:r w:rsidR="00417DA9" w:rsidRPr="00417DA9">
        <w:t xml:space="preserve">J </w:t>
      </w:r>
      <w:proofErr w:type="spellStart"/>
      <w:r w:rsidR="00417DA9" w:rsidRPr="00417DA9">
        <w:t>Occup</w:t>
      </w:r>
      <w:proofErr w:type="spellEnd"/>
      <w:r w:rsidR="00417DA9" w:rsidRPr="00417DA9">
        <w:t xml:space="preserve"> Environ Med. 2024 Jan 26.</w:t>
      </w:r>
    </w:p>
    <w:p w14:paraId="1EFC0006" w14:textId="333EA14D" w:rsidR="00414F73" w:rsidRDefault="00417DA9" w:rsidP="00411068">
      <w:pPr>
        <w:autoSpaceDE w:val="0"/>
        <w:autoSpaceDN w:val="0"/>
        <w:adjustRightInd w:val="0"/>
        <w:jc w:val="both"/>
      </w:pPr>
      <w:r>
        <w:t xml:space="preserve">      </w:t>
      </w:r>
      <w:r w:rsidRPr="00417DA9">
        <w:t xml:space="preserve"> </w:t>
      </w:r>
      <w:proofErr w:type="spellStart"/>
      <w:r w:rsidRPr="00417DA9">
        <w:t>doi</w:t>
      </w:r>
      <w:proofErr w:type="spellEnd"/>
      <w:r w:rsidRPr="00417DA9">
        <w:t xml:space="preserve">: 10.1097/JOM.0000000000003056. </w:t>
      </w:r>
      <w:proofErr w:type="spellStart"/>
      <w:r w:rsidRPr="00417DA9">
        <w:t>Epub</w:t>
      </w:r>
      <w:proofErr w:type="spellEnd"/>
      <w:r w:rsidRPr="00417DA9">
        <w:t xml:space="preserve"> ahead of print. PMID: 38275180.</w:t>
      </w:r>
    </w:p>
    <w:p w14:paraId="75BBE8CB" w14:textId="77777777" w:rsidR="002A0A34" w:rsidRDefault="002A0A34" w:rsidP="00411068">
      <w:pPr>
        <w:autoSpaceDE w:val="0"/>
        <w:autoSpaceDN w:val="0"/>
        <w:adjustRightInd w:val="0"/>
        <w:jc w:val="both"/>
      </w:pPr>
    </w:p>
    <w:p w14:paraId="2E6DE5D1" w14:textId="77777777" w:rsidR="002A0A34" w:rsidRPr="002E1903" w:rsidRDefault="002A0A34" w:rsidP="00F5328F">
      <w:pPr>
        <w:pStyle w:val="ListParagraph"/>
        <w:autoSpaceDE w:val="0"/>
        <w:autoSpaceDN w:val="0"/>
        <w:adjustRightInd w:val="0"/>
        <w:jc w:val="both"/>
      </w:pPr>
    </w:p>
    <w:p w14:paraId="1407A993" w14:textId="77777777" w:rsidR="007C0A96" w:rsidRDefault="007C0A96" w:rsidP="007C0A96">
      <w:pPr>
        <w:ind w:left="450" w:hanging="450"/>
        <w:rPr>
          <w:b/>
        </w:rPr>
      </w:pPr>
      <w:r>
        <w:rPr>
          <w:b/>
        </w:rPr>
        <w:t>Professional Educational Materials or Reports, in print or other media:</w:t>
      </w:r>
    </w:p>
    <w:p w14:paraId="05012161" w14:textId="77777777" w:rsidR="007C0A96" w:rsidRDefault="007C0A96" w:rsidP="007C0A96">
      <w:pPr>
        <w:ind w:left="450" w:hanging="450"/>
        <w:rPr>
          <w:b/>
        </w:rPr>
      </w:pPr>
    </w:p>
    <w:p w14:paraId="176A49D4" w14:textId="77777777" w:rsidR="007C0A96" w:rsidRPr="00EC70AE" w:rsidRDefault="007C0A96" w:rsidP="007C0A96">
      <w:pPr>
        <w:pStyle w:val="ListParagraph"/>
        <w:numPr>
          <w:ilvl w:val="0"/>
          <w:numId w:val="33"/>
        </w:numPr>
        <w:ind w:left="450" w:hanging="450"/>
        <w:jc w:val="both"/>
      </w:pPr>
      <w:r w:rsidRPr="001F14A9">
        <w:rPr>
          <w:snapToGrid w:val="0"/>
        </w:rPr>
        <w:t>Maguire P.  “</w:t>
      </w:r>
      <w:r w:rsidRPr="00EC70AE">
        <w:t xml:space="preserve">The </w:t>
      </w:r>
      <w:r>
        <w:t>C</w:t>
      </w:r>
      <w:r w:rsidRPr="00EC70AE">
        <w:t xml:space="preserve">hemical </w:t>
      </w:r>
      <w:r>
        <w:t>A</w:t>
      </w:r>
      <w:r w:rsidR="00077C11">
        <w:t>ge</w:t>
      </w:r>
      <w:r w:rsidRPr="00EC70AE">
        <w:t xml:space="preserve">nts </w:t>
      </w:r>
      <w:r>
        <w:t>E</w:t>
      </w:r>
      <w:r w:rsidRPr="00EC70AE">
        <w:t xml:space="preserve">very </w:t>
      </w:r>
      <w:r>
        <w:t>D</w:t>
      </w:r>
      <w:r w:rsidRPr="00EC70AE">
        <w:t xml:space="preserve">octor </w:t>
      </w:r>
      <w:r>
        <w:t>S</w:t>
      </w:r>
      <w:r w:rsidRPr="00EC70AE">
        <w:t xml:space="preserve">hould </w:t>
      </w:r>
      <w:r>
        <w:t>R</w:t>
      </w:r>
      <w:r w:rsidRPr="00EC70AE">
        <w:t xml:space="preserve">ecognize.” Based on a presentation given by </w:t>
      </w:r>
      <w:r w:rsidRPr="001F14A9">
        <w:rPr>
          <w:b/>
          <w:bCs/>
        </w:rPr>
        <w:t>Kales SN</w:t>
      </w:r>
      <w:r w:rsidRPr="00EC70AE">
        <w:t xml:space="preserve"> at  the </w:t>
      </w:r>
      <w:r w:rsidRPr="001F14A9">
        <w:rPr>
          <w:snapToGrid w:val="0"/>
        </w:rPr>
        <w:t xml:space="preserve">American College of Physicians, Annual Session, San Diego, California, and featured in the May 2003, ACP Observer.  </w:t>
      </w:r>
      <w:r w:rsidRPr="00EC70AE">
        <w:t>Maintained on the American College of Physicians’ online Bioterrorism Resources for internists.  (</w:t>
      </w:r>
      <w:hyperlink r:id="rId27" w:anchor="bio" w:history="1">
        <w:r w:rsidRPr="001F14A9">
          <w:rPr>
            <w:rStyle w:val="Hyperlink"/>
            <w:rFonts w:cs="Times New Roman"/>
          </w:rPr>
          <w:t>http://www.acponline.org/bioterro/?hp#bio</w:t>
        </w:r>
      </w:hyperlink>
      <w:r w:rsidRPr="00EC70AE">
        <w:t>).</w:t>
      </w:r>
    </w:p>
    <w:p w14:paraId="639EF758" w14:textId="77777777" w:rsidR="007C0A96" w:rsidRPr="002E1903" w:rsidRDefault="007C0A96" w:rsidP="007C0A96">
      <w:pPr>
        <w:pStyle w:val="BodyText"/>
        <w:ind w:left="450" w:right="0" w:hanging="450"/>
        <w:jc w:val="both"/>
        <w:rPr>
          <w:lang w:val="fr-FR"/>
        </w:rPr>
      </w:pPr>
    </w:p>
    <w:p w14:paraId="6483E70C" w14:textId="77777777" w:rsidR="007C0A96" w:rsidRPr="00024AA8" w:rsidRDefault="007C0A96" w:rsidP="007C0A96">
      <w:pPr>
        <w:pStyle w:val="BodyText"/>
        <w:widowControl/>
        <w:numPr>
          <w:ilvl w:val="0"/>
          <w:numId w:val="33"/>
        </w:numPr>
        <w:ind w:left="450" w:right="0" w:hanging="450"/>
        <w:jc w:val="both"/>
      </w:pPr>
      <w:r w:rsidRPr="002E0A50">
        <w:rPr>
          <w:b/>
          <w:lang w:val="fr-FR"/>
        </w:rPr>
        <w:t>Kales SN</w:t>
      </w:r>
      <w:r w:rsidRPr="002E1903">
        <w:rPr>
          <w:lang w:val="fr-FR"/>
        </w:rPr>
        <w:t xml:space="preserve">, Won E, Christiani DC. </w:t>
      </w:r>
      <w:proofErr w:type="spellStart"/>
      <w:r w:rsidRPr="002E1903">
        <w:rPr>
          <w:lang w:val="fr-FR"/>
        </w:rPr>
        <w:t>Organophosphorus</w:t>
      </w:r>
      <w:proofErr w:type="spellEnd"/>
      <w:r w:rsidRPr="002E1903">
        <w:rPr>
          <w:lang w:val="fr-FR"/>
        </w:rPr>
        <w:t xml:space="preserve"> Pesticide </w:t>
      </w:r>
      <w:proofErr w:type="spellStart"/>
      <w:r w:rsidRPr="002E1903">
        <w:rPr>
          <w:lang w:val="fr-FR"/>
        </w:rPr>
        <w:t>Poisoning</w:t>
      </w:r>
      <w:proofErr w:type="spellEnd"/>
      <w:r w:rsidRPr="002E1903">
        <w:rPr>
          <w:lang w:val="fr-FR"/>
        </w:rPr>
        <w:t xml:space="preserve">. </w:t>
      </w:r>
      <w:r w:rsidRPr="002E1903">
        <w:t>American College of Physicians-PIER, Disease-Based Module, 2004.  Subscriber-based educational modules</w:t>
      </w:r>
      <w:r>
        <w:rPr>
          <w:b/>
        </w:rPr>
        <w:t xml:space="preserve"> f</w:t>
      </w:r>
      <w:r w:rsidRPr="002E1903">
        <w:t>or internists.</w:t>
      </w:r>
      <w:r>
        <w:rPr>
          <w:b/>
        </w:rPr>
        <w:t xml:space="preserve">  </w:t>
      </w:r>
      <w:r w:rsidRPr="00024AA8">
        <w:t>(</w:t>
      </w:r>
      <w:hyperlink r:id="rId28" w:history="1">
        <w:r w:rsidRPr="00024AA8">
          <w:rPr>
            <w:rStyle w:val="Hyperlink"/>
          </w:rPr>
          <w:t>http://pier.acponline.org/physicians/diseases/d1076/d1076.html</w:t>
        </w:r>
      </w:hyperlink>
      <w:r w:rsidRPr="00024AA8">
        <w:t>)</w:t>
      </w:r>
    </w:p>
    <w:p w14:paraId="3343AFC5" w14:textId="77777777" w:rsidR="007C0A96" w:rsidRDefault="007C0A96" w:rsidP="007C0A96">
      <w:pPr>
        <w:pStyle w:val="BodyText"/>
        <w:ind w:left="450" w:right="0" w:hanging="450"/>
        <w:jc w:val="both"/>
      </w:pPr>
    </w:p>
    <w:p w14:paraId="46BAEE6F" w14:textId="77777777" w:rsidR="007C0A96" w:rsidRPr="00EC70AE" w:rsidRDefault="007C0A96" w:rsidP="007C0A96">
      <w:pPr>
        <w:pStyle w:val="BodyText"/>
        <w:widowControl/>
        <w:numPr>
          <w:ilvl w:val="0"/>
          <w:numId w:val="33"/>
        </w:numPr>
        <w:ind w:left="450" w:right="0" w:hanging="450"/>
        <w:jc w:val="both"/>
        <w:rPr>
          <w:bCs/>
          <w:color w:val="000000"/>
        </w:rPr>
      </w:pPr>
      <w:r w:rsidRPr="00EC70AE">
        <w:rPr>
          <w:color w:val="000000"/>
        </w:rPr>
        <w:t xml:space="preserve">Stewart-Patterson C, </w:t>
      </w:r>
      <w:r w:rsidRPr="002E0A50">
        <w:rPr>
          <w:b/>
          <w:color w:val="000000"/>
          <w:lang w:val="fr-FR"/>
        </w:rPr>
        <w:t>Kales SN</w:t>
      </w:r>
      <w:r w:rsidRPr="00EC70AE">
        <w:rPr>
          <w:color w:val="000000"/>
          <w:lang w:val="fr-FR"/>
        </w:rPr>
        <w:t>.</w:t>
      </w:r>
      <w:r w:rsidRPr="00EC70AE">
        <w:rPr>
          <w:bCs/>
          <w:color w:val="000000"/>
        </w:rPr>
        <w:t xml:space="preserve">  Assessing Medical Fitness to Return to Work.  Harvard Medical School, On-line CME. 2010.</w:t>
      </w:r>
    </w:p>
    <w:p w14:paraId="0C59F850" w14:textId="77777777" w:rsidR="007C0A96" w:rsidRDefault="007C0A96" w:rsidP="007C0A96">
      <w:pPr>
        <w:pStyle w:val="BodyText"/>
        <w:ind w:left="450" w:right="0"/>
        <w:jc w:val="both"/>
        <w:rPr>
          <w:bCs/>
          <w:color w:val="000000"/>
        </w:rPr>
      </w:pPr>
      <w:r w:rsidRPr="00024AA8">
        <w:rPr>
          <w:bCs/>
          <w:color w:val="000000"/>
        </w:rPr>
        <w:t>(</w:t>
      </w:r>
      <w:hyperlink r:id="rId29" w:history="1">
        <w:r w:rsidRPr="00024AA8">
          <w:rPr>
            <w:rStyle w:val="Hyperlink"/>
            <w:bCs/>
          </w:rPr>
          <w:t>http://cmeonline.med.harvard.edu/course_descriptions.asp?Course_id=138</w:t>
        </w:r>
      </w:hyperlink>
      <w:r w:rsidRPr="00024AA8">
        <w:rPr>
          <w:bCs/>
          <w:color w:val="000000"/>
        </w:rPr>
        <w:t>).</w:t>
      </w:r>
    </w:p>
    <w:p w14:paraId="47A9CC3E" w14:textId="77777777" w:rsidR="001A16C8" w:rsidRDefault="001A16C8" w:rsidP="001A16C8">
      <w:pPr>
        <w:pStyle w:val="BodyText"/>
        <w:ind w:right="0"/>
        <w:jc w:val="both"/>
        <w:rPr>
          <w:bCs/>
          <w:color w:val="000000"/>
        </w:rPr>
      </w:pPr>
    </w:p>
    <w:p w14:paraId="647968FA" w14:textId="77777777" w:rsidR="00196B19" w:rsidRDefault="001A16C8" w:rsidP="001A16C8">
      <w:pPr>
        <w:pStyle w:val="BodyText"/>
        <w:ind w:right="0"/>
        <w:jc w:val="both"/>
        <w:rPr>
          <w:lang w:val="fr-FR"/>
        </w:rPr>
      </w:pPr>
      <w:r>
        <w:rPr>
          <w:bCs/>
          <w:color w:val="000000"/>
        </w:rPr>
        <w:t xml:space="preserve">4.    </w:t>
      </w:r>
      <w:r w:rsidRPr="002E0A50">
        <w:rPr>
          <w:b/>
          <w:lang w:val="fr-FR"/>
        </w:rPr>
        <w:t>Kales SN</w:t>
      </w:r>
      <w:r w:rsidR="00196B19">
        <w:rPr>
          <w:lang w:val="fr-FR"/>
        </w:rPr>
        <w:t xml:space="preserve">, </w:t>
      </w:r>
      <w:proofErr w:type="spellStart"/>
      <w:r w:rsidR="00196B19">
        <w:rPr>
          <w:lang w:val="fr-FR"/>
        </w:rPr>
        <w:t>Sampani</w:t>
      </w:r>
      <w:proofErr w:type="spellEnd"/>
      <w:r w:rsidR="00196B19">
        <w:rPr>
          <w:lang w:val="fr-FR"/>
        </w:rPr>
        <w:t xml:space="preserve"> K, Vogel JE</w:t>
      </w:r>
      <w:r>
        <w:rPr>
          <w:b/>
          <w:lang w:val="fr-FR"/>
        </w:rPr>
        <w:t xml:space="preserve">. </w:t>
      </w:r>
      <w:r>
        <w:rPr>
          <w:lang w:val="fr-FR"/>
        </w:rPr>
        <w:t xml:space="preserve">Principles of </w:t>
      </w:r>
      <w:proofErr w:type="spellStart"/>
      <w:r>
        <w:rPr>
          <w:lang w:val="fr-FR"/>
        </w:rPr>
        <w:t>Sleep</w:t>
      </w:r>
      <w:proofErr w:type="spellEnd"/>
      <w:r>
        <w:rPr>
          <w:lang w:val="fr-FR"/>
        </w:rPr>
        <w:t xml:space="preserve"> </w:t>
      </w:r>
      <w:proofErr w:type="spellStart"/>
      <w:r>
        <w:rPr>
          <w:lang w:val="fr-FR"/>
        </w:rPr>
        <w:t>Health</w:t>
      </w:r>
      <w:proofErr w:type="spellEnd"/>
      <w:r>
        <w:rPr>
          <w:lang w:val="fr-FR"/>
        </w:rPr>
        <w:t xml:space="preserve"> for </w:t>
      </w:r>
      <w:proofErr w:type="spellStart"/>
      <w:r>
        <w:rPr>
          <w:lang w:val="fr-FR"/>
        </w:rPr>
        <w:t>Medical</w:t>
      </w:r>
      <w:proofErr w:type="spellEnd"/>
      <w:r>
        <w:rPr>
          <w:lang w:val="fr-FR"/>
        </w:rPr>
        <w:t xml:space="preserve"> </w:t>
      </w:r>
      <w:proofErr w:type="spellStart"/>
      <w:r>
        <w:rPr>
          <w:lang w:val="fr-FR"/>
        </w:rPr>
        <w:t>Examiners</w:t>
      </w:r>
      <w:proofErr w:type="spellEnd"/>
      <w:r>
        <w:rPr>
          <w:lang w:val="fr-FR"/>
        </w:rPr>
        <w:t xml:space="preserve">. A four-segment </w:t>
      </w:r>
      <w:r w:rsidR="00196B19">
        <w:rPr>
          <w:lang w:val="fr-FR"/>
        </w:rPr>
        <w:t xml:space="preserve"> </w:t>
      </w:r>
    </w:p>
    <w:p w14:paraId="5CC4B67E" w14:textId="77777777" w:rsidR="00196B19" w:rsidRDefault="00196B19" w:rsidP="001A16C8">
      <w:pPr>
        <w:pStyle w:val="BodyText"/>
        <w:ind w:right="0"/>
        <w:jc w:val="both"/>
        <w:rPr>
          <w:lang w:val="fr-FR"/>
        </w:rPr>
      </w:pPr>
      <w:r>
        <w:rPr>
          <w:lang w:val="fr-FR"/>
        </w:rPr>
        <w:t xml:space="preserve">       </w:t>
      </w:r>
      <w:proofErr w:type="spellStart"/>
      <w:r w:rsidR="001A16C8">
        <w:rPr>
          <w:lang w:val="fr-FR"/>
        </w:rPr>
        <w:t>video</w:t>
      </w:r>
      <w:proofErr w:type="spellEnd"/>
      <w:r w:rsidR="001A16C8">
        <w:rPr>
          <w:lang w:val="fr-FR"/>
        </w:rPr>
        <w:t xml:space="preserve"> CME for </w:t>
      </w:r>
      <w:proofErr w:type="spellStart"/>
      <w:r w:rsidR="001A16C8">
        <w:rPr>
          <w:lang w:val="fr-FR"/>
        </w:rPr>
        <w:t>Medical</w:t>
      </w:r>
      <w:proofErr w:type="spellEnd"/>
      <w:r w:rsidR="001A16C8">
        <w:rPr>
          <w:lang w:val="fr-FR"/>
        </w:rPr>
        <w:t xml:space="preserve"> </w:t>
      </w:r>
      <w:proofErr w:type="spellStart"/>
      <w:r w:rsidR="001A16C8">
        <w:rPr>
          <w:lang w:val="fr-FR"/>
        </w:rPr>
        <w:t>Examiners</w:t>
      </w:r>
      <w:proofErr w:type="spellEnd"/>
      <w:r w:rsidR="001A16C8">
        <w:rPr>
          <w:lang w:val="fr-FR"/>
        </w:rPr>
        <w:t xml:space="preserve"> of Commercial Drivers (</w:t>
      </w:r>
      <w:proofErr w:type="spellStart"/>
      <w:r w:rsidR="001A16C8">
        <w:rPr>
          <w:lang w:val="fr-FR"/>
        </w:rPr>
        <w:t>Sleep</w:t>
      </w:r>
      <w:proofErr w:type="spellEnd"/>
      <w:r w:rsidR="001A16C8">
        <w:rPr>
          <w:lang w:val="fr-FR"/>
        </w:rPr>
        <w:t xml:space="preserve"> </w:t>
      </w:r>
      <w:proofErr w:type="spellStart"/>
      <w:r w:rsidR="001A16C8">
        <w:rPr>
          <w:lang w:val="fr-FR"/>
        </w:rPr>
        <w:t>Health</w:t>
      </w:r>
      <w:proofErr w:type="spellEnd"/>
      <w:r w:rsidR="001A16C8">
        <w:rPr>
          <w:lang w:val="fr-FR"/>
        </w:rPr>
        <w:t xml:space="preserve"> and </w:t>
      </w:r>
      <w:proofErr w:type="spellStart"/>
      <w:r w:rsidR="001A16C8">
        <w:rPr>
          <w:lang w:val="fr-FR"/>
        </w:rPr>
        <w:t>Safety</w:t>
      </w:r>
      <w:proofErr w:type="spellEnd"/>
      <w:r w:rsidR="001A16C8">
        <w:rPr>
          <w:lang w:val="fr-FR"/>
        </w:rPr>
        <w:t xml:space="preserve">; </w:t>
      </w:r>
      <w:proofErr w:type="spellStart"/>
      <w:r w:rsidR="001A16C8">
        <w:rPr>
          <w:lang w:val="fr-FR"/>
        </w:rPr>
        <w:t>Role</w:t>
      </w:r>
      <w:proofErr w:type="spellEnd"/>
      <w:r w:rsidR="001A16C8">
        <w:rPr>
          <w:lang w:val="fr-FR"/>
        </w:rPr>
        <w:t xml:space="preserve"> of the </w:t>
      </w:r>
      <w:r>
        <w:rPr>
          <w:lang w:val="fr-FR"/>
        </w:rPr>
        <w:t xml:space="preserve">  </w:t>
      </w:r>
    </w:p>
    <w:p w14:paraId="7A6996BB" w14:textId="77777777" w:rsidR="00196B19" w:rsidRDefault="00196B19" w:rsidP="001A16C8">
      <w:pPr>
        <w:pStyle w:val="BodyText"/>
        <w:ind w:right="0"/>
        <w:jc w:val="both"/>
        <w:rPr>
          <w:lang w:val="fr-FR"/>
        </w:rPr>
      </w:pPr>
      <w:r>
        <w:rPr>
          <w:lang w:val="fr-FR"/>
        </w:rPr>
        <w:t xml:space="preserve">       </w:t>
      </w:r>
      <w:proofErr w:type="spellStart"/>
      <w:r w:rsidR="001A16C8">
        <w:rPr>
          <w:lang w:val="fr-FR"/>
        </w:rPr>
        <w:t>Medical</w:t>
      </w:r>
      <w:proofErr w:type="spellEnd"/>
      <w:r w:rsidR="001A16C8">
        <w:rPr>
          <w:lang w:val="fr-FR"/>
        </w:rPr>
        <w:t xml:space="preserve"> Examiner; Obstructive</w:t>
      </w:r>
      <w:r>
        <w:rPr>
          <w:lang w:val="fr-FR"/>
        </w:rPr>
        <w:t xml:space="preserve"> </w:t>
      </w:r>
      <w:proofErr w:type="spellStart"/>
      <w:r w:rsidR="001A16C8">
        <w:rPr>
          <w:lang w:val="fr-FR"/>
        </w:rPr>
        <w:t>Sleep</w:t>
      </w:r>
      <w:proofErr w:type="spellEnd"/>
      <w:r w:rsidR="001A16C8">
        <w:rPr>
          <w:lang w:val="fr-FR"/>
        </w:rPr>
        <w:t xml:space="preserve"> </w:t>
      </w:r>
      <w:proofErr w:type="spellStart"/>
      <w:r w:rsidR="001A16C8">
        <w:rPr>
          <w:lang w:val="fr-FR"/>
        </w:rPr>
        <w:t>Apnea</w:t>
      </w:r>
      <w:proofErr w:type="spellEnd"/>
      <w:r w:rsidR="001A16C8">
        <w:rPr>
          <w:lang w:val="fr-FR"/>
        </w:rPr>
        <w:t xml:space="preserve"> ; and </w:t>
      </w:r>
      <w:proofErr w:type="spellStart"/>
      <w:r w:rsidR="001A16C8">
        <w:rPr>
          <w:lang w:val="fr-FR"/>
        </w:rPr>
        <w:t>Other</w:t>
      </w:r>
      <w:proofErr w:type="spellEnd"/>
      <w:r w:rsidR="001A16C8">
        <w:rPr>
          <w:lang w:val="fr-FR"/>
        </w:rPr>
        <w:t xml:space="preserve"> </w:t>
      </w:r>
      <w:proofErr w:type="spellStart"/>
      <w:r w:rsidR="001A16C8">
        <w:rPr>
          <w:lang w:val="fr-FR"/>
        </w:rPr>
        <w:t>Sleep</w:t>
      </w:r>
      <w:proofErr w:type="spellEnd"/>
      <w:r w:rsidR="001A16C8">
        <w:rPr>
          <w:lang w:val="fr-FR"/>
        </w:rPr>
        <w:t xml:space="preserve"> </w:t>
      </w:r>
      <w:proofErr w:type="spellStart"/>
      <w:r w:rsidR="001A16C8">
        <w:rPr>
          <w:lang w:val="fr-FR"/>
        </w:rPr>
        <w:t>Disorders</w:t>
      </w:r>
      <w:proofErr w:type="spellEnd"/>
      <w:r w:rsidR="001A16C8">
        <w:rPr>
          <w:lang w:val="fr-FR"/>
        </w:rPr>
        <w:t xml:space="preserve"> and Common </w:t>
      </w:r>
      <w:proofErr w:type="spellStart"/>
      <w:r w:rsidR="001A16C8">
        <w:rPr>
          <w:lang w:val="fr-FR"/>
        </w:rPr>
        <w:t>Sleep</w:t>
      </w:r>
      <w:proofErr w:type="spellEnd"/>
      <w:r w:rsidR="001A16C8">
        <w:rPr>
          <w:lang w:val="fr-FR"/>
        </w:rPr>
        <w:t xml:space="preserve"> </w:t>
      </w:r>
      <w:proofErr w:type="spellStart"/>
      <w:r w:rsidR="001A16C8">
        <w:rPr>
          <w:lang w:val="fr-FR"/>
        </w:rPr>
        <w:t>Medicine</w:t>
      </w:r>
      <w:proofErr w:type="spellEnd"/>
      <w:r w:rsidR="001A16C8">
        <w:rPr>
          <w:lang w:val="fr-FR"/>
        </w:rPr>
        <w:t xml:space="preserve">). </w:t>
      </w:r>
      <w:r>
        <w:rPr>
          <w:lang w:val="fr-FR"/>
        </w:rPr>
        <w:t xml:space="preserve"> </w:t>
      </w:r>
    </w:p>
    <w:p w14:paraId="6BF9D764" w14:textId="6200B8F2" w:rsidR="00C85DEF" w:rsidRDefault="00196B19" w:rsidP="001A16C8">
      <w:pPr>
        <w:pStyle w:val="BodyText"/>
        <w:ind w:right="0"/>
        <w:jc w:val="both"/>
        <w:rPr>
          <w:lang w:val="fr-FR"/>
        </w:rPr>
      </w:pPr>
      <w:r>
        <w:rPr>
          <w:lang w:val="fr-FR"/>
        </w:rPr>
        <w:t xml:space="preserve">       </w:t>
      </w:r>
      <w:r w:rsidR="001A16C8">
        <w:rPr>
          <w:lang w:val="fr-FR"/>
        </w:rPr>
        <w:t xml:space="preserve">Content </w:t>
      </w:r>
      <w:proofErr w:type="spellStart"/>
      <w:r w:rsidR="001A16C8">
        <w:rPr>
          <w:lang w:val="fr-FR"/>
        </w:rPr>
        <w:t>author</w:t>
      </w:r>
      <w:proofErr w:type="spellEnd"/>
      <w:r w:rsidR="001A16C8">
        <w:rPr>
          <w:lang w:val="fr-FR"/>
        </w:rPr>
        <w:t xml:space="preserve"> and Course </w:t>
      </w:r>
      <w:proofErr w:type="spellStart"/>
      <w:r w:rsidR="001A16C8">
        <w:rPr>
          <w:lang w:val="fr-FR"/>
        </w:rPr>
        <w:t>Director</w:t>
      </w:r>
      <w:proofErr w:type="spellEnd"/>
      <w:r w:rsidR="001A16C8">
        <w:rPr>
          <w:lang w:val="fr-FR"/>
        </w:rPr>
        <w:t>. Nat</w:t>
      </w:r>
      <w:r w:rsidR="00C85DEF">
        <w:rPr>
          <w:lang w:val="fr-FR"/>
        </w:rPr>
        <w:t xml:space="preserve">ional </w:t>
      </w:r>
      <w:proofErr w:type="spellStart"/>
      <w:r w:rsidR="00C85DEF">
        <w:rPr>
          <w:lang w:val="fr-FR"/>
        </w:rPr>
        <w:t>Sleep</w:t>
      </w:r>
      <w:proofErr w:type="spellEnd"/>
      <w:r w:rsidR="00C85DEF">
        <w:rPr>
          <w:lang w:val="fr-FR"/>
        </w:rPr>
        <w:t xml:space="preserve"> </w:t>
      </w:r>
      <w:proofErr w:type="spellStart"/>
      <w:r w:rsidR="00C85DEF">
        <w:rPr>
          <w:lang w:val="fr-FR"/>
        </w:rPr>
        <w:t>Foundation</w:t>
      </w:r>
      <w:proofErr w:type="spellEnd"/>
      <w:r w:rsidR="00C85DEF">
        <w:rPr>
          <w:lang w:val="fr-FR"/>
        </w:rPr>
        <w:t xml:space="preserve"> </w:t>
      </w:r>
    </w:p>
    <w:p w14:paraId="143E0E4B" w14:textId="2337CE2B" w:rsidR="001A16C8" w:rsidRDefault="00C85DEF" w:rsidP="001A16C8">
      <w:pPr>
        <w:pStyle w:val="BodyText"/>
        <w:ind w:right="0"/>
        <w:jc w:val="both"/>
        <w:rPr>
          <w:lang w:val="fr-FR"/>
        </w:rPr>
      </w:pPr>
      <w:r>
        <w:rPr>
          <w:lang w:val="fr-FR"/>
        </w:rPr>
        <w:t xml:space="preserve">      (</w:t>
      </w:r>
      <w:hyperlink r:id="rId30" w:anchor="group-tabs-   node-course-default2" w:history="1">
        <w:r w:rsidR="006276E3" w:rsidRPr="003660EA">
          <w:rPr>
            <w:rStyle w:val="Hyperlink"/>
            <w:lang w:val="fr-FR"/>
          </w:rPr>
          <w:t>https://education.sleepfoundation.org/content/principles-sleep-health-medical-examiners#group-tabs-   node-course-default2</w:t>
        </w:r>
      </w:hyperlink>
      <w:r w:rsidR="001A16C8">
        <w:rPr>
          <w:lang w:val="fr-FR"/>
        </w:rPr>
        <w:t>).</w:t>
      </w:r>
    </w:p>
    <w:p w14:paraId="26648612" w14:textId="77777777" w:rsidR="001A16C8" w:rsidRPr="001A16C8" w:rsidRDefault="001A16C8" w:rsidP="001A16C8">
      <w:pPr>
        <w:pStyle w:val="BodyText"/>
        <w:ind w:right="0"/>
        <w:jc w:val="both"/>
        <w:rPr>
          <w:bCs/>
          <w:color w:val="000000"/>
        </w:rPr>
      </w:pPr>
    </w:p>
    <w:p w14:paraId="7297BC52" w14:textId="77777777" w:rsidR="007C0A96" w:rsidRDefault="007C0A96" w:rsidP="007C0A96">
      <w:pPr>
        <w:pStyle w:val="BodyText"/>
        <w:ind w:left="450" w:right="0" w:hanging="450"/>
        <w:jc w:val="both"/>
        <w:rPr>
          <w:bCs/>
          <w:color w:val="000000"/>
        </w:rPr>
      </w:pPr>
    </w:p>
    <w:p w14:paraId="782F771E" w14:textId="77777777" w:rsidR="007C0A96" w:rsidRDefault="007C0A96" w:rsidP="007C0A96">
      <w:pPr>
        <w:ind w:left="450" w:hanging="450"/>
        <w:rPr>
          <w:b/>
        </w:rPr>
      </w:pPr>
      <w:r>
        <w:rPr>
          <w:b/>
        </w:rPr>
        <w:t>Clinical Guidelines and Reports:</w:t>
      </w:r>
    </w:p>
    <w:p w14:paraId="4FF9C51D" w14:textId="77777777" w:rsidR="007C0A96" w:rsidRDefault="007C0A96" w:rsidP="007C0A96">
      <w:pPr>
        <w:ind w:left="450" w:hanging="450"/>
        <w:rPr>
          <w:b/>
        </w:rPr>
      </w:pPr>
    </w:p>
    <w:p w14:paraId="3C0BD642" w14:textId="77777777" w:rsidR="007C0A96" w:rsidRDefault="007C0A96" w:rsidP="007C0A96">
      <w:pPr>
        <w:pStyle w:val="ListParagraph"/>
        <w:numPr>
          <w:ilvl w:val="0"/>
          <w:numId w:val="26"/>
        </w:numPr>
        <w:ind w:left="450" w:hanging="450"/>
        <w:jc w:val="both"/>
      </w:pPr>
      <w:r w:rsidRPr="00CE76AD">
        <w:rPr>
          <w:b/>
        </w:rPr>
        <w:t>Kales SN</w:t>
      </w:r>
      <w:r w:rsidRPr="00D87362">
        <w:t xml:space="preserve">, </w:t>
      </w:r>
      <w:proofErr w:type="spellStart"/>
      <w:r w:rsidRPr="00D87362">
        <w:t>Soteriades</w:t>
      </w:r>
      <w:proofErr w:type="spellEnd"/>
      <w:r w:rsidRPr="00D87362">
        <w:t xml:space="preserve"> ES, Christiani DC.  Guide to Che</w:t>
      </w:r>
      <w:r>
        <w:t>mical Terrorism Identification.  Chemical Terrorism Pocket Guide.  Commissioned by the American College of Physicians in 2003.  It was subsequently mailed to all ACP members and maintained within the American College of Physicians’ online Bioterrorism resources (</w:t>
      </w:r>
      <w:hyperlink r:id="rId31" w:anchor="bio" w:history="1">
        <w:r w:rsidRPr="005057C8">
          <w:rPr>
            <w:rStyle w:val="Hyperlink"/>
          </w:rPr>
          <w:t>http://www.acponline.org/bioterro/?hp#bio</w:t>
        </w:r>
      </w:hyperlink>
      <w:r>
        <w:t>).</w:t>
      </w:r>
    </w:p>
    <w:p w14:paraId="2D276AF5" w14:textId="77777777" w:rsidR="007C0A96" w:rsidRDefault="007C0A96" w:rsidP="007C0A96">
      <w:pPr>
        <w:ind w:left="450" w:hanging="450"/>
        <w:jc w:val="both"/>
      </w:pPr>
    </w:p>
    <w:p w14:paraId="5C3F0FB2" w14:textId="77777777" w:rsidR="007C0A96" w:rsidRPr="001D57E5" w:rsidRDefault="007C0A96" w:rsidP="007C0A96">
      <w:pPr>
        <w:pStyle w:val="ListParagraph"/>
        <w:numPr>
          <w:ilvl w:val="0"/>
          <w:numId w:val="26"/>
        </w:numPr>
        <w:autoSpaceDE w:val="0"/>
        <w:autoSpaceDN w:val="0"/>
        <w:adjustRightInd w:val="0"/>
        <w:ind w:left="450" w:hanging="450"/>
        <w:jc w:val="both"/>
      </w:pPr>
      <w:r w:rsidRPr="001D57E5">
        <w:t xml:space="preserve">Mukherjee S, Patel SR, </w:t>
      </w:r>
      <w:r w:rsidRPr="00CE76AD">
        <w:rPr>
          <w:b/>
        </w:rPr>
        <w:t>Kales SN</w:t>
      </w:r>
      <w:r w:rsidRPr="001D57E5">
        <w:t xml:space="preserve">, Ayas N, Strohl K, </w:t>
      </w:r>
      <w:proofErr w:type="spellStart"/>
      <w:r w:rsidRPr="001D57E5">
        <w:t>Gozal</w:t>
      </w:r>
      <w:proofErr w:type="spellEnd"/>
      <w:r w:rsidRPr="001D57E5">
        <w:t xml:space="preserve"> D, Malhotra A; on behalf of the American Thoracic Society ad hoc Committee on Healthy Sleep.  An Official American Thoracic Society Statement: </w:t>
      </w:r>
      <w:r w:rsidRPr="001D57E5">
        <w:lastRenderedPageBreak/>
        <w:t>The Importance of Healthy Sleep.  Recommendations and Future Priorities.  American Journal of Respiratory and Critical Care Medicine 2015; 191(12):1450-1458.</w:t>
      </w:r>
    </w:p>
    <w:p w14:paraId="7A49FF92" w14:textId="77777777" w:rsidR="00631164" w:rsidRDefault="00631164" w:rsidP="007C0A96">
      <w:pPr>
        <w:ind w:left="450" w:hanging="450"/>
        <w:rPr>
          <w:b/>
        </w:rPr>
      </w:pPr>
    </w:p>
    <w:p w14:paraId="07A43162" w14:textId="75C4554B" w:rsidR="007C0A96" w:rsidRDefault="007C0A96" w:rsidP="007C0A96">
      <w:pPr>
        <w:ind w:left="450" w:hanging="450"/>
        <w:rPr>
          <w:b/>
        </w:rPr>
      </w:pPr>
      <w:r>
        <w:rPr>
          <w:b/>
        </w:rPr>
        <w:t>Abstracts, Poster Presentations and Exhibits Presented at Professional Meetings</w:t>
      </w:r>
      <w:r w:rsidR="00397377">
        <w:rPr>
          <w:b/>
        </w:rPr>
        <w:t xml:space="preserve"> (Selected)</w:t>
      </w:r>
      <w:r>
        <w:rPr>
          <w:b/>
        </w:rPr>
        <w:t>:</w:t>
      </w:r>
    </w:p>
    <w:p w14:paraId="4E67FC55" w14:textId="77777777" w:rsidR="007C0A96" w:rsidRPr="0021460F" w:rsidRDefault="007C0A96" w:rsidP="0021460F">
      <w:pPr>
        <w:pStyle w:val="ListParagraph"/>
        <w:widowControl w:val="0"/>
        <w:numPr>
          <w:ilvl w:val="0"/>
          <w:numId w:val="19"/>
        </w:numPr>
        <w:ind w:left="446" w:hanging="446"/>
        <w:jc w:val="both"/>
        <w:rPr>
          <w:caps/>
          <w:sz w:val="28"/>
        </w:rPr>
      </w:pPr>
      <w:r w:rsidRPr="00E31503">
        <w:rPr>
          <w:caps/>
        </w:rPr>
        <w:t>k</w:t>
      </w:r>
      <w:r w:rsidRPr="00E31503">
        <w:t xml:space="preserve">orre M, </w:t>
      </w:r>
      <w:proofErr w:type="spellStart"/>
      <w:r w:rsidRPr="00E31503">
        <w:t>Sampani</w:t>
      </w:r>
      <w:proofErr w:type="spellEnd"/>
      <w:r w:rsidRPr="00E31503">
        <w:t xml:space="preserve"> K, Christiani D, </w:t>
      </w:r>
      <w:proofErr w:type="spellStart"/>
      <w:r w:rsidRPr="00E31503">
        <w:t>Christophi</w:t>
      </w:r>
      <w:proofErr w:type="spellEnd"/>
      <w:r w:rsidRPr="00E31503">
        <w:t xml:space="preserve"> C, Lombardi D, Smith D, </w:t>
      </w:r>
      <w:r w:rsidRPr="00E31503">
        <w:rPr>
          <w:b/>
        </w:rPr>
        <w:t>Kales SN</w:t>
      </w:r>
      <w:r w:rsidRPr="00E31503">
        <w:t xml:space="preserve">.  </w:t>
      </w:r>
      <w:r w:rsidRPr="00E31503">
        <w:rPr>
          <w:bCs/>
        </w:rPr>
        <w:t xml:space="preserve">Left </w:t>
      </w:r>
      <w:r>
        <w:rPr>
          <w:bCs/>
        </w:rPr>
        <w:t>V</w:t>
      </w:r>
      <w:r w:rsidRPr="00E31503">
        <w:rPr>
          <w:bCs/>
        </w:rPr>
        <w:t xml:space="preserve">entricular </w:t>
      </w:r>
      <w:r>
        <w:rPr>
          <w:bCs/>
        </w:rPr>
        <w:t>H</w:t>
      </w:r>
      <w:r w:rsidRPr="00E31503">
        <w:rPr>
          <w:bCs/>
        </w:rPr>
        <w:t xml:space="preserve">ypertrophy and </w:t>
      </w:r>
      <w:r>
        <w:rPr>
          <w:bCs/>
        </w:rPr>
        <w:t>C</w:t>
      </w:r>
      <w:r w:rsidRPr="00E31503">
        <w:rPr>
          <w:bCs/>
        </w:rPr>
        <w:t xml:space="preserve">ardiomegaly by </w:t>
      </w:r>
      <w:r>
        <w:rPr>
          <w:bCs/>
        </w:rPr>
        <w:t>E</w:t>
      </w:r>
      <w:r w:rsidRPr="00E31503">
        <w:rPr>
          <w:bCs/>
        </w:rPr>
        <w:t xml:space="preserve">chocardiography and CMR, </w:t>
      </w:r>
      <w:r>
        <w:rPr>
          <w:bCs/>
        </w:rPr>
        <w:t>C</w:t>
      </w:r>
      <w:r w:rsidRPr="00E31503">
        <w:rPr>
          <w:bCs/>
        </w:rPr>
        <w:t xml:space="preserve">ardiovascular </w:t>
      </w:r>
      <w:r>
        <w:rPr>
          <w:bCs/>
        </w:rPr>
        <w:t>O</w:t>
      </w:r>
      <w:r w:rsidRPr="00E31503">
        <w:rPr>
          <w:bCs/>
        </w:rPr>
        <w:t xml:space="preserve">utcomes and </w:t>
      </w:r>
      <w:r>
        <w:rPr>
          <w:bCs/>
        </w:rPr>
        <w:t>M</w:t>
      </w:r>
      <w:r w:rsidRPr="00E31503">
        <w:rPr>
          <w:bCs/>
        </w:rPr>
        <w:t xml:space="preserve">edical </w:t>
      </w:r>
      <w:r>
        <w:rPr>
          <w:bCs/>
        </w:rPr>
        <w:t>P</w:t>
      </w:r>
      <w:r w:rsidRPr="00E31503">
        <w:rPr>
          <w:bCs/>
        </w:rPr>
        <w:t>ractice. Cambridge Health Alliance Academic Poster Session</w:t>
      </w:r>
      <w:r>
        <w:rPr>
          <w:bCs/>
        </w:rPr>
        <w:t>, Cambridge, Massachusett</w:t>
      </w:r>
      <w:r w:rsidR="00141875">
        <w:rPr>
          <w:bCs/>
        </w:rPr>
        <w:t>s</w:t>
      </w:r>
      <w:r>
        <w:rPr>
          <w:bCs/>
        </w:rPr>
        <w:t>, April 2015.</w:t>
      </w:r>
    </w:p>
    <w:p w14:paraId="10F1723E" w14:textId="77777777" w:rsidR="0021460F" w:rsidRPr="0021460F" w:rsidRDefault="0021460F" w:rsidP="0021460F">
      <w:pPr>
        <w:widowControl w:val="0"/>
        <w:jc w:val="both"/>
        <w:rPr>
          <w:caps/>
          <w:sz w:val="28"/>
        </w:rPr>
      </w:pPr>
    </w:p>
    <w:p w14:paraId="1804230B" w14:textId="77777777" w:rsidR="007C0A96" w:rsidRPr="00E31503" w:rsidRDefault="007C0A96" w:rsidP="0021460F">
      <w:pPr>
        <w:pStyle w:val="ListParagraph"/>
        <w:widowControl w:val="0"/>
        <w:numPr>
          <w:ilvl w:val="0"/>
          <w:numId w:val="19"/>
        </w:numPr>
        <w:ind w:left="446" w:hanging="446"/>
        <w:jc w:val="both"/>
        <w:rPr>
          <w:caps/>
          <w:sz w:val="28"/>
        </w:rPr>
      </w:pPr>
      <w:proofErr w:type="spellStart"/>
      <w:r w:rsidRPr="00E31503">
        <w:t>Sampani</w:t>
      </w:r>
      <w:proofErr w:type="spellEnd"/>
      <w:r w:rsidRPr="00E31503">
        <w:t xml:space="preserve"> K, </w:t>
      </w:r>
      <w:r w:rsidRPr="00E31503">
        <w:rPr>
          <w:caps/>
        </w:rPr>
        <w:t>k</w:t>
      </w:r>
      <w:r w:rsidRPr="00E31503">
        <w:t xml:space="preserve">orre M, </w:t>
      </w:r>
      <w:r w:rsidRPr="00891759">
        <w:rPr>
          <w:b/>
        </w:rPr>
        <w:t>Kales SN</w:t>
      </w:r>
      <w:r w:rsidRPr="00E31503">
        <w:t xml:space="preserve">.  </w:t>
      </w:r>
      <w:r w:rsidRPr="00E31503">
        <w:rPr>
          <w:bCs/>
        </w:rPr>
        <w:t>Dietary Habits and Preferences of United States Volunteer Firefighters. Cambridge Health Alliance Academic Poster Session</w:t>
      </w:r>
      <w:r>
        <w:rPr>
          <w:bCs/>
        </w:rPr>
        <w:t>, Cambridge, Massachusett</w:t>
      </w:r>
      <w:r w:rsidR="00EA1408">
        <w:rPr>
          <w:bCs/>
        </w:rPr>
        <w:t>s</w:t>
      </w:r>
      <w:r>
        <w:rPr>
          <w:bCs/>
        </w:rPr>
        <w:t>, April 2015</w:t>
      </w:r>
      <w:r w:rsidRPr="00E31503">
        <w:rPr>
          <w:bCs/>
        </w:rPr>
        <w:t>.</w:t>
      </w:r>
    </w:p>
    <w:p w14:paraId="71C12D2B" w14:textId="77777777" w:rsidR="007C0A96" w:rsidRPr="00E31503" w:rsidRDefault="007C0A96" w:rsidP="007C0A96">
      <w:pPr>
        <w:pStyle w:val="ListParagraph"/>
        <w:ind w:left="450" w:hanging="450"/>
        <w:rPr>
          <w:caps/>
          <w:sz w:val="28"/>
        </w:rPr>
      </w:pPr>
    </w:p>
    <w:p w14:paraId="1AEEB21A" w14:textId="77777777" w:rsidR="007C0A96" w:rsidRPr="00E31503" w:rsidRDefault="007C0A96" w:rsidP="007C0A96">
      <w:pPr>
        <w:pStyle w:val="ListParagraph"/>
        <w:widowControl w:val="0"/>
        <w:numPr>
          <w:ilvl w:val="0"/>
          <w:numId w:val="19"/>
        </w:numPr>
        <w:spacing w:line="276" w:lineRule="auto"/>
        <w:ind w:left="450" w:hanging="450"/>
        <w:jc w:val="both"/>
        <w:rPr>
          <w:caps/>
          <w:sz w:val="28"/>
        </w:rPr>
      </w:pPr>
      <w:r w:rsidRPr="00E31503">
        <w:rPr>
          <w:caps/>
        </w:rPr>
        <w:t>k</w:t>
      </w:r>
      <w:r w:rsidRPr="00E31503">
        <w:t xml:space="preserve">orre M, </w:t>
      </w:r>
      <w:r w:rsidRPr="00E31503">
        <w:rPr>
          <w:b/>
        </w:rPr>
        <w:t>Kales SN</w:t>
      </w:r>
      <w:r w:rsidRPr="00E31503">
        <w:t>.</w:t>
      </w:r>
      <w:r w:rsidRPr="00E31503">
        <w:rPr>
          <w:rFonts w:ascii="Times" w:eastAsiaTheme="minorEastAsia" w:hAnsi="Times" w:cs="Times"/>
        </w:rPr>
        <w:t xml:space="preserve"> Mediterranean Diet and Workplace Health Promotion. Work Organization and Policy.</w:t>
      </w:r>
      <w:r w:rsidRPr="00E31503">
        <w:t xml:space="preserve"> Future of Occupational Health Symposium 2015, University of Washington, </w:t>
      </w:r>
      <w:r>
        <w:t>School of Public Health, Seattle, Washington, June 24-25, 2015</w:t>
      </w:r>
      <w:r w:rsidRPr="00E31503">
        <w:t>.</w:t>
      </w:r>
    </w:p>
    <w:p w14:paraId="52333D13" w14:textId="77777777" w:rsidR="007C0A96" w:rsidRPr="00E31503" w:rsidRDefault="007C0A96" w:rsidP="007C0A96">
      <w:pPr>
        <w:pStyle w:val="ListParagraph"/>
        <w:ind w:left="450" w:hanging="450"/>
        <w:rPr>
          <w:caps/>
          <w:sz w:val="28"/>
        </w:rPr>
      </w:pPr>
    </w:p>
    <w:p w14:paraId="12BAF37F" w14:textId="77777777" w:rsidR="007C0A96" w:rsidRPr="00E31503" w:rsidRDefault="007C0A96" w:rsidP="007C0A96">
      <w:pPr>
        <w:pStyle w:val="ListParagraph"/>
        <w:widowControl w:val="0"/>
        <w:numPr>
          <w:ilvl w:val="0"/>
          <w:numId w:val="19"/>
        </w:numPr>
        <w:spacing w:line="276" w:lineRule="auto"/>
        <w:ind w:left="450" w:hanging="450"/>
        <w:jc w:val="both"/>
        <w:rPr>
          <w:caps/>
          <w:sz w:val="28"/>
        </w:rPr>
      </w:pPr>
      <w:r w:rsidRPr="00E31503">
        <w:t>Porto LGG</w:t>
      </w:r>
      <w:r>
        <w:t>,</w:t>
      </w:r>
      <w:r w:rsidRPr="00E31503">
        <w:t xml:space="preserve"> Schmidt ACB</w:t>
      </w:r>
      <w:r>
        <w:t>, Souza JM,</w:t>
      </w:r>
      <w:r w:rsidRPr="00E31503">
        <w:t xml:space="preserve"> Nogueira RM</w:t>
      </w:r>
      <w:r>
        <w:t>,</w:t>
      </w:r>
      <w:r w:rsidRPr="00E31503">
        <w:t xml:space="preserve"> Korre M</w:t>
      </w:r>
      <w:r>
        <w:t>,</w:t>
      </w:r>
      <w:r w:rsidRPr="00E31503">
        <w:t xml:space="preserve"> Fontana KE</w:t>
      </w:r>
      <w:r>
        <w:t>, Molina GE,</w:t>
      </w:r>
      <w:r w:rsidRPr="00E31503">
        <w:t xml:space="preserve"> Junqueira</w:t>
      </w:r>
      <w:r>
        <w:t>,</w:t>
      </w:r>
      <w:r w:rsidRPr="00E31503">
        <w:t xml:space="preserve"> Jr</w:t>
      </w:r>
      <w:r>
        <w:t>.</w:t>
      </w:r>
      <w:r w:rsidRPr="00E31503">
        <w:t xml:space="preserve"> LF</w:t>
      </w:r>
      <w:r>
        <w:t>,</w:t>
      </w:r>
      <w:r w:rsidRPr="00E31503">
        <w:t xml:space="preserve"> </w:t>
      </w:r>
      <w:r w:rsidRPr="00E31503">
        <w:rPr>
          <w:b/>
        </w:rPr>
        <w:t>Kales SN</w:t>
      </w:r>
      <w:r w:rsidRPr="00E31503">
        <w:t xml:space="preserve">. Firefighters' basal on-duty cardiac autonomic function and its association with cardiorespiratory fitness. </w:t>
      </w:r>
      <w:r w:rsidRPr="00E31503">
        <w:rPr>
          <w:szCs w:val="22"/>
        </w:rPr>
        <w:t>New England College of Occupational and Environmental Medicine/Mass</w:t>
      </w:r>
      <w:r>
        <w:rPr>
          <w:szCs w:val="22"/>
        </w:rPr>
        <w:t>achusetts</w:t>
      </w:r>
      <w:r w:rsidRPr="00E31503">
        <w:rPr>
          <w:szCs w:val="22"/>
        </w:rPr>
        <w:t xml:space="preserve"> Association of Occupational Health Nurses (NECOEM</w:t>
      </w:r>
      <w:r>
        <w:rPr>
          <w:szCs w:val="22"/>
        </w:rPr>
        <w:t>/</w:t>
      </w:r>
      <w:proofErr w:type="spellStart"/>
      <w:r>
        <w:rPr>
          <w:szCs w:val="22"/>
        </w:rPr>
        <w:t>MaAOHN</w:t>
      </w:r>
      <w:proofErr w:type="spellEnd"/>
      <w:r>
        <w:rPr>
          <w:szCs w:val="22"/>
        </w:rPr>
        <w:t>) 2015 Annual Conference, Newton, Massachusetts, December 3-4, 2015</w:t>
      </w:r>
      <w:r w:rsidRPr="00E31503">
        <w:rPr>
          <w:szCs w:val="22"/>
        </w:rPr>
        <w:t>.</w:t>
      </w:r>
    </w:p>
    <w:p w14:paraId="4A994696" w14:textId="77777777" w:rsidR="00857BDC" w:rsidRPr="009F310D" w:rsidRDefault="00857BDC" w:rsidP="009F310D">
      <w:pPr>
        <w:rPr>
          <w:rFonts w:eastAsia="Times New Roman" w:cs="Times New Roman"/>
          <w:color w:val="000000"/>
        </w:rPr>
      </w:pPr>
    </w:p>
    <w:p w14:paraId="7535D6C9" w14:textId="77777777" w:rsidR="000A5DBE" w:rsidRPr="00857BDC" w:rsidRDefault="000A5DBE" w:rsidP="00857BDC">
      <w:pPr>
        <w:pStyle w:val="ListParagraph"/>
        <w:widowControl w:val="0"/>
        <w:numPr>
          <w:ilvl w:val="0"/>
          <w:numId w:val="19"/>
        </w:numPr>
        <w:spacing w:line="276" w:lineRule="auto"/>
        <w:ind w:left="450" w:hanging="450"/>
        <w:jc w:val="both"/>
        <w:rPr>
          <w:caps/>
        </w:rPr>
      </w:pPr>
      <w:r w:rsidRPr="00857BDC">
        <w:rPr>
          <w:rFonts w:eastAsia="Times New Roman" w:cs="Times New Roman"/>
          <w:color w:val="000000"/>
        </w:rPr>
        <w:t xml:space="preserve">Porto LGG, Korre M, Moffatt S, </w:t>
      </w:r>
      <w:r w:rsidRPr="00630776">
        <w:rPr>
          <w:rFonts w:eastAsia="Times New Roman" w:cs="Times New Roman"/>
          <w:b/>
          <w:color w:val="000000"/>
        </w:rPr>
        <w:t>Kales SN</w:t>
      </w:r>
      <w:r w:rsidRPr="00857BDC">
        <w:rPr>
          <w:rFonts w:eastAsia="Times New Roman" w:cs="Times New Roman"/>
          <w:color w:val="000000"/>
        </w:rPr>
        <w:t>. Muscle Strength Is a Better Predictor of Imp</w:t>
      </w:r>
      <w:r w:rsidR="00630776">
        <w:rPr>
          <w:rFonts w:eastAsia="Times New Roman" w:cs="Times New Roman"/>
          <w:color w:val="000000"/>
        </w:rPr>
        <w:t>aired Heart Rate Recovery t</w:t>
      </w:r>
      <w:r w:rsidRPr="00857BDC">
        <w:rPr>
          <w:rFonts w:eastAsia="Times New Roman" w:cs="Times New Roman"/>
          <w:color w:val="000000"/>
        </w:rPr>
        <w:t>han BMI Among Firefighters. The Endocrine Society Annual Meet</w:t>
      </w:r>
      <w:r w:rsidR="00857BDC">
        <w:rPr>
          <w:rFonts w:eastAsia="Times New Roman" w:cs="Times New Roman"/>
          <w:color w:val="000000"/>
        </w:rPr>
        <w:t xml:space="preserve">ing, Boston, </w:t>
      </w:r>
      <w:r w:rsidR="00630776">
        <w:rPr>
          <w:rFonts w:eastAsia="Times New Roman" w:cs="Times New Roman"/>
          <w:color w:val="000000"/>
        </w:rPr>
        <w:t>MA</w:t>
      </w:r>
      <w:r w:rsidR="00857BDC">
        <w:rPr>
          <w:rFonts w:eastAsia="Times New Roman" w:cs="Times New Roman"/>
          <w:color w:val="000000"/>
        </w:rPr>
        <w:t>,</w:t>
      </w:r>
      <w:r w:rsidR="00630776">
        <w:rPr>
          <w:rFonts w:eastAsia="Times New Roman" w:cs="Times New Roman"/>
          <w:color w:val="000000"/>
        </w:rPr>
        <w:t xml:space="preserve"> April</w:t>
      </w:r>
      <w:r w:rsidR="00857BDC">
        <w:rPr>
          <w:rFonts w:eastAsia="Times New Roman" w:cs="Times New Roman"/>
          <w:color w:val="000000"/>
        </w:rPr>
        <w:t xml:space="preserve"> 1-4</w:t>
      </w:r>
      <w:r w:rsidR="00630776">
        <w:rPr>
          <w:rFonts w:eastAsia="Times New Roman" w:cs="Times New Roman"/>
          <w:color w:val="000000"/>
        </w:rPr>
        <w:t>, 2016</w:t>
      </w:r>
      <w:r w:rsidR="00857BDC">
        <w:rPr>
          <w:rFonts w:eastAsia="Times New Roman" w:cs="Times New Roman"/>
          <w:color w:val="000000"/>
        </w:rPr>
        <w:t xml:space="preserve"> </w:t>
      </w:r>
      <w:r w:rsidRPr="00857BDC">
        <w:rPr>
          <w:rFonts w:eastAsia="Times New Roman" w:cs="Times New Roman"/>
          <w:color w:val="000000"/>
        </w:rPr>
        <w:t>(Invited to compete in the Endocrine Society’s Presidential Poster Competition).</w:t>
      </w:r>
    </w:p>
    <w:p w14:paraId="2D7DC53F" w14:textId="77777777" w:rsidR="000A5DBE" w:rsidRPr="00630776" w:rsidRDefault="000A5DBE" w:rsidP="00630776">
      <w:pPr>
        <w:rPr>
          <w:rFonts w:eastAsia="Times New Roman" w:cs="Times New Roman"/>
          <w:color w:val="000000"/>
        </w:rPr>
      </w:pPr>
    </w:p>
    <w:p w14:paraId="37DCB2EE" w14:textId="178376C1" w:rsidR="005E06E0" w:rsidRDefault="000A5DBE" w:rsidP="005E06E0">
      <w:pPr>
        <w:pStyle w:val="ListParagraph"/>
        <w:widowControl w:val="0"/>
        <w:numPr>
          <w:ilvl w:val="0"/>
          <w:numId w:val="19"/>
        </w:numPr>
        <w:spacing w:line="276" w:lineRule="auto"/>
        <w:ind w:left="450" w:hanging="450"/>
        <w:jc w:val="both"/>
        <w:rPr>
          <w:rFonts w:eastAsia="Times New Roman" w:cs="Times New Roman"/>
          <w:color w:val="000000"/>
        </w:rPr>
      </w:pPr>
      <w:r w:rsidRPr="000A5DBE">
        <w:rPr>
          <w:rFonts w:eastAsia="Times New Roman" w:cs="Times New Roman"/>
          <w:color w:val="000000"/>
        </w:rPr>
        <w:t xml:space="preserve">Porto LGG, Korre M, Moffatt S, </w:t>
      </w:r>
      <w:r w:rsidRPr="000A5DBE">
        <w:rPr>
          <w:rFonts w:eastAsia="Times New Roman" w:cs="Times New Roman"/>
          <w:b/>
          <w:color w:val="000000"/>
        </w:rPr>
        <w:t>Kales SN</w:t>
      </w:r>
      <w:r w:rsidRPr="000A5DBE">
        <w:rPr>
          <w:rFonts w:eastAsia="Times New Roman" w:cs="Times New Roman"/>
          <w:color w:val="000000"/>
        </w:rPr>
        <w:t xml:space="preserve">. Physical Fitness and Heart Rate During Exercise Testing as Predictors of Cardiac Autonomic Impairment among Firefighters. </w:t>
      </w:r>
      <w:r w:rsidR="005E06E0" w:rsidRPr="005E06E0">
        <w:t>2271 Board #2 June 2, 3: 15 PM - 5: 15 PM.</w:t>
      </w:r>
      <w:r w:rsidR="005E06E0">
        <w:t xml:space="preserve"> </w:t>
      </w:r>
      <w:r w:rsidRPr="000A5DBE">
        <w:rPr>
          <w:rFonts w:eastAsia="Times New Roman" w:cs="Times New Roman"/>
          <w:color w:val="000000"/>
        </w:rPr>
        <w:t>American College of Sports Medicine Annual Meeting, Boston, MA, May 31-June 4, 2016.</w:t>
      </w:r>
      <w:r w:rsidR="005E06E0" w:rsidRPr="005E06E0">
        <w:rPr>
          <w:rFonts w:eastAsia="Times New Roman" w:cs="Times New Roman"/>
        </w:rPr>
        <w:t xml:space="preserve"> </w:t>
      </w:r>
      <w:r w:rsidR="005E06E0" w:rsidRPr="005E06E0">
        <w:rPr>
          <w:rFonts w:eastAsia="Times New Roman" w:cs="Times New Roman"/>
          <w:color w:val="000000"/>
        </w:rPr>
        <w:t xml:space="preserve">Med Sci Sports </w:t>
      </w:r>
      <w:proofErr w:type="spellStart"/>
      <w:r w:rsidR="005E06E0" w:rsidRPr="005E06E0">
        <w:rPr>
          <w:rFonts w:eastAsia="Times New Roman" w:cs="Times New Roman"/>
          <w:color w:val="000000"/>
        </w:rPr>
        <w:t>Exerc</w:t>
      </w:r>
      <w:proofErr w:type="spellEnd"/>
      <w:r w:rsidR="005E06E0" w:rsidRPr="005E06E0">
        <w:rPr>
          <w:rFonts w:eastAsia="Times New Roman" w:cs="Times New Roman"/>
          <w:color w:val="000000"/>
        </w:rPr>
        <w:t>. 2016 May;48</w:t>
      </w:r>
      <w:r w:rsidR="005E06E0">
        <w:rPr>
          <w:rFonts w:eastAsia="Times New Roman" w:cs="Times New Roman"/>
          <w:color w:val="000000"/>
        </w:rPr>
        <w:t xml:space="preserve"> </w:t>
      </w:r>
      <w:r w:rsidR="005E06E0" w:rsidRPr="005E06E0">
        <w:rPr>
          <w:rFonts w:eastAsia="Times New Roman" w:cs="Times New Roman"/>
          <w:color w:val="000000"/>
        </w:rPr>
        <w:t xml:space="preserve">(5S Suppl 1):631. </w:t>
      </w:r>
    </w:p>
    <w:p w14:paraId="4B82F825" w14:textId="77777777" w:rsidR="00E326A3" w:rsidRPr="00E326A3" w:rsidRDefault="00E326A3" w:rsidP="00E326A3">
      <w:pPr>
        <w:pStyle w:val="ListParagraph"/>
        <w:rPr>
          <w:rFonts w:eastAsia="Times New Roman" w:cs="Times New Roman"/>
          <w:color w:val="000000"/>
        </w:rPr>
      </w:pPr>
    </w:p>
    <w:p w14:paraId="19251FB9" w14:textId="77777777" w:rsidR="00C12360" w:rsidRDefault="00E326A3" w:rsidP="00E326A3">
      <w:pPr>
        <w:pStyle w:val="ListParagraph"/>
        <w:widowControl w:val="0"/>
        <w:numPr>
          <w:ilvl w:val="0"/>
          <w:numId w:val="19"/>
        </w:numPr>
        <w:spacing w:line="276" w:lineRule="auto"/>
        <w:ind w:left="450" w:hanging="450"/>
        <w:jc w:val="both"/>
        <w:rPr>
          <w:rFonts w:eastAsia="Times New Roman" w:cs="Times New Roman"/>
          <w:color w:val="000000"/>
        </w:rPr>
      </w:pPr>
      <w:r w:rsidRPr="00E326A3">
        <w:rPr>
          <w:rFonts w:eastAsia="Times New Roman" w:cs="Times New Roman"/>
          <w:color w:val="000000"/>
        </w:rPr>
        <w:t xml:space="preserve">Barbosa, W., Fontana, K.E., Molina, G.E., Korre, M., Lofrano Porto, A., </w:t>
      </w:r>
      <w:r w:rsidRPr="00E326A3">
        <w:rPr>
          <w:rFonts w:eastAsia="Times New Roman" w:cs="Times New Roman"/>
          <w:b/>
          <w:color w:val="000000"/>
        </w:rPr>
        <w:t>Kales, S.N</w:t>
      </w:r>
      <w:r w:rsidRPr="00E326A3">
        <w:rPr>
          <w:rFonts w:eastAsia="Times New Roman" w:cs="Times New Roman"/>
          <w:color w:val="000000"/>
        </w:rPr>
        <w:t>., Porto, L.G.G. Descriptive epidemiology of physical activity, body composition and quality of life among Brazilian military police officers. 21st Annual Congress of the European College of Sport Science, 6-9</w:t>
      </w:r>
      <w:r>
        <w:rPr>
          <w:rFonts w:eastAsia="Times New Roman" w:cs="Times New Roman"/>
          <w:color w:val="000000"/>
        </w:rPr>
        <w:t xml:space="preserve"> July 2016, Vienna Austria.</w:t>
      </w:r>
    </w:p>
    <w:p w14:paraId="76AFB0A2" w14:textId="77777777" w:rsidR="00C12360" w:rsidRPr="00C12360" w:rsidRDefault="00C12360" w:rsidP="00C12360">
      <w:pPr>
        <w:pStyle w:val="ListParagraph"/>
        <w:rPr>
          <w:rFonts w:eastAsia="Times New Roman" w:cs="Times New Roman"/>
          <w:color w:val="000000"/>
          <w:sz w:val="21"/>
          <w:szCs w:val="21"/>
        </w:rPr>
      </w:pPr>
    </w:p>
    <w:p w14:paraId="29EF044B" w14:textId="001B8830" w:rsidR="007C0A96" w:rsidRPr="00606B81" w:rsidRDefault="00C12360" w:rsidP="007C0A96">
      <w:pPr>
        <w:rPr>
          <w:b/>
          <w:sz w:val="28"/>
          <w:szCs w:val="28"/>
          <w:u w:val="single"/>
        </w:rPr>
      </w:pPr>
      <w:r>
        <w:rPr>
          <w:rFonts w:eastAsia="Times New Roman" w:cs="Times New Roman"/>
          <w:color w:val="000000"/>
          <w:sz w:val="21"/>
          <w:szCs w:val="21"/>
        </w:rPr>
        <w:br w:type="page"/>
      </w:r>
      <w:r w:rsidR="007C0A96" w:rsidRPr="00606B81">
        <w:rPr>
          <w:b/>
          <w:sz w:val="28"/>
          <w:szCs w:val="28"/>
          <w:u w:val="single"/>
        </w:rPr>
        <w:lastRenderedPageBreak/>
        <w:t>Narrative Report</w:t>
      </w:r>
    </w:p>
    <w:p w14:paraId="518482D8" w14:textId="709BB233" w:rsidR="007C0A96" w:rsidRPr="007E349C" w:rsidRDefault="007C0A96" w:rsidP="007C0A96">
      <w:pPr>
        <w:widowControl w:val="0"/>
        <w:ind w:right="-18"/>
        <w:jc w:val="both"/>
      </w:pPr>
      <w:r w:rsidRPr="007E349C">
        <w:t xml:space="preserve">I have engaged in occupational/environmental health activities on five continents as a clinical expert, investigator, educator and leader; making continuous academic contributions </w:t>
      </w:r>
      <w:r w:rsidR="0065371C">
        <w:t xml:space="preserve">with </w:t>
      </w:r>
      <w:r w:rsidR="00DE203D">
        <w:t xml:space="preserve">over </w:t>
      </w:r>
      <w:r w:rsidR="00CD2593">
        <w:t>2</w:t>
      </w:r>
      <w:r w:rsidR="00014536">
        <w:t>3</w:t>
      </w:r>
      <w:r w:rsidR="000A4DA8">
        <w:t>0</w:t>
      </w:r>
      <w:r w:rsidR="000A54FA">
        <w:t xml:space="preserve"> p</w:t>
      </w:r>
      <w:r w:rsidRPr="007E349C">
        <w:t>ubli</w:t>
      </w:r>
      <w:r w:rsidR="0065371C">
        <w:t>cations</w:t>
      </w:r>
      <w:r w:rsidR="000A54FA">
        <w:t xml:space="preserve">, </w:t>
      </w:r>
      <w:r w:rsidR="000A54FA" w:rsidRPr="007E349C">
        <w:t>regular</w:t>
      </w:r>
      <w:r w:rsidRPr="007E349C">
        <w:t xml:space="preserve"> editorial work and stimulating trainees to conduct and publish research. My current efforts </w:t>
      </w:r>
      <w:r w:rsidR="000A54FA">
        <w:t>include</w:t>
      </w:r>
      <w:r w:rsidRPr="007E349C">
        <w:t>: clinical</w:t>
      </w:r>
      <w:r w:rsidR="000A54FA">
        <w:t xml:space="preserve"> occupational/environmental medicine (OEM)</w:t>
      </w:r>
      <w:r w:rsidRPr="007E349C">
        <w:t>; directing the H</w:t>
      </w:r>
      <w:r w:rsidR="00205793">
        <w:t xml:space="preserve">arvard T.H. Chan School of Public Health (HSPH) </w:t>
      </w:r>
      <w:r w:rsidRPr="007E349C">
        <w:t>Occupational Medicine Residency and other t</w:t>
      </w:r>
      <w:r w:rsidR="00141875">
        <w:t>eaching; hospital administration</w:t>
      </w:r>
      <w:r w:rsidRPr="007E349C">
        <w:t xml:space="preserve">; and </w:t>
      </w:r>
      <w:r w:rsidR="006925DF">
        <w:t xml:space="preserve">funded </w:t>
      </w:r>
      <w:r w:rsidRPr="007E349C">
        <w:t xml:space="preserve">research. I am </w:t>
      </w:r>
      <w:r w:rsidR="00225760">
        <w:t xml:space="preserve">also </w:t>
      </w:r>
      <w:r w:rsidRPr="007E349C">
        <w:t xml:space="preserve">consulted </w:t>
      </w:r>
      <w:r w:rsidR="00071383">
        <w:t xml:space="preserve">regularly </w:t>
      </w:r>
      <w:r w:rsidRPr="007E349C">
        <w:t>by government agencies and colleagues throughout North America and beyond regarding the health of emergency responders, fatigue and sleep disorders in safety-sensitive occupations, carbon monoxide poisoning, and other toxicology and work</w:t>
      </w:r>
      <w:r w:rsidR="00225760">
        <w:t xml:space="preserve">place </w:t>
      </w:r>
      <w:r w:rsidRPr="007E349C">
        <w:t>issues.</w:t>
      </w:r>
    </w:p>
    <w:p w14:paraId="639C6AE3" w14:textId="77777777" w:rsidR="007C0A96" w:rsidRPr="00732EEE" w:rsidRDefault="007C0A96" w:rsidP="007C0A96">
      <w:pPr>
        <w:widowControl w:val="0"/>
        <w:ind w:right="-18"/>
        <w:jc w:val="both"/>
        <w:rPr>
          <w:sz w:val="8"/>
          <w:szCs w:val="8"/>
        </w:rPr>
      </w:pPr>
    </w:p>
    <w:p w14:paraId="02BD7F2E" w14:textId="4990313F" w:rsidR="0081634B" w:rsidRDefault="000A54FA" w:rsidP="00B74B00">
      <w:pPr>
        <w:widowControl w:val="0"/>
        <w:numPr>
          <w:ilvl w:val="12"/>
          <w:numId w:val="0"/>
        </w:numPr>
        <w:ind w:right="-18"/>
        <w:jc w:val="both"/>
      </w:pPr>
      <w:r>
        <w:t xml:space="preserve">As a </w:t>
      </w:r>
      <w:r w:rsidR="00225760" w:rsidRPr="00AA18A2">
        <w:rPr>
          <w:b/>
        </w:rPr>
        <w:t>clinical innovator and researcher</w:t>
      </w:r>
      <w:r>
        <w:t xml:space="preserve">, </w:t>
      </w:r>
      <w:r w:rsidR="00116AF7">
        <w:t>I have been quite productive in several areas within the field</w:t>
      </w:r>
      <w:r>
        <w:t xml:space="preserve"> of OEM</w:t>
      </w:r>
      <w:r w:rsidR="00225760">
        <w:t>.</w:t>
      </w:r>
      <w:r w:rsidR="00AA18A2">
        <w:t xml:space="preserve"> </w:t>
      </w:r>
      <w:r w:rsidRPr="00AA18A2">
        <w:rPr>
          <w:u w:val="single"/>
        </w:rPr>
        <w:t>First Responder Cardiovascular Health and Disease</w:t>
      </w:r>
      <w:r>
        <w:t xml:space="preserve">: </w:t>
      </w:r>
      <w:r w:rsidR="008544CA">
        <w:t xml:space="preserve">Our group has performed the most extensive collection of epidemiologic studies </w:t>
      </w:r>
      <w:r w:rsidR="00B74B00">
        <w:t xml:space="preserve">regarding </w:t>
      </w:r>
      <w:r w:rsidR="008544CA">
        <w:t xml:space="preserve">cardiovascular disease </w:t>
      </w:r>
      <w:r w:rsidR="00B74B00">
        <w:t xml:space="preserve">(CVD) </w:t>
      </w:r>
      <w:r w:rsidR="008544CA">
        <w:t xml:space="preserve">among first responders, including </w:t>
      </w:r>
      <w:r w:rsidR="0081634B" w:rsidRPr="00CB2213">
        <w:t xml:space="preserve">seminal contributions </w:t>
      </w:r>
      <w:r w:rsidR="00141875">
        <w:t xml:space="preserve">on the risk of </w:t>
      </w:r>
      <w:r w:rsidR="0081634B">
        <w:t xml:space="preserve">on-duty </w:t>
      </w:r>
      <w:r w:rsidR="0081634B" w:rsidRPr="00CB2213">
        <w:t xml:space="preserve">cardiovascular events.  By applying a novel approach to a previously unsolved, three-decade old question- Why are almost half of on-duty deaths among US firefighters due to </w:t>
      </w:r>
      <w:r w:rsidR="00B74B00">
        <w:t>sudden cardiac death (SCD)</w:t>
      </w:r>
      <w:r w:rsidR="0081634B" w:rsidRPr="00CB2213">
        <w:t xml:space="preserve">?- we demonstrated the first definitive statistical associations </w:t>
      </w:r>
      <w:r w:rsidR="0081634B">
        <w:t>between</w:t>
      </w:r>
      <w:r w:rsidR="0081634B" w:rsidRPr="00CB2213">
        <w:t xml:space="preserve"> strenuous job tasks and </w:t>
      </w:r>
      <w:r w:rsidR="00105D15">
        <w:t>SCD</w:t>
      </w:r>
      <w:r w:rsidR="0081634B">
        <w:t xml:space="preserve"> (2003)</w:t>
      </w:r>
      <w:r w:rsidR="0081634B" w:rsidRPr="00CB2213">
        <w:t xml:space="preserve">.  We then re-confirmed these findings in a </w:t>
      </w:r>
      <w:r w:rsidR="0081634B">
        <w:t xml:space="preserve">much </w:t>
      </w:r>
      <w:r w:rsidR="0081634B" w:rsidRPr="00CB2213">
        <w:t>larger</w:t>
      </w:r>
      <w:r w:rsidR="0081634B">
        <w:t>,</w:t>
      </w:r>
      <w:r w:rsidR="0081634B" w:rsidRPr="00CB2213">
        <w:t xml:space="preserve"> landmark</w:t>
      </w:r>
      <w:r w:rsidR="0081634B">
        <w:t xml:space="preserve"> study in the</w:t>
      </w:r>
      <w:r w:rsidR="0081634B" w:rsidRPr="00CB2213">
        <w:t xml:space="preserve"> </w:t>
      </w:r>
      <w:r w:rsidR="0081634B" w:rsidRPr="00F56627">
        <w:rPr>
          <w:i/>
        </w:rPr>
        <w:t>New England</w:t>
      </w:r>
      <w:r w:rsidR="0081634B" w:rsidRPr="005A6265">
        <w:t xml:space="preserve"> </w:t>
      </w:r>
      <w:r w:rsidR="0081634B" w:rsidRPr="00F56627">
        <w:rPr>
          <w:i/>
        </w:rPr>
        <w:t>Journal of Medicine</w:t>
      </w:r>
      <w:r w:rsidR="0081634B" w:rsidRPr="00CB2213">
        <w:t xml:space="preserve"> </w:t>
      </w:r>
      <w:r w:rsidR="0081634B">
        <w:t xml:space="preserve">(2007).  In 2014, in the </w:t>
      </w:r>
      <w:r w:rsidR="0081634B">
        <w:rPr>
          <w:i/>
        </w:rPr>
        <w:t xml:space="preserve">British Medical </w:t>
      </w:r>
      <w:r w:rsidR="0081634B" w:rsidRPr="000058BE">
        <w:rPr>
          <w:i/>
        </w:rPr>
        <w:t>Journal</w:t>
      </w:r>
      <w:r w:rsidR="0081634B">
        <w:t xml:space="preserve">, </w:t>
      </w:r>
      <w:r w:rsidR="0081634B" w:rsidRPr="000058BE">
        <w:t>we</w:t>
      </w:r>
      <w:r w:rsidR="0081634B">
        <w:t xml:space="preserve"> extended and cross-validated these findings to the risk of </w:t>
      </w:r>
      <w:r w:rsidR="00B74B00">
        <w:t xml:space="preserve">SCD in the course of policing.  </w:t>
      </w:r>
      <w:r w:rsidR="0081634B">
        <w:t>We have also identifi</w:t>
      </w:r>
      <w:r w:rsidR="00B74B00">
        <w:t>ed</w:t>
      </w:r>
      <w:r w:rsidR="0081634B">
        <w:t xml:space="preserve"> </w:t>
      </w:r>
      <w:r w:rsidR="00B74B00">
        <w:t>lifestyle</w:t>
      </w:r>
      <w:r w:rsidR="0081634B">
        <w:t xml:space="preserve"> risk factors (e.g. smoking, obesity and uncontrolled hypertension) </w:t>
      </w:r>
      <w:r w:rsidR="008470C1">
        <w:t xml:space="preserve">which </w:t>
      </w:r>
      <w:r w:rsidR="0081634B">
        <w:t xml:space="preserve">interact with occupational </w:t>
      </w:r>
      <w:r w:rsidR="008470C1">
        <w:t>exposures and the workplace environment</w:t>
      </w:r>
      <w:r w:rsidR="0081634B">
        <w:t xml:space="preserve"> to increase individual responder</w:t>
      </w:r>
      <w:r w:rsidR="00105D15">
        <w:t>s’ susceptibility to CVD</w:t>
      </w:r>
      <w:r w:rsidR="0081634B">
        <w:t xml:space="preserve">.  </w:t>
      </w:r>
      <w:r w:rsidR="00482967">
        <w:t>Moreover, w</w:t>
      </w:r>
      <w:r w:rsidR="0081634B">
        <w:t>e have</w:t>
      </w:r>
      <w:r w:rsidR="00482967">
        <w:t xml:space="preserve"> demonstrated</w:t>
      </w:r>
      <w:r w:rsidR="0081634B">
        <w:t xml:space="preserve"> that in addition to obstructive coronary artery disease, left ventricular hypertrophy and cardiomegaly are major </w:t>
      </w:r>
      <w:r w:rsidR="008470C1">
        <w:t xml:space="preserve">underlying </w:t>
      </w:r>
      <w:r w:rsidR="0081634B">
        <w:t>causes of SCD in these populations.</w:t>
      </w:r>
    </w:p>
    <w:p w14:paraId="3AC4ACBA" w14:textId="77777777" w:rsidR="0081634B" w:rsidRPr="00732EEE" w:rsidRDefault="0081634B" w:rsidP="0081634B">
      <w:pPr>
        <w:jc w:val="both"/>
        <w:rPr>
          <w:sz w:val="8"/>
          <w:szCs w:val="8"/>
        </w:rPr>
      </w:pPr>
    </w:p>
    <w:p w14:paraId="26232B13" w14:textId="4EFD2177" w:rsidR="0081634B" w:rsidRDefault="0081634B" w:rsidP="0081634B">
      <w:pPr>
        <w:jc w:val="both"/>
      </w:pPr>
      <w:r>
        <w:t>Our body of work has greatly</w:t>
      </w:r>
      <w:r w:rsidRPr="00CB2213">
        <w:t xml:space="preserve"> influenc</w:t>
      </w:r>
      <w:r>
        <w:t xml:space="preserve">ed </w:t>
      </w:r>
      <w:r w:rsidRPr="00CB2213">
        <w:t xml:space="preserve">national </w:t>
      </w:r>
      <w:r>
        <w:t xml:space="preserve">and international </w:t>
      </w:r>
      <w:r w:rsidRPr="00CB2213">
        <w:t xml:space="preserve">thinking </w:t>
      </w:r>
      <w:r>
        <w:t>regarding</w:t>
      </w:r>
      <w:r w:rsidRPr="00CB2213">
        <w:t xml:space="preserve"> fitness for duty</w:t>
      </w:r>
      <w:r>
        <w:t xml:space="preserve"> </w:t>
      </w:r>
      <w:r w:rsidR="00482967">
        <w:t xml:space="preserve">among </w:t>
      </w:r>
      <w:r w:rsidRPr="00CB2213">
        <w:t xml:space="preserve">public safety workers, </w:t>
      </w:r>
      <w:r>
        <w:t xml:space="preserve">and </w:t>
      </w:r>
      <w:r w:rsidRPr="00CB2213">
        <w:t>the need</w:t>
      </w:r>
      <w:r w:rsidR="00482967">
        <w:t xml:space="preserve"> for improved wellness programs and</w:t>
      </w:r>
      <w:r>
        <w:t xml:space="preserve"> risk factor</w:t>
      </w:r>
      <w:r w:rsidR="00FF1462">
        <w:t xml:space="preserve"> control</w:t>
      </w:r>
      <w:r>
        <w:t>.</w:t>
      </w:r>
      <w:r w:rsidRPr="00CB2213">
        <w:t xml:space="preserve">  </w:t>
      </w:r>
      <w:r w:rsidR="00D87A26">
        <w:t>W</w:t>
      </w:r>
      <w:r w:rsidRPr="00CB2213">
        <w:t xml:space="preserve">e published a “state of the art review” on blood pressure and emergency responders in the </w:t>
      </w:r>
      <w:r w:rsidRPr="00F56627">
        <w:rPr>
          <w:i/>
        </w:rPr>
        <w:t>American Journal of Hypertension</w:t>
      </w:r>
      <w:r>
        <w:t xml:space="preserve"> (2009), which along with previous work has begun to change occupational blood pressure standards for public </w:t>
      </w:r>
      <w:r w:rsidR="00D87A26">
        <w:t>safety personnel. Additionally</w:t>
      </w:r>
      <w:r>
        <w:t>, we</w:t>
      </w:r>
      <w:r w:rsidR="006A6D8E">
        <w:t xml:space="preserve"> have</w:t>
      </w:r>
      <w:r>
        <w:t xml:space="preserve"> published </w:t>
      </w:r>
      <w:r w:rsidR="00B74B00">
        <w:t xml:space="preserve">several </w:t>
      </w:r>
      <w:r w:rsidR="00105D15">
        <w:t xml:space="preserve">other </w:t>
      </w:r>
      <w:r w:rsidR="00B832A5">
        <w:t>“</w:t>
      </w:r>
      <w:r w:rsidR="00B74B00">
        <w:t>s</w:t>
      </w:r>
      <w:r>
        <w:t>tate of the science</w:t>
      </w:r>
      <w:r w:rsidR="00B832A5">
        <w:t>”</w:t>
      </w:r>
      <w:r>
        <w:t xml:space="preserve"> </w:t>
      </w:r>
      <w:r w:rsidR="006A6D8E">
        <w:t>reviews</w:t>
      </w:r>
      <w:r>
        <w:rPr>
          <w:i/>
        </w:rPr>
        <w:t xml:space="preserve">.  </w:t>
      </w:r>
      <w:r>
        <w:t xml:space="preserve">Our </w:t>
      </w:r>
      <w:r w:rsidR="006A6D8E">
        <w:t>paper</w:t>
      </w:r>
      <w:r>
        <w:t xml:space="preserve"> in </w:t>
      </w:r>
      <w:r w:rsidRPr="00F56627">
        <w:rPr>
          <w:i/>
        </w:rPr>
        <w:t>Cardiology in Review</w:t>
      </w:r>
      <w:r>
        <w:t xml:space="preserve"> </w:t>
      </w:r>
      <w:r w:rsidR="00B74B00">
        <w:t xml:space="preserve">(2011) </w:t>
      </w:r>
      <w:r w:rsidR="006A6D8E">
        <w:t>has become the standard</w:t>
      </w:r>
      <w:r>
        <w:t xml:space="preserve"> reference on this topic, and a 2015 NIH-sponsored </w:t>
      </w:r>
      <w:r w:rsidR="006A6D8E">
        <w:t>translational meeting</w:t>
      </w:r>
      <w:r>
        <w:t xml:space="preserve">, used this </w:t>
      </w:r>
      <w:r w:rsidR="006A6D8E">
        <w:t>article</w:t>
      </w:r>
      <w:r>
        <w:t xml:space="preserve"> to organize its agenda.  This publication track record, ongoing competitive </w:t>
      </w:r>
      <w:r w:rsidR="005D120B">
        <w:t xml:space="preserve">Federal </w:t>
      </w:r>
      <w:r>
        <w:t>grants and frequent speaking engagements at US and international events have made me the world’s foremost expert on cardiovascul</w:t>
      </w:r>
      <w:r w:rsidR="006A6D8E">
        <w:t>ar disease and its prevention among</w:t>
      </w:r>
      <w:r>
        <w:t xml:space="preserve"> police and fire personnel.</w:t>
      </w:r>
      <w:r w:rsidR="004119BD">
        <w:t xml:space="preserve"> </w:t>
      </w:r>
      <w:r w:rsidR="00FF1462">
        <w:t>Accordingly, I was</w:t>
      </w:r>
      <w:r w:rsidR="00EC6F33">
        <w:t xml:space="preserve"> </w:t>
      </w:r>
      <w:r w:rsidR="00FF1462">
        <w:t>invited to contribut</w:t>
      </w:r>
      <w:r w:rsidR="00B3038D">
        <w:t>e an editorial on this topic by</w:t>
      </w:r>
      <w:r w:rsidR="00FF1462">
        <w:t xml:space="preserve"> </w:t>
      </w:r>
      <w:r w:rsidR="00FF1462" w:rsidRPr="00FF1462">
        <w:rPr>
          <w:i/>
        </w:rPr>
        <w:t>Circulation</w:t>
      </w:r>
      <w:r w:rsidR="00FF1462">
        <w:t>.</w:t>
      </w:r>
    </w:p>
    <w:p w14:paraId="2E3837AB" w14:textId="77777777" w:rsidR="0081634B" w:rsidRPr="00732EEE" w:rsidRDefault="0081634B" w:rsidP="007C0A96">
      <w:pPr>
        <w:widowControl w:val="0"/>
        <w:numPr>
          <w:ilvl w:val="12"/>
          <w:numId w:val="0"/>
        </w:numPr>
        <w:ind w:right="-18"/>
        <w:jc w:val="both"/>
        <w:rPr>
          <w:sz w:val="8"/>
          <w:szCs w:val="8"/>
        </w:rPr>
      </w:pPr>
    </w:p>
    <w:p w14:paraId="3DBC64B3" w14:textId="42602D53" w:rsidR="00D010B8" w:rsidRDefault="00756C12" w:rsidP="00D010B8">
      <w:pPr>
        <w:jc w:val="both"/>
      </w:pPr>
      <w:r w:rsidRPr="00AA18A2">
        <w:rPr>
          <w:u w:val="single"/>
        </w:rPr>
        <w:t>Clinical Toxicology</w:t>
      </w:r>
      <w:r w:rsidRPr="00D010B8">
        <w:t xml:space="preserve">: </w:t>
      </w:r>
      <w:r w:rsidR="00D010B8" w:rsidRPr="00CB2213">
        <w:t>After 9/</w:t>
      </w:r>
      <w:r w:rsidR="00D010B8">
        <w:t>11/</w:t>
      </w:r>
      <w:r w:rsidR="00482967">
        <w:t xml:space="preserve">2001, I </w:t>
      </w:r>
      <w:r w:rsidR="00D010B8" w:rsidRPr="00CB2213">
        <w:t xml:space="preserve">led the development of a Chemical Terrorism Guide and other materials for </w:t>
      </w:r>
      <w:r w:rsidR="00D010B8">
        <w:t xml:space="preserve">the </w:t>
      </w:r>
      <w:r w:rsidR="00D010B8" w:rsidRPr="00CB2213">
        <w:t xml:space="preserve">American College of Physicians. </w:t>
      </w:r>
      <w:r w:rsidR="00D010B8">
        <w:t>We</w:t>
      </w:r>
      <w:r w:rsidR="00D010B8" w:rsidRPr="00CB2213">
        <w:t xml:space="preserve"> expanded </w:t>
      </w:r>
      <w:r w:rsidR="002724C7">
        <w:t>t</w:t>
      </w:r>
      <w:r w:rsidR="00D010B8" w:rsidRPr="00CB2213">
        <w:t xml:space="preserve">his </w:t>
      </w:r>
      <w:r w:rsidR="002724C7">
        <w:t>“toxidrome-based” approach (</w:t>
      </w:r>
      <w:r w:rsidR="002724C7" w:rsidRPr="00CB2213">
        <w:t>syndrome-based recognit</w:t>
      </w:r>
      <w:r w:rsidR="00482967">
        <w:t xml:space="preserve">ion </w:t>
      </w:r>
      <w:r w:rsidR="002724C7">
        <w:t xml:space="preserve">of </w:t>
      </w:r>
      <w:r w:rsidR="002724C7" w:rsidRPr="00CB2213">
        <w:t>chemical toxins</w:t>
      </w:r>
      <w:r w:rsidR="002724C7">
        <w:t>)</w:t>
      </w:r>
      <w:r w:rsidR="002724C7" w:rsidRPr="00CB2213">
        <w:t xml:space="preserve"> </w:t>
      </w:r>
      <w:r w:rsidR="00D010B8" w:rsidRPr="00CB2213">
        <w:t xml:space="preserve">with a 2004 </w:t>
      </w:r>
      <w:r w:rsidR="00D010B8" w:rsidRPr="00CB2213">
        <w:rPr>
          <w:i/>
        </w:rPr>
        <w:t>N</w:t>
      </w:r>
      <w:r w:rsidR="00D010B8">
        <w:rPr>
          <w:i/>
        </w:rPr>
        <w:t xml:space="preserve">ew </w:t>
      </w:r>
      <w:r w:rsidR="00D010B8" w:rsidRPr="00CB2213">
        <w:rPr>
          <w:i/>
        </w:rPr>
        <w:t>E</w:t>
      </w:r>
      <w:r w:rsidR="00D010B8">
        <w:rPr>
          <w:i/>
        </w:rPr>
        <w:t xml:space="preserve">ngland </w:t>
      </w:r>
      <w:r w:rsidR="00D010B8" w:rsidRPr="00CB2213">
        <w:rPr>
          <w:i/>
        </w:rPr>
        <w:t>J</w:t>
      </w:r>
      <w:r w:rsidR="00D010B8">
        <w:rPr>
          <w:i/>
        </w:rPr>
        <w:t xml:space="preserve">ournal of </w:t>
      </w:r>
      <w:r w:rsidR="00D010B8" w:rsidRPr="00CB2213">
        <w:rPr>
          <w:i/>
        </w:rPr>
        <w:t>M</w:t>
      </w:r>
      <w:r w:rsidR="00D010B8">
        <w:rPr>
          <w:i/>
        </w:rPr>
        <w:t>edicine</w:t>
      </w:r>
      <w:r w:rsidR="00D010B8" w:rsidRPr="00CB2213">
        <w:t xml:space="preserve"> r</w:t>
      </w:r>
      <w:r w:rsidR="002724C7">
        <w:t xml:space="preserve">eview on Chemical Emergencies. </w:t>
      </w:r>
      <w:r w:rsidR="00D010B8">
        <w:t xml:space="preserve">As an extension of </w:t>
      </w:r>
      <w:r w:rsidR="0002667F">
        <w:t xml:space="preserve">my </w:t>
      </w:r>
      <w:r w:rsidR="0082401F">
        <w:t>work</w:t>
      </w:r>
      <w:r w:rsidR="0002667F">
        <w:t xml:space="preserve"> in this area</w:t>
      </w:r>
      <w:r w:rsidR="00D010B8">
        <w:t>, I was invited by the Wo</w:t>
      </w:r>
      <w:r w:rsidR="0082401F">
        <w:t xml:space="preserve">rld Health Organization </w:t>
      </w:r>
      <w:r w:rsidR="00D010B8">
        <w:t xml:space="preserve">to assist in determining the impact of household carbon monoxide poisonings in Europe and in setting </w:t>
      </w:r>
      <w:r w:rsidR="0082401F">
        <w:t xml:space="preserve">carbon monoxide </w:t>
      </w:r>
      <w:r w:rsidR="00D010B8">
        <w:t>indoor air quali</w:t>
      </w:r>
      <w:r w:rsidR="0082401F">
        <w:t>ty guidelines.</w:t>
      </w:r>
    </w:p>
    <w:p w14:paraId="7F700F19" w14:textId="77777777" w:rsidR="00D010B8" w:rsidRPr="00732EEE" w:rsidRDefault="00D010B8" w:rsidP="00D010B8">
      <w:pPr>
        <w:jc w:val="both"/>
        <w:rPr>
          <w:sz w:val="8"/>
          <w:szCs w:val="8"/>
        </w:rPr>
      </w:pPr>
    </w:p>
    <w:p w14:paraId="09003DC1" w14:textId="77777777" w:rsidR="00AE24E1" w:rsidRDefault="00D010B8" w:rsidP="00D010B8">
      <w:pPr>
        <w:widowControl w:val="0"/>
        <w:numPr>
          <w:ilvl w:val="12"/>
          <w:numId w:val="0"/>
        </w:numPr>
        <w:tabs>
          <w:tab w:val="left" w:pos="-720"/>
          <w:tab w:val="left" w:pos="360"/>
          <w:tab w:val="left" w:pos="2880"/>
        </w:tabs>
        <w:jc w:val="both"/>
      </w:pPr>
      <w:r>
        <w:t xml:space="preserve">Another important toxicology </w:t>
      </w:r>
      <w:r w:rsidR="002724C7">
        <w:t>focus</w:t>
      </w:r>
      <w:r w:rsidRPr="00CB2213">
        <w:t xml:space="preserve"> </w:t>
      </w:r>
      <w:r>
        <w:t xml:space="preserve">is </w:t>
      </w:r>
      <w:r w:rsidRPr="00CB2213">
        <w:t xml:space="preserve">heavy metal exposure.  </w:t>
      </w:r>
      <w:r>
        <w:t xml:space="preserve">After diagnosing several “sentinel” cases of lead intoxication due to Ayurvedic </w:t>
      </w:r>
      <w:r w:rsidR="00CB5DCA">
        <w:t xml:space="preserve">(traditional Indian) </w:t>
      </w:r>
      <w:r>
        <w:t>remedies, we contributed to a national series in the Center for Disease Control’s</w:t>
      </w:r>
      <w:r w:rsidRPr="00CB2213">
        <w:t xml:space="preserve"> </w:t>
      </w:r>
      <w:r w:rsidRPr="00F56627">
        <w:rPr>
          <w:i/>
        </w:rPr>
        <w:t>Morbidity Mortality Weekly Report</w:t>
      </w:r>
      <w:r>
        <w:t xml:space="preserve"> (2004)</w:t>
      </w:r>
      <w:r>
        <w:rPr>
          <w:i/>
        </w:rPr>
        <w:t xml:space="preserve">.  </w:t>
      </w:r>
      <w:r w:rsidR="00482967">
        <w:t>This le</w:t>
      </w:r>
      <w:r>
        <w:t>d</w:t>
      </w:r>
      <w:r w:rsidR="00482967">
        <w:t xml:space="preserve"> us</w:t>
      </w:r>
      <w:r>
        <w:t xml:space="preserve"> to direct investigations of heavy metal prevalence in Ayurvedic medications in the US marketplace </w:t>
      </w:r>
      <w:r w:rsidR="00CB5DCA">
        <w:t>producing t</w:t>
      </w:r>
      <w:r>
        <w:t xml:space="preserve">wo </w:t>
      </w:r>
      <w:r w:rsidR="00CB5DCA">
        <w:t xml:space="preserve">original articles in </w:t>
      </w:r>
      <w:r w:rsidRPr="00F56627">
        <w:rPr>
          <w:i/>
        </w:rPr>
        <w:t>JAMA</w:t>
      </w:r>
      <w:r w:rsidRPr="00CB2213">
        <w:rPr>
          <w:i/>
        </w:rPr>
        <w:t xml:space="preserve"> </w:t>
      </w:r>
      <w:r w:rsidRPr="00CB2213">
        <w:t>(2004 and 2008)</w:t>
      </w:r>
      <w:r w:rsidR="00CB5DCA">
        <w:t xml:space="preserve">, </w:t>
      </w:r>
      <w:r>
        <w:t xml:space="preserve">and an invited editorial in a leading Indian medical journal which </w:t>
      </w:r>
      <w:r w:rsidRPr="00CB2213">
        <w:t>triggered regulatory changes by the Indian and Canadian governments and</w:t>
      </w:r>
      <w:r>
        <w:t xml:space="preserve"> </w:t>
      </w:r>
      <w:r w:rsidRPr="00CB2213">
        <w:t xml:space="preserve">various </w:t>
      </w:r>
      <w:r>
        <w:t xml:space="preserve">local </w:t>
      </w:r>
      <w:r w:rsidR="00482967">
        <w:t>US health departments</w:t>
      </w:r>
      <w:r w:rsidR="00CB5DCA">
        <w:t>.</w:t>
      </w:r>
      <w:r>
        <w:t xml:space="preserve"> </w:t>
      </w:r>
    </w:p>
    <w:p w14:paraId="694DB867" w14:textId="77777777" w:rsidR="00AE24E1" w:rsidRPr="00732EEE" w:rsidRDefault="00AE24E1" w:rsidP="00D010B8">
      <w:pPr>
        <w:widowControl w:val="0"/>
        <w:numPr>
          <w:ilvl w:val="12"/>
          <w:numId w:val="0"/>
        </w:numPr>
        <w:tabs>
          <w:tab w:val="left" w:pos="-720"/>
          <w:tab w:val="left" w:pos="360"/>
          <w:tab w:val="left" w:pos="2880"/>
        </w:tabs>
        <w:jc w:val="both"/>
        <w:rPr>
          <w:sz w:val="8"/>
          <w:szCs w:val="8"/>
        </w:rPr>
      </w:pPr>
    </w:p>
    <w:p w14:paraId="65A83676" w14:textId="77777777" w:rsidR="007C0A96" w:rsidRPr="007E349C" w:rsidRDefault="003E40F1" w:rsidP="00CB5DCA">
      <w:pPr>
        <w:widowControl w:val="0"/>
        <w:numPr>
          <w:ilvl w:val="12"/>
          <w:numId w:val="0"/>
        </w:numPr>
        <w:tabs>
          <w:tab w:val="left" w:pos="-720"/>
          <w:tab w:val="left" w:pos="360"/>
          <w:tab w:val="left" w:pos="2880"/>
        </w:tabs>
        <w:jc w:val="both"/>
      </w:pPr>
      <w:r>
        <w:t xml:space="preserve">I have also published on </w:t>
      </w:r>
      <w:r w:rsidR="00D010B8">
        <w:t xml:space="preserve">common </w:t>
      </w:r>
      <w:r w:rsidR="005C09DE">
        <w:t xml:space="preserve">clinical </w:t>
      </w:r>
      <w:r w:rsidR="00D010B8">
        <w:t>scenarios such as</w:t>
      </w:r>
      <w:r w:rsidR="0046130E">
        <w:t>:</w:t>
      </w:r>
      <w:r w:rsidR="00D010B8">
        <w:t xml:space="preserve"> methylmercury over-exposure from frequent consumption of predator fish (e.g., swordfish and tuna)</w:t>
      </w:r>
      <w:r w:rsidR="0046130E">
        <w:t xml:space="preserve">; referrals for elevated urine </w:t>
      </w:r>
      <w:r w:rsidR="00D010B8">
        <w:t xml:space="preserve">arsenic </w:t>
      </w:r>
      <w:r w:rsidR="0046130E">
        <w:t xml:space="preserve">that </w:t>
      </w:r>
      <w:r w:rsidR="00D010B8">
        <w:t xml:space="preserve">almost always result from harmless </w:t>
      </w:r>
      <w:r w:rsidR="00F85447">
        <w:t>seafood-related forms of organic arsenates; and t</w:t>
      </w:r>
      <w:r w:rsidR="00D010B8">
        <w:t xml:space="preserve">he ill-advised use of unconventional </w:t>
      </w:r>
      <w:r w:rsidR="00D010B8">
        <w:lastRenderedPageBreak/>
        <w:t>“commercial” heavy metals tests by alternative medicine practitioners.  My expertise in this area led to a</w:t>
      </w:r>
      <w:r>
        <w:t xml:space="preserve"> recent</w:t>
      </w:r>
      <w:r w:rsidR="00D010B8">
        <w:t xml:space="preserve"> invited </w:t>
      </w:r>
      <w:r w:rsidR="00D010B8" w:rsidRPr="00205793">
        <w:t>“Decisions”</w:t>
      </w:r>
      <w:r w:rsidR="00D010B8">
        <w:t xml:space="preserve"> review in the </w:t>
      </w:r>
      <w:r w:rsidR="00D010B8" w:rsidRPr="00E476D4">
        <w:rPr>
          <w:i/>
        </w:rPr>
        <w:t>Canadian Medical Association Journal</w:t>
      </w:r>
      <w:r w:rsidR="00D010B8">
        <w:t xml:space="preserve"> (2016).</w:t>
      </w:r>
    </w:p>
    <w:p w14:paraId="013E2E0E" w14:textId="77777777" w:rsidR="007C0A96" w:rsidRPr="00732EEE" w:rsidRDefault="007C0A96" w:rsidP="007C0A96">
      <w:pPr>
        <w:widowControl w:val="0"/>
        <w:ind w:right="-18"/>
        <w:jc w:val="both"/>
        <w:rPr>
          <w:sz w:val="8"/>
          <w:szCs w:val="8"/>
        </w:rPr>
      </w:pPr>
    </w:p>
    <w:p w14:paraId="497972C0" w14:textId="49D4BC83" w:rsidR="00732EEE" w:rsidRDefault="00732EEE" w:rsidP="00732EEE">
      <w:pPr>
        <w:autoSpaceDE w:val="0"/>
        <w:autoSpaceDN w:val="0"/>
        <w:adjustRightInd w:val="0"/>
        <w:jc w:val="both"/>
        <w:rPr>
          <w:rFonts w:cs="Arial"/>
        </w:rPr>
      </w:pPr>
      <w:r w:rsidRPr="00AA18A2">
        <w:rPr>
          <w:u w:val="single"/>
        </w:rPr>
        <w:t>Occupational Sleep Medicine</w:t>
      </w:r>
      <w:r>
        <w:t xml:space="preserve">: </w:t>
      </w:r>
      <w:r w:rsidR="00F11CD3">
        <w:rPr>
          <w:rFonts w:cs="Arial"/>
        </w:rPr>
        <w:t>As</w:t>
      </w:r>
      <w:r w:rsidRPr="00CB2213">
        <w:rPr>
          <w:rFonts w:cs="Arial"/>
        </w:rPr>
        <w:t xml:space="preserve"> one of the first occupational medicine </w:t>
      </w:r>
      <w:r>
        <w:rPr>
          <w:rFonts w:cs="Arial"/>
        </w:rPr>
        <w:t xml:space="preserve">clinic </w:t>
      </w:r>
      <w:r w:rsidRPr="00CB2213">
        <w:rPr>
          <w:rFonts w:cs="Arial"/>
        </w:rPr>
        <w:t>directors to i</w:t>
      </w:r>
      <w:r>
        <w:rPr>
          <w:rFonts w:cs="Arial"/>
        </w:rPr>
        <w:t>mplement</w:t>
      </w:r>
      <w:r w:rsidRPr="00CB2213">
        <w:rPr>
          <w:rFonts w:cs="Arial"/>
        </w:rPr>
        <w:t xml:space="preserve"> </w:t>
      </w:r>
      <w:r w:rsidR="003E40F1">
        <w:rPr>
          <w:rFonts w:cs="Arial"/>
        </w:rPr>
        <w:t>objective</w:t>
      </w:r>
      <w:r w:rsidR="00F11CD3">
        <w:rPr>
          <w:rFonts w:cs="Arial"/>
        </w:rPr>
        <w:t>ly-based</w:t>
      </w:r>
      <w:r w:rsidRPr="00CB2213">
        <w:rPr>
          <w:rFonts w:cs="Arial"/>
        </w:rPr>
        <w:t xml:space="preserve"> </w:t>
      </w:r>
      <w:r>
        <w:rPr>
          <w:rFonts w:cs="Arial"/>
        </w:rPr>
        <w:t xml:space="preserve">screening </w:t>
      </w:r>
      <w:r w:rsidR="00F11CD3">
        <w:rPr>
          <w:rFonts w:cs="Arial"/>
        </w:rPr>
        <w:t xml:space="preserve">of </w:t>
      </w:r>
      <w:r w:rsidRPr="00CB2213">
        <w:rPr>
          <w:rFonts w:cs="Arial"/>
        </w:rPr>
        <w:t>commercial drivers</w:t>
      </w:r>
      <w:r>
        <w:rPr>
          <w:rFonts w:cs="Arial"/>
        </w:rPr>
        <w:t xml:space="preserve"> for obstructive sleep apnea (OSA) in the context of federally-regulated medical certification examinations</w:t>
      </w:r>
      <w:r w:rsidR="00F11CD3">
        <w:rPr>
          <w:rFonts w:cs="Arial"/>
        </w:rPr>
        <w:t>, our</w:t>
      </w:r>
      <w:r w:rsidRPr="00CB2213">
        <w:t xml:space="preserve"> </w:t>
      </w:r>
      <w:r>
        <w:t xml:space="preserve">publications </w:t>
      </w:r>
      <w:r w:rsidRPr="00CB2213">
        <w:t>ha</w:t>
      </w:r>
      <w:r>
        <w:t>ve</w:t>
      </w:r>
      <w:r w:rsidRPr="00CB2213">
        <w:t xml:space="preserve"> </w:t>
      </w:r>
      <w:r>
        <w:t>demonstrated</w:t>
      </w:r>
      <w:r w:rsidRPr="00CB2213">
        <w:t xml:space="preserve"> significant gaps in current regulations that allow operators with undiagnosed</w:t>
      </w:r>
      <w:r w:rsidR="00EC6F33">
        <w:t>/</w:t>
      </w:r>
      <w:r w:rsidRPr="00CB2213">
        <w:t xml:space="preserve">untreated OSA to continue to drive, constituting a significant </w:t>
      </w:r>
      <w:r w:rsidR="00EC6F33">
        <w:t xml:space="preserve">safety </w:t>
      </w:r>
      <w:r w:rsidRPr="00CB2213">
        <w:t>risk</w:t>
      </w:r>
      <w:r>
        <w:t xml:space="preserve">.  </w:t>
      </w:r>
      <w:r w:rsidRPr="00CB2213">
        <w:rPr>
          <w:rFonts w:cs="Arial"/>
        </w:rPr>
        <w:t>I have lectured at regional, national and international meetings on this subject, and am a</w:t>
      </w:r>
      <w:r>
        <w:rPr>
          <w:rFonts w:cs="Arial"/>
        </w:rPr>
        <w:t xml:space="preserve"> recognized international</w:t>
      </w:r>
      <w:r w:rsidRPr="00CB2213">
        <w:rPr>
          <w:rFonts w:cs="Arial"/>
        </w:rPr>
        <w:t xml:space="preserve"> leader regarding </w:t>
      </w:r>
      <w:r w:rsidR="00143343">
        <w:rPr>
          <w:rFonts w:cs="Arial"/>
        </w:rPr>
        <w:t xml:space="preserve">occupational OSA screening, including </w:t>
      </w:r>
      <w:r>
        <w:rPr>
          <w:rFonts w:cs="Arial"/>
        </w:rPr>
        <w:t xml:space="preserve">keynote lectures at the Japan Society of Occupational Health; joint activities with the International Association for Traffic Safety Sciences and </w:t>
      </w:r>
      <w:r w:rsidR="00F11CD3">
        <w:rPr>
          <w:rFonts w:cs="Arial"/>
        </w:rPr>
        <w:t xml:space="preserve">as </w:t>
      </w:r>
      <w:r>
        <w:rPr>
          <w:rFonts w:cs="Arial"/>
        </w:rPr>
        <w:t xml:space="preserve">the invited senior author of a chapter on OSA in the workplace for </w:t>
      </w:r>
      <w:r w:rsidR="00141875">
        <w:rPr>
          <w:rFonts w:cs="Arial"/>
        </w:rPr>
        <w:t>foremost</w:t>
      </w:r>
      <w:r>
        <w:rPr>
          <w:rFonts w:cs="Arial"/>
        </w:rPr>
        <w:t xml:space="preserve"> sleep medicine textbook, </w:t>
      </w:r>
      <w:r w:rsidRPr="00F56627">
        <w:rPr>
          <w:rFonts w:cs="Arial"/>
          <w:u w:val="single"/>
        </w:rPr>
        <w:t>The Principles</w:t>
      </w:r>
      <w:r>
        <w:rPr>
          <w:rFonts w:cs="Arial"/>
          <w:u w:val="single"/>
        </w:rPr>
        <w:t xml:space="preserve"> and Practice of Sleep </w:t>
      </w:r>
      <w:r w:rsidRPr="00143343">
        <w:rPr>
          <w:rFonts w:cs="Arial"/>
          <w:u w:val="single"/>
        </w:rPr>
        <w:t>Medicine</w:t>
      </w:r>
      <w:r>
        <w:rPr>
          <w:rFonts w:cs="Arial"/>
        </w:rPr>
        <w:t>. I</w:t>
      </w:r>
      <w:r w:rsidRPr="00732EEE">
        <w:rPr>
          <w:rFonts w:cs="Arial"/>
        </w:rPr>
        <w:t>n</w:t>
      </w:r>
      <w:r>
        <w:rPr>
          <w:rFonts w:cs="Arial"/>
        </w:rPr>
        <w:t xml:space="preserve"> 2015</w:t>
      </w:r>
      <w:r w:rsidR="00143343">
        <w:rPr>
          <w:rFonts w:cs="Arial"/>
        </w:rPr>
        <w:t>,</w:t>
      </w:r>
      <w:r>
        <w:rPr>
          <w:rFonts w:cs="Arial"/>
        </w:rPr>
        <w:t xml:space="preserve"> I was</w:t>
      </w:r>
      <w:r w:rsidR="00143343">
        <w:rPr>
          <w:rFonts w:cs="Arial"/>
        </w:rPr>
        <w:t xml:space="preserve"> awarded </w:t>
      </w:r>
      <w:r w:rsidR="00427D1C">
        <w:rPr>
          <w:rFonts w:cs="Arial"/>
        </w:rPr>
        <w:t xml:space="preserve">and completed </w:t>
      </w:r>
      <w:r w:rsidR="00143343">
        <w:rPr>
          <w:rFonts w:cs="Arial"/>
        </w:rPr>
        <w:t>a</w:t>
      </w:r>
      <w:r>
        <w:rPr>
          <w:rFonts w:cs="Arial"/>
        </w:rPr>
        <w:t xml:space="preserve"> National Sleep Foundation contract through Harvard to create a continuing medical education video course on sleep disorders</w:t>
      </w:r>
      <w:r w:rsidR="00502435">
        <w:rPr>
          <w:rFonts w:cs="Arial"/>
        </w:rPr>
        <w:t xml:space="preserve"> </w:t>
      </w:r>
      <w:r>
        <w:rPr>
          <w:rFonts w:cs="Arial"/>
        </w:rPr>
        <w:t>for commercial driver medical examiners</w:t>
      </w:r>
      <w:r w:rsidR="0002667F">
        <w:rPr>
          <w:rFonts w:cs="Arial"/>
        </w:rPr>
        <w:t xml:space="preserve"> and sleep clinicians</w:t>
      </w:r>
      <w:r>
        <w:rPr>
          <w:rFonts w:cs="Arial"/>
        </w:rPr>
        <w:t xml:space="preserve">.  Most recently, I was the senior author of </w:t>
      </w:r>
      <w:r w:rsidR="00143343">
        <w:rPr>
          <w:rFonts w:cs="Arial"/>
        </w:rPr>
        <w:t xml:space="preserve">the </w:t>
      </w:r>
      <w:r>
        <w:rPr>
          <w:rFonts w:cs="Arial"/>
        </w:rPr>
        <w:t xml:space="preserve">largest and most rigorous study to date of </w:t>
      </w:r>
      <w:r w:rsidR="00143343">
        <w:rPr>
          <w:rFonts w:cs="Arial"/>
        </w:rPr>
        <w:t xml:space="preserve">OSA and truck crash risk among </w:t>
      </w:r>
      <w:r>
        <w:rPr>
          <w:rFonts w:cs="Arial"/>
        </w:rPr>
        <w:t>commercial drivers</w:t>
      </w:r>
      <w:r w:rsidR="00143343">
        <w:rPr>
          <w:rFonts w:cs="Arial"/>
        </w:rPr>
        <w:t xml:space="preserve"> (SLEEP 2016). W</w:t>
      </w:r>
      <w:r>
        <w:rPr>
          <w:rFonts w:cs="Arial"/>
        </w:rPr>
        <w:t xml:space="preserve">e demonstrated that drivers </w:t>
      </w:r>
      <w:r w:rsidR="0002667F">
        <w:rPr>
          <w:rFonts w:cs="Arial"/>
        </w:rPr>
        <w:t xml:space="preserve">who were non-compliant </w:t>
      </w:r>
      <w:r>
        <w:rPr>
          <w:rFonts w:cs="Arial"/>
        </w:rPr>
        <w:t>with OSA</w:t>
      </w:r>
      <w:r w:rsidR="0002667F">
        <w:rPr>
          <w:rFonts w:cs="Arial"/>
        </w:rPr>
        <w:t xml:space="preserve"> treatment</w:t>
      </w:r>
      <w:r>
        <w:rPr>
          <w:rFonts w:cs="Arial"/>
        </w:rPr>
        <w:t xml:space="preserve"> had a rate of preventable crashes five-fold greater than control</w:t>
      </w:r>
      <w:r w:rsidR="00502435">
        <w:rPr>
          <w:rFonts w:cs="Arial"/>
        </w:rPr>
        <w:t xml:space="preserve"> drivers matched for</w:t>
      </w:r>
      <w:r>
        <w:rPr>
          <w:rFonts w:cs="Arial"/>
        </w:rPr>
        <w:t xml:space="preserve"> driving experience.  We also found that </w:t>
      </w:r>
      <w:r w:rsidR="00502435">
        <w:rPr>
          <w:rFonts w:cs="Arial"/>
        </w:rPr>
        <w:t xml:space="preserve">fully-treatment-compliant </w:t>
      </w:r>
      <w:r>
        <w:rPr>
          <w:rFonts w:cs="Arial"/>
        </w:rPr>
        <w:t>drivers with OSA had a crash rate no different than that of the control</w:t>
      </w:r>
      <w:r w:rsidR="00502435">
        <w:rPr>
          <w:rFonts w:cs="Arial"/>
        </w:rPr>
        <w:t xml:space="preserve">s. These new </w:t>
      </w:r>
      <w:r>
        <w:rPr>
          <w:rFonts w:cs="Arial"/>
        </w:rPr>
        <w:t xml:space="preserve">findings </w:t>
      </w:r>
      <w:r w:rsidR="00141875">
        <w:rPr>
          <w:rFonts w:cs="Arial"/>
        </w:rPr>
        <w:t>and a separate</w:t>
      </w:r>
      <w:r w:rsidR="00502435">
        <w:rPr>
          <w:rFonts w:cs="Arial"/>
        </w:rPr>
        <w:t xml:space="preserve"> </w:t>
      </w:r>
      <w:r w:rsidR="00F11CD3">
        <w:rPr>
          <w:rFonts w:cs="Arial"/>
        </w:rPr>
        <w:t xml:space="preserve">invited </w:t>
      </w:r>
      <w:r w:rsidR="00502435">
        <w:rPr>
          <w:rFonts w:cs="Arial"/>
        </w:rPr>
        <w:t xml:space="preserve">commentary in </w:t>
      </w:r>
      <w:r w:rsidR="00502435" w:rsidRPr="00295A20">
        <w:rPr>
          <w:rFonts w:cs="Arial"/>
          <w:i/>
        </w:rPr>
        <w:t>SLEEP</w:t>
      </w:r>
      <w:r w:rsidR="00502435">
        <w:rPr>
          <w:rFonts w:cs="Arial"/>
        </w:rPr>
        <w:t xml:space="preserve"> (2016) </w:t>
      </w:r>
      <w:r w:rsidR="00EC6F33">
        <w:rPr>
          <w:rFonts w:cs="Arial"/>
        </w:rPr>
        <w:t xml:space="preserve">have </w:t>
      </w:r>
      <w:r>
        <w:rPr>
          <w:rFonts w:cs="Arial"/>
        </w:rPr>
        <w:t>influen</w:t>
      </w:r>
      <w:r w:rsidR="00502435">
        <w:rPr>
          <w:rFonts w:cs="Arial"/>
        </w:rPr>
        <w:t>c</w:t>
      </w:r>
      <w:r w:rsidR="00EC6F33">
        <w:rPr>
          <w:rFonts w:cs="Arial"/>
        </w:rPr>
        <w:t>ed</w:t>
      </w:r>
      <w:r>
        <w:rPr>
          <w:rFonts w:cs="Arial"/>
        </w:rPr>
        <w:t xml:space="preserve"> the </w:t>
      </w:r>
      <w:r w:rsidR="00502435">
        <w:rPr>
          <w:rFonts w:cs="Arial"/>
        </w:rPr>
        <w:t>national</w:t>
      </w:r>
      <w:r>
        <w:rPr>
          <w:rFonts w:cs="Arial"/>
        </w:rPr>
        <w:t xml:space="preserve"> debate </w:t>
      </w:r>
      <w:r w:rsidR="00502435">
        <w:rPr>
          <w:rFonts w:cs="Arial"/>
        </w:rPr>
        <w:t xml:space="preserve">on federally-mandating </w:t>
      </w:r>
      <w:r w:rsidR="00141875">
        <w:rPr>
          <w:rFonts w:cs="Arial"/>
        </w:rPr>
        <w:t xml:space="preserve">the </w:t>
      </w:r>
      <w:r>
        <w:rPr>
          <w:rFonts w:cs="Arial"/>
        </w:rPr>
        <w:t xml:space="preserve">screening </w:t>
      </w:r>
      <w:r w:rsidR="00141875">
        <w:rPr>
          <w:rFonts w:cs="Arial"/>
        </w:rPr>
        <w:t xml:space="preserve">of </w:t>
      </w:r>
      <w:r>
        <w:rPr>
          <w:rFonts w:cs="Arial"/>
        </w:rPr>
        <w:t>transportation operators for OSA</w:t>
      </w:r>
      <w:r w:rsidR="00502435">
        <w:rPr>
          <w:rFonts w:cs="Arial"/>
        </w:rPr>
        <w:t xml:space="preserve">. </w:t>
      </w:r>
    </w:p>
    <w:p w14:paraId="53341B46" w14:textId="77777777" w:rsidR="00732EEE" w:rsidRPr="00143343" w:rsidRDefault="00732EEE" w:rsidP="00732EEE">
      <w:pPr>
        <w:widowControl w:val="0"/>
        <w:ind w:right="-18"/>
        <w:jc w:val="both"/>
        <w:rPr>
          <w:sz w:val="8"/>
          <w:szCs w:val="8"/>
        </w:rPr>
      </w:pPr>
    </w:p>
    <w:p w14:paraId="11072479" w14:textId="038DCA40" w:rsidR="007C0A96" w:rsidRPr="007E349C" w:rsidRDefault="00143343" w:rsidP="007C0A96">
      <w:pPr>
        <w:widowControl w:val="0"/>
        <w:ind w:right="-18"/>
        <w:jc w:val="both"/>
      </w:pPr>
      <w:r>
        <w:rPr>
          <w:b/>
          <w:u w:val="single"/>
        </w:rPr>
        <w:t>Education</w:t>
      </w:r>
      <w:r>
        <w:t>:</w:t>
      </w:r>
      <w:r w:rsidR="007C0A96" w:rsidRPr="007E349C">
        <w:t xml:space="preserve"> I supervise H</w:t>
      </w:r>
      <w:r w:rsidR="00745062">
        <w:t>arvard Chan</w:t>
      </w:r>
      <w:r w:rsidR="007C0A96" w:rsidRPr="007E349C">
        <w:t xml:space="preserve"> occupational medicin</w:t>
      </w:r>
      <w:r w:rsidR="0002667F">
        <w:t xml:space="preserve">e residents, HMS toxicology, </w:t>
      </w:r>
      <w:r w:rsidR="007C0A96" w:rsidRPr="007E349C">
        <w:t xml:space="preserve">pediatric environmental medicine </w:t>
      </w:r>
      <w:r w:rsidR="0002667F">
        <w:t xml:space="preserve">and contact dermatology </w:t>
      </w:r>
      <w:r w:rsidR="007C0A96" w:rsidRPr="007E349C">
        <w:t>fellows, HMS and visiting residents and medical students;</w:t>
      </w:r>
      <w:r w:rsidR="0006242B">
        <w:t xml:space="preserve"> participate in several Harvard</w:t>
      </w:r>
      <w:r w:rsidR="007C0A96" w:rsidRPr="007E349C">
        <w:t xml:space="preserve"> </w:t>
      </w:r>
      <w:r w:rsidR="008B59A3">
        <w:t xml:space="preserve">Chan </w:t>
      </w:r>
      <w:r w:rsidR="007C0A96" w:rsidRPr="007E349C">
        <w:t xml:space="preserve">courses; CME commitments; and speak/teach frequently at the local, national and international level. In 2006, </w:t>
      </w:r>
      <w:r w:rsidR="00397954">
        <w:t xml:space="preserve">I was selected to lead the HSPH </w:t>
      </w:r>
      <w:r w:rsidR="007C0A96" w:rsidRPr="007E349C">
        <w:t>Occupational Environmental Medicine (</w:t>
      </w:r>
      <w:r w:rsidR="00F11CD3">
        <w:t xml:space="preserve">OEM) Residency, </w:t>
      </w:r>
      <w:r w:rsidR="007C0A96" w:rsidRPr="007E349C">
        <w:t>Harvard’s only</w:t>
      </w:r>
      <w:r w:rsidR="00F11CD3">
        <w:t xml:space="preserve"> preventive medicine residency </w:t>
      </w:r>
      <w:r w:rsidR="007C0A96" w:rsidRPr="007E349C">
        <w:t xml:space="preserve">and </w:t>
      </w:r>
      <w:r w:rsidR="0006242B">
        <w:t xml:space="preserve">a </w:t>
      </w:r>
      <w:r w:rsidR="007C0A96" w:rsidRPr="007E349C">
        <w:t xml:space="preserve">premier </w:t>
      </w:r>
      <w:r w:rsidR="00AB1383">
        <w:t xml:space="preserve">US </w:t>
      </w:r>
      <w:r w:rsidR="007C0A96" w:rsidRPr="007E349C">
        <w:t xml:space="preserve">program. </w:t>
      </w:r>
      <w:r w:rsidR="00EC6F33">
        <w:t xml:space="preserve">Despite </w:t>
      </w:r>
      <w:r w:rsidR="00703EF0">
        <w:t>constant</w:t>
      </w:r>
      <w:r w:rsidR="008544CA">
        <w:t xml:space="preserve"> </w:t>
      </w:r>
      <w:r w:rsidR="0006242B">
        <w:t>budgetary</w:t>
      </w:r>
      <w:r>
        <w:t xml:space="preserve"> </w:t>
      </w:r>
      <w:r w:rsidR="008544CA">
        <w:t>challenges, I have been able to attract high-caliber candidates</w:t>
      </w:r>
      <w:r w:rsidR="00AB1383">
        <w:t xml:space="preserve">; </w:t>
      </w:r>
      <w:r w:rsidR="008544CA">
        <w:t xml:space="preserve">maintain </w:t>
      </w:r>
      <w:r w:rsidR="00EC6F33">
        <w:t xml:space="preserve">and expand </w:t>
      </w:r>
      <w:r w:rsidR="008544CA">
        <w:t>one of the large</w:t>
      </w:r>
      <w:r w:rsidR="00F11CD3">
        <w:t>st</w:t>
      </w:r>
      <w:r w:rsidR="008544CA">
        <w:t xml:space="preserve"> civilian OEM residencies in the US</w:t>
      </w:r>
      <w:r w:rsidR="00AB1383">
        <w:t>;</w:t>
      </w:r>
      <w:r w:rsidR="00703EF0">
        <w:t xml:space="preserve"> and have had unprecedented success </w:t>
      </w:r>
      <w:r w:rsidR="00AB1383">
        <w:t>as a fundraiser, attracting</w:t>
      </w:r>
      <w:r w:rsidR="00AA18A2">
        <w:t xml:space="preserve"> </w:t>
      </w:r>
      <w:r w:rsidR="0006242B">
        <w:t>over $2.0</w:t>
      </w:r>
      <w:r w:rsidR="00402E9E">
        <w:t xml:space="preserve"> million in </w:t>
      </w:r>
      <w:r w:rsidR="00703EF0">
        <w:t>gifts</w:t>
      </w:r>
      <w:r w:rsidR="002A16B4">
        <w:t xml:space="preserve"> </w:t>
      </w:r>
      <w:r w:rsidR="008B59A3">
        <w:t xml:space="preserve">(mostly endowed) </w:t>
      </w:r>
      <w:r w:rsidR="00703EF0">
        <w:t xml:space="preserve">to </w:t>
      </w:r>
      <w:r w:rsidR="00F11CD3">
        <w:t xml:space="preserve">support </w:t>
      </w:r>
      <w:r w:rsidR="00703EF0">
        <w:t>training</w:t>
      </w:r>
      <w:r w:rsidR="008544CA">
        <w:t xml:space="preserve">. </w:t>
      </w:r>
      <w:r w:rsidR="00AB1383">
        <w:t>In col</w:t>
      </w:r>
      <w:r w:rsidR="00AA18A2">
        <w:t>laboration with the residency, my</w:t>
      </w:r>
      <w:r w:rsidR="00F170E4" w:rsidRPr="007E349C">
        <w:t xml:space="preserve"> </w:t>
      </w:r>
      <w:r w:rsidR="00F170E4">
        <w:t xml:space="preserve">hospital </w:t>
      </w:r>
      <w:r w:rsidR="00AB1383">
        <w:t>d</w:t>
      </w:r>
      <w:r w:rsidR="00F170E4" w:rsidRPr="007E349C">
        <w:t xml:space="preserve">ivision is an </w:t>
      </w:r>
      <w:r w:rsidR="00F170E4" w:rsidRPr="00013310">
        <w:t xml:space="preserve">internationally recognized center </w:t>
      </w:r>
      <w:r w:rsidR="00AB1383" w:rsidRPr="00013310">
        <w:t>of excellence.</w:t>
      </w:r>
      <w:r w:rsidR="00F170E4" w:rsidRPr="00013310">
        <w:t xml:space="preserve"> </w:t>
      </w:r>
      <w:r w:rsidR="00743B24" w:rsidRPr="00013310">
        <w:t>Since 200</w:t>
      </w:r>
      <w:r w:rsidR="00013310" w:rsidRPr="00013310">
        <w:t>6</w:t>
      </w:r>
      <w:r w:rsidR="00743B24" w:rsidRPr="00013310">
        <w:t xml:space="preserve">, at CHA and Chan, I have hosted over 20 trainees from more than ten countries. </w:t>
      </w:r>
      <w:r w:rsidR="00013310">
        <w:t>My</w:t>
      </w:r>
      <w:r w:rsidR="00743B24" w:rsidRPr="00013310">
        <w:t xml:space="preserve"> trainees</w:t>
      </w:r>
      <w:r w:rsidR="00743B24" w:rsidRPr="007E349C">
        <w:t xml:space="preserve"> have received </w:t>
      </w:r>
      <w:r w:rsidR="00743B24">
        <w:t xml:space="preserve">many </w:t>
      </w:r>
      <w:r w:rsidR="00743B24" w:rsidRPr="007E349C">
        <w:t>national awards</w:t>
      </w:r>
      <w:r w:rsidR="00743B24">
        <w:t xml:space="preserve">, publish frequently, and </w:t>
      </w:r>
      <w:r w:rsidR="00EC6F33">
        <w:t xml:space="preserve">have gained leadership and faculty positions throughout the US, Canada, as well as in Europe, South America, the Middle East and Asia.  </w:t>
      </w:r>
      <w:r w:rsidR="007C0A96" w:rsidRPr="007E349C">
        <w:t xml:space="preserve">My achievements as a scientist and </w:t>
      </w:r>
      <w:r w:rsidR="00AB1383">
        <w:t>educator</w:t>
      </w:r>
      <w:r w:rsidR="007C0A96" w:rsidRPr="007E349C">
        <w:t xml:space="preserve"> are recognized with presti</w:t>
      </w:r>
      <w:r w:rsidR="00AA18A2">
        <w:t xml:space="preserve">gious </w:t>
      </w:r>
      <w:r w:rsidR="00D00848">
        <w:t>honors</w:t>
      </w:r>
      <w:r w:rsidR="007C0A96" w:rsidRPr="007E349C">
        <w:t>:</w:t>
      </w:r>
      <w:r w:rsidR="00203056">
        <w:t xml:space="preserve"> such as</w:t>
      </w:r>
      <w:r w:rsidR="007C0A96" w:rsidRPr="007E349C">
        <w:t xml:space="preserve"> </w:t>
      </w:r>
      <w:r w:rsidR="00AB1383">
        <w:t xml:space="preserve">the Kehoe Award (2013, </w:t>
      </w:r>
      <w:r w:rsidR="00AB1383" w:rsidRPr="007E349C">
        <w:t>American College of Occupational &amp; Environmental Medicine</w:t>
      </w:r>
      <w:r w:rsidR="005F77AB">
        <w:t xml:space="preserve"> (ACOEM)</w:t>
      </w:r>
      <w:r w:rsidR="00AB1383">
        <w:t>)</w:t>
      </w:r>
      <w:r w:rsidR="005F77AB">
        <w:rPr>
          <w:bCs/>
          <w:iCs/>
          <w:color w:val="000000"/>
        </w:rPr>
        <w:t>,</w:t>
      </w:r>
      <w:r w:rsidR="00AB1383">
        <w:rPr>
          <w:bCs/>
          <w:iCs/>
          <w:color w:val="000000"/>
        </w:rPr>
        <w:t xml:space="preserve"> </w:t>
      </w:r>
      <w:r w:rsidR="007C0A96" w:rsidRPr="007E349C">
        <w:rPr>
          <w:bCs/>
          <w:iCs/>
          <w:color w:val="000000"/>
        </w:rPr>
        <w:t>the Harriet Hardy Award (2014</w:t>
      </w:r>
      <w:r w:rsidR="00AB1383">
        <w:rPr>
          <w:bCs/>
          <w:iCs/>
          <w:color w:val="000000"/>
        </w:rPr>
        <w:t xml:space="preserve">, </w:t>
      </w:r>
      <w:r w:rsidR="00AB1383" w:rsidRPr="007E349C">
        <w:t>New England College of Occupational &amp; Environmental Medicine</w:t>
      </w:r>
      <w:r w:rsidR="007C0A96" w:rsidRPr="007E349C">
        <w:rPr>
          <w:bCs/>
          <w:iCs/>
          <w:color w:val="000000"/>
        </w:rPr>
        <w:t>)</w:t>
      </w:r>
      <w:r w:rsidR="005F77AB">
        <w:rPr>
          <w:bCs/>
          <w:iCs/>
          <w:color w:val="000000"/>
        </w:rPr>
        <w:t xml:space="preserve">, and the </w:t>
      </w:r>
      <w:r w:rsidR="005F77AB" w:rsidRPr="005F77AB">
        <w:rPr>
          <w:bCs/>
          <w:iCs/>
          <w:color w:val="000000"/>
        </w:rPr>
        <w:t>Excellence in Mentorship Award</w:t>
      </w:r>
      <w:r w:rsidR="005F77AB">
        <w:rPr>
          <w:bCs/>
          <w:iCs/>
          <w:color w:val="000000"/>
        </w:rPr>
        <w:t xml:space="preserve"> (2024, ACOEM)</w:t>
      </w:r>
      <w:r w:rsidR="00203056">
        <w:rPr>
          <w:bCs/>
          <w:iCs/>
          <w:color w:val="000000"/>
        </w:rPr>
        <w:t xml:space="preserve"> among other national and international awards</w:t>
      </w:r>
      <w:r w:rsidR="007C0A96" w:rsidRPr="007E349C">
        <w:t>.</w:t>
      </w:r>
    </w:p>
    <w:p w14:paraId="5A0EF9D7" w14:textId="77777777" w:rsidR="007C0A96" w:rsidRPr="001E2046" w:rsidRDefault="007C0A96" w:rsidP="007C0A96">
      <w:pPr>
        <w:widowControl w:val="0"/>
        <w:ind w:right="-18"/>
        <w:jc w:val="both"/>
        <w:rPr>
          <w:sz w:val="8"/>
          <w:szCs w:val="8"/>
        </w:rPr>
      </w:pPr>
    </w:p>
    <w:p w14:paraId="0B939CAD" w14:textId="47A547EB" w:rsidR="00444298" w:rsidRDefault="001E2046" w:rsidP="007C0A96">
      <w:pPr>
        <w:widowControl w:val="0"/>
        <w:numPr>
          <w:ilvl w:val="12"/>
          <w:numId w:val="0"/>
        </w:numPr>
        <w:ind w:right="-18"/>
        <w:jc w:val="both"/>
      </w:pPr>
      <w:r w:rsidRPr="00AA18A2">
        <w:rPr>
          <w:b/>
          <w:u w:val="single"/>
        </w:rPr>
        <w:t>Administration</w:t>
      </w:r>
      <w:r>
        <w:t xml:space="preserve">: </w:t>
      </w:r>
      <w:r w:rsidR="007C0A96" w:rsidRPr="007E349C">
        <w:t>My hospital leadership as Division Chief, Occupational &amp; Environmental Medicine, and Medical Director of Employee Health is another significant supporting activity. Our division coordinates occup</w:t>
      </w:r>
      <w:r w:rsidR="00E27054">
        <w:t>ational health services for some</w:t>
      </w:r>
      <w:r w:rsidR="007C0A96" w:rsidRPr="007E349C">
        <w:t xml:space="preserve"> 4,000 Cambridge Health Alliance employees and external clients. The latter have rapidly grown under my leadership from 60 to </w:t>
      </w:r>
      <w:r w:rsidR="0065371C">
        <w:t>roughly</w:t>
      </w:r>
      <w:r w:rsidR="007C0A96" w:rsidRPr="007E349C">
        <w:t xml:space="preserve"> 8</w:t>
      </w:r>
      <w:r w:rsidR="0065371C">
        <w:t>5</w:t>
      </w:r>
      <w:r w:rsidR="007C0A96" w:rsidRPr="007E349C">
        <w:t xml:space="preserve">0 </w:t>
      </w:r>
      <w:r w:rsidR="00E4294D">
        <w:t xml:space="preserve">entities ranging from municipalities to life sciences companies. </w:t>
      </w:r>
      <w:r w:rsidR="007C0A96" w:rsidRPr="007E349C">
        <w:t xml:space="preserve">We provide high quality care to injured workers; maintain workers compensation costs below the industry benchmark; determine the ability of employees with illness/impairment to engage in safety-sensitive functions; and provide expert consultation to human resources and senior administration. </w:t>
      </w:r>
    </w:p>
    <w:p w14:paraId="38EE5E15" w14:textId="77777777" w:rsidR="007C0A96" w:rsidRPr="00CD003C" w:rsidRDefault="007C0A96" w:rsidP="007C0A96">
      <w:pPr>
        <w:widowControl w:val="0"/>
        <w:numPr>
          <w:ilvl w:val="12"/>
          <w:numId w:val="0"/>
        </w:numPr>
        <w:ind w:right="-18"/>
        <w:jc w:val="both"/>
        <w:rPr>
          <w:sz w:val="8"/>
          <w:szCs w:val="8"/>
        </w:rPr>
      </w:pPr>
    </w:p>
    <w:p w14:paraId="2B9C1F2D" w14:textId="77777777" w:rsidR="00711E35" w:rsidRDefault="007C0A96" w:rsidP="004119BD">
      <w:pPr>
        <w:widowControl w:val="0"/>
        <w:numPr>
          <w:ilvl w:val="12"/>
          <w:numId w:val="0"/>
        </w:numPr>
        <w:ind w:right="-18"/>
        <w:jc w:val="both"/>
      </w:pPr>
      <w:r w:rsidRPr="007E349C">
        <w:t>In summary, I have a strong record of clinical innovation, as well as clinical/epidemiologic research expertise, while teaching frequently- locally to internationally- and establishing myself as the leader of important research grants, residency/educational programs and clinical services.  I have demonstrated my productivity consistently through publications, sponsored research, editorial work, educational activities, trainee achievements and clinical leadership.</w:t>
      </w:r>
    </w:p>
    <w:sectPr w:rsidR="00711E35" w:rsidSect="006860F4">
      <w:headerReference w:type="default" r:id="rId32"/>
      <w:headerReference w:type="first" r:id="rId33"/>
      <w:pgSz w:w="12240" w:h="15840"/>
      <w:pgMar w:top="1152" w:right="864" w:bottom="1152" w:left="864" w:header="576"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847961" w14:textId="77777777" w:rsidR="00621A36" w:rsidRDefault="00621A36">
      <w:r>
        <w:separator/>
      </w:r>
    </w:p>
  </w:endnote>
  <w:endnote w:type="continuationSeparator" w:id="0">
    <w:p w14:paraId="3210825C" w14:textId="77777777" w:rsidR="00621A36" w:rsidRDefault="00621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dobe Hebrew">
    <w:altName w:val="Times New Roman"/>
    <w:charset w:val="00"/>
    <w:family w:val="auto"/>
    <w:pitch w:val="variable"/>
    <w:sig w:usb0="00000000" w:usb1="4000204A" w:usb2="00000000" w:usb3="00000000" w:csb0="00000021"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ArialUnicodeMS">
    <w:altName w:val="Batang"/>
    <w:panose1 w:val="00000000000000000000"/>
    <w:charset w:val="81"/>
    <w:family w:val="auto"/>
    <w:notTrueType/>
    <w:pitch w:val="default"/>
    <w:sig w:usb0="00000001" w:usb1="09060000" w:usb2="00000010" w:usb3="00000000" w:csb0="00080000" w:csb1="00000000"/>
  </w:font>
  <w:font w:name="Times">
    <w:panose1 w:val="02020603050405020304"/>
    <w:charset w:val="00"/>
    <w:family w:val="auto"/>
    <w:pitch w:val="variable"/>
    <w:sig w:usb0="E00002FF" w:usb1="5000205A" w:usb2="00000000" w:usb3="00000000" w:csb0="0000019F" w:csb1="00000000"/>
  </w:font>
  <w:font w:name="Tunga">
    <w:panose1 w:val="00000400000000000000"/>
    <w:charset w:val="00"/>
    <w:family w:val="swiss"/>
    <w:pitch w:val="variable"/>
    <w:sig w:usb0="00400003" w:usb1="00000000" w:usb2="00000000" w:usb3="00000000" w:csb0="00000001" w:csb1="00000000"/>
  </w:font>
  <w:font w:name="PlantinStd">
    <w:altName w:val="Yu Gothic"/>
    <w:panose1 w:val="00000000000000000000"/>
    <w:charset w:val="80"/>
    <w:family w:val="roman"/>
    <w:notTrueType/>
    <w:pitch w:val="default"/>
    <w:sig w:usb0="00000001" w:usb1="08070000" w:usb2="00000010" w:usb3="00000000" w:csb0="00020000" w:csb1="00000000"/>
  </w:font>
  <w:font w:name="HelveticaNeueLTStd-LtCn">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3F8A13" w14:textId="77777777" w:rsidR="00621A36" w:rsidRDefault="00621A36">
      <w:r>
        <w:separator/>
      </w:r>
    </w:p>
  </w:footnote>
  <w:footnote w:type="continuationSeparator" w:id="0">
    <w:p w14:paraId="5C817508" w14:textId="77777777" w:rsidR="00621A36" w:rsidRDefault="00621A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F4E507" w14:textId="7325AEF8" w:rsidR="00FF5990" w:rsidRPr="007B098A" w:rsidRDefault="00FF5990" w:rsidP="00937782">
    <w:pPr>
      <w:pStyle w:val="Header"/>
      <w:tabs>
        <w:tab w:val="clear" w:pos="4680"/>
        <w:tab w:val="clear" w:pos="9360"/>
      </w:tabs>
      <w:ind w:left="2160" w:firstLine="720"/>
      <w:rPr>
        <w:b/>
      </w:rPr>
    </w:pPr>
    <w:r w:rsidRPr="007B098A">
      <w:rPr>
        <w:b/>
      </w:rPr>
      <w:t xml:space="preserve">      </w:t>
    </w:r>
    <w:r>
      <w:rPr>
        <w:b/>
      </w:rPr>
      <w:t xml:space="preserve">             </w:t>
    </w:r>
    <w:r w:rsidRPr="007B098A">
      <w:rPr>
        <w:b/>
      </w:rPr>
      <w:t xml:space="preserve">                                                                             </w:t>
    </w:r>
    <w:r>
      <w:rPr>
        <w:b/>
      </w:rPr>
      <w:t xml:space="preserve"> </w:t>
    </w:r>
    <w:r w:rsidRPr="007B098A">
      <w:rPr>
        <w:b/>
      </w:rPr>
      <w:t xml:space="preserve">       </w:t>
    </w:r>
    <w:sdt>
      <w:sdtPr>
        <w:rPr>
          <w:b/>
        </w:rPr>
        <w:id w:val="188033778"/>
        <w:docPartObj>
          <w:docPartGallery w:val="Page Numbers (Top of Page)"/>
          <w:docPartUnique/>
        </w:docPartObj>
      </w:sdtPr>
      <w:sdtEndPr>
        <w:rPr>
          <w:noProof/>
        </w:rPr>
      </w:sdtEndPr>
      <w:sdtContent>
        <w:r w:rsidRPr="007B098A">
          <w:rPr>
            <w:b/>
          </w:rPr>
          <w:fldChar w:fldCharType="begin"/>
        </w:r>
        <w:r w:rsidRPr="007B098A">
          <w:rPr>
            <w:b/>
          </w:rPr>
          <w:instrText xml:space="preserve"> PAGE   \* MERGEFORMAT </w:instrText>
        </w:r>
        <w:r w:rsidRPr="007B098A">
          <w:rPr>
            <w:b/>
          </w:rPr>
          <w:fldChar w:fldCharType="separate"/>
        </w:r>
        <w:r>
          <w:rPr>
            <w:b/>
            <w:noProof/>
          </w:rPr>
          <w:t>78</w:t>
        </w:r>
        <w:r w:rsidRPr="007B098A">
          <w:rPr>
            <w:b/>
            <w:noProof/>
          </w:rPr>
          <w:fldChar w:fldCharType="end"/>
        </w:r>
      </w:sdtContent>
    </w:sdt>
  </w:p>
  <w:p w14:paraId="6A031788" w14:textId="77777777" w:rsidR="00FF5990" w:rsidRDefault="00FF59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D8F04B" w14:textId="03F23A8A" w:rsidR="00FF5088" w:rsidRDefault="00FF5088">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27F89"/>
    <w:multiLevelType w:val="hybridMultilevel"/>
    <w:tmpl w:val="FFF87D0A"/>
    <w:lvl w:ilvl="0" w:tplc="F1807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ED6E1C"/>
    <w:multiLevelType w:val="hybridMultilevel"/>
    <w:tmpl w:val="EF529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6F5CFF"/>
    <w:multiLevelType w:val="hybridMultilevel"/>
    <w:tmpl w:val="B31E2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62ECD"/>
    <w:multiLevelType w:val="hybridMultilevel"/>
    <w:tmpl w:val="73B8F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7F1ED0"/>
    <w:multiLevelType w:val="hybridMultilevel"/>
    <w:tmpl w:val="AFC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7329B"/>
    <w:multiLevelType w:val="hybridMultilevel"/>
    <w:tmpl w:val="212041C0"/>
    <w:lvl w:ilvl="0" w:tplc="D66A36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EC5006"/>
    <w:multiLevelType w:val="hybridMultilevel"/>
    <w:tmpl w:val="E0803764"/>
    <w:lvl w:ilvl="0" w:tplc="29EED2E4">
      <w:start w:val="2006"/>
      <w:numFmt w:val="decimal"/>
      <w:lvlText w:val="%1-"/>
      <w:lvlJc w:val="left"/>
      <w:pPr>
        <w:tabs>
          <w:tab w:val="num" w:pos="2880"/>
        </w:tabs>
        <w:ind w:left="2880" w:hanging="25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2B4289F"/>
    <w:multiLevelType w:val="hybridMultilevel"/>
    <w:tmpl w:val="A6BC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FD2198"/>
    <w:multiLevelType w:val="hybridMultilevel"/>
    <w:tmpl w:val="854E9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9D08D1"/>
    <w:multiLevelType w:val="hybridMultilevel"/>
    <w:tmpl w:val="C6CAD63A"/>
    <w:lvl w:ilvl="0" w:tplc="246EFE70">
      <w:start w:val="18"/>
      <w:numFmt w:val="decimal"/>
      <w:lvlText w:val="%1. "/>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C83EA1"/>
    <w:multiLevelType w:val="hybridMultilevel"/>
    <w:tmpl w:val="BE94E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D004D0"/>
    <w:multiLevelType w:val="hybridMultilevel"/>
    <w:tmpl w:val="7CB49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AA51CE"/>
    <w:multiLevelType w:val="hybridMultilevel"/>
    <w:tmpl w:val="EA6007A8"/>
    <w:lvl w:ilvl="0" w:tplc="E1ECAE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9367C"/>
    <w:multiLevelType w:val="hybridMultilevel"/>
    <w:tmpl w:val="C2BC20F4"/>
    <w:lvl w:ilvl="0" w:tplc="A7446C20">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10C16"/>
    <w:multiLevelType w:val="multilevel"/>
    <w:tmpl w:val="A314DDD2"/>
    <w:styleLink w:val="Style1"/>
    <w:lvl w:ilvl="0">
      <w:start w:val="1"/>
      <w:numFmt w:val="decimal"/>
      <w:pStyle w:val="Style1"/>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A314B46"/>
    <w:multiLevelType w:val="hybridMultilevel"/>
    <w:tmpl w:val="28E6795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3566B0"/>
    <w:multiLevelType w:val="hybridMultilevel"/>
    <w:tmpl w:val="B420D0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8E3726"/>
    <w:multiLevelType w:val="multilevel"/>
    <w:tmpl w:val="E438EF24"/>
    <w:lvl w:ilvl="0">
      <w:start w:val="2001"/>
      <w:numFmt w:val="decimal"/>
      <w:lvlText w:val="%1-"/>
      <w:lvlJc w:val="left"/>
      <w:pPr>
        <w:tabs>
          <w:tab w:val="num" w:pos="870"/>
        </w:tabs>
        <w:ind w:left="870" w:hanging="510"/>
      </w:pPr>
      <w:rPr>
        <w:rFonts w:cs="Times New Roman" w:hint="default"/>
      </w:rPr>
    </w:lvl>
    <w:lvl w:ilvl="1">
      <w:start w:val="2007"/>
      <w:numFmt w:val="decimal"/>
      <w:lvlText w:val="%1-%2"/>
      <w:lvlJc w:val="left"/>
      <w:pPr>
        <w:tabs>
          <w:tab w:val="num" w:pos="2925"/>
        </w:tabs>
        <w:ind w:left="2925" w:hanging="2505"/>
      </w:pPr>
      <w:rPr>
        <w:rFonts w:ascii="Times New Roman" w:hAnsi="Times New Roman" w:cs="Times New Roman" w:hint="default"/>
      </w:rPr>
    </w:lvl>
    <w:lvl w:ilvl="2">
      <w:start w:val="1"/>
      <w:numFmt w:val="decimal"/>
      <w:lvlText w:val="%1-%2.%3"/>
      <w:lvlJc w:val="left"/>
      <w:pPr>
        <w:tabs>
          <w:tab w:val="num" w:pos="3345"/>
        </w:tabs>
        <w:ind w:left="3345" w:hanging="2505"/>
      </w:pPr>
      <w:rPr>
        <w:rFonts w:ascii="Times New Roman" w:hAnsi="Times New Roman" w:cs="Times New Roman" w:hint="default"/>
      </w:rPr>
    </w:lvl>
    <w:lvl w:ilvl="3">
      <w:start w:val="1"/>
      <w:numFmt w:val="decimal"/>
      <w:lvlText w:val="%1-%2.%3.%4"/>
      <w:lvlJc w:val="left"/>
      <w:pPr>
        <w:tabs>
          <w:tab w:val="num" w:pos="3765"/>
        </w:tabs>
        <w:ind w:left="3765" w:hanging="2505"/>
      </w:pPr>
      <w:rPr>
        <w:rFonts w:ascii="Times New Roman" w:hAnsi="Times New Roman" w:cs="Times New Roman" w:hint="default"/>
      </w:rPr>
    </w:lvl>
    <w:lvl w:ilvl="4">
      <w:start w:val="1"/>
      <w:numFmt w:val="decimal"/>
      <w:lvlText w:val="%1-%2.%3.%4.%5"/>
      <w:lvlJc w:val="left"/>
      <w:pPr>
        <w:tabs>
          <w:tab w:val="num" w:pos="4185"/>
        </w:tabs>
        <w:ind w:left="4185" w:hanging="2505"/>
      </w:pPr>
      <w:rPr>
        <w:rFonts w:ascii="Times New Roman" w:hAnsi="Times New Roman" w:cs="Times New Roman" w:hint="default"/>
      </w:rPr>
    </w:lvl>
    <w:lvl w:ilvl="5">
      <w:start w:val="1"/>
      <w:numFmt w:val="decimal"/>
      <w:lvlText w:val="%1-%2.%3.%4.%5.%6"/>
      <w:lvlJc w:val="left"/>
      <w:pPr>
        <w:tabs>
          <w:tab w:val="num" w:pos="4605"/>
        </w:tabs>
        <w:ind w:left="4605" w:hanging="2505"/>
      </w:pPr>
      <w:rPr>
        <w:rFonts w:ascii="Times New Roman" w:hAnsi="Times New Roman" w:cs="Times New Roman" w:hint="default"/>
      </w:rPr>
    </w:lvl>
    <w:lvl w:ilvl="6">
      <w:start w:val="1"/>
      <w:numFmt w:val="decimal"/>
      <w:lvlText w:val="%1-%2.%3.%4.%5.%6.%7"/>
      <w:lvlJc w:val="left"/>
      <w:pPr>
        <w:tabs>
          <w:tab w:val="num" w:pos="5025"/>
        </w:tabs>
        <w:ind w:left="5025" w:hanging="2505"/>
      </w:pPr>
      <w:rPr>
        <w:rFonts w:ascii="Times New Roman" w:hAnsi="Times New Roman" w:cs="Times New Roman" w:hint="default"/>
      </w:rPr>
    </w:lvl>
    <w:lvl w:ilvl="7">
      <w:start w:val="1"/>
      <w:numFmt w:val="decimal"/>
      <w:lvlText w:val="%1-%2.%3.%4.%5.%6.%7.%8"/>
      <w:lvlJc w:val="left"/>
      <w:pPr>
        <w:tabs>
          <w:tab w:val="num" w:pos="5445"/>
        </w:tabs>
        <w:ind w:left="5445" w:hanging="2505"/>
      </w:pPr>
      <w:rPr>
        <w:rFonts w:ascii="Times New Roman" w:hAnsi="Times New Roman" w:cs="Times New Roman" w:hint="default"/>
      </w:rPr>
    </w:lvl>
    <w:lvl w:ilvl="8">
      <w:start w:val="1"/>
      <w:numFmt w:val="decimal"/>
      <w:lvlText w:val="%1-%2.%3.%4.%5.%6.%7.%8.%9"/>
      <w:lvlJc w:val="left"/>
      <w:pPr>
        <w:tabs>
          <w:tab w:val="num" w:pos="5865"/>
        </w:tabs>
        <w:ind w:left="5865" w:hanging="2505"/>
      </w:pPr>
      <w:rPr>
        <w:rFonts w:ascii="Times New Roman" w:hAnsi="Times New Roman" w:cs="Times New Roman" w:hint="default"/>
      </w:rPr>
    </w:lvl>
  </w:abstractNum>
  <w:abstractNum w:abstractNumId="18" w15:restartNumberingAfterBreak="0">
    <w:nsid w:val="2EA24272"/>
    <w:multiLevelType w:val="hybridMultilevel"/>
    <w:tmpl w:val="BE94E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0A5965"/>
    <w:multiLevelType w:val="hybridMultilevel"/>
    <w:tmpl w:val="FF8E86AE"/>
    <w:lvl w:ilvl="0" w:tplc="3904DC14">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5D3961"/>
    <w:multiLevelType w:val="hybridMultilevel"/>
    <w:tmpl w:val="085E5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836293"/>
    <w:multiLevelType w:val="hybridMultilevel"/>
    <w:tmpl w:val="E182FC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4F01D0D"/>
    <w:multiLevelType w:val="hybridMultilevel"/>
    <w:tmpl w:val="FA3EC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607CE3"/>
    <w:multiLevelType w:val="multilevel"/>
    <w:tmpl w:val="BE0EC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647F24"/>
    <w:multiLevelType w:val="hybridMultilevel"/>
    <w:tmpl w:val="BCA6E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F0D10"/>
    <w:multiLevelType w:val="hybridMultilevel"/>
    <w:tmpl w:val="A6BCF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D63EF9"/>
    <w:multiLevelType w:val="hybridMultilevel"/>
    <w:tmpl w:val="25CEB260"/>
    <w:lvl w:ilvl="0" w:tplc="F180781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895B57"/>
    <w:multiLevelType w:val="hybridMultilevel"/>
    <w:tmpl w:val="8DF09826"/>
    <w:lvl w:ilvl="0" w:tplc="82A0B44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5376F0"/>
    <w:multiLevelType w:val="hybridMultilevel"/>
    <w:tmpl w:val="4784E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5C1DAE"/>
    <w:multiLevelType w:val="hybridMultilevel"/>
    <w:tmpl w:val="B7EA20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5101F"/>
    <w:multiLevelType w:val="hybridMultilevel"/>
    <w:tmpl w:val="53704F1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A60920"/>
    <w:multiLevelType w:val="hybridMultilevel"/>
    <w:tmpl w:val="22A0D8BE"/>
    <w:lvl w:ilvl="0" w:tplc="7082C7AC">
      <w:start w:val="1"/>
      <w:numFmt w:val="decimal"/>
      <w:lvlText w:val="%1."/>
      <w:lvlJc w:val="left"/>
      <w:pPr>
        <w:ind w:left="63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E05145"/>
    <w:multiLevelType w:val="hybridMultilevel"/>
    <w:tmpl w:val="14FC8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7A6109"/>
    <w:multiLevelType w:val="hybridMultilevel"/>
    <w:tmpl w:val="B2F4C5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F3326"/>
    <w:multiLevelType w:val="hybridMultilevel"/>
    <w:tmpl w:val="E026D1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2F7E05"/>
    <w:multiLevelType w:val="hybridMultilevel"/>
    <w:tmpl w:val="925A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6DA5D9C"/>
    <w:multiLevelType w:val="hybridMultilevel"/>
    <w:tmpl w:val="1E9CBDEC"/>
    <w:lvl w:ilvl="0" w:tplc="F1807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B30905"/>
    <w:multiLevelType w:val="hybridMultilevel"/>
    <w:tmpl w:val="BE94E7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DCD71F0"/>
    <w:multiLevelType w:val="hybridMultilevel"/>
    <w:tmpl w:val="3F4227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735770">
    <w:abstractNumId w:val="17"/>
  </w:num>
  <w:num w:numId="2" w16cid:durableId="42146857">
    <w:abstractNumId w:val="6"/>
  </w:num>
  <w:num w:numId="3" w16cid:durableId="1383673910">
    <w:abstractNumId w:val="8"/>
  </w:num>
  <w:num w:numId="4" w16cid:durableId="674310072">
    <w:abstractNumId w:val="15"/>
  </w:num>
  <w:num w:numId="5" w16cid:durableId="1963461252">
    <w:abstractNumId w:val="16"/>
  </w:num>
  <w:num w:numId="6" w16cid:durableId="1036465765">
    <w:abstractNumId w:val="30"/>
  </w:num>
  <w:num w:numId="7" w16cid:durableId="2014332556">
    <w:abstractNumId w:val="26"/>
  </w:num>
  <w:num w:numId="8" w16cid:durableId="646477600">
    <w:abstractNumId w:val="0"/>
  </w:num>
  <w:num w:numId="9" w16cid:durableId="735205648">
    <w:abstractNumId w:val="36"/>
  </w:num>
  <w:num w:numId="10" w16cid:durableId="1753159227">
    <w:abstractNumId w:val="12"/>
  </w:num>
  <w:num w:numId="11" w16cid:durableId="1957370637">
    <w:abstractNumId w:val="14"/>
  </w:num>
  <w:num w:numId="12" w16cid:durableId="418792771">
    <w:abstractNumId w:val="3"/>
  </w:num>
  <w:num w:numId="13" w16cid:durableId="784079120">
    <w:abstractNumId w:val="20"/>
  </w:num>
  <w:num w:numId="14" w16cid:durableId="1580167490">
    <w:abstractNumId w:val="22"/>
  </w:num>
  <w:num w:numId="15" w16cid:durableId="2110659698">
    <w:abstractNumId w:val="28"/>
  </w:num>
  <w:num w:numId="16" w16cid:durableId="613907586">
    <w:abstractNumId w:val="34"/>
  </w:num>
  <w:num w:numId="17" w16cid:durableId="1961645819">
    <w:abstractNumId w:val="35"/>
  </w:num>
  <w:num w:numId="18" w16cid:durableId="1407611781">
    <w:abstractNumId w:val="23"/>
  </w:num>
  <w:num w:numId="19" w16cid:durableId="746876137">
    <w:abstractNumId w:val="4"/>
  </w:num>
  <w:num w:numId="20" w16cid:durableId="1909145938">
    <w:abstractNumId w:val="31"/>
  </w:num>
  <w:num w:numId="21" w16cid:durableId="729767484">
    <w:abstractNumId w:val="10"/>
  </w:num>
  <w:num w:numId="22" w16cid:durableId="1105072389">
    <w:abstractNumId w:val="29"/>
  </w:num>
  <w:num w:numId="23" w16cid:durableId="1544516362">
    <w:abstractNumId w:val="18"/>
  </w:num>
  <w:num w:numId="24" w16cid:durableId="1263800296">
    <w:abstractNumId w:val="1"/>
  </w:num>
  <w:num w:numId="25" w16cid:durableId="477305975">
    <w:abstractNumId w:val="19"/>
  </w:num>
  <w:num w:numId="26" w16cid:durableId="419643102">
    <w:abstractNumId w:val="24"/>
  </w:num>
  <w:num w:numId="27" w16cid:durableId="298070459">
    <w:abstractNumId w:val="32"/>
  </w:num>
  <w:num w:numId="28" w16cid:durableId="27416668">
    <w:abstractNumId w:val="11"/>
  </w:num>
  <w:num w:numId="29" w16cid:durableId="1322470366">
    <w:abstractNumId w:val="21"/>
  </w:num>
  <w:num w:numId="30" w16cid:durableId="127015153">
    <w:abstractNumId w:val="27"/>
  </w:num>
  <w:num w:numId="31" w16cid:durableId="673798817">
    <w:abstractNumId w:val="5"/>
  </w:num>
  <w:num w:numId="32" w16cid:durableId="119495052">
    <w:abstractNumId w:val="9"/>
  </w:num>
  <w:num w:numId="33" w16cid:durableId="1762726406">
    <w:abstractNumId w:val="33"/>
  </w:num>
  <w:num w:numId="34" w16cid:durableId="1837769471">
    <w:abstractNumId w:val="37"/>
  </w:num>
  <w:num w:numId="35" w16cid:durableId="1699499818">
    <w:abstractNumId w:val="25"/>
  </w:num>
  <w:num w:numId="36" w16cid:durableId="1317803729">
    <w:abstractNumId w:val="13"/>
  </w:num>
  <w:num w:numId="37" w16cid:durableId="1898589587">
    <w:abstractNumId w:val="38"/>
  </w:num>
  <w:num w:numId="38" w16cid:durableId="2010019842">
    <w:abstractNumId w:val="2"/>
  </w:num>
  <w:num w:numId="39" w16cid:durableId="939366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96"/>
    <w:rsid w:val="00000F8C"/>
    <w:rsid w:val="00001B47"/>
    <w:rsid w:val="000024F8"/>
    <w:rsid w:val="0000327C"/>
    <w:rsid w:val="0000334B"/>
    <w:rsid w:val="00004346"/>
    <w:rsid w:val="000045B1"/>
    <w:rsid w:val="00004C7B"/>
    <w:rsid w:val="00004F7E"/>
    <w:rsid w:val="000059D7"/>
    <w:rsid w:val="000061C2"/>
    <w:rsid w:val="00006ECA"/>
    <w:rsid w:val="000100AE"/>
    <w:rsid w:val="000110AE"/>
    <w:rsid w:val="00011AB1"/>
    <w:rsid w:val="00011E66"/>
    <w:rsid w:val="00013310"/>
    <w:rsid w:val="00014536"/>
    <w:rsid w:val="0001513A"/>
    <w:rsid w:val="00015E71"/>
    <w:rsid w:val="00016339"/>
    <w:rsid w:val="000176FE"/>
    <w:rsid w:val="00017912"/>
    <w:rsid w:val="00017C82"/>
    <w:rsid w:val="0002114C"/>
    <w:rsid w:val="00023B54"/>
    <w:rsid w:val="00024663"/>
    <w:rsid w:val="00024A99"/>
    <w:rsid w:val="00026076"/>
    <w:rsid w:val="000262B2"/>
    <w:rsid w:val="0002667F"/>
    <w:rsid w:val="0003113A"/>
    <w:rsid w:val="000322D7"/>
    <w:rsid w:val="00032948"/>
    <w:rsid w:val="000355EF"/>
    <w:rsid w:val="0003658A"/>
    <w:rsid w:val="000408A0"/>
    <w:rsid w:val="00040FF6"/>
    <w:rsid w:val="00041CCD"/>
    <w:rsid w:val="000452B3"/>
    <w:rsid w:val="00046F73"/>
    <w:rsid w:val="00047819"/>
    <w:rsid w:val="0005013D"/>
    <w:rsid w:val="00051442"/>
    <w:rsid w:val="00051FDA"/>
    <w:rsid w:val="00053544"/>
    <w:rsid w:val="00057D2C"/>
    <w:rsid w:val="00060C6B"/>
    <w:rsid w:val="0006242B"/>
    <w:rsid w:val="00062578"/>
    <w:rsid w:val="000629BB"/>
    <w:rsid w:val="00063436"/>
    <w:rsid w:val="00064707"/>
    <w:rsid w:val="00064BA2"/>
    <w:rsid w:val="0006570C"/>
    <w:rsid w:val="00066DE0"/>
    <w:rsid w:val="000679A1"/>
    <w:rsid w:val="00067A82"/>
    <w:rsid w:val="00071383"/>
    <w:rsid w:val="000713F3"/>
    <w:rsid w:val="0007260B"/>
    <w:rsid w:val="00072926"/>
    <w:rsid w:val="0007381A"/>
    <w:rsid w:val="00074FB3"/>
    <w:rsid w:val="00077789"/>
    <w:rsid w:val="00077C11"/>
    <w:rsid w:val="00080017"/>
    <w:rsid w:val="00081D3E"/>
    <w:rsid w:val="00081F5C"/>
    <w:rsid w:val="000820EE"/>
    <w:rsid w:val="000838A4"/>
    <w:rsid w:val="000848FE"/>
    <w:rsid w:val="00084B14"/>
    <w:rsid w:val="00085634"/>
    <w:rsid w:val="000862FC"/>
    <w:rsid w:val="00087333"/>
    <w:rsid w:val="00091462"/>
    <w:rsid w:val="0009174A"/>
    <w:rsid w:val="0009229D"/>
    <w:rsid w:val="00092C6B"/>
    <w:rsid w:val="0009316A"/>
    <w:rsid w:val="00093DDF"/>
    <w:rsid w:val="00094242"/>
    <w:rsid w:val="00094C2B"/>
    <w:rsid w:val="00095B36"/>
    <w:rsid w:val="00096A8D"/>
    <w:rsid w:val="000975AD"/>
    <w:rsid w:val="00097EE3"/>
    <w:rsid w:val="000A0B36"/>
    <w:rsid w:val="000A1521"/>
    <w:rsid w:val="000A343B"/>
    <w:rsid w:val="000A3D53"/>
    <w:rsid w:val="000A4456"/>
    <w:rsid w:val="000A462C"/>
    <w:rsid w:val="000A46E7"/>
    <w:rsid w:val="000A4DA8"/>
    <w:rsid w:val="000A54FA"/>
    <w:rsid w:val="000A5DBE"/>
    <w:rsid w:val="000A5F3B"/>
    <w:rsid w:val="000A6669"/>
    <w:rsid w:val="000B0193"/>
    <w:rsid w:val="000B0A1D"/>
    <w:rsid w:val="000B261F"/>
    <w:rsid w:val="000B38B7"/>
    <w:rsid w:val="000B3D79"/>
    <w:rsid w:val="000B4F72"/>
    <w:rsid w:val="000B53A1"/>
    <w:rsid w:val="000B63D7"/>
    <w:rsid w:val="000B6EE8"/>
    <w:rsid w:val="000B7034"/>
    <w:rsid w:val="000B7145"/>
    <w:rsid w:val="000B7DDA"/>
    <w:rsid w:val="000C24D7"/>
    <w:rsid w:val="000C26A9"/>
    <w:rsid w:val="000C2E84"/>
    <w:rsid w:val="000C4FA6"/>
    <w:rsid w:val="000C5209"/>
    <w:rsid w:val="000C5C19"/>
    <w:rsid w:val="000C5FCF"/>
    <w:rsid w:val="000C661B"/>
    <w:rsid w:val="000C73A0"/>
    <w:rsid w:val="000D263D"/>
    <w:rsid w:val="000D34CA"/>
    <w:rsid w:val="000D41D9"/>
    <w:rsid w:val="000D4DA3"/>
    <w:rsid w:val="000D5628"/>
    <w:rsid w:val="000D5D29"/>
    <w:rsid w:val="000D70AF"/>
    <w:rsid w:val="000E06E3"/>
    <w:rsid w:val="000E0D12"/>
    <w:rsid w:val="000E11A0"/>
    <w:rsid w:val="000E1A72"/>
    <w:rsid w:val="000E204F"/>
    <w:rsid w:val="000E3540"/>
    <w:rsid w:val="000E4715"/>
    <w:rsid w:val="000E5A6E"/>
    <w:rsid w:val="000E70AD"/>
    <w:rsid w:val="000E747C"/>
    <w:rsid w:val="000E75C4"/>
    <w:rsid w:val="000F387F"/>
    <w:rsid w:val="000F3AEA"/>
    <w:rsid w:val="000F47EC"/>
    <w:rsid w:val="000F4B1A"/>
    <w:rsid w:val="000F4D1C"/>
    <w:rsid w:val="000F58F8"/>
    <w:rsid w:val="000F7622"/>
    <w:rsid w:val="000F794E"/>
    <w:rsid w:val="000F79EF"/>
    <w:rsid w:val="00100A9C"/>
    <w:rsid w:val="00101F92"/>
    <w:rsid w:val="001032DB"/>
    <w:rsid w:val="0010357C"/>
    <w:rsid w:val="001048CD"/>
    <w:rsid w:val="001055A0"/>
    <w:rsid w:val="001059E0"/>
    <w:rsid w:val="00105A1C"/>
    <w:rsid w:val="00105D15"/>
    <w:rsid w:val="001062EE"/>
    <w:rsid w:val="00106681"/>
    <w:rsid w:val="0010669A"/>
    <w:rsid w:val="00107169"/>
    <w:rsid w:val="00107AD8"/>
    <w:rsid w:val="00112671"/>
    <w:rsid w:val="00113EB1"/>
    <w:rsid w:val="0011418B"/>
    <w:rsid w:val="001148BB"/>
    <w:rsid w:val="00115BA4"/>
    <w:rsid w:val="001167C4"/>
    <w:rsid w:val="00116AF7"/>
    <w:rsid w:val="00117573"/>
    <w:rsid w:val="00117A5D"/>
    <w:rsid w:val="00120591"/>
    <w:rsid w:val="00120846"/>
    <w:rsid w:val="00123E8D"/>
    <w:rsid w:val="0012468C"/>
    <w:rsid w:val="00124C3C"/>
    <w:rsid w:val="00124D2A"/>
    <w:rsid w:val="001257E5"/>
    <w:rsid w:val="00125A3E"/>
    <w:rsid w:val="00126504"/>
    <w:rsid w:val="00126530"/>
    <w:rsid w:val="00127B99"/>
    <w:rsid w:val="00130FD2"/>
    <w:rsid w:val="0013125A"/>
    <w:rsid w:val="001317C7"/>
    <w:rsid w:val="00131CA2"/>
    <w:rsid w:val="00132502"/>
    <w:rsid w:val="00135AC5"/>
    <w:rsid w:val="00136B74"/>
    <w:rsid w:val="00137335"/>
    <w:rsid w:val="00137600"/>
    <w:rsid w:val="00141875"/>
    <w:rsid w:val="0014252C"/>
    <w:rsid w:val="00142587"/>
    <w:rsid w:val="00142664"/>
    <w:rsid w:val="001427B1"/>
    <w:rsid w:val="00143343"/>
    <w:rsid w:val="001443BA"/>
    <w:rsid w:val="00144747"/>
    <w:rsid w:val="00146286"/>
    <w:rsid w:val="001473EE"/>
    <w:rsid w:val="001475D0"/>
    <w:rsid w:val="0015251A"/>
    <w:rsid w:val="00152766"/>
    <w:rsid w:val="00152CF2"/>
    <w:rsid w:val="001534B0"/>
    <w:rsid w:val="00153659"/>
    <w:rsid w:val="00157286"/>
    <w:rsid w:val="00157CCE"/>
    <w:rsid w:val="00157D6D"/>
    <w:rsid w:val="00160AE8"/>
    <w:rsid w:val="0016125E"/>
    <w:rsid w:val="00162367"/>
    <w:rsid w:val="0016292F"/>
    <w:rsid w:val="00162A7F"/>
    <w:rsid w:val="00163299"/>
    <w:rsid w:val="00163A97"/>
    <w:rsid w:val="00163E67"/>
    <w:rsid w:val="00166ED7"/>
    <w:rsid w:val="00167321"/>
    <w:rsid w:val="00170EF4"/>
    <w:rsid w:val="00172E71"/>
    <w:rsid w:val="00172F07"/>
    <w:rsid w:val="001732E3"/>
    <w:rsid w:val="00180DB6"/>
    <w:rsid w:val="0018106D"/>
    <w:rsid w:val="0018120F"/>
    <w:rsid w:val="00181923"/>
    <w:rsid w:val="001827CF"/>
    <w:rsid w:val="00182FBF"/>
    <w:rsid w:val="00183B6A"/>
    <w:rsid w:val="0018470F"/>
    <w:rsid w:val="00186883"/>
    <w:rsid w:val="0019068E"/>
    <w:rsid w:val="00190FF7"/>
    <w:rsid w:val="0019283F"/>
    <w:rsid w:val="00192D4A"/>
    <w:rsid w:val="00193A26"/>
    <w:rsid w:val="00194851"/>
    <w:rsid w:val="00195BF3"/>
    <w:rsid w:val="00195C60"/>
    <w:rsid w:val="00195F50"/>
    <w:rsid w:val="00196A49"/>
    <w:rsid w:val="00196A88"/>
    <w:rsid w:val="00196B19"/>
    <w:rsid w:val="001A0207"/>
    <w:rsid w:val="001A045D"/>
    <w:rsid w:val="001A16C8"/>
    <w:rsid w:val="001A1847"/>
    <w:rsid w:val="001A396E"/>
    <w:rsid w:val="001A3F7E"/>
    <w:rsid w:val="001A40D2"/>
    <w:rsid w:val="001A685D"/>
    <w:rsid w:val="001A74D5"/>
    <w:rsid w:val="001A762D"/>
    <w:rsid w:val="001A7BB5"/>
    <w:rsid w:val="001B18FA"/>
    <w:rsid w:val="001B2957"/>
    <w:rsid w:val="001B4043"/>
    <w:rsid w:val="001B40C6"/>
    <w:rsid w:val="001B510D"/>
    <w:rsid w:val="001B59BE"/>
    <w:rsid w:val="001B647D"/>
    <w:rsid w:val="001C4D80"/>
    <w:rsid w:val="001C514E"/>
    <w:rsid w:val="001C5AAE"/>
    <w:rsid w:val="001C68CF"/>
    <w:rsid w:val="001C6A8C"/>
    <w:rsid w:val="001C6C88"/>
    <w:rsid w:val="001D0EC1"/>
    <w:rsid w:val="001D293A"/>
    <w:rsid w:val="001D559C"/>
    <w:rsid w:val="001D5EA6"/>
    <w:rsid w:val="001D6ACC"/>
    <w:rsid w:val="001D702A"/>
    <w:rsid w:val="001E0C0B"/>
    <w:rsid w:val="001E1A69"/>
    <w:rsid w:val="001E2046"/>
    <w:rsid w:val="001E3580"/>
    <w:rsid w:val="001E48BC"/>
    <w:rsid w:val="001E50F8"/>
    <w:rsid w:val="001E5B05"/>
    <w:rsid w:val="001E6B34"/>
    <w:rsid w:val="001E73AB"/>
    <w:rsid w:val="001F191C"/>
    <w:rsid w:val="001F3CA2"/>
    <w:rsid w:val="001F3FA4"/>
    <w:rsid w:val="002014D0"/>
    <w:rsid w:val="00203056"/>
    <w:rsid w:val="00203B82"/>
    <w:rsid w:val="002047B4"/>
    <w:rsid w:val="00204990"/>
    <w:rsid w:val="00204C07"/>
    <w:rsid w:val="00204D26"/>
    <w:rsid w:val="00204D70"/>
    <w:rsid w:val="00205793"/>
    <w:rsid w:val="00205D93"/>
    <w:rsid w:val="00206832"/>
    <w:rsid w:val="00206B4C"/>
    <w:rsid w:val="00206C8F"/>
    <w:rsid w:val="00207315"/>
    <w:rsid w:val="002077D7"/>
    <w:rsid w:val="00212CC6"/>
    <w:rsid w:val="0021424F"/>
    <w:rsid w:val="0021460F"/>
    <w:rsid w:val="00214611"/>
    <w:rsid w:val="00214A4D"/>
    <w:rsid w:val="002173B5"/>
    <w:rsid w:val="00220A68"/>
    <w:rsid w:val="00222532"/>
    <w:rsid w:val="002240F1"/>
    <w:rsid w:val="002241BC"/>
    <w:rsid w:val="00225156"/>
    <w:rsid w:val="002255D0"/>
    <w:rsid w:val="00225760"/>
    <w:rsid w:val="00225999"/>
    <w:rsid w:val="00226B1E"/>
    <w:rsid w:val="00227D16"/>
    <w:rsid w:val="00230E52"/>
    <w:rsid w:val="00231115"/>
    <w:rsid w:val="00232FBD"/>
    <w:rsid w:val="00235856"/>
    <w:rsid w:val="002359DC"/>
    <w:rsid w:val="00236830"/>
    <w:rsid w:val="00236F71"/>
    <w:rsid w:val="00237248"/>
    <w:rsid w:val="002402F7"/>
    <w:rsid w:val="002404DD"/>
    <w:rsid w:val="00241DB0"/>
    <w:rsid w:val="002421C6"/>
    <w:rsid w:val="002426E2"/>
    <w:rsid w:val="00242B66"/>
    <w:rsid w:val="00244C19"/>
    <w:rsid w:val="00244D5F"/>
    <w:rsid w:val="0024671B"/>
    <w:rsid w:val="002467A7"/>
    <w:rsid w:val="00247B63"/>
    <w:rsid w:val="002501F4"/>
    <w:rsid w:val="002508EA"/>
    <w:rsid w:val="002519DA"/>
    <w:rsid w:val="0025423C"/>
    <w:rsid w:val="00255F97"/>
    <w:rsid w:val="00256A48"/>
    <w:rsid w:val="00260779"/>
    <w:rsid w:val="00261348"/>
    <w:rsid w:val="002616F5"/>
    <w:rsid w:val="00261FBE"/>
    <w:rsid w:val="002623F4"/>
    <w:rsid w:val="00262E0A"/>
    <w:rsid w:val="00262FB7"/>
    <w:rsid w:val="00263DBE"/>
    <w:rsid w:val="00265802"/>
    <w:rsid w:val="00265D23"/>
    <w:rsid w:val="002665C5"/>
    <w:rsid w:val="0026762B"/>
    <w:rsid w:val="00267A18"/>
    <w:rsid w:val="00267CFA"/>
    <w:rsid w:val="002724C7"/>
    <w:rsid w:val="0027291F"/>
    <w:rsid w:val="00272AEF"/>
    <w:rsid w:val="00272EFB"/>
    <w:rsid w:val="00273DFF"/>
    <w:rsid w:val="00273EA4"/>
    <w:rsid w:val="002757A3"/>
    <w:rsid w:val="00275A9C"/>
    <w:rsid w:val="0027709D"/>
    <w:rsid w:val="00280D61"/>
    <w:rsid w:val="002820C1"/>
    <w:rsid w:val="00282A90"/>
    <w:rsid w:val="002857BB"/>
    <w:rsid w:val="00286A9F"/>
    <w:rsid w:val="002871D0"/>
    <w:rsid w:val="00290756"/>
    <w:rsid w:val="00291277"/>
    <w:rsid w:val="00291963"/>
    <w:rsid w:val="0029280C"/>
    <w:rsid w:val="002939A2"/>
    <w:rsid w:val="00294729"/>
    <w:rsid w:val="00295729"/>
    <w:rsid w:val="00295871"/>
    <w:rsid w:val="00295A20"/>
    <w:rsid w:val="002974BD"/>
    <w:rsid w:val="002A00C7"/>
    <w:rsid w:val="002A0A34"/>
    <w:rsid w:val="002A0A62"/>
    <w:rsid w:val="002A0ECD"/>
    <w:rsid w:val="002A16B4"/>
    <w:rsid w:val="002A6DBF"/>
    <w:rsid w:val="002A719E"/>
    <w:rsid w:val="002B0178"/>
    <w:rsid w:val="002B1238"/>
    <w:rsid w:val="002B197D"/>
    <w:rsid w:val="002B240C"/>
    <w:rsid w:val="002B380B"/>
    <w:rsid w:val="002B4F18"/>
    <w:rsid w:val="002B5CA1"/>
    <w:rsid w:val="002B6063"/>
    <w:rsid w:val="002C0690"/>
    <w:rsid w:val="002C0E0A"/>
    <w:rsid w:val="002C13E9"/>
    <w:rsid w:val="002C1651"/>
    <w:rsid w:val="002C18ED"/>
    <w:rsid w:val="002C50B4"/>
    <w:rsid w:val="002C54AF"/>
    <w:rsid w:val="002C7065"/>
    <w:rsid w:val="002D19C5"/>
    <w:rsid w:val="002D2C4B"/>
    <w:rsid w:val="002D4443"/>
    <w:rsid w:val="002D5ED4"/>
    <w:rsid w:val="002D6794"/>
    <w:rsid w:val="002D7980"/>
    <w:rsid w:val="002D79B8"/>
    <w:rsid w:val="002D7ECE"/>
    <w:rsid w:val="002E070A"/>
    <w:rsid w:val="002E1987"/>
    <w:rsid w:val="002E2631"/>
    <w:rsid w:val="002E357E"/>
    <w:rsid w:val="002E3B96"/>
    <w:rsid w:val="002E4853"/>
    <w:rsid w:val="002E48F6"/>
    <w:rsid w:val="002E4937"/>
    <w:rsid w:val="002E4C0F"/>
    <w:rsid w:val="002E5DD9"/>
    <w:rsid w:val="002E6A8F"/>
    <w:rsid w:val="002F0425"/>
    <w:rsid w:val="002F4B2A"/>
    <w:rsid w:val="002F5414"/>
    <w:rsid w:val="002F59AC"/>
    <w:rsid w:val="002F5EED"/>
    <w:rsid w:val="002F65F4"/>
    <w:rsid w:val="002F71EF"/>
    <w:rsid w:val="002F758C"/>
    <w:rsid w:val="002F7987"/>
    <w:rsid w:val="00300179"/>
    <w:rsid w:val="0030097A"/>
    <w:rsid w:val="00302627"/>
    <w:rsid w:val="003027FD"/>
    <w:rsid w:val="00302B27"/>
    <w:rsid w:val="003030EE"/>
    <w:rsid w:val="00303DFC"/>
    <w:rsid w:val="003044AB"/>
    <w:rsid w:val="0030523A"/>
    <w:rsid w:val="0030535B"/>
    <w:rsid w:val="00305D43"/>
    <w:rsid w:val="003119DE"/>
    <w:rsid w:val="00311F14"/>
    <w:rsid w:val="003123CC"/>
    <w:rsid w:val="003128D8"/>
    <w:rsid w:val="00313AF4"/>
    <w:rsid w:val="00313F55"/>
    <w:rsid w:val="003141B8"/>
    <w:rsid w:val="003151E4"/>
    <w:rsid w:val="00316986"/>
    <w:rsid w:val="0031772E"/>
    <w:rsid w:val="00320BEB"/>
    <w:rsid w:val="00321110"/>
    <w:rsid w:val="003213F9"/>
    <w:rsid w:val="00321E0A"/>
    <w:rsid w:val="00322090"/>
    <w:rsid w:val="00322BC9"/>
    <w:rsid w:val="00324D8A"/>
    <w:rsid w:val="00326B24"/>
    <w:rsid w:val="003309DC"/>
    <w:rsid w:val="00331487"/>
    <w:rsid w:val="0033253A"/>
    <w:rsid w:val="003334A2"/>
    <w:rsid w:val="0033439B"/>
    <w:rsid w:val="00334A34"/>
    <w:rsid w:val="00335CC4"/>
    <w:rsid w:val="00336ED8"/>
    <w:rsid w:val="0033715A"/>
    <w:rsid w:val="00340833"/>
    <w:rsid w:val="0034086F"/>
    <w:rsid w:val="00340F93"/>
    <w:rsid w:val="00341507"/>
    <w:rsid w:val="003417BF"/>
    <w:rsid w:val="00342F85"/>
    <w:rsid w:val="00343298"/>
    <w:rsid w:val="00343BB7"/>
    <w:rsid w:val="00344B8E"/>
    <w:rsid w:val="00346AFA"/>
    <w:rsid w:val="00351C30"/>
    <w:rsid w:val="0035333C"/>
    <w:rsid w:val="00353482"/>
    <w:rsid w:val="0035408F"/>
    <w:rsid w:val="003540BB"/>
    <w:rsid w:val="00354C31"/>
    <w:rsid w:val="00354FB9"/>
    <w:rsid w:val="003552D2"/>
    <w:rsid w:val="00362551"/>
    <w:rsid w:val="00362AA8"/>
    <w:rsid w:val="003642B1"/>
    <w:rsid w:val="00364C31"/>
    <w:rsid w:val="0036502C"/>
    <w:rsid w:val="003654BD"/>
    <w:rsid w:val="00365F21"/>
    <w:rsid w:val="003710F8"/>
    <w:rsid w:val="00374CAC"/>
    <w:rsid w:val="003771B1"/>
    <w:rsid w:val="00380105"/>
    <w:rsid w:val="00380D67"/>
    <w:rsid w:val="003818AE"/>
    <w:rsid w:val="003837C8"/>
    <w:rsid w:val="00383DA5"/>
    <w:rsid w:val="00384441"/>
    <w:rsid w:val="00384F1D"/>
    <w:rsid w:val="00385268"/>
    <w:rsid w:val="003856DE"/>
    <w:rsid w:val="00385D85"/>
    <w:rsid w:val="0038713C"/>
    <w:rsid w:val="00387D52"/>
    <w:rsid w:val="00387D58"/>
    <w:rsid w:val="00391041"/>
    <w:rsid w:val="003916AC"/>
    <w:rsid w:val="00391868"/>
    <w:rsid w:val="003922D1"/>
    <w:rsid w:val="0039265A"/>
    <w:rsid w:val="00392BC5"/>
    <w:rsid w:val="003938D0"/>
    <w:rsid w:val="0039639B"/>
    <w:rsid w:val="003969A9"/>
    <w:rsid w:val="00397377"/>
    <w:rsid w:val="0039764E"/>
    <w:rsid w:val="003977A7"/>
    <w:rsid w:val="00397954"/>
    <w:rsid w:val="003A0B5B"/>
    <w:rsid w:val="003A0C3A"/>
    <w:rsid w:val="003A1AA6"/>
    <w:rsid w:val="003A3632"/>
    <w:rsid w:val="003A36BD"/>
    <w:rsid w:val="003A70BF"/>
    <w:rsid w:val="003B011D"/>
    <w:rsid w:val="003B3A85"/>
    <w:rsid w:val="003B466C"/>
    <w:rsid w:val="003B4BE6"/>
    <w:rsid w:val="003B54AC"/>
    <w:rsid w:val="003B6366"/>
    <w:rsid w:val="003B6CA3"/>
    <w:rsid w:val="003C13D7"/>
    <w:rsid w:val="003C16E9"/>
    <w:rsid w:val="003C317B"/>
    <w:rsid w:val="003C3758"/>
    <w:rsid w:val="003C50E9"/>
    <w:rsid w:val="003C6AAC"/>
    <w:rsid w:val="003C714D"/>
    <w:rsid w:val="003C7798"/>
    <w:rsid w:val="003C7A3A"/>
    <w:rsid w:val="003D0BAF"/>
    <w:rsid w:val="003D1B8D"/>
    <w:rsid w:val="003D33AE"/>
    <w:rsid w:val="003D5F2C"/>
    <w:rsid w:val="003D7B17"/>
    <w:rsid w:val="003D7B69"/>
    <w:rsid w:val="003E0268"/>
    <w:rsid w:val="003E1932"/>
    <w:rsid w:val="003E1F7B"/>
    <w:rsid w:val="003E2BA2"/>
    <w:rsid w:val="003E3C7D"/>
    <w:rsid w:val="003E40F1"/>
    <w:rsid w:val="003E76A5"/>
    <w:rsid w:val="003F0F81"/>
    <w:rsid w:val="003F295B"/>
    <w:rsid w:val="003F2FE0"/>
    <w:rsid w:val="003F393A"/>
    <w:rsid w:val="003F43AC"/>
    <w:rsid w:val="003F460F"/>
    <w:rsid w:val="003F5009"/>
    <w:rsid w:val="003F65E6"/>
    <w:rsid w:val="003F7938"/>
    <w:rsid w:val="00401E92"/>
    <w:rsid w:val="00402E9E"/>
    <w:rsid w:val="00404BFD"/>
    <w:rsid w:val="00405EC1"/>
    <w:rsid w:val="00406467"/>
    <w:rsid w:val="004070E5"/>
    <w:rsid w:val="00411068"/>
    <w:rsid w:val="004119BD"/>
    <w:rsid w:val="00411D39"/>
    <w:rsid w:val="00413233"/>
    <w:rsid w:val="00413CC7"/>
    <w:rsid w:val="00414F73"/>
    <w:rsid w:val="00415599"/>
    <w:rsid w:val="004159F2"/>
    <w:rsid w:val="00416D54"/>
    <w:rsid w:val="00417DA9"/>
    <w:rsid w:val="00421175"/>
    <w:rsid w:val="00422406"/>
    <w:rsid w:val="00423959"/>
    <w:rsid w:val="00423B65"/>
    <w:rsid w:val="0042441A"/>
    <w:rsid w:val="00424B1A"/>
    <w:rsid w:val="00425C76"/>
    <w:rsid w:val="00425CEF"/>
    <w:rsid w:val="0042659D"/>
    <w:rsid w:val="00427D1C"/>
    <w:rsid w:val="0043021D"/>
    <w:rsid w:val="004310D4"/>
    <w:rsid w:val="004310D8"/>
    <w:rsid w:val="00431C85"/>
    <w:rsid w:val="00431C8A"/>
    <w:rsid w:val="0043552B"/>
    <w:rsid w:val="00435B01"/>
    <w:rsid w:val="00436901"/>
    <w:rsid w:val="004415B5"/>
    <w:rsid w:val="00444298"/>
    <w:rsid w:val="00446394"/>
    <w:rsid w:val="004472A9"/>
    <w:rsid w:val="00447601"/>
    <w:rsid w:val="00453BCF"/>
    <w:rsid w:val="00454CAB"/>
    <w:rsid w:val="00455D2B"/>
    <w:rsid w:val="00455E4E"/>
    <w:rsid w:val="0045627B"/>
    <w:rsid w:val="004565D7"/>
    <w:rsid w:val="004577C8"/>
    <w:rsid w:val="0046095B"/>
    <w:rsid w:val="00460C6A"/>
    <w:rsid w:val="00460DFC"/>
    <w:rsid w:val="0046130E"/>
    <w:rsid w:val="00462A4E"/>
    <w:rsid w:val="00463BED"/>
    <w:rsid w:val="00463D34"/>
    <w:rsid w:val="00464666"/>
    <w:rsid w:val="00466F77"/>
    <w:rsid w:val="00467EC9"/>
    <w:rsid w:val="004700A4"/>
    <w:rsid w:val="004721AD"/>
    <w:rsid w:val="00472C8E"/>
    <w:rsid w:val="00474F55"/>
    <w:rsid w:val="00474F85"/>
    <w:rsid w:val="004765A5"/>
    <w:rsid w:val="00480832"/>
    <w:rsid w:val="00482967"/>
    <w:rsid w:val="00482B24"/>
    <w:rsid w:val="00482B7E"/>
    <w:rsid w:val="00483A60"/>
    <w:rsid w:val="00483C90"/>
    <w:rsid w:val="00484F94"/>
    <w:rsid w:val="004866E8"/>
    <w:rsid w:val="004869A8"/>
    <w:rsid w:val="004874C7"/>
    <w:rsid w:val="00487EAE"/>
    <w:rsid w:val="00490E83"/>
    <w:rsid w:val="0049144C"/>
    <w:rsid w:val="00491987"/>
    <w:rsid w:val="00492AEF"/>
    <w:rsid w:val="004947FE"/>
    <w:rsid w:val="00494BC4"/>
    <w:rsid w:val="00495885"/>
    <w:rsid w:val="00495893"/>
    <w:rsid w:val="004A1E6A"/>
    <w:rsid w:val="004A2DA7"/>
    <w:rsid w:val="004A34A0"/>
    <w:rsid w:val="004A3A70"/>
    <w:rsid w:val="004A5443"/>
    <w:rsid w:val="004A549E"/>
    <w:rsid w:val="004A6733"/>
    <w:rsid w:val="004A6BDD"/>
    <w:rsid w:val="004A7B7E"/>
    <w:rsid w:val="004B0027"/>
    <w:rsid w:val="004B16A1"/>
    <w:rsid w:val="004B4424"/>
    <w:rsid w:val="004B55A3"/>
    <w:rsid w:val="004B5B2A"/>
    <w:rsid w:val="004C1A00"/>
    <w:rsid w:val="004C1EA3"/>
    <w:rsid w:val="004C40CE"/>
    <w:rsid w:val="004C51F2"/>
    <w:rsid w:val="004C58C0"/>
    <w:rsid w:val="004C5D5B"/>
    <w:rsid w:val="004C6086"/>
    <w:rsid w:val="004D0083"/>
    <w:rsid w:val="004D0916"/>
    <w:rsid w:val="004D117C"/>
    <w:rsid w:val="004D4061"/>
    <w:rsid w:val="004D4BBE"/>
    <w:rsid w:val="004D636A"/>
    <w:rsid w:val="004D646C"/>
    <w:rsid w:val="004D73C4"/>
    <w:rsid w:val="004D7619"/>
    <w:rsid w:val="004E0AC0"/>
    <w:rsid w:val="004E2917"/>
    <w:rsid w:val="004E3628"/>
    <w:rsid w:val="004E3F1D"/>
    <w:rsid w:val="004E527E"/>
    <w:rsid w:val="004E5B15"/>
    <w:rsid w:val="004E5BD6"/>
    <w:rsid w:val="004E61E7"/>
    <w:rsid w:val="004F006A"/>
    <w:rsid w:val="004F027E"/>
    <w:rsid w:val="004F0BB9"/>
    <w:rsid w:val="004F5FAB"/>
    <w:rsid w:val="004F6137"/>
    <w:rsid w:val="004F6350"/>
    <w:rsid w:val="004F7764"/>
    <w:rsid w:val="00500BE5"/>
    <w:rsid w:val="005013B9"/>
    <w:rsid w:val="00501C2B"/>
    <w:rsid w:val="00502435"/>
    <w:rsid w:val="00503396"/>
    <w:rsid w:val="00506177"/>
    <w:rsid w:val="0050675E"/>
    <w:rsid w:val="0051078B"/>
    <w:rsid w:val="00510B73"/>
    <w:rsid w:val="005122AF"/>
    <w:rsid w:val="00513C4F"/>
    <w:rsid w:val="005140FE"/>
    <w:rsid w:val="00514449"/>
    <w:rsid w:val="00515473"/>
    <w:rsid w:val="00516214"/>
    <w:rsid w:val="00516E97"/>
    <w:rsid w:val="00517401"/>
    <w:rsid w:val="00522E8A"/>
    <w:rsid w:val="00525B6D"/>
    <w:rsid w:val="005275C5"/>
    <w:rsid w:val="005278CC"/>
    <w:rsid w:val="00527B96"/>
    <w:rsid w:val="005311F3"/>
    <w:rsid w:val="005313D4"/>
    <w:rsid w:val="00532045"/>
    <w:rsid w:val="005323AE"/>
    <w:rsid w:val="005349A7"/>
    <w:rsid w:val="00534E8A"/>
    <w:rsid w:val="005355E3"/>
    <w:rsid w:val="00535A3F"/>
    <w:rsid w:val="00536244"/>
    <w:rsid w:val="00536744"/>
    <w:rsid w:val="00541AA5"/>
    <w:rsid w:val="00543529"/>
    <w:rsid w:val="0054594E"/>
    <w:rsid w:val="00546DAC"/>
    <w:rsid w:val="00547DE4"/>
    <w:rsid w:val="005528BA"/>
    <w:rsid w:val="00552E24"/>
    <w:rsid w:val="00553823"/>
    <w:rsid w:val="00555F2E"/>
    <w:rsid w:val="005562EB"/>
    <w:rsid w:val="0055689C"/>
    <w:rsid w:val="00556FAF"/>
    <w:rsid w:val="0055711A"/>
    <w:rsid w:val="00561676"/>
    <w:rsid w:val="00562284"/>
    <w:rsid w:val="005625C2"/>
    <w:rsid w:val="00562EBB"/>
    <w:rsid w:val="00563A7D"/>
    <w:rsid w:val="00565A18"/>
    <w:rsid w:val="00565F98"/>
    <w:rsid w:val="0056669B"/>
    <w:rsid w:val="00566730"/>
    <w:rsid w:val="0057152B"/>
    <w:rsid w:val="00577739"/>
    <w:rsid w:val="00577A7D"/>
    <w:rsid w:val="00577C55"/>
    <w:rsid w:val="00581CD2"/>
    <w:rsid w:val="005824DB"/>
    <w:rsid w:val="00582FC6"/>
    <w:rsid w:val="005833D0"/>
    <w:rsid w:val="00583B84"/>
    <w:rsid w:val="005852BD"/>
    <w:rsid w:val="005858FB"/>
    <w:rsid w:val="00586588"/>
    <w:rsid w:val="00586FA1"/>
    <w:rsid w:val="0058740C"/>
    <w:rsid w:val="005920C9"/>
    <w:rsid w:val="0059285A"/>
    <w:rsid w:val="00592BB0"/>
    <w:rsid w:val="00593727"/>
    <w:rsid w:val="00593E84"/>
    <w:rsid w:val="005941D8"/>
    <w:rsid w:val="005944B4"/>
    <w:rsid w:val="005A0595"/>
    <w:rsid w:val="005A2C37"/>
    <w:rsid w:val="005A3E7F"/>
    <w:rsid w:val="005A487B"/>
    <w:rsid w:val="005A5123"/>
    <w:rsid w:val="005A5E5F"/>
    <w:rsid w:val="005A6265"/>
    <w:rsid w:val="005A6E85"/>
    <w:rsid w:val="005A71B5"/>
    <w:rsid w:val="005B0264"/>
    <w:rsid w:val="005B1EA8"/>
    <w:rsid w:val="005B2AA4"/>
    <w:rsid w:val="005B328A"/>
    <w:rsid w:val="005B34DA"/>
    <w:rsid w:val="005B400C"/>
    <w:rsid w:val="005C09DE"/>
    <w:rsid w:val="005C3693"/>
    <w:rsid w:val="005C3773"/>
    <w:rsid w:val="005C49DA"/>
    <w:rsid w:val="005C4A1A"/>
    <w:rsid w:val="005C57F9"/>
    <w:rsid w:val="005C59FE"/>
    <w:rsid w:val="005C6C3D"/>
    <w:rsid w:val="005C7C0D"/>
    <w:rsid w:val="005C7C4F"/>
    <w:rsid w:val="005C7F44"/>
    <w:rsid w:val="005D0CB6"/>
    <w:rsid w:val="005D0DEA"/>
    <w:rsid w:val="005D0EB6"/>
    <w:rsid w:val="005D112D"/>
    <w:rsid w:val="005D120B"/>
    <w:rsid w:val="005D3380"/>
    <w:rsid w:val="005D3BBF"/>
    <w:rsid w:val="005D4474"/>
    <w:rsid w:val="005D65F6"/>
    <w:rsid w:val="005D7103"/>
    <w:rsid w:val="005D745B"/>
    <w:rsid w:val="005D772E"/>
    <w:rsid w:val="005D79D4"/>
    <w:rsid w:val="005E06E0"/>
    <w:rsid w:val="005E1090"/>
    <w:rsid w:val="005E256B"/>
    <w:rsid w:val="005E3506"/>
    <w:rsid w:val="005E4212"/>
    <w:rsid w:val="005E430F"/>
    <w:rsid w:val="005E4438"/>
    <w:rsid w:val="005E4949"/>
    <w:rsid w:val="005E4FDD"/>
    <w:rsid w:val="005E5C6E"/>
    <w:rsid w:val="005E74C8"/>
    <w:rsid w:val="005E77FE"/>
    <w:rsid w:val="005E7991"/>
    <w:rsid w:val="005E79B9"/>
    <w:rsid w:val="005F17E6"/>
    <w:rsid w:val="005F2402"/>
    <w:rsid w:val="005F2DE8"/>
    <w:rsid w:val="005F2F9F"/>
    <w:rsid w:val="005F329C"/>
    <w:rsid w:val="005F7610"/>
    <w:rsid w:val="005F771C"/>
    <w:rsid w:val="005F77A9"/>
    <w:rsid w:val="005F77AB"/>
    <w:rsid w:val="00600095"/>
    <w:rsid w:val="006013B5"/>
    <w:rsid w:val="0060232F"/>
    <w:rsid w:val="006038E3"/>
    <w:rsid w:val="00604710"/>
    <w:rsid w:val="00604A9A"/>
    <w:rsid w:val="0060504E"/>
    <w:rsid w:val="00605BB6"/>
    <w:rsid w:val="006064C9"/>
    <w:rsid w:val="00607ABC"/>
    <w:rsid w:val="00607DFB"/>
    <w:rsid w:val="0061529C"/>
    <w:rsid w:val="006155FE"/>
    <w:rsid w:val="00615D4A"/>
    <w:rsid w:val="00621A36"/>
    <w:rsid w:val="00622A79"/>
    <w:rsid w:val="00622BB4"/>
    <w:rsid w:val="00623695"/>
    <w:rsid w:val="00624406"/>
    <w:rsid w:val="0062528F"/>
    <w:rsid w:val="006254CA"/>
    <w:rsid w:val="00625980"/>
    <w:rsid w:val="00626A50"/>
    <w:rsid w:val="006276E3"/>
    <w:rsid w:val="0063071E"/>
    <w:rsid w:val="00630776"/>
    <w:rsid w:val="00631164"/>
    <w:rsid w:val="00631BB0"/>
    <w:rsid w:val="006336CD"/>
    <w:rsid w:val="006344F9"/>
    <w:rsid w:val="006347AE"/>
    <w:rsid w:val="00634895"/>
    <w:rsid w:val="006372F7"/>
    <w:rsid w:val="006407A8"/>
    <w:rsid w:val="00641981"/>
    <w:rsid w:val="00641FA6"/>
    <w:rsid w:val="00646CC6"/>
    <w:rsid w:val="006475D5"/>
    <w:rsid w:val="00652088"/>
    <w:rsid w:val="0065371C"/>
    <w:rsid w:val="00653BEF"/>
    <w:rsid w:val="00653EE3"/>
    <w:rsid w:val="00655872"/>
    <w:rsid w:val="006558BC"/>
    <w:rsid w:val="006568AD"/>
    <w:rsid w:val="00657E1A"/>
    <w:rsid w:val="006615D9"/>
    <w:rsid w:val="00665A47"/>
    <w:rsid w:val="00665D8B"/>
    <w:rsid w:val="006665BA"/>
    <w:rsid w:val="0066797C"/>
    <w:rsid w:val="00671996"/>
    <w:rsid w:val="006723A9"/>
    <w:rsid w:val="006727E6"/>
    <w:rsid w:val="00674B45"/>
    <w:rsid w:val="00675690"/>
    <w:rsid w:val="00675A95"/>
    <w:rsid w:val="006776DB"/>
    <w:rsid w:val="00680FDA"/>
    <w:rsid w:val="0068195E"/>
    <w:rsid w:val="00681EB1"/>
    <w:rsid w:val="00681F8A"/>
    <w:rsid w:val="006820E2"/>
    <w:rsid w:val="006860F4"/>
    <w:rsid w:val="00690EB9"/>
    <w:rsid w:val="00692270"/>
    <w:rsid w:val="006925DF"/>
    <w:rsid w:val="00693A47"/>
    <w:rsid w:val="00694C5D"/>
    <w:rsid w:val="00696021"/>
    <w:rsid w:val="00697DDA"/>
    <w:rsid w:val="006A16F3"/>
    <w:rsid w:val="006A37CC"/>
    <w:rsid w:val="006A4C17"/>
    <w:rsid w:val="006A5318"/>
    <w:rsid w:val="006A5C1A"/>
    <w:rsid w:val="006A6060"/>
    <w:rsid w:val="006A6D8E"/>
    <w:rsid w:val="006A7F40"/>
    <w:rsid w:val="006B28EB"/>
    <w:rsid w:val="006B37AB"/>
    <w:rsid w:val="006B5151"/>
    <w:rsid w:val="006B5406"/>
    <w:rsid w:val="006B57F0"/>
    <w:rsid w:val="006B5CC2"/>
    <w:rsid w:val="006B5E8A"/>
    <w:rsid w:val="006B7559"/>
    <w:rsid w:val="006B766F"/>
    <w:rsid w:val="006B7A6F"/>
    <w:rsid w:val="006C227F"/>
    <w:rsid w:val="006C2FBB"/>
    <w:rsid w:val="006C437B"/>
    <w:rsid w:val="006D04CD"/>
    <w:rsid w:val="006D0B5B"/>
    <w:rsid w:val="006D2A9C"/>
    <w:rsid w:val="006D3948"/>
    <w:rsid w:val="006D4264"/>
    <w:rsid w:val="006D4F36"/>
    <w:rsid w:val="006D6763"/>
    <w:rsid w:val="006D680A"/>
    <w:rsid w:val="006D681C"/>
    <w:rsid w:val="006D7BB4"/>
    <w:rsid w:val="006E1207"/>
    <w:rsid w:val="006E1797"/>
    <w:rsid w:val="006E2EC6"/>
    <w:rsid w:val="006E2F4F"/>
    <w:rsid w:val="006E3B12"/>
    <w:rsid w:val="006E3D23"/>
    <w:rsid w:val="006E524F"/>
    <w:rsid w:val="006E527B"/>
    <w:rsid w:val="006E75E8"/>
    <w:rsid w:val="006F15B9"/>
    <w:rsid w:val="006F481E"/>
    <w:rsid w:val="006F57EC"/>
    <w:rsid w:val="006F5CE4"/>
    <w:rsid w:val="006F7F84"/>
    <w:rsid w:val="00702AF4"/>
    <w:rsid w:val="00702F9A"/>
    <w:rsid w:val="007038B2"/>
    <w:rsid w:val="00703CD0"/>
    <w:rsid w:val="00703EF0"/>
    <w:rsid w:val="00705413"/>
    <w:rsid w:val="0070581C"/>
    <w:rsid w:val="0070599B"/>
    <w:rsid w:val="0070695A"/>
    <w:rsid w:val="0070784F"/>
    <w:rsid w:val="00707E70"/>
    <w:rsid w:val="00711E35"/>
    <w:rsid w:val="00712E62"/>
    <w:rsid w:val="007131B6"/>
    <w:rsid w:val="00714A96"/>
    <w:rsid w:val="00714CC1"/>
    <w:rsid w:val="00715D28"/>
    <w:rsid w:val="00716086"/>
    <w:rsid w:val="007174D1"/>
    <w:rsid w:val="00721035"/>
    <w:rsid w:val="00721060"/>
    <w:rsid w:val="00723695"/>
    <w:rsid w:val="00724B7A"/>
    <w:rsid w:val="00725395"/>
    <w:rsid w:val="00725B34"/>
    <w:rsid w:val="007264A8"/>
    <w:rsid w:val="00727DB0"/>
    <w:rsid w:val="00727DE5"/>
    <w:rsid w:val="00727FF3"/>
    <w:rsid w:val="00732EEE"/>
    <w:rsid w:val="00733708"/>
    <w:rsid w:val="00734672"/>
    <w:rsid w:val="007353AB"/>
    <w:rsid w:val="0073642A"/>
    <w:rsid w:val="00736519"/>
    <w:rsid w:val="00737371"/>
    <w:rsid w:val="00737678"/>
    <w:rsid w:val="00737E84"/>
    <w:rsid w:val="00740597"/>
    <w:rsid w:val="007418C9"/>
    <w:rsid w:val="00742BD2"/>
    <w:rsid w:val="00743096"/>
    <w:rsid w:val="007431EB"/>
    <w:rsid w:val="00743B24"/>
    <w:rsid w:val="007446B2"/>
    <w:rsid w:val="00745062"/>
    <w:rsid w:val="0074727F"/>
    <w:rsid w:val="0075554C"/>
    <w:rsid w:val="00755F25"/>
    <w:rsid w:val="00756C12"/>
    <w:rsid w:val="00756C52"/>
    <w:rsid w:val="00756E99"/>
    <w:rsid w:val="00757123"/>
    <w:rsid w:val="00757768"/>
    <w:rsid w:val="007608E2"/>
    <w:rsid w:val="00760B0E"/>
    <w:rsid w:val="00761BBF"/>
    <w:rsid w:val="00761E90"/>
    <w:rsid w:val="00763BFC"/>
    <w:rsid w:val="00772AB1"/>
    <w:rsid w:val="00773624"/>
    <w:rsid w:val="0077426D"/>
    <w:rsid w:val="007746C5"/>
    <w:rsid w:val="00777804"/>
    <w:rsid w:val="00782DEC"/>
    <w:rsid w:val="00783B04"/>
    <w:rsid w:val="007864FD"/>
    <w:rsid w:val="007917A8"/>
    <w:rsid w:val="007920B6"/>
    <w:rsid w:val="0079228F"/>
    <w:rsid w:val="00792C40"/>
    <w:rsid w:val="0079759A"/>
    <w:rsid w:val="007A0FCE"/>
    <w:rsid w:val="007A1A00"/>
    <w:rsid w:val="007A1D75"/>
    <w:rsid w:val="007A3358"/>
    <w:rsid w:val="007A45C3"/>
    <w:rsid w:val="007B2F22"/>
    <w:rsid w:val="007B33F9"/>
    <w:rsid w:val="007B4A2E"/>
    <w:rsid w:val="007B63FB"/>
    <w:rsid w:val="007B6906"/>
    <w:rsid w:val="007B6A5A"/>
    <w:rsid w:val="007B7783"/>
    <w:rsid w:val="007C0921"/>
    <w:rsid w:val="007C0A96"/>
    <w:rsid w:val="007C39AA"/>
    <w:rsid w:val="007C4725"/>
    <w:rsid w:val="007C64C3"/>
    <w:rsid w:val="007C72EF"/>
    <w:rsid w:val="007C7F33"/>
    <w:rsid w:val="007D024E"/>
    <w:rsid w:val="007D09C1"/>
    <w:rsid w:val="007D1108"/>
    <w:rsid w:val="007D1A0D"/>
    <w:rsid w:val="007D2B45"/>
    <w:rsid w:val="007D2F07"/>
    <w:rsid w:val="007D3792"/>
    <w:rsid w:val="007D38FE"/>
    <w:rsid w:val="007D4A47"/>
    <w:rsid w:val="007D4F7F"/>
    <w:rsid w:val="007D5461"/>
    <w:rsid w:val="007D5ABA"/>
    <w:rsid w:val="007E11CB"/>
    <w:rsid w:val="007E3183"/>
    <w:rsid w:val="007E361B"/>
    <w:rsid w:val="007E36CA"/>
    <w:rsid w:val="007E3F09"/>
    <w:rsid w:val="007E48F0"/>
    <w:rsid w:val="007E4E17"/>
    <w:rsid w:val="007E54C4"/>
    <w:rsid w:val="007E59FE"/>
    <w:rsid w:val="007E65F6"/>
    <w:rsid w:val="007E67B0"/>
    <w:rsid w:val="007F1633"/>
    <w:rsid w:val="007F1D5D"/>
    <w:rsid w:val="007F3401"/>
    <w:rsid w:val="007F3D57"/>
    <w:rsid w:val="007F41AD"/>
    <w:rsid w:val="007F7D15"/>
    <w:rsid w:val="007F7D50"/>
    <w:rsid w:val="008010D0"/>
    <w:rsid w:val="008012CE"/>
    <w:rsid w:val="008013CF"/>
    <w:rsid w:val="00802AEB"/>
    <w:rsid w:val="008046D7"/>
    <w:rsid w:val="008057B3"/>
    <w:rsid w:val="00811E0B"/>
    <w:rsid w:val="00815994"/>
    <w:rsid w:val="0081634B"/>
    <w:rsid w:val="00816B0A"/>
    <w:rsid w:val="00816C7F"/>
    <w:rsid w:val="00817168"/>
    <w:rsid w:val="008215D3"/>
    <w:rsid w:val="00821800"/>
    <w:rsid w:val="0082312E"/>
    <w:rsid w:val="0082392E"/>
    <w:rsid w:val="0082401F"/>
    <w:rsid w:val="008240FB"/>
    <w:rsid w:val="008242D8"/>
    <w:rsid w:val="00824716"/>
    <w:rsid w:val="00826214"/>
    <w:rsid w:val="0082733E"/>
    <w:rsid w:val="0083088F"/>
    <w:rsid w:val="00830926"/>
    <w:rsid w:val="00830B5C"/>
    <w:rsid w:val="00831DB1"/>
    <w:rsid w:val="0083234F"/>
    <w:rsid w:val="00836244"/>
    <w:rsid w:val="00836EB2"/>
    <w:rsid w:val="008379CE"/>
    <w:rsid w:val="00837CC4"/>
    <w:rsid w:val="008414EF"/>
    <w:rsid w:val="008433EA"/>
    <w:rsid w:val="0084382E"/>
    <w:rsid w:val="008440B7"/>
    <w:rsid w:val="008470C1"/>
    <w:rsid w:val="00850D9F"/>
    <w:rsid w:val="00851680"/>
    <w:rsid w:val="00852E36"/>
    <w:rsid w:val="00854466"/>
    <w:rsid w:val="008544CA"/>
    <w:rsid w:val="00854AEB"/>
    <w:rsid w:val="00857A09"/>
    <w:rsid w:val="00857BDC"/>
    <w:rsid w:val="00860AE4"/>
    <w:rsid w:val="00860CD2"/>
    <w:rsid w:val="00860D22"/>
    <w:rsid w:val="00861881"/>
    <w:rsid w:val="008627CF"/>
    <w:rsid w:val="00862BCA"/>
    <w:rsid w:val="00863ED9"/>
    <w:rsid w:val="00865597"/>
    <w:rsid w:val="008658F2"/>
    <w:rsid w:val="00866511"/>
    <w:rsid w:val="00866582"/>
    <w:rsid w:val="00867D6B"/>
    <w:rsid w:val="008744BF"/>
    <w:rsid w:val="008756BF"/>
    <w:rsid w:val="00876242"/>
    <w:rsid w:val="00876670"/>
    <w:rsid w:val="0087699E"/>
    <w:rsid w:val="00876C24"/>
    <w:rsid w:val="00876D6C"/>
    <w:rsid w:val="0087707D"/>
    <w:rsid w:val="00877428"/>
    <w:rsid w:val="008776EF"/>
    <w:rsid w:val="00877A80"/>
    <w:rsid w:val="00877BAD"/>
    <w:rsid w:val="00877D33"/>
    <w:rsid w:val="008835E1"/>
    <w:rsid w:val="00883E76"/>
    <w:rsid w:val="00884977"/>
    <w:rsid w:val="008907D9"/>
    <w:rsid w:val="0089085B"/>
    <w:rsid w:val="00890A65"/>
    <w:rsid w:val="00895719"/>
    <w:rsid w:val="00896549"/>
    <w:rsid w:val="008971F4"/>
    <w:rsid w:val="008A2D73"/>
    <w:rsid w:val="008A3643"/>
    <w:rsid w:val="008A43A9"/>
    <w:rsid w:val="008A5977"/>
    <w:rsid w:val="008A7FC1"/>
    <w:rsid w:val="008B08AF"/>
    <w:rsid w:val="008B0D38"/>
    <w:rsid w:val="008B0DC5"/>
    <w:rsid w:val="008B201B"/>
    <w:rsid w:val="008B2920"/>
    <w:rsid w:val="008B59A3"/>
    <w:rsid w:val="008B6497"/>
    <w:rsid w:val="008B65B4"/>
    <w:rsid w:val="008B6C04"/>
    <w:rsid w:val="008B6DB6"/>
    <w:rsid w:val="008B73A6"/>
    <w:rsid w:val="008C1CC2"/>
    <w:rsid w:val="008C2F35"/>
    <w:rsid w:val="008C4337"/>
    <w:rsid w:val="008C44A1"/>
    <w:rsid w:val="008C498B"/>
    <w:rsid w:val="008C5003"/>
    <w:rsid w:val="008C7E85"/>
    <w:rsid w:val="008D06FE"/>
    <w:rsid w:val="008D0A94"/>
    <w:rsid w:val="008D14EE"/>
    <w:rsid w:val="008D2D91"/>
    <w:rsid w:val="008D36D1"/>
    <w:rsid w:val="008D49E7"/>
    <w:rsid w:val="008D5327"/>
    <w:rsid w:val="008D58E1"/>
    <w:rsid w:val="008D76B5"/>
    <w:rsid w:val="008E010B"/>
    <w:rsid w:val="008E012A"/>
    <w:rsid w:val="008E095F"/>
    <w:rsid w:val="008E2CD3"/>
    <w:rsid w:val="008E37BC"/>
    <w:rsid w:val="008E3976"/>
    <w:rsid w:val="008E4AFC"/>
    <w:rsid w:val="008E5C4C"/>
    <w:rsid w:val="008E66D2"/>
    <w:rsid w:val="008F0FC3"/>
    <w:rsid w:val="008F128C"/>
    <w:rsid w:val="008F352E"/>
    <w:rsid w:val="008F3C56"/>
    <w:rsid w:val="008F5E28"/>
    <w:rsid w:val="008F5E33"/>
    <w:rsid w:val="008F6C0E"/>
    <w:rsid w:val="008F70B7"/>
    <w:rsid w:val="008F7EF5"/>
    <w:rsid w:val="00900755"/>
    <w:rsid w:val="0090205D"/>
    <w:rsid w:val="0090252D"/>
    <w:rsid w:val="00902E98"/>
    <w:rsid w:val="00904076"/>
    <w:rsid w:val="009058D5"/>
    <w:rsid w:val="0090680C"/>
    <w:rsid w:val="00906F90"/>
    <w:rsid w:val="00911B0D"/>
    <w:rsid w:val="00911C71"/>
    <w:rsid w:val="0091541A"/>
    <w:rsid w:val="0091596E"/>
    <w:rsid w:val="00915988"/>
    <w:rsid w:val="00915B69"/>
    <w:rsid w:val="009165B9"/>
    <w:rsid w:val="00916A8A"/>
    <w:rsid w:val="00917F6A"/>
    <w:rsid w:val="009205C4"/>
    <w:rsid w:val="009208AE"/>
    <w:rsid w:val="00920D00"/>
    <w:rsid w:val="009219E1"/>
    <w:rsid w:val="00922881"/>
    <w:rsid w:val="0092415A"/>
    <w:rsid w:val="009253F5"/>
    <w:rsid w:val="00925C99"/>
    <w:rsid w:val="00926BD5"/>
    <w:rsid w:val="0092721C"/>
    <w:rsid w:val="009279FC"/>
    <w:rsid w:val="00927AD1"/>
    <w:rsid w:val="00931884"/>
    <w:rsid w:val="00931C27"/>
    <w:rsid w:val="00935D1B"/>
    <w:rsid w:val="0093647E"/>
    <w:rsid w:val="00937782"/>
    <w:rsid w:val="00940A37"/>
    <w:rsid w:val="00942057"/>
    <w:rsid w:val="009433DC"/>
    <w:rsid w:val="00943430"/>
    <w:rsid w:val="00943AE1"/>
    <w:rsid w:val="00947901"/>
    <w:rsid w:val="00947EE5"/>
    <w:rsid w:val="009503E4"/>
    <w:rsid w:val="00951D90"/>
    <w:rsid w:val="0095277D"/>
    <w:rsid w:val="00953C4E"/>
    <w:rsid w:val="009551A5"/>
    <w:rsid w:val="0095656D"/>
    <w:rsid w:val="0096059D"/>
    <w:rsid w:val="0096124A"/>
    <w:rsid w:val="00961959"/>
    <w:rsid w:val="00961EAD"/>
    <w:rsid w:val="00963593"/>
    <w:rsid w:val="00963E40"/>
    <w:rsid w:val="00966774"/>
    <w:rsid w:val="009670F6"/>
    <w:rsid w:val="009727C5"/>
    <w:rsid w:val="0097298A"/>
    <w:rsid w:val="00973F93"/>
    <w:rsid w:val="00974237"/>
    <w:rsid w:val="009750BB"/>
    <w:rsid w:val="00975489"/>
    <w:rsid w:val="0097566E"/>
    <w:rsid w:val="00991D99"/>
    <w:rsid w:val="00991E05"/>
    <w:rsid w:val="0099247A"/>
    <w:rsid w:val="00992822"/>
    <w:rsid w:val="00992CD5"/>
    <w:rsid w:val="00993D2E"/>
    <w:rsid w:val="00995032"/>
    <w:rsid w:val="0099599A"/>
    <w:rsid w:val="0099599E"/>
    <w:rsid w:val="00995E5B"/>
    <w:rsid w:val="009A0596"/>
    <w:rsid w:val="009A1B25"/>
    <w:rsid w:val="009A407C"/>
    <w:rsid w:val="009A4660"/>
    <w:rsid w:val="009A4B39"/>
    <w:rsid w:val="009A565B"/>
    <w:rsid w:val="009A62E0"/>
    <w:rsid w:val="009A6BF6"/>
    <w:rsid w:val="009A7BA2"/>
    <w:rsid w:val="009B00C3"/>
    <w:rsid w:val="009B1481"/>
    <w:rsid w:val="009B2D57"/>
    <w:rsid w:val="009B3DCB"/>
    <w:rsid w:val="009B6936"/>
    <w:rsid w:val="009C0237"/>
    <w:rsid w:val="009C064A"/>
    <w:rsid w:val="009C077C"/>
    <w:rsid w:val="009C0850"/>
    <w:rsid w:val="009C0C97"/>
    <w:rsid w:val="009C1520"/>
    <w:rsid w:val="009C32C1"/>
    <w:rsid w:val="009C3EF8"/>
    <w:rsid w:val="009C54EA"/>
    <w:rsid w:val="009C74A6"/>
    <w:rsid w:val="009D066C"/>
    <w:rsid w:val="009D15F5"/>
    <w:rsid w:val="009D2B25"/>
    <w:rsid w:val="009D5D12"/>
    <w:rsid w:val="009D72E0"/>
    <w:rsid w:val="009D77D0"/>
    <w:rsid w:val="009D78D5"/>
    <w:rsid w:val="009E0007"/>
    <w:rsid w:val="009E102E"/>
    <w:rsid w:val="009E1574"/>
    <w:rsid w:val="009E1793"/>
    <w:rsid w:val="009E3651"/>
    <w:rsid w:val="009E441E"/>
    <w:rsid w:val="009E63BB"/>
    <w:rsid w:val="009E74BE"/>
    <w:rsid w:val="009E7881"/>
    <w:rsid w:val="009F011C"/>
    <w:rsid w:val="009F05EA"/>
    <w:rsid w:val="009F06E2"/>
    <w:rsid w:val="009F10F4"/>
    <w:rsid w:val="009F1E10"/>
    <w:rsid w:val="009F2246"/>
    <w:rsid w:val="009F310D"/>
    <w:rsid w:val="009F3CC3"/>
    <w:rsid w:val="009F6BF9"/>
    <w:rsid w:val="00A02E75"/>
    <w:rsid w:val="00A06030"/>
    <w:rsid w:val="00A07B23"/>
    <w:rsid w:val="00A10F45"/>
    <w:rsid w:val="00A1125B"/>
    <w:rsid w:val="00A11DCE"/>
    <w:rsid w:val="00A1299C"/>
    <w:rsid w:val="00A12CD8"/>
    <w:rsid w:val="00A13E19"/>
    <w:rsid w:val="00A1434D"/>
    <w:rsid w:val="00A1462F"/>
    <w:rsid w:val="00A14B88"/>
    <w:rsid w:val="00A15D97"/>
    <w:rsid w:val="00A17CA5"/>
    <w:rsid w:val="00A17D52"/>
    <w:rsid w:val="00A20E7A"/>
    <w:rsid w:val="00A21D44"/>
    <w:rsid w:val="00A21D46"/>
    <w:rsid w:val="00A21EB3"/>
    <w:rsid w:val="00A21EF8"/>
    <w:rsid w:val="00A22D8C"/>
    <w:rsid w:val="00A23115"/>
    <w:rsid w:val="00A2458A"/>
    <w:rsid w:val="00A2474B"/>
    <w:rsid w:val="00A2570D"/>
    <w:rsid w:val="00A2743A"/>
    <w:rsid w:val="00A31623"/>
    <w:rsid w:val="00A33F36"/>
    <w:rsid w:val="00A33F75"/>
    <w:rsid w:val="00A34D7D"/>
    <w:rsid w:val="00A356B0"/>
    <w:rsid w:val="00A35B26"/>
    <w:rsid w:val="00A361BB"/>
    <w:rsid w:val="00A36E45"/>
    <w:rsid w:val="00A37367"/>
    <w:rsid w:val="00A40087"/>
    <w:rsid w:val="00A4103A"/>
    <w:rsid w:val="00A4235E"/>
    <w:rsid w:val="00A43108"/>
    <w:rsid w:val="00A43FD4"/>
    <w:rsid w:val="00A444E3"/>
    <w:rsid w:val="00A452AC"/>
    <w:rsid w:val="00A505E9"/>
    <w:rsid w:val="00A516FC"/>
    <w:rsid w:val="00A524FC"/>
    <w:rsid w:val="00A5331C"/>
    <w:rsid w:val="00A54285"/>
    <w:rsid w:val="00A5496D"/>
    <w:rsid w:val="00A54A9E"/>
    <w:rsid w:val="00A568BC"/>
    <w:rsid w:val="00A56B26"/>
    <w:rsid w:val="00A601FB"/>
    <w:rsid w:val="00A60D7B"/>
    <w:rsid w:val="00A622C1"/>
    <w:rsid w:val="00A62303"/>
    <w:rsid w:val="00A6565E"/>
    <w:rsid w:val="00A66B0A"/>
    <w:rsid w:val="00A67D9E"/>
    <w:rsid w:val="00A71325"/>
    <w:rsid w:val="00A728E8"/>
    <w:rsid w:val="00A74AD6"/>
    <w:rsid w:val="00A74B6E"/>
    <w:rsid w:val="00A753D4"/>
    <w:rsid w:val="00A75409"/>
    <w:rsid w:val="00A755EC"/>
    <w:rsid w:val="00A7728C"/>
    <w:rsid w:val="00A77318"/>
    <w:rsid w:val="00A77CF6"/>
    <w:rsid w:val="00A84BB8"/>
    <w:rsid w:val="00A86330"/>
    <w:rsid w:val="00A91316"/>
    <w:rsid w:val="00A91C16"/>
    <w:rsid w:val="00A931F4"/>
    <w:rsid w:val="00A93D8F"/>
    <w:rsid w:val="00A95F8B"/>
    <w:rsid w:val="00A96D9E"/>
    <w:rsid w:val="00A97034"/>
    <w:rsid w:val="00A97C09"/>
    <w:rsid w:val="00A97E26"/>
    <w:rsid w:val="00AA092B"/>
    <w:rsid w:val="00AA18A2"/>
    <w:rsid w:val="00AA243D"/>
    <w:rsid w:val="00AA3027"/>
    <w:rsid w:val="00AA3BBF"/>
    <w:rsid w:val="00AA4D57"/>
    <w:rsid w:val="00AA67D6"/>
    <w:rsid w:val="00AA725B"/>
    <w:rsid w:val="00AA7CF4"/>
    <w:rsid w:val="00AB1383"/>
    <w:rsid w:val="00AB139D"/>
    <w:rsid w:val="00AB21BE"/>
    <w:rsid w:val="00AB27B7"/>
    <w:rsid w:val="00AB4E79"/>
    <w:rsid w:val="00AB54C4"/>
    <w:rsid w:val="00AB5AD6"/>
    <w:rsid w:val="00AB5AE4"/>
    <w:rsid w:val="00AB5B65"/>
    <w:rsid w:val="00AB5F61"/>
    <w:rsid w:val="00AB5FB3"/>
    <w:rsid w:val="00AB68B1"/>
    <w:rsid w:val="00AC054E"/>
    <w:rsid w:val="00AC30D9"/>
    <w:rsid w:val="00AC30F3"/>
    <w:rsid w:val="00AC3F7C"/>
    <w:rsid w:val="00AC40CA"/>
    <w:rsid w:val="00AC489D"/>
    <w:rsid w:val="00AC79CF"/>
    <w:rsid w:val="00AD0494"/>
    <w:rsid w:val="00AD0B53"/>
    <w:rsid w:val="00AD2199"/>
    <w:rsid w:val="00AD31D5"/>
    <w:rsid w:val="00AD3A3E"/>
    <w:rsid w:val="00AD3F8A"/>
    <w:rsid w:val="00AD57CF"/>
    <w:rsid w:val="00AD6D5A"/>
    <w:rsid w:val="00AD7307"/>
    <w:rsid w:val="00AD7599"/>
    <w:rsid w:val="00AE06A3"/>
    <w:rsid w:val="00AE0FB5"/>
    <w:rsid w:val="00AE16B4"/>
    <w:rsid w:val="00AE24E1"/>
    <w:rsid w:val="00AE3AD7"/>
    <w:rsid w:val="00AE3AE5"/>
    <w:rsid w:val="00AE4258"/>
    <w:rsid w:val="00AE5623"/>
    <w:rsid w:val="00AE5FA5"/>
    <w:rsid w:val="00AE60F6"/>
    <w:rsid w:val="00AE62D6"/>
    <w:rsid w:val="00AE6EAC"/>
    <w:rsid w:val="00AE7428"/>
    <w:rsid w:val="00AE7B47"/>
    <w:rsid w:val="00AE7D1C"/>
    <w:rsid w:val="00AF1104"/>
    <w:rsid w:val="00AF1882"/>
    <w:rsid w:val="00AF1F20"/>
    <w:rsid w:val="00AF28A3"/>
    <w:rsid w:val="00AF2A07"/>
    <w:rsid w:val="00AF2FCB"/>
    <w:rsid w:val="00AF320D"/>
    <w:rsid w:val="00AF4D23"/>
    <w:rsid w:val="00AF5986"/>
    <w:rsid w:val="00AF6BD4"/>
    <w:rsid w:val="00B00DC5"/>
    <w:rsid w:val="00B034FB"/>
    <w:rsid w:val="00B03ED9"/>
    <w:rsid w:val="00B054C5"/>
    <w:rsid w:val="00B06454"/>
    <w:rsid w:val="00B0689B"/>
    <w:rsid w:val="00B12036"/>
    <w:rsid w:val="00B12BEA"/>
    <w:rsid w:val="00B13B02"/>
    <w:rsid w:val="00B14DD5"/>
    <w:rsid w:val="00B15061"/>
    <w:rsid w:val="00B16C55"/>
    <w:rsid w:val="00B217D6"/>
    <w:rsid w:val="00B21FF0"/>
    <w:rsid w:val="00B220C4"/>
    <w:rsid w:val="00B23137"/>
    <w:rsid w:val="00B23719"/>
    <w:rsid w:val="00B23872"/>
    <w:rsid w:val="00B253FE"/>
    <w:rsid w:val="00B271FD"/>
    <w:rsid w:val="00B2744A"/>
    <w:rsid w:val="00B27B90"/>
    <w:rsid w:val="00B30072"/>
    <w:rsid w:val="00B3038D"/>
    <w:rsid w:val="00B306F2"/>
    <w:rsid w:val="00B3398C"/>
    <w:rsid w:val="00B34581"/>
    <w:rsid w:val="00B36F99"/>
    <w:rsid w:val="00B37425"/>
    <w:rsid w:val="00B4136C"/>
    <w:rsid w:val="00B4189E"/>
    <w:rsid w:val="00B43954"/>
    <w:rsid w:val="00B439EE"/>
    <w:rsid w:val="00B43DAA"/>
    <w:rsid w:val="00B4429A"/>
    <w:rsid w:val="00B44C57"/>
    <w:rsid w:val="00B44ED0"/>
    <w:rsid w:val="00B45EC9"/>
    <w:rsid w:val="00B47469"/>
    <w:rsid w:val="00B4778D"/>
    <w:rsid w:val="00B47CF2"/>
    <w:rsid w:val="00B507F2"/>
    <w:rsid w:val="00B515E8"/>
    <w:rsid w:val="00B53958"/>
    <w:rsid w:val="00B5635F"/>
    <w:rsid w:val="00B60433"/>
    <w:rsid w:val="00B60586"/>
    <w:rsid w:val="00B60D7C"/>
    <w:rsid w:val="00B61FC9"/>
    <w:rsid w:val="00B62850"/>
    <w:rsid w:val="00B62AE2"/>
    <w:rsid w:val="00B63996"/>
    <w:rsid w:val="00B66A38"/>
    <w:rsid w:val="00B70089"/>
    <w:rsid w:val="00B70F8E"/>
    <w:rsid w:val="00B71785"/>
    <w:rsid w:val="00B725B6"/>
    <w:rsid w:val="00B732AB"/>
    <w:rsid w:val="00B741B6"/>
    <w:rsid w:val="00B74B00"/>
    <w:rsid w:val="00B75070"/>
    <w:rsid w:val="00B763F1"/>
    <w:rsid w:val="00B76D0D"/>
    <w:rsid w:val="00B77FDA"/>
    <w:rsid w:val="00B8072F"/>
    <w:rsid w:val="00B819D2"/>
    <w:rsid w:val="00B8312F"/>
    <w:rsid w:val="00B832A5"/>
    <w:rsid w:val="00B8373B"/>
    <w:rsid w:val="00B86621"/>
    <w:rsid w:val="00B86F87"/>
    <w:rsid w:val="00B9128E"/>
    <w:rsid w:val="00B924AF"/>
    <w:rsid w:val="00B9516B"/>
    <w:rsid w:val="00B95170"/>
    <w:rsid w:val="00BA3758"/>
    <w:rsid w:val="00BA49FF"/>
    <w:rsid w:val="00BA54C1"/>
    <w:rsid w:val="00BA6061"/>
    <w:rsid w:val="00BA69DE"/>
    <w:rsid w:val="00BA6B51"/>
    <w:rsid w:val="00BB1E0D"/>
    <w:rsid w:val="00BB3008"/>
    <w:rsid w:val="00BB3391"/>
    <w:rsid w:val="00BB36A9"/>
    <w:rsid w:val="00BB3B26"/>
    <w:rsid w:val="00BB43EC"/>
    <w:rsid w:val="00BB47F7"/>
    <w:rsid w:val="00BB55C1"/>
    <w:rsid w:val="00BB6538"/>
    <w:rsid w:val="00BB68AC"/>
    <w:rsid w:val="00BB6F9B"/>
    <w:rsid w:val="00BC0B30"/>
    <w:rsid w:val="00BC3E6B"/>
    <w:rsid w:val="00BC3FF0"/>
    <w:rsid w:val="00BC542D"/>
    <w:rsid w:val="00BC579B"/>
    <w:rsid w:val="00BC66A9"/>
    <w:rsid w:val="00BC6815"/>
    <w:rsid w:val="00BC7482"/>
    <w:rsid w:val="00BD27ED"/>
    <w:rsid w:val="00BD6256"/>
    <w:rsid w:val="00BE1BDC"/>
    <w:rsid w:val="00BE3D72"/>
    <w:rsid w:val="00BE47A1"/>
    <w:rsid w:val="00BE4816"/>
    <w:rsid w:val="00BE67BB"/>
    <w:rsid w:val="00BE6878"/>
    <w:rsid w:val="00BF0A07"/>
    <w:rsid w:val="00BF0F31"/>
    <w:rsid w:val="00BF10E9"/>
    <w:rsid w:val="00BF355C"/>
    <w:rsid w:val="00BF3C42"/>
    <w:rsid w:val="00BF4BAE"/>
    <w:rsid w:val="00BF7795"/>
    <w:rsid w:val="00C0002C"/>
    <w:rsid w:val="00C00124"/>
    <w:rsid w:val="00C0069D"/>
    <w:rsid w:val="00C00FFA"/>
    <w:rsid w:val="00C01D16"/>
    <w:rsid w:val="00C043DA"/>
    <w:rsid w:val="00C06808"/>
    <w:rsid w:val="00C068B9"/>
    <w:rsid w:val="00C06A2B"/>
    <w:rsid w:val="00C0762D"/>
    <w:rsid w:val="00C07CB9"/>
    <w:rsid w:val="00C102E8"/>
    <w:rsid w:val="00C1150B"/>
    <w:rsid w:val="00C116AD"/>
    <w:rsid w:val="00C12360"/>
    <w:rsid w:val="00C124AA"/>
    <w:rsid w:val="00C127E6"/>
    <w:rsid w:val="00C12985"/>
    <w:rsid w:val="00C130FC"/>
    <w:rsid w:val="00C13B17"/>
    <w:rsid w:val="00C13E8D"/>
    <w:rsid w:val="00C1528F"/>
    <w:rsid w:val="00C16041"/>
    <w:rsid w:val="00C160CF"/>
    <w:rsid w:val="00C169D3"/>
    <w:rsid w:val="00C21388"/>
    <w:rsid w:val="00C21AEE"/>
    <w:rsid w:val="00C22E86"/>
    <w:rsid w:val="00C23F24"/>
    <w:rsid w:val="00C24250"/>
    <w:rsid w:val="00C249E2"/>
    <w:rsid w:val="00C25A57"/>
    <w:rsid w:val="00C276CA"/>
    <w:rsid w:val="00C27B9D"/>
    <w:rsid w:val="00C33A10"/>
    <w:rsid w:val="00C34B03"/>
    <w:rsid w:val="00C3734D"/>
    <w:rsid w:val="00C3777A"/>
    <w:rsid w:val="00C3795B"/>
    <w:rsid w:val="00C40FAE"/>
    <w:rsid w:val="00C41120"/>
    <w:rsid w:val="00C411B7"/>
    <w:rsid w:val="00C414A9"/>
    <w:rsid w:val="00C43AA4"/>
    <w:rsid w:val="00C44B65"/>
    <w:rsid w:val="00C45E31"/>
    <w:rsid w:val="00C46A98"/>
    <w:rsid w:val="00C509BF"/>
    <w:rsid w:val="00C50AF0"/>
    <w:rsid w:val="00C51843"/>
    <w:rsid w:val="00C51A2A"/>
    <w:rsid w:val="00C534AB"/>
    <w:rsid w:val="00C545BE"/>
    <w:rsid w:val="00C5568B"/>
    <w:rsid w:val="00C56504"/>
    <w:rsid w:val="00C56E5B"/>
    <w:rsid w:val="00C57F5D"/>
    <w:rsid w:val="00C62857"/>
    <w:rsid w:val="00C6422B"/>
    <w:rsid w:val="00C6489B"/>
    <w:rsid w:val="00C648AC"/>
    <w:rsid w:val="00C6763E"/>
    <w:rsid w:val="00C70AD0"/>
    <w:rsid w:val="00C70B91"/>
    <w:rsid w:val="00C73009"/>
    <w:rsid w:val="00C73D54"/>
    <w:rsid w:val="00C75812"/>
    <w:rsid w:val="00C77E00"/>
    <w:rsid w:val="00C82536"/>
    <w:rsid w:val="00C8270E"/>
    <w:rsid w:val="00C830F5"/>
    <w:rsid w:val="00C8401C"/>
    <w:rsid w:val="00C847BB"/>
    <w:rsid w:val="00C85DEF"/>
    <w:rsid w:val="00C8741C"/>
    <w:rsid w:val="00C906BF"/>
    <w:rsid w:val="00C94298"/>
    <w:rsid w:val="00C94772"/>
    <w:rsid w:val="00C9606E"/>
    <w:rsid w:val="00C977FD"/>
    <w:rsid w:val="00CA0FD6"/>
    <w:rsid w:val="00CA26E2"/>
    <w:rsid w:val="00CA4C53"/>
    <w:rsid w:val="00CA5C82"/>
    <w:rsid w:val="00CA62E5"/>
    <w:rsid w:val="00CA6C09"/>
    <w:rsid w:val="00CA6CED"/>
    <w:rsid w:val="00CA7446"/>
    <w:rsid w:val="00CA7C92"/>
    <w:rsid w:val="00CB0652"/>
    <w:rsid w:val="00CB2B2F"/>
    <w:rsid w:val="00CB426D"/>
    <w:rsid w:val="00CB5DCA"/>
    <w:rsid w:val="00CC0904"/>
    <w:rsid w:val="00CC1396"/>
    <w:rsid w:val="00CC2925"/>
    <w:rsid w:val="00CC5440"/>
    <w:rsid w:val="00CC58A3"/>
    <w:rsid w:val="00CC5B8D"/>
    <w:rsid w:val="00CD003C"/>
    <w:rsid w:val="00CD0E36"/>
    <w:rsid w:val="00CD136A"/>
    <w:rsid w:val="00CD1437"/>
    <w:rsid w:val="00CD151C"/>
    <w:rsid w:val="00CD2593"/>
    <w:rsid w:val="00CD3B5B"/>
    <w:rsid w:val="00CD61F8"/>
    <w:rsid w:val="00CD623E"/>
    <w:rsid w:val="00CD6382"/>
    <w:rsid w:val="00CD6DA6"/>
    <w:rsid w:val="00CE0D33"/>
    <w:rsid w:val="00CE20FA"/>
    <w:rsid w:val="00CE22B6"/>
    <w:rsid w:val="00CE3A6B"/>
    <w:rsid w:val="00CE411F"/>
    <w:rsid w:val="00CE5505"/>
    <w:rsid w:val="00CE7C59"/>
    <w:rsid w:val="00CF07BF"/>
    <w:rsid w:val="00CF0D97"/>
    <w:rsid w:val="00CF1180"/>
    <w:rsid w:val="00CF1A25"/>
    <w:rsid w:val="00CF3AA3"/>
    <w:rsid w:val="00CF3B57"/>
    <w:rsid w:val="00CF3FB3"/>
    <w:rsid w:val="00CF547D"/>
    <w:rsid w:val="00CF74CF"/>
    <w:rsid w:val="00CF7605"/>
    <w:rsid w:val="00D0038C"/>
    <w:rsid w:val="00D00848"/>
    <w:rsid w:val="00D010B8"/>
    <w:rsid w:val="00D01BC9"/>
    <w:rsid w:val="00D01CB4"/>
    <w:rsid w:val="00D02776"/>
    <w:rsid w:val="00D0321A"/>
    <w:rsid w:val="00D04EF5"/>
    <w:rsid w:val="00D05275"/>
    <w:rsid w:val="00D0741B"/>
    <w:rsid w:val="00D119E9"/>
    <w:rsid w:val="00D121D4"/>
    <w:rsid w:val="00D12828"/>
    <w:rsid w:val="00D14811"/>
    <w:rsid w:val="00D1560F"/>
    <w:rsid w:val="00D15B46"/>
    <w:rsid w:val="00D15C81"/>
    <w:rsid w:val="00D164C0"/>
    <w:rsid w:val="00D17BC7"/>
    <w:rsid w:val="00D2036F"/>
    <w:rsid w:val="00D22399"/>
    <w:rsid w:val="00D22418"/>
    <w:rsid w:val="00D22676"/>
    <w:rsid w:val="00D22B9E"/>
    <w:rsid w:val="00D23A71"/>
    <w:rsid w:val="00D23C7E"/>
    <w:rsid w:val="00D25302"/>
    <w:rsid w:val="00D2792F"/>
    <w:rsid w:val="00D3267C"/>
    <w:rsid w:val="00D32953"/>
    <w:rsid w:val="00D377F5"/>
    <w:rsid w:val="00D4019F"/>
    <w:rsid w:val="00D44985"/>
    <w:rsid w:val="00D44FE4"/>
    <w:rsid w:val="00D4616C"/>
    <w:rsid w:val="00D46384"/>
    <w:rsid w:val="00D4795B"/>
    <w:rsid w:val="00D47F05"/>
    <w:rsid w:val="00D50BC1"/>
    <w:rsid w:val="00D50C82"/>
    <w:rsid w:val="00D50E81"/>
    <w:rsid w:val="00D52214"/>
    <w:rsid w:val="00D537DE"/>
    <w:rsid w:val="00D53AA4"/>
    <w:rsid w:val="00D559D1"/>
    <w:rsid w:val="00D603CB"/>
    <w:rsid w:val="00D60CEA"/>
    <w:rsid w:val="00D60F6C"/>
    <w:rsid w:val="00D61AA7"/>
    <w:rsid w:val="00D629A5"/>
    <w:rsid w:val="00D6310E"/>
    <w:rsid w:val="00D669D4"/>
    <w:rsid w:val="00D66B99"/>
    <w:rsid w:val="00D67FE6"/>
    <w:rsid w:val="00D70D64"/>
    <w:rsid w:val="00D70FF0"/>
    <w:rsid w:val="00D71033"/>
    <w:rsid w:val="00D71580"/>
    <w:rsid w:val="00D717DF"/>
    <w:rsid w:val="00D71BEB"/>
    <w:rsid w:val="00D72539"/>
    <w:rsid w:val="00D72D6D"/>
    <w:rsid w:val="00D731C2"/>
    <w:rsid w:val="00D73C77"/>
    <w:rsid w:val="00D7543C"/>
    <w:rsid w:val="00D76451"/>
    <w:rsid w:val="00D76659"/>
    <w:rsid w:val="00D81884"/>
    <w:rsid w:val="00D8287E"/>
    <w:rsid w:val="00D8382F"/>
    <w:rsid w:val="00D83E9E"/>
    <w:rsid w:val="00D846E0"/>
    <w:rsid w:val="00D862E9"/>
    <w:rsid w:val="00D87A26"/>
    <w:rsid w:val="00D87F64"/>
    <w:rsid w:val="00D902A1"/>
    <w:rsid w:val="00D917EF"/>
    <w:rsid w:val="00D91EE0"/>
    <w:rsid w:val="00D94073"/>
    <w:rsid w:val="00D94121"/>
    <w:rsid w:val="00D94186"/>
    <w:rsid w:val="00D9433F"/>
    <w:rsid w:val="00D9470A"/>
    <w:rsid w:val="00D95028"/>
    <w:rsid w:val="00D97323"/>
    <w:rsid w:val="00D97B62"/>
    <w:rsid w:val="00D97F43"/>
    <w:rsid w:val="00DA0E0E"/>
    <w:rsid w:val="00DA1104"/>
    <w:rsid w:val="00DA1266"/>
    <w:rsid w:val="00DA2FFF"/>
    <w:rsid w:val="00DA35E8"/>
    <w:rsid w:val="00DA4A81"/>
    <w:rsid w:val="00DA51DC"/>
    <w:rsid w:val="00DA5717"/>
    <w:rsid w:val="00DA5851"/>
    <w:rsid w:val="00DA7074"/>
    <w:rsid w:val="00DB086B"/>
    <w:rsid w:val="00DB0BB3"/>
    <w:rsid w:val="00DB21C0"/>
    <w:rsid w:val="00DB6C27"/>
    <w:rsid w:val="00DB74BE"/>
    <w:rsid w:val="00DC06D5"/>
    <w:rsid w:val="00DC1D29"/>
    <w:rsid w:val="00DC1EF2"/>
    <w:rsid w:val="00DC2014"/>
    <w:rsid w:val="00DC39B4"/>
    <w:rsid w:val="00DC5701"/>
    <w:rsid w:val="00DC5E59"/>
    <w:rsid w:val="00DC7238"/>
    <w:rsid w:val="00DD064B"/>
    <w:rsid w:val="00DD0A7E"/>
    <w:rsid w:val="00DD1491"/>
    <w:rsid w:val="00DD15E1"/>
    <w:rsid w:val="00DD1D07"/>
    <w:rsid w:val="00DD4CDE"/>
    <w:rsid w:val="00DD4EB4"/>
    <w:rsid w:val="00DD6AD9"/>
    <w:rsid w:val="00DD7B64"/>
    <w:rsid w:val="00DE0AAC"/>
    <w:rsid w:val="00DE1BA6"/>
    <w:rsid w:val="00DE1BDB"/>
    <w:rsid w:val="00DE1DA4"/>
    <w:rsid w:val="00DE203D"/>
    <w:rsid w:val="00DE277B"/>
    <w:rsid w:val="00DE29DA"/>
    <w:rsid w:val="00DE4A1B"/>
    <w:rsid w:val="00DE4DDB"/>
    <w:rsid w:val="00DF1FF4"/>
    <w:rsid w:val="00DF2D5A"/>
    <w:rsid w:val="00DF3B53"/>
    <w:rsid w:val="00DF4684"/>
    <w:rsid w:val="00DF483E"/>
    <w:rsid w:val="00DF5030"/>
    <w:rsid w:val="00DF61F8"/>
    <w:rsid w:val="00DF6D50"/>
    <w:rsid w:val="00E004E5"/>
    <w:rsid w:val="00E030F4"/>
    <w:rsid w:val="00E03CAD"/>
    <w:rsid w:val="00E047D5"/>
    <w:rsid w:val="00E04CB7"/>
    <w:rsid w:val="00E0775D"/>
    <w:rsid w:val="00E1236A"/>
    <w:rsid w:val="00E13F38"/>
    <w:rsid w:val="00E14CD4"/>
    <w:rsid w:val="00E157EC"/>
    <w:rsid w:val="00E178AC"/>
    <w:rsid w:val="00E179D8"/>
    <w:rsid w:val="00E20149"/>
    <w:rsid w:val="00E20EC0"/>
    <w:rsid w:val="00E23753"/>
    <w:rsid w:val="00E23C60"/>
    <w:rsid w:val="00E26BAB"/>
    <w:rsid w:val="00E26EEC"/>
    <w:rsid w:val="00E27054"/>
    <w:rsid w:val="00E326A3"/>
    <w:rsid w:val="00E3287D"/>
    <w:rsid w:val="00E32AA7"/>
    <w:rsid w:val="00E32CD8"/>
    <w:rsid w:val="00E332D1"/>
    <w:rsid w:val="00E34227"/>
    <w:rsid w:val="00E36E5E"/>
    <w:rsid w:val="00E37A66"/>
    <w:rsid w:val="00E37D19"/>
    <w:rsid w:val="00E37E9F"/>
    <w:rsid w:val="00E40156"/>
    <w:rsid w:val="00E4182C"/>
    <w:rsid w:val="00E4294D"/>
    <w:rsid w:val="00E4297E"/>
    <w:rsid w:val="00E440B0"/>
    <w:rsid w:val="00E44A98"/>
    <w:rsid w:val="00E455DC"/>
    <w:rsid w:val="00E4576D"/>
    <w:rsid w:val="00E46E3B"/>
    <w:rsid w:val="00E47424"/>
    <w:rsid w:val="00E50169"/>
    <w:rsid w:val="00E504AE"/>
    <w:rsid w:val="00E517FB"/>
    <w:rsid w:val="00E51FED"/>
    <w:rsid w:val="00E568F0"/>
    <w:rsid w:val="00E56F7C"/>
    <w:rsid w:val="00E60A44"/>
    <w:rsid w:val="00E60DEF"/>
    <w:rsid w:val="00E61BF8"/>
    <w:rsid w:val="00E626E2"/>
    <w:rsid w:val="00E630FF"/>
    <w:rsid w:val="00E63178"/>
    <w:rsid w:val="00E64E6A"/>
    <w:rsid w:val="00E65CF0"/>
    <w:rsid w:val="00E6670C"/>
    <w:rsid w:val="00E66F58"/>
    <w:rsid w:val="00E67ADD"/>
    <w:rsid w:val="00E7037F"/>
    <w:rsid w:val="00E7080E"/>
    <w:rsid w:val="00E72400"/>
    <w:rsid w:val="00E7257C"/>
    <w:rsid w:val="00E72C0D"/>
    <w:rsid w:val="00E72CF6"/>
    <w:rsid w:val="00E72EFF"/>
    <w:rsid w:val="00E752AC"/>
    <w:rsid w:val="00E758C2"/>
    <w:rsid w:val="00E7607B"/>
    <w:rsid w:val="00E7616F"/>
    <w:rsid w:val="00E767FD"/>
    <w:rsid w:val="00E769C8"/>
    <w:rsid w:val="00E76BDD"/>
    <w:rsid w:val="00E77635"/>
    <w:rsid w:val="00E77E02"/>
    <w:rsid w:val="00E818C2"/>
    <w:rsid w:val="00E81B5E"/>
    <w:rsid w:val="00E835F2"/>
    <w:rsid w:val="00E84166"/>
    <w:rsid w:val="00E84C59"/>
    <w:rsid w:val="00E90725"/>
    <w:rsid w:val="00E9355E"/>
    <w:rsid w:val="00E93936"/>
    <w:rsid w:val="00E94A80"/>
    <w:rsid w:val="00E95551"/>
    <w:rsid w:val="00E966D3"/>
    <w:rsid w:val="00E973B2"/>
    <w:rsid w:val="00E975B8"/>
    <w:rsid w:val="00EA0589"/>
    <w:rsid w:val="00EA0CAD"/>
    <w:rsid w:val="00EA1408"/>
    <w:rsid w:val="00EA1F9F"/>
    <w:rsid w:val="00EA1FFA"/>
    <w:rsid w:val="00EA2429"/>
    <w:rsid w:val="00EA32AA"/>
    <w:rsid w:val="00EA3456"/>
    <w:rsid w:val="00EA44D9"/>
    <w:rsid w:val="00EA5096"/>
    <w:rsid w:val="00EA5A9C"/>
    <w:rsid w:val="00EA60E2"/>
    <w:rsid w:val="00EA7BFE"/>
    <w:rsid w:val="00EB0218"/>
    <w:rsid w:val="00EB1F00"/>
    <w:rsid w:val="00EB1F06"/>
    <w:rsid w:val="00EB4F4F"/>
    <w:rsid w:val="00EB665A"/>
    <w:rsid w:val="00EC049C"/>
    <w:rsid w:val="00EC0FFC"/>
    <w:rsid w:val="00EC1287"/>
    <w:rsid w:val="00EC413A"/>
    <w:rsid w:val="00EC6F33"/>
    <w:rsid w:val="00ED0C48"/>
    <w:rsid w:val="00ED1067"/>
    <w:rsid w:val="00ED1C5D"/>
    <w:rsid w:val="00ED2E67"/>
    <w:rsid w:val="00ED65CC"/>
    <w:rsid w:val="00ED6A77"/>
    <w:rsid w:val="00ED701F"/>
    <w:rsid w:val="00EE072B"/>
    <w:rsid w:val="00EE1732"/>
    <w:rsid w:val="00EE2022"/>
    <w:rsid w:val="00EE4981"/>
    <w:rsid w:val="00EE4CC4"/>
    <w:rsid w:val="00EE547C"/>
    <w:rsid w:val="00EE6AD7"/>
    <w:rsid w:val="00EE7831"/>
    <w:rsid w:val="00EF121F"/>
    <w:rsid w:val="00EF23DC"/>
    <w:rsid w:val="00EF2F53"/>
    <w:rsid w:val="00EF33CC"/>
    <w:rsid w:val="00EF44DD"/>
    <w:rsid w:val="00EF5C9A"/>
    <w:rsid w:val="00EF658D"/>
    <w:rsid w:val="00EF77BD"/>
    <w:rsid w:val="00EF7B56"/>
    <w:rsid w:val="00F01DD9"/>
    <w:rsid w:val="00F01F28"/>
    <w:rsid w:val="00F02002"/>
    <w:rsid w:val="00F03CF0"/>
    <w:rsid w:val="00F0606A"/>
    <w:rsid w:val="00F06F97"/>
    <w:rsid w:val="00F07729"/>
    <w:rsid w:val="00F11240"/>
    <w:rsid w:val="00F11CD3"/>
    <w:rsid w:val="00F13E13"/>
    <w:rsid w:val="00F15A4E"/>
    <w:rsid w:val="00F170E4"/>
    <w:rsid w:val="00F20227"/>
    <w:rsid w:val="00F20649"/>
    <w:rsid w:val="00F21AD9"/>
    <w:rsid w:val="00F23B93"/>
    <w:rsid w:val="00F2444B"/>
    <w:rsid w:val="00F25174"/>
    <w:rsid w:val="00F267F0"/>
    <w:rsid w:val="00F2682F"/>
    <w:rsid w:val="00F303D6"/>
    <w:rsid w:val="00F30858"/>
    <w:rsid w:val="00F3089B"/>
    <w:rsid w:val="00F31AA1"/>
    <w:rsid w:val="00F32D3E"/>
    <w:rsid w:val="00F34896"/>
    <w:rsid w:val="00F34C0B"/>
    <w:rsid w:val="00F350A4"/>
    <w:rsid w:val="00F352DC"/>
    <w:rsid w:val="00F35C98"/>
    <w:rsid w:val="00F35F09"/>
    <w:rsid w:val="00F37790"/>
    <w:rsid w:val="00F37E5F"/>
    <w:rsid w:val="00F41235"/>
    <w:rsid w:val="00F413F8"/>
    <w:rsid w:val="00F432A5"/>
    <w:rsid w:val="00F43DE6"/>
    <w:rsid w:val="00F440E1"/>
    <w:rsid w:val="00F45578"/>
    <w:rsid w:val="00F458E2"/>
    <w:rsid w:val="00F459FA"/>
    <w:rsid w:val="00F504DE"/>
    <w:rsid w:val="00F50D36"/>
    <w:rsid w:val="00F510F8"/>
    <w:rsid w:val="00F5205B"/>
    <w:rsid w:val="00F52489"/>
    <w:rsid w:val="00F526EB"/>
    <w:rsid w:val="00F52E3A"/>
    <w:rsid w:val="00F5328F"/>
    <w:rsid w:val="00F53F5E"/>
    <w:rsid w:val="00F5463A"/>
    <w:rsid w:val="00F55B3C"/>
    <w:rsid w:val="00F55B41"/>
    <w:rsid w:val="00F56627"/>
    <w:rsid w:val="00F56CDB"/>
    <w:rsid w:val="00F573C6"/>
    <w:rsid w:val="00F573E4"/>
    <w:rsid w:val="00F611DB"/>
    <w:rsid w:val="00F61F84"/>
    <w:rsid w:val="00F62987"/>
    <w:rsid w:val="00F62DC7"/>
    <w:rsid w:val="00F63FE7"/>
    <w:rsid w:val="00F649E0"/>
    <w:rsid w:val="00F64C87"/>
    <w:rsid w:val="00F65F5B"/>
    <w:rsid w:val="00F660F1"/>
    <w:rsid w:val="00F67297"/>
    <w:rsid w:val="00F67711"/>
    <w:rsid w:val="00F677CA"/>
    <w:rsid w:val="00F7131A"/>
    <w:rsid w:val="00F72CAA"/>
    <w:rsid w:val="00F7306A"/>
    <w:rsid w:val="00F776B6"/>
    <w:rsid w:val="00F77DEB"/>
    <w:rsid w:val="00F823D8"/>
    <w:rsid w:val="00F824AF"/>
    <w:rsid w:val="00F8358A"/>
    <w:rsid w:val="00F838AF"/>
    <w:rsid w:val="00F838CC"/>
    <w:rsid w:val="00F846AB"/>
    <w:rsid w:val="00F84FAA"/>
    <w:rsid w:val="00F85447"/>
    <w:rsid w:val="00F8550F"/>
    <w:rsid w:val="00F8565B"/>
    <w:rsid w:val="00F87370"/>
    <w:rsid w:val="00F9033F"/>
    <w:rsid w:val="00F9049E"/>
    <w:rsid w:val="00F91D31"/>
    <w:rsid w:val="00F9519E"/>
    <w:rsid w:val="00F961BC"/>
    <w:rsid w:val="00F972F6"/>
    <w:rsid w:val="00F97695"/>
    <w:rsid w:val="00F976D2"/>
    <w:rsid w:val="00F97C4C"/>
    <w:rsid w:val="00FA049B"/>
    <w:rsid w:val="00FA101B"/>
    <w:rsid w:val="00FA1AC6"/>
    <w:rsid w:val="00FA4595"/>
    <w:rsid w:val="00FA4DAB"/>
    <w:rsid w:val="00FB03FF"/>
    <w:rsid w:val="00FB05F4"/>
    <w:rsid w:val="00FB2275"/>
    <w:rsid w:val="00FB2774"/>
    <w:rsid w:val="00FB2777"/>
    <w:rsid w:val="00FB2DD1"/>
    <w:rsid w:val="00FB4271"/>
    <w:rsid w:val="00FB4CA0"/>
    <w:rsid w:val="00FB5AEC"/>
    <w:rsid w:val="00FC1F2C"/>
    <w:rsid w:val="00FC1FDF"/>
    <w:rsid w:val="00FC22E8"/>
    <w:rsid w:val="00FC2946"/>
    <w:rsid w:val="00FC2AAE"/>
    <w:rsid w:val="00FC398F"/>
    <w:rsid w:val="00FC5A18"/>
    <w:rsid w:val="00FC6567"/>
    <w:rsid w:val="00FC7171"/>
    <w:rsid w:val="00FD03B5"/>
    <w:rsid w:val="00FD1662"/>
    <w:rsid w:val="00FD4A75"/>
    <w:rsid w:val="00FD5096"/>
    <w:rsid w:val="00FD6347"/>
    <w:rsid w:val="00FD6D48"/>
    <w:rsid w:val="00FE0022"/>
    <w:rsid w:val="00FE02C0"/>
    <w:rsid w:val="00FE0A96"/>
    <w:rsid w:val="00FE0E92"/>
    <w:rsid w:val="00FE194D"/>
    <w:rsid w:val="00FE19C5"/>
    <w:rsid w:val="00FE3B21"/>
    <w:rsid w:val="00FE594E"/>
    <w:rsid w:val="00FE5C52"/>
    <w:rsid w:val="00FE5DE4"/>
    <w:rsid w:val="00FE5F7D"/>
    <w:rsid w:val="00FE6AF6"/>
    <w:rsid w:val="00FF102A"/>
    <w:rsid w:val="00FF1462"/>
    <w:rsid w:val="00FF171A"/>
    <w:rsid w:val="00FF1D1B"/>
    <w:rsid w:val="00FF3F5E"/>
    <w:rsid w:val="00FF40E4"/>
    <w:rsid w:val="00FF5088"/>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C48272"/>
  <w15:docId w15:val="{FFC8CBA1-6243-4027-903F-5BD964B6E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D28"/>
    <w:rPr>
      <w:szCs w:val="24"/>
    </w:rPr>
  </w:style>
  <w:style w:type="paragraph" w:styleId="Heading1">
    <w:name w:val="heading 1"/>
    <w:basedOn w:val="Normal"/>
    <w:next w:val="Normal"/>
    <w:link w:val="Heading1Char"/>
    <w:uiPriority w:val="9"/>
    <w:qFormat/>
    <w:rsid w:val="007C0A96"/>
    <w:pPr>
      <w:keepNext/>
      <w:outlineLvl w:val="0"/>
    </w:pPr>
    <w:rPr>
      <w:b/>
      <w:sz w:val="28"/>
      <w:szCs w:val="28"/>
      <w:u w:val="single"/>
    </w:rPr>
  </w:style>
  <w:style w:type="paragraph" w:styleId="Heading2">
    <w:name w:val="heading 2"/>
    <w:basedOn w:val="Normal"/>
    <w:next w:val="Normal"/>
    <w:link w:val="Heading2Char"/>
    <w:uiPriority w:val="9"/>
    <w:unhideWhenUsed/>
    <w:qFormat/>
    <w:rsid w:val="007C0A96"/>
    <w:pPr>
      <w:keepNext/>
      <w:widowControl w:val="0"/>
      <w:ind w:right="-18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0A96"/>
    <w:rPr>
      <w:b/>
      <w:sz w:val="28"/>
      <w:szCs w:val="28"/>
      <w:u w:val="single"/>
    </w:rPr>
  </w:style>
  <w:style w:type="character" w:customStyle="1" w:styleId="Heading2Char">
    <w:name w:val="Heading 2 Char"/>
    <w:basedOn w:val="DefaultParagraphFont"/>
    <w:link w:val="Heading2"/>
    <w:uiPriority w:val="9"/>
    <w:rsid w:val="007C0A96"/>
    <w:rPr>
      <w:b/>
      <w:szCs w:val="24"/>
    </w:rPr>
  </w:style>
  <w:style w:type="table" w:styleId="TableGrid">
    <w:name w:val="Table Grid"/>
    <w:basedOn w:val="TableNormal"/>
    <w:uiPriority w:val="39"/>
    <w:rsid w:val="007C0A9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0A96"/>
    <w:rPr>
      <w:color w:val="0563C1" w:themeColor="hyperlink"/>
      <w:u w:val="single"/>
    </w:rPr>
  </w:style>
  <w:style w:type="character" w:styleId="HTMLTypewriter">
    <w:name w:val="HTML Typewriter"/>
    <w:basedOn w:val="DefaultParagraphFont"/>
    <w:uiPriority w:val="99"/>
    <w:rsid w:val="007C0A96"/>
    <w:rPr>
      <w:rFonts w:ascii="Courier New" w:hAnsi="Courier New" w:cs="Courier New"/>
      <w:sz w:val="20"/>
      <w:szCs w:val="20"/>
    </w:rPr>
  </w:style>
  <w:style w:type="paragraph" w:styleId="HTMLPreformatted">
    <w:name w:val="HTML Preformatted"/>
    <w:basedOn w:val="Normal"/>
    <w:link w:val="HTMLPreformattedChar"/>
    <w:uiPriority w:val="99"/>
    <w:rsid w:val="007C0A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7C0A96"/>
    <w:rPr>
      <w:rFonts w:ascii="Courier New" w:eastAsia="Times New Roman" w:hAnsi="Courier New" w:cs="Courier New"/>
      <w:sz w:val="20"/>
      <w:szCs w:val="20"/>
    </w:rPr>
  </w:style>
  <w:style w:type="character" w:customStyle="1" w:styleId="subject">
    <w:name w:val="subject"/>
    <w:basedOn w:val="DefaultParagraphFont"/>
    <w:uiPriority w:val="99"/>
    <w:rsid w:val="007C0A96"/>
    <w:rPr>
      <w:rFonts w:cs="Times New Roman"/>
    </w:rPr>
  </w:style>
  <w:style w:type="paragraph" w:customStyle="1" w:styleId="Default">
    <w:name w:val="Default"/>
    <w:rsid w:val="007C0A96"/>
    <w:pPr>
      <w:autoSpaceDE w:val="0"/>
      <w:autoSpaceDN w:val="0"/>
      <w:adjustRightInd w:val="0"/>
    </w:pPr>
    <w:rPr>
      <w:rFonts w:ascii="Arial" w:eastAsia="Times New Roman" w:hAnsi="Arial" w:cs="Arial"/>
      <w:color w:val="000000"/>
      <w:szCs w:val="24"/>
    </w:rPr>
  </w:style>
  <w:style w:type="paragraph" w:styleId="ListParagraph">
    <w:name w:val="List Paragraph"/>
    <w:basedOn w:val="Normal"/>
    <w:uiPriority w:val="34"/>
    <w:qFormat/>
    <w:rsid w:val="007C0A96"/>
    <w:pPr>
      <w:ind w:left="720"/>
      <w:contextualSpacing/>
    </w:pPr>
  </w:style>
  <w:style w:type="paragraph" w:customStyle="1" w:styleId="Style2">
    <w:name w:val="Style2"/>
    <w:basedOn w:val="Normal"/>
    <w:next w:val="NoSpacing"/>
    <w:link w:val="Style2Char"/>
    <w:qFormat/>
    <w:rsid w:val="007C0A96"/>
    <w:pPr>
      <w:ind w:left="720" w:hanging="360"/>
    </w:pPr>
    <w:rPr>
      <w:rFonts w:eastAsia="Times New Roman" w:cs="Times New Roman"/>
      <w:szCs w:val="20"/>
    </w:rPr>
  </w:style>
  <w:style w:type="numbering" w:customStyle="1" w:styleId="Style1">
    <w:name w:val="Style1"/>
    <w:basedOn w:val="NoList"/>
    <w:uiPriority w:val="99"/>
    <w:rsid w:val="007C0A96"/>
    <w:pPr>
      <w:numPr>
        <w:numId w:val="11"/>
      </w:numPr>
    </w:pPr>
  </w:style>
  <w:style w:type="paragraph" w:styleId="NoSpacing">
    <w:name w:val="No Spacing"/>
    <w:uiPriority w:val="99"/>
    <w:qFormat/>
    <w:rsid w:val="007C0A96"/>
    <w:rPr>
      <w:szCs w:val="24"/>
    </w:rPr>
  </w:style>
  <w:style w:type="character" w:customStyle="1" w:styleId="Style2Char">
    <w:name w:val="Style2 Char"/>
    <w:basedOn w:val="DefaultParagraphFont"/>
    <w:link w:val="Style2"/>
    <w:rsid w:val="007C0A96"/>
    <w:rPr>
      <w:rFonts w:eastAsia="Times New Roman" w:cs="Times New Roman"/>
      <w:szCs w:val="20"/>
    </w:rPr>
  </w:style>
  <w:style w:type="paragraph" w:styleId="BodyText">
    <w:name w:val="Body Text"/>
    <w:basedOn w:val="Normal"/>
    <w:link w:val="BodyTextChar"/>
    <w:uiPriority w:val="99"/>
    <w:unhideWhenUsed/>
    <w:rsid w:val="007C0A96"/>
    <w:pPr>
      <w:widowControl w:val="0"/>
      <w:ind w:right="-187"/>
    </w:pPr>
    <w:rPr>
      <w:rFonts w:eastAsia="Times New Roman" w:cs="Times New Roman"/>
    </w:rPr>
  </w:style>
  <w:style w:type="character" w:customStyle="1" w:styleId="BodyTextChar">
    <w:name w:val="Body Text Char"/>
    <w:basedOn w:val="DefaultParagraphFont"/>
    <w:link w:val="BodyText"/>
    <w:uiPriority w:val="99"/>
    <w:rsid w:val="007C0A96"/>
    <w:rPr>
      <w:rFonts w:eastAsia="Times New Roman" w:cs="Times New Roman"/>
      <w:szCs w:val="24"/>
    </w:rPr>
  </w:style>
  <w:style w:type="paragraph" w:styleId="BodyText2">
    <w:name w:val="Body Text 2"/>
    <w:basedOn w:val="Normal"/>
    <w:link w:val="BodyText2Char"/>
    <w:uiPriority w:val="99"/>
    <w:unhideWhenUsed/>
    <w:rsid w:val="007C0A96"/>
    <w:pPr>
      <w:widowControl w:val="0"/>
      <w:ind w:right="-180"/>
    </w:pPr>
  </w:style>
  <w:style w:type="character" w:customStyle="1" w:styleId="BodyText2Char">
    <w:name w:val="Body Text 2 Char"/>
    <w:basedOn w:val="DefaultParagraphFont"/>
    <w:link w:val="BodyText2"/>
    <w:uiPriority w:val="99"/>
    <w:rsid w:val="007C0A96"/>
    <w:rPr>
      <w:szCs w:val="24"/>
    </w:rPr>
  </w:style>
  <w:style w:type="paragraph" w:styleId="BodyText3">
    <w:name w:val="Body Text 3"/>
    <w:basedOn w:val="Normal"/>
    <w:link w:val="BodyText3Char"/>
    <w:uiPriority w:val="99"/>
    <w:unhideWhenUsed/>
    <w:rsid w:val="007C0A96"/>
    <w:pPr>
      <w:widowControl w:val="0"/>
      <w:ind w:right="-226"/>
    </w:pPr>
  </w:style>
  <w:style w:type="character" w:customStyle="1" w:styleId="BodyText3Char">
    <w:name w:val="Body Text 3 Char"/>
    <w:basedOn w:val="DefaultParagraphFont"/>
    <w:link w:val="BodyText3"/>
    <w:uiPriority w:val="99"/>
    <w:rsid w:val="007C0A96"/>
    <w:rPr>
      <w:szCs w:val="24"/>
    </w:rPr>
  </w:style>
  <w:style w:type="paragraph" w:styleId="Title">
    <w:name w:val="Title"/>
    <w:basedOn w:val="Normal"/>
    <w:next w:val="Normal"/>
    <w:link w:val="TitleChar"/>
    <w:qFormat/>
    <w:rsid w:val="007C0A96"/>
    <w:pPr>
      <w:jc w:val="center"/>
    </w:pPr>
    <w:rPr>
      <w:b/>
    </w:rPr>
  </w:style>
  <w:style w:type="character" w:customStyle="1" w:styleId="TitleChar">
    <w:name w:val="Title Char"/>
    <w:basedOn w:val="DefaultParagraphFont"/>
    <w:link w:val="Title"/>
    <w:rsid w:val="007C0A96"/>
    <w:rPr>
      <w:b/>
      <w:szCs w:val="24"/>
    </w:rPr>
  </w:style>
  <w:style w:type="paragraph" w:styleId="Header">
    <w:name w:val="header"/>
    <w:basedOn w:val="Normal"/>
    <w:link w:val="HeaderChar"/>
    <w:uiPriority w:val="99"/>
    <w:unhideWhenUsed/>
    <w:rsid w:val="007C0A96"/>
    <w:pPr>
      <w:tabs>
        <w:tab w:val="center" w:pos="4680"/>
        <w:tab w:val="right" w:pos="9360"/>
      </w:tabs>
    </w:pPr>
  </w:style>
  <w:style w:type="character" w:customStyle="1" w:styleId="HeaderChar">
    <w:name w:val="Header Char"/>
    <w:basedOn w:val="DefaultParagraphFont"/>
    <w:link w:val="Header"/>
    <w:uiPriority w:val="99"/>
    <w:rsid w:val="007C0A96"/>
    <w:rPr>
      <w:szCs w:val="24"/>
    </w:rPr>
  </w:style>
  <w:style w:type="paragraph" w:styleId="Footer">
    <w:name w:val="footer"/>
    <w:basedOn w:val="Normal"/>
    <w:link w:val="FooterChar"/>
    <w:uiPriority w:val="99"/>
    <w:unhideWhenUsed/>
    <w:rsid w:val="007C0A96"/>
    <w:pPr>
      <w:tabs>
        <w:tab w:val="center" w:pos="4680"/>
        <w:tab w:val="right" w:pos="9360"/>
      </w:tabs>
    </w:pPr>
  </w:style>
  <w:style w:type="character" w:customStyle="1" w:styleId="FooterChar">
    <w:name w:val="Footer Char"/>
    <w:basedOn w:val="DefaultParagraphFont"/>
    <w:link w:val="Footer"/>
    <w:uiPriority w:val="99"/>
    <w:rsid w:val="007C0A96"/>
    <w:rPr>
      <w:szCs w:val="24"/>
    </w:rPr>
  </w:style>
  <w:style w:type="paragraph" w:customStyle="1" w:styleId="Title1">
    <w:name w:val="Title1"/>
    <w:basedOn w:val="Normal"/>
    <w:uiPriority w:val="99"/>
    <w:rsid w:val="007C0A96"/>
    <w:pPr>
      <w:spacing w:before="100" w:beforeAutospacing="1" w:after="100" w:afterAutospacing="1"/>
    </w:pPr>
    <w:rPr>
      <w:rFonts w:eastAsia="Times New Roman" w:cs="Times New Roman"/>
    </w:rPr>
  </w:style>
  <w:style w:type="character" w:customStyle="1" w:styleId="locality">
    <w:name w:val="locality"/>
    <w:basedOn w:val="DefaultParagraphFont"/>
    <w:rsid w:val="007C0A96"/>
  </w:style>
  <w:style w:type="character" w:styleId="Strong">
    <w:name w:val="Strong"/>
    <w:basedOn w:val="DefaultParagraphFont"/>
    <w:uiPriority w:val="22"/>
    <w:qFormat/>
    <w:rsid w:val="007C0A96"/>
    <w:rPr>
      <w:rFonts w:cs="Times New Roman"/>
      <w:b/>
      <w:bCs/>
    </w:rPr>
  </w:style>
  <w:style w:type="paragraph" w:styleId="BodyTextIndent3">
    <w:name w:val="Body Text Indent 3"/>
    <w:basedOn w:val="Normal"/>
    <w:link w:val="BodyTextIndent3Char"/>
    <w:uiPriority w:val="99"/>
    <w:semiHidden/>
    <w:unhideWhenUsed/>
    <w:rsid w:val="007C0A9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0A96"/>
    <w:rPr>
      <w:sz w:val="16"/>
      <w:szCs w:val="16"/>
    </w:rPr>
  </w:style>
  <w:style w:type="paragraph" w:styleId="BodyTextIndent">
    <w:name w:val="Body Text Indent"/>
    <w:basedOn w:val="Normal"/>
    <w:link w:val="BodyTextIndentChar"/>
    <w:uiPriority w:val="99"/>
    <w:semiHidden/>
    <w:unhideWhenUsed/>
    <w:rsid w:val="007C0A96"/>
    <w:pPr>
      <w:spacing w:after="120"/>
      <w:ind w:left="360"/>
    </w:pPr>
    <w:rPr>
      <w:rFonts w:eastAsia="Times New Roman" w:cs="Times New Roman"/>
      <w:szCs w:val="20"/>
    </w:rPr>
  </w:style>
  <w:style w:type="character" w:customStyle="1" w:styleId="BodyTextIndentChar">
    <w:name w:val="Body Text Indent Char"/>
    <w:basedOn w:val="DefaultParagraphFont"/>
    <w:link w:val="BodyTextIndent"/>
    <w:uiPriority w:val="99"/>
    <w:semiHidden/>
    <w:rsid w:val="007C0A96"/>
    <w:rPr>
      <w:rFonts w:eastAsia="Times New Roman" w:cs="Times New Roman"/>
      <w:szCs w:val="20"/>
    </w:rPr>
  </w:style>
  <w:style w:type="character" w:customStyle="1" w:styleId="ti">
    <w:name w:val="ti"/>
    <w:basedOn w:val="DefaultParagraphFont"/>
    <w:uiPriority w:val="99"/>
    <w:rsid w:val="007C0A96"/>
    <w:rPr>
      <w:rFonts w:cs="Times New Roman"/>
    </w:rPr>
  </w:style>
  <w:style w:type="character" w:customStyle="1" w:styleId="abstract1">
    <w:name w:val="abstract1"/>
    <w:basedOn w:val="DefaultParagraphFont"/>
    <w:uiPriority w:val="99"/>
    <w:rsid w:val="007C0A96"/>
    <w:rPr>
      <w:rFonts w:ascii="Arial" w:hAnsi="Arial" w:cs="Arial"/>
      <w:color w:val="000000"/>
      <w:sz w:val="20"/>
      <w:szCs w:val="20"/>
      <w:u w:val="none"/>
      <w:effect w:val="none"/>
    </w:rPr>
  </w:style>
  <w:style w:type="character" w:customStyle="1" w:styleId="volume">
    <w:name w:val="volume"/>
    <w:basedOn w:val="DefaultParagraphFont"/>
    <w:uiPriority w:val="99"/>
    <w:rsid w:val="007C0A96"/>
    <w:rPr>
      <w:rFonts w:cs="Times New Roman"/>
    </w:rPr>
  </w:style>
  <w:style w:type="character" w:customStyle="1" w:styleId="pages">
    <w:name w:val="pages"/>
    <w:basedOn w:val="DefaultParagraphFont"/>
    <w:uiPriority w:val="99"/>
    <w:rsid w:val="007C0A96"/>
    <w:rPr>
      <w:rFonts w:cs="Times New Roman"/>
    </w:rPr>
  </w:style>
  <w:style w:type="character" w:customStyle="1" w:styleId="smalltext1">
    <w:name w:val="smalltext1"/>
    <w:basedOn w:val="DefaultParagraphFont"/>
    <w:uiPriority w:val="99"/>
    <w:rsid w:val="007C0A96"/>
    <w:rPr>
      <w:rFonts w:ascii="Verdana" w:hAnsi="Verdana" w:cs="Times New Roman"/>
      <w:sz w:val="17"/>
      <w:szCs w:val="17"/>
    </w:rPr>
  </w:style>
  <w:style w:type="paragraph" w:customStyle="1" w:styleId="details1">
    <w:name w:val="details1"/>
    <w:basedOn w:val="Normal"/>
    <w:uiPriority w:val="99"/>
    <w:rsid w:val="007C0A96"/>
    <w:pPr>
      <w:spacing w:before="100" w:beforeAutospacing="1" w:after="100" w:afterAutospacing="1"/>
    </w:pPr>
    <w:rPr>
      <w:rFonts w:eastAsia="Times New Roman" w:cs="Times New Roman"/>
    </w:rPr>
  </w:style>
  <w:style w:type="character" w:customStyle="1" w:styleId="highwire-cite-article-as">
    <w:name w:val="highwire-cite-article-as"/>
    <w:basedOn w:val="DefaultParagraphFont"/>
    <w:uiPriority w:val="99"/>
    <w:rsid w:val="007C0A96"/>
    <w:rPr>
      <w:rFonts w:cs="Times New Roman"/>
    </w:rPr>
  </w:style>
  <w:style w:type="character" w:customStyle="1" w:styleId="articletitle1">
    <w:name w:val="articletitle1"/>
    <w:basedOn w:val="DefaultParagraphFont"/>
    <w:uiPriority w:val="99"/>
    <w:rsid w:val="007C0A96"/>
    <w:rPr>
      <w:rFonts w:ascii="Arial" w:hAnsi="Arial" w:cs="Arial"/>
      <w:b/>
      <w:bCs/>
      <w:color w:val="000000"/>
      <w:sz w:val="36"/>
      <w:szCs w:val="36"/>
    </w:rPr>
  </w:style>
  <w:style w:type="character" w:customStyle="1" w:styleId="jrnl">
    <w:name w:val="jrnl"/>
    <w:basedOn w:val="DefaultParagraphFont"/>
    <w:rsid w:val="007C0A96"/>
    <w:rPr>
      <w:rFonts w:cs="Times New Roman"/>
    </w:rPr>
  </w:style>
  <w:style w:type="paragraph" w:styleId="NormalWeb">
    <w:name w:val="Normal (Web)"/>
    <w:basedOn w:val="Normal"/>
    <w:uiPriority w:val="99"/>
    <w:rsid w:val="007C0A96"/>
    <w:pPr>
      <w:spacing w:before="100" w:beforeAutospacing="1" w:after="100" w:afterAutospacing="1"/>
    </w:pPr>
    <w:rPr>
      <w:rFonts w:eastAsia="Times New Roman" w:cs="Times New Roman"/>
    </w:rPr>
  </w:style>
  <w:style w:type="character" w:customStyle="1" w:styleId="Subtitle1">
    <w:name w:val="Subtitle1"/>
    <w:basedOn w:val="DefaultParagraphFont"/>
    <w:uiPriority w:val="99"/>
    <w:rsid w:val="007C0A96"/>
    <w:rPr>
      <w:rFonts w:cs="Times New Roman"/>
    </w:rPr>
  </w:style>
  <w:style w:type="paragraph" w:styleId="BalloonText">
    <w:name w:val="Balloon Text"/>
    <w:basedOn w:val="Normal"/>
    <w:link w:val="BalloonTextChar"/>
    <w:uiPriority w:val="99"/>
    <w:semiHidden/>
    <w:unhideWhenUsed/>
    <w:rsid w:val="00077C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C11"/>
    <w:rPr>
      <w:rFonts w:ascii="Segoe UI" w:hAnsi="Segoe UI" w:cs="Segoe UI"/>
      <w:sz w:val="18"/>
      <w:szCs w:val="18"/>
    </w:rPr>
  </w:style>
  <w:style w:type="character" w:styleId="CommentReference">
    <w:name w:val="annotation reference"/>
    <w:basedOn w:val="DefaultParagraphFont"/>
    <w:uiPriority w:val="99"/>
    <w:semiHidden/>
    <w:unhideWhenUsed/>
    <w:rsid w:val="00DA2FFF"/>
    <w:rPr>
      <w:sz w:val="16"/>
      <w:szCs w:val="16"/>
    </w:rPr>
  </w:style>
  <w:style w:type="paragraph" w:styleId="CommentText">
    <w:name w:val="annotation text"/>
    <w:basedOn w:val="Normal"/>
    <w:link w:val="CommentTextChar"/>
    <w:uiPriority w:val="99"/>
    <w:unhideWhenUsed/>
    <w:rsid w:val="00DA2FFF"/>
    <w:rPr>
      <w:sz w:val="20"/>
      <w:szCs w:val="20"/>
    </w:rPr>
  </w:style>
  <w:style w:type="character" w:customStyle="1" w:styleId="CommentTextChar">
    <w:name w:val="Comment Text Char"/>
    <w:basedOn w:val="DefaultParagraphFont"/>
    <w:link w:val="CommentText"/>
    <w:uiPriority w:val="99"/>
    <w:rsid w:val="00DA2FFF"/>
    <w:rPr>
      <w:sz w:val="20"/>
      <w:szCs w:val="20"/>
    </w:rPr>
  </w:style>
  <w:style w:type="paragraph" w:styleId="CommentSubject">
    <w:name w:val="annotation subject"/>
    <w:basedOn w:val="CommentText"/>
    <w:next w:val="CommentText"/>
    <w:link w:val="CommentSubjectChar"/>
    <w:uiPriority w:val="99"/>
    <w:semiHidden/>
    <w:unhideWhenUsed/>
    <w:rsid w:val="00DA2FFF"/>
    <w:rPr>
      <w:b/>
      <w:bCs/>
    </w:rPr>
  </w:style>
  <w:style w:type="character" w:customStyle="1" w:styleId="CommentSubjectChar">
    <w:name w:val="Comment Subject Char"/>
    <w:basedOn w:val="CommentTextChar"/>
    <w:link w:val="CommentSubject"/>
    <w:uiPriority w:val="99"/>
    <w:semiHidden/>
    <w:rsid w:val="00DA2FFF"/>
    <w:rPr>
      <w:b/>
      <w:bCs/>
      <w:sz w:val="20"/>
      <w:szCs w:val="20"/>
    </w:rPr>
  </w:style>
  <w:style w:type="paragraph" w:customStyle="1" w:styleId="Title2">
    <w:name w:val="Title2"/>
    <w:basedOn w:val="Normal"/>
    <w:rsid w:val="00BC6815"/>
    <w:pPr>
      <w:spacing w:before="100" w:beforeAutospacing="1" w:after="100" w:afterAutospacing="1"/>
    </w:pPr>
    <w:rPr>
      <w:rFonts w:eastAsia="Times New Roman" w:cs="Times New Roman"/>
    </w:rPr>
  </w:style>
  <w:style w:type="paragraph" w:customStyle="1" w:styleId="aolmailmsonormal">
    <w:name w:val="aolmail_msonormal"/>
    <w:basedOn w:val="Normal"/>
    <w:rsid w:val="00F9049E"/>
    <w:pPr>
      <w:spacing w:before="100" w:beforeAutospacing="1" w:after="100" w:afterAutospacing="1"/>
    </w:pPr>
    <w:rPr>
      <w:rFonts w:eastAsia="Times New Roman" w:cs="Times New Roman"/>
    </w:rPr>
  </w:style>
  <w:style w:type="paragraph" w:customStyle="1" w:styleId="details">
    <w:name w:val="details"/>
    <w:basedOn w:val="Normal"/>
    <w:rsid w:val="00D717DF"/>
    <w:pPr>
      <w:spacing w:before="100" w:beforeAutospacing="1" w:after="100" w:afterAutospacing="1"/>
    </w:pPr>
    <w:rPr>
      <w:rFonts w:eastAsia="Times New Roman" w:cs="Times New Roman"/>
    </w:rPr>
  </w:style>
  <w:style w:type="character" w:customStyle="1" w:styleId="subject4">
    <w:name w:val="subject4"/>
    <w:basedOn w:val="DefaultParagraphFont"/>
    <w:rsid w:val="00E23C60"/>
    <w:rPr>
      <w:b/>
      <w:bCs/>
      <w:sz w:val="23"/>
      <w:szCs w:val="23"/>
    </w:rPr>
  </w:style>
  <w:style w:type="character" w:styleId="FollowedHyperlink">
    <w:name w:val="FollowedHyperlink"/>
    <w:basedOn w:val="DefaultParagraphFont"/>
    <w:uiPriority w:val="99"/>
    <w:semiHidden/>
    <w:unhideWhenUsed/>
    <w:rsid w:val="00354C31"/>
    <w:rPr>
      <w:color w:val="954F72" w:themeColor="followedHyperlink"/>
      <w:u w:val="single"/>
    </w:rPr>
  </w:style>
  <w:style w:type="character" w:styleId="UnresolvedMention">
    <w:name w:val="Unresolved Mention"/>
    <w:basedOn w:val="DefaultParagraphFont"/>
    <w:uiPriority w:val="99"/>
    <w:semiHidden/>
    <w:unhideWhenUsed/>
    <w:rsid w:val="00B53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19052">
      <w:bodyDiv w:val="1"/>
      <w:marLeft w:val="0"/>
      <w:marRight w:val="0"/>
      <w:marTop w:val="0"/>
      <w:marBottom w:val="0"/>
      <w:divBdr>
        <w:top w:val="none" w:sz="0" w:space="0" w:color="auto"/>
        <w:left w:val="none" w:sz="0" w:space="0" w:color="auto"/>
        <w:bottom w:val="none" w:sz="0" w:space="0" w:color="auto"/>
        <w:right w:val="none" w:sz="0" w:space="0" w:color="auto"/>
      </w:divBdr>
    </w:div>
    <w:div w:id="158541866">
      <w:bodyDiv w:val="1"/>
      <w:marLeft w:val="0"/>
      <w:marRight w:val="0"/>
      <w:marTop w:val="0"/>
      <w:marBottom w:val="0"/>
      <w:divBdr>
        <w:top w:val="none" w:sz="0" w:space="0" w:color="auto"/>
        <w:left w:val="none" w:sz="0" w:space="0" w:color="auto"/>
        <w:bottom w:val="none" w:sz="0" w:space="0" w:color="auto"/>
        <w:right w:val="none" w:sz="0" w:space="0" w:color="auto"/>
      </w:divBdr>
      <w:divsChild>
        <w:div w:id="415442870">
          <w:marLeft w:val="0"/>
          <w:marRight w:val="0"/>
          <w:marTop w:val="0"/>
          <w:marBottom w:val="0"/>
          <w:divBdr>
            <w:top w:val="none" w:sz="0" w:space="0" w:color="auto"/>
            <w:left w:val="none" w:sz="0" w:space="0" w:color="auto"/>
            <w:bottom w:val="none" w:sz="0" w:space="0" w:color="auto"/>
            <w:right w:val="none" w:sz="0" w:space="0" w:color="auto"/>
          </w:divBdr>
          <w:divsChild>
            <w:div w:id="1975788604">
              <w:marLeft w:val="0"/>
              <w:marRight w:val="0"/>
              <w:marTop w:val="0"/>
              <w:marBottom w:val="0"/>
              <w:divBdr>
                <w:top w:val="none" w:sz="0" w:space="0" w:color="auto"/>
                <w:left w:val="none" w:sz="0" w:space="0" w:color="auto"/>
                <w:bottom w:val="none" w:sz="0" w:space="0" w:color="auto"/>
                <w:right w:val="none" w:sz="0" w:space="0" w:color="auto"/>
              </w:divBdr>
              <w:divsChild>
                <w:div w:id="1948731737">
                  <w:marLeft w:val="0"/>
                  <w:marRight w:val="0"/>
                  <w:marTop w:val="0"/>
                  <w:marBottom w:val="0"/>
                  <w:divBdr>
                    <w:top w:val="none" w:sz="0" w:space="0" w:color="auto"/>
                    <w:left w:val="none" w:sz="0" w:space="0" w:color="auto"/>
                    <w:bottom w:val="none" w:sz="0" w:space="0" w:color="auto"/>
                    <w:right w:val="none" w:sz="0" w:space="0" w:color="auto"/>
                  </w:divBdr>
                  <w:divsChild>
                    <w:div w:id="879437036">
                      <w:marLeft w:val="0"/>
                      <w:marRight w:val="0"/>
                      <w:marTop w:val="0"/>
                      <w:marBottom w:val="0"/>
                      <w:divBdr>
                        <w:top w:val="none" w:sz="0" w:space="0" w:color="auto"/>
                        <w:left w:val="none" w:sz="0" w:space="0" w:color="auto"/>
                        <w:bottom w:val="none" w:sz="0" w:space="0" w:color="auto"/>
                        <w:right w:val="none" w:sz="0" w:space="0" w:color="auto"/>
                      </w:divBdr>
                      <w:divsChild>
                        <w:div w:id="678505213">
                          <w:marLeft w:val="0"/>
                          <w:marRight w:val="0"/>
                          <w:marTop w:val="0"/>
                          <w:marBottom w:val="0"/>
                          <w:divBdr>
                            <w:top w:val="none" w:sz="0" w:space="0" w:color="auto"/>
                            <w:left w:val="none" w:sz="0" w:space="0" w:color="auto"/>
                            <w:bottom w:val="none" w:sz="0" w:space="0" w:color="auto"/>
                            <w:right w:val="none" w:sz="0" w:space="0" w:color="auto"/>
                          </w:divBdr>
                          <w:divsChild>
                            <w:div w:id="436411455">
                              <w:marLeft w:val="0"/>
                              <w:marRight w:val="0"/>
                              <w:marTop w:val="0"/>
                              <w:marBottom w:val="0"/>
                              <w:divBdr>
                                <w:top w:val="none" w:sz="0" w:space="0" w:color="auto"/>
                                <w:left w:val="none" w:sz="0" w:space="0" w:color="auto"/>
                                <w:bottom w:val="none" w:sz="0" w:space="0" w:color="auto"/>
                                <w:right w:val="none" w:sz="0" w:space="0" w:color="auto"/>
                              </w:divBdr>
                              <w:divsChild>
                                <w:div w:id="662122460">
                                  <w:marLeft w:val="0"/>
                                  <w:marRight w:val="0"/>
                                  <w:marTop w:val="0"/>
                                  <w:marBottom w:val="0"/>
                                  <w:divBdr>
                                    <w:top w:val="none" w:sz="0" w:space="0" w:color="auto"/>
                                    <w:left w:val="none" w:sz="0" w:space="0" w:color="auto"/>
                                    <w:bottom w:val="none" w:sz="0" w:space="0" w:color="auto"/>
                                    <w:right w:val="none" w:sz="0" w:space="0" w:color="auto"/>
                                  </w:divBdr>
                                  <w:divsChild>
                                    <w:div w:id="2090803760">
                                      <w:marLeft w:val="0"/>
                                      <w:marRight w:val="0"/>
                                      <w:marTop w:val="0"/>
                                      <w:marBottom w:val="0"/>
                                      <w:divBdr>
                                        <w:top w:val="none" w:sz="0" w:space="0" w:color="auto"/>
                                        <w:left w:val="none" w:sz="0" w:space="0" w:color="auto"/>
                                        <w:bottom w:val="none" w:sz="0" w:space="0" w:color="auto"/>
                                        <w:right w:val="none" w:sz="0" w:space="0" w:color="auto"/>
                                      </w:divBdr>
                                      <w:divsChild>
                                        <w:div w:id="387535047">
                                          <w:marLeft w:val="0"/>
                                          <w:marRight w:val="0"/>
                                          <w:marTop w:val="0"/>
                                          <w:marBottom w:val="0"/>
                                          <w:divBdr>
                                            <w:top w:val="none" w:sz="0" w:space="0" w:color="auto"/>
                                            <w:left w:val="none" w:sz="0" w:space="0" w:color="auto"/>
                                            <w:bottom w:val="none" w:sz="0" w:space="0" w:color="auto"/>
                                            <w:right w:val="none" w:sz="0" w:space="0" w:color="auto"/>
                                          </w:divBdr>
                                          <w:divsChild>
                                            <w:div w:id="1530871790">
                                              <w:marLeft w:val="0"/>
                                              <w:marRight w:val="0"/>
                                              <w:marTop w:val="0"/>
                                              <w:marBottom w:val="0"/>
                                              <w:divBdr>
                                                <w:top w:val="none" w:sz="0" w:space="0" w:color="auto"/>
                                                <w:left w:val="none" w:sz="0" w:space="0" w:color="auto"/>
                                                <w:bottom w:val="none" w:sz="0" w:space="0" w:color="auto"/>
                                                <w:right w:val="none" w:sz="0" w:space="0" w:color="auto"/>
                                              </w:divBdr>
                                              <w:divsChild>
                                                <w:div w:id="242884546">
                                                  <w:marLeft w:val="0"/>
                                                  <w:marRight w:val="0"/>
                                                  <w:marTop w:val="0"/>
                                                  <w:marBottom w:val="0"/>
                                                  <w:divBdr>
                                                    <w:top w:val="none" w:sz="0" w:space="0" w:color="auto"/>
                                                    <w:left w:val="none" w:sz="0" w:space="0" w:color="auto"/>
                                                    <w:bottom w:val="none" w:sz="0" w:space="0" w:color="auto"/>
                                                    <w:right w:val="none" w:sz="0" w:space="0" w:color="auto"/>
                                                  </w:divBdr>
                                                  <w:divsChild>
                                                    <w:div w:id="122967743">
                                                      <w:marLeft w:val="0"/>
                                                      <w:marRight w:val="0"/>
                                                      <w:marTop w:val="0"/>
                                                      <w:marBottom w:val="0"/>
                                                      <w:divBdr>
                                                        <w:top w:val="none" w:sz="0" w:space="0" w:color="auto"/>
                                                        <w:left w:val="none" w:sz="0" w:space="0" w:color="auto"/>
                                                        <w:bottom w:val="none" w:sz="0" w:space="0" w:color="auto"/>
                                                        <w:right w:val="none" w:sz="0" w:space="0" w:color="auto"/>
                                                      </w:divBdr>
                                                      <w:divsChild>
                                                        <w:div w:id="134362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43346948">
      <w:bodyDiv w:val="1"/>
      <w:marLeft w:val="0"/>
      <w:marRight w:val="0"/>
      <w:marTop w:val="0"/>
      <w:marBottom w:val="0"/>
      <w:divBdr>
        <w:top w:val="none" w:sz="0" w:space="0" w:color="auto"/>
        <w:left w:val="none" w:sz="0" w:space="0" w:color="auto"/>
        <w:bottom w:val="none" w:sz="0" w:space="0" w:color="auto"/>
        <w:right w:val="none" w:sz="0" w:space="0" w:color="auto"/>
      </w:divBdr>
      <w:divsChild>
        <w:div w:id="1179658517">
          <w:marLeft w:val="0"/>
          <w:marRight w:val="0"/>
          <w:marTop w:val="0"/>
          <w:marBottom w:val="0"/>
          <w:divBdr>
            <w:top w:val="none" w:sz="0" w:space="0" w:color="auto"/>
            <w:left w:val="none" w:sz="0" w:space="0" w:color="auto"/>
            <w:bottom w:val="none" w:sz="0" w:space="0" w:color="auto"/>
            <w:right w:val="none" w:sz="0" w:space="0" w:color="auto"/>
          </w:divBdr>
          <w:divsChild>
            <w:div w:id="1667397939">
              <w:marLeft w:val="0"/>
              <w:marRight w:val="0"/>
              <w:marTop w:val="0"/>
              <w:marBottom w:val="0"/>
              <w:divBdr>
                <w:top w:val="none" w:sz="0" w:space="0" w:color="auto"/>
                <w:left w:val="none" w:sz="0" w:space="0" w:color="auto"/>
                <w:bottom w:val="none" w:sz="0" w:space="0" w:color="auto"/>
                <w:right w:val="none" w:sz="0" w:space="0" w:color="auto"/>
              </w:divBdr>
              <w:divsChild>
                <w:div w:id="87473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383429">
      <w:bodyDiv w:val="1"/>
      <w:marLeft w:val="0"/>
      <w:marRight w:val="0"/>
      <w:marTop w:val="0"/>
      <w:marBottom w:val="0"/>
      <w:divBdr>
        <w:top w:val="none" w:sz="0" w:space="0" w:color="auto"/>
        <w:left w:val="none" w:sz="0" w:space="0" w:color="auto"/>
        <w:bottom w:val="none" w:sz="0" w:space="0" w:color="auto"/>
        <w:right w:val="none" w:sz="0" w:space="0" w:color="auto"/>
      </w:divBdr>
      <w:divsChild>
        <w:div w:id="1947226372">
          <w:marLeft w:val="0"/>
          <w:marRight w:val="0"/>
          <w:marTop w:val="0"/>
          <w:marBottom w:val="0"/>
          <w:divBdr>
            <w:top w:val="none" w:sz="0" w:space="0" w:color="auto"/>
            <w:left w:val="none" w:sz="0" w:space="0" w:color="auto"/>
            <w:bottom w:val="none" w:sz="0" w:space="0" w:color="auto"/>
            <w:right w:val="none" w:sz="0" w:space="0" w:color="auto"/>
          </w:divBdr>
          <w:divsChild>
            <w:div w:id="1788352653">
              <w:marLeft w:val="0"/>
              <w:marRight w:val="0"/>
              <w:marTop w:val="0"/>
              <w:marBottom w:val="0"/>
              <w:divBdr>
                <w:top w:val="none" w:sz="0" w:space="0" w:color="auto"/>
                <w:left w:val="none" w:sz="0" w:space="0" w:color="auto"/>
                <w:bottom w:val="none" w:sz="0" w:space="0" w:color="auto"/>
                <w:right w:val="none" w:sz="0" w:space="0" w:color="auto"/>
              </w:divBdr>
              <w:divsChild>
                <w:div w:id="1100561802">
                  <w:marLeft w:val="0"/>
                  <w:marRight w:val="0"/>
                  <w:marTop w:val="0"/>
                  <w:marBottom w:val="0"/>
                  <w:divBdr>
                    <w:top w:val="none" w:sz="0" w:space="0" w:color="auto"/>
                    <w:left w:val="none" w:sz="0" w:space="0" w:color="auto"/>
                    <w:bottom w:val="none" w:sz="0" w:space="0" w:color="auto"/>
                    <w:right w:val="none" w:sz="0" w:space="0" w:color="auto"/>
                  </w:divBdr>
                  <w:divsChild>
                    <w:div w:id="29380018">
                      <w:marLeft w:val="0"/>
                      <w:marRight w:val="0"/>
                      <w:marTop w:val="0"/>
                      <w:marBottom w:val="0"/>
                      <w:divBdr>
                        <w:top w:val="none" w:sz="0" w:space="0" w:color="auto"/>
                        <w:left w:val="none" w:sz="0" w:space="0" w:color="auto"/>
                        <w:bottom w:val="none" w:sz="0" w:space="0" w:color="auto"/>
                        <w:right w:val="none" w:sz="0" w:space="0" w:color="auto"/>
                      </w:divBdr>
                      <w:divsChild>
                        <w:div w:id="130950543">
                          <w:marLeft w:val="0"/>
                          <w:marRight w:val="0"/>
                          <w:marTop w:val="0"/>
                          <w:marBottom w:val="0"/>
                          <w:divBdr>
                            <w:top w:val="none" w:sz="0" w:space="0" w:color="auto"/>
                            <w:left w:val="none" w:sz="0" w:space="0" w:color="auto"/>
                            <w:bottom w:val="none" w:sz="0" w:space="0" w:color="auto"/>
                            <w:right w:val="none" w:sz="0" w:space="0" w:color="auto"/>
                          </w:divBdr>
                          <w:divsChild>
                            <w:div w:id="1819305387">
                              <w:marLeft w:val="0"/>
                              <w:marRight w:val="0"/>
                              <w:marTop w:val="0"/>
                              <w:marBottom w:val="0"/>
                              <w:divBdr>
                                <w:top w:val="none" w:sz="0" w:space="0" w:color="auto"/>
                                <w:left w:val="none" w:sz="0" w:space="0" w:color="auto"/>
                                <w:bottom w:val="none" w:sz="0" w:space="0" w:color="auto"/>
                                <w:right w:val="none" w:sz="0" w:space="0" w:color="auto"/>
                              </w:divBdr>
                              <w:divsChild>
                                <w:div w:id="682512486">
                                  <w:marLeft w:val="0"/>
                                  <w:marRight w:val="0"/>
                                  <w:marTop w:val="0"/>
                                  <w:marBottom w:val="0"/>
                                  <w:divBdr>
                                    <w:top w:val="none" w:sz="0" w:space="0" w:color="auto"/>
                                    <w:left w:val="none" w:sz="0" w:space="0" w:color="auto"/>
                                    <w:bottom w:val="none" w:sz="0" w:space="0" w:color="auto"/>
                                    <w:right w:val="none" w:sz="0" w:space="0" w:color="auto"/>
                                  </w:divBdr>
                                  <w:divsChild>
                                    <w:div w:id="266275208">
                                      <w:marLeft w:val="0"/>
                                      <w:marRight w:val="0"/>
                                      <w:marTop w:val="0"/>
                                      <w:marBottom w:val="0"/>
                                      <w:divBdr>
                                        <w:top w:val="none" w:sz="0" w:space="0" w:color="auto"/>
                                        <w:left w:val="none" w:sz="0" w:space="0" w:color="auto"/>
                                        <w:bottom w:val="none" w:sz="0" w:space="0" w:color="auto"/>
                                        <w:right w:val="none" w:sz="0" w:space="0" w:color="auto"/>
                                      </w:divBdr>
                                      <w:divsChild>
                                        <w:div w:id="93985320">
                                          <w:marLeft w:val="0"/>
                                          <w:marRight w:val="0"/>
                                          <w:marTop w:val="0"/>
                                          <w:marBottom w:val="0"/>
                                          <w:divBdr>
                                            <w:top w:val="none" w:sz="0" w:space="0" w:color="auto"/>
                                            <w:left w:val="none" w:sz="0" w:space="0" w:color="auto"/>
                                            <w:bottom w:val="none" w:sz="0" w:space="0" w:color="auto"/>
                                            <w:right w:val="none" w:sz="0" w:space="0" w:color="auto"/>
                                          </w:divBdr>
                                          <w:divsChild>
                                            <w:div w:id="1013149170">
                                              <w:marLeft w:val="0"/>
                                              <w:marRight w:val="0"/>
                                              <w:marTop w:val="0"/>
                                              <w:marBottom w:val="0"/>
                                              <w:divBdr>
                                                <w:top w:val="none" w:sz="0" w:space="0" w:color="auto"/>
                                                <w:left w:val="none" w:sz="0" w:space="0" w:color="auto"/>
                                                <w:bottom w:val="none" w:sz="0" w:space="0" w:color="auto"/>
                                                <w:right w:val="none" w:sz="0" w:space="0" w:color="auto"/>
                                              </w:divBdr>
                                              <w:divsChild>
                                                <w:div w:id="980311522">
                                                  <w:marLeft w:val="0"/>
                                                  <w:marRight w:val="0"/>
                                                  <w:marTop w:val="0"/>
                                                  <w:marBottom w:val="0"/>
                                                  <w:divBdr>
                                                    <w:top w:val="none" w:sz="0" w:space="0" w:color="auto"/>
                                                    <w:left w:val="none" w:sz="0" w:space="0" w:color="auto"/>
                                                    <w:bottom w:val="none" w:sz="0" w:space="0" w:color="auto"/>
                                                    <w:right w:val="none" w:sz="0" w:space="0" w:color="auto"/>
                                                  </w:divBdr>
                                                  <w:divsChild>
                                                    <w:div w:id="36518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3280023">
      <w:bodyDiv w:val="1"/>
      <w:marLeft w:val="0"/>
      <w:marRight w:val="0"/>
      <w:marTop w:val="0"/>
      <w:marBottom w:val="0"/>
      <w:divBdr>
        <w:top w:val="none" w:sz="0" w:space="0" w:color="auto"/>
        <w:left w:val="none" w:sz="0" w:space="0" w:color="auto"/>
        <w:bottom w:val="none" w:sz="0" w:space="0" w:color="auto"/>
        <w:right w:val="none" w:sz="0" w:space="0" w:color="auto"/>
      </w:divBdr>
    </w:div>
    <w:div w:id="475343000">
      <w:bodyDiv w:val="1"/>
      <w:marLeft w:val="0"/>
      <w:marRight w:val="0"/>
      <w:marTop w:val="0"/>
      <w:marBottom w:val="0"/>
      <w:divBdr>
        <w:top w:val="none" w:sz="0" w:space="0" w:color="auto"/>
        <w:left w:val="none" w:sz="0" w:space="0" w:color="auto"/>
        <w:bottom w:val="none" w:sz="0" w:space="0" w:color="auto"/>
        <w:right w:val="none" w:sz="0" w:space="0" w:color="auto"/>
      </w:divBdr>
    </w:div>
    <w:div w:id="490291415">
      <w:bodyDiv w:val="1"/>
      <w:marLeft w:val="0"/>
      <w:marRight w:val="0"/>
      <w:marTop w:val="0"/>
      <w:marBottom w:val="0"/>
      <w:divBdr>
        <w:top w:val="none" w:sz="0" w:space="0" w:color="auto"/>
        <w:left w:val="none" w:sz="0" w:space="0" w:color="auto"/>
        <w:bottom w:val="none" w:sz="0" w:space="0" w:color="auto"/>
        <w:right w:val="none" w:sz="0" w:space="0" w:color="auto"/>
      </w:divBdr>
      <w:divsChild>
        <w:div w:id="1463687978">
          <w:marLeft w:val="0"/>
          <w:marRight w:val="0"/>
          <w:marTop w:val="0"/>
          <w:marBottom w:val="0"/>
          <w:divBdr>
            <w:top w:val="none" w:sz="0" w:space="0" w:color="auto"/>
            <w:left w:val="none" w:sz="0" w:space="0" w:color="auto"/>
            <w:bottom w:val="none" w:sz="0" w:space="0" w:color="auto"/>
            <w:right w:val="none" w:sz="0" w:space="0" w:color="auto"/>
          </w:divBdr>
          <w:divsChild>
            <w:div w:id="187648454">
              <w:marLeft w:val="0"/>
              <w:marRight w:val="0"/>
              <w:marTop w:val="0"/>
              <w:marBottom w:val="0"/>
              <w:divBdr>
                <w:top w:val="none" w:sz="0" w:space="0" w:color="auto"/>
                <w:left w:val="none" w:sz="0" w:space="0" w:color="auto"/>
                <w:bottom w:val="none" w:sz="0" w:space="0" w:color="auto"/>
                <w:right w:val="none" w:sz="0" w:space="0" w:color="auto"/>
              </w:divBdr>
              <w:divsChild>
                <w:div w:id="195802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694465">
      <w:bodyDiv w:val="1"/>
      <w:marLeft w:val="0"/>
      <w:marRight w:val="0"/>
      <w:marTop w:val="0"/>
      <w:marBottom w:val="0"/>
      <w:divBdr>
        <w:top w:val="none" w:sz="0" w:space="0" w:color="auto"/>
        <w:left w:val="none" w:sz="0" w:space="0" w:color="auto"/>
        <w:bottom w:val="none" w:sz="0" w:space="0" w:color="auto"/>
        <w:right w:val="none" w:sz="0" w:space="0" w:color="auto"/>
      </w:divBdr>
      <w:divsChild>
        <w:div w:id="1875461626">
          <w:marLeft w:val="0"/>
          <w:marRight w:val="0"/>
          <w:marTop w:val="0"/>
          <w:marBottom w:val="0"/>
          <w:divBdr>
            <w:top w:val="none" w:sz="0" w:space="0" w:color="auto"/>
            <w:left w:val="none" w:sz="0" w:space="0" w:color="auto"/>
            <w:bottom w:val="none" w:sz="0" w:space="0" w:color="auto"/>
            <w:right w:val="none" w:sz="0" w:space="0" w:color="auto"/>
          </w:divBdr>
          <w:divsChild>
            <w:div w:id="791167647">
              <w:marLeft w:val="0"/>
              <w:marRight w:val="0"/>
              <w:marTop w:val="0"/>
              <w:marBottom w:val="0"/>
              <w:divBdr>
                <w:top w:val="none" w:sz="0" w:space="0" w:color="auto"/>
                <w:left w:val="none" w:sz="0" w:space="0" w:color="auto"/>
                <w:bottom w:val="none" w:sz="0" w:space="0" w:color="auto"/>
                <w:right w:val="none" w:sz="0" w:space="0" w:color="auto"/>
              </w:divBdr>
              <w:divsChild>
                <w:div w:id="889001877">
                  <w:marLeft w:val="0"/>
                  <w:marRight w:val="0"/>
                  <w:marTop w:val="0"/>
                  <w:marBottom w:val="0"/>
                  <w:divBdr>
                    <w:top w:val="single" w:sz="6" w:space="0" w:color="BBBBBB"/>
                    <w:left w:val="none" w:sz="0" w:space="0" w:color="auto"/>
                    <w:bottom w:val="none" w:sz="0" w:space="0" w:color="auto"/>
                    <w:right w:val="none" w:sz="0" w:space="0" w:color="auto"/>
                  </w:divBdr>
                  <w:divsChild>
                    <w:div w:id="1365867076">
                      <w:marLeft w:val="0"/>
                      <w:marRight w:val="0"/>
                      <w:marTop w:val="0"/>
                      <w:marBottom w:val="0"/>
                      <w:divBdr>
                        <w:top w:val="none" w:sz="0" w:space="0" w:color="auto"/>
                        <w:left w:val="none" w:sz="0" w:space="0" w:color="auto"/>
                        <w:bottom w:val="none" w:sz="0" w:space="0" w:color="auto"/>
                        <w:right w:val="none" w:sz="0" w:space="0" w:color="auto"/>
                      </w:divBdr>
                      <w:divsChild>
                        <w:div w:id="1051997540">
                          <w:marLeft w:val="0"/>
                          <w:marRight w:val="0"/>
                          <w:marTop w:val="0"/>
                          <w:marBottom w:val="0"/>
                          <w:divBdr>
                            <w:top w:val="none" w:sz="0" w:space="0" w:color="auto"/>
                            <w:left w:val="none" w:sz="0" w:space="0" w:color="auto"/>
                            <w:bottom w:val="none" w:sz="0" w:space="0" w:color="auto"/>
                            <w:right w:val="none" w:sz="0" w:space="0" w:color="auto"/>
                          </w:divBdr>
                          <w:divsChild>
                            <w:div w:id="631255695">
                              <w:marLeft w:val="0"/>
                              <w:marRight w:val="0"/>
                              <w:marTop w:val="0"/>
                              <w:marBottom w:val="0"/>
                              <w:divBdr>
                                <w:top w:val="none" w:sz="0" w:space="0" w:color="auto"/>
                                <w:left w:val="none" w:sz="0" w:space="0" w:color="auto"/>
                                <w:bottom w:val="none" w:sz="0" w:space="0" w:color="auto"/>
                                <w:right w:val="none" w:sz="0" w:space="0" w:color="auto"/>
                              </w:divBdr>
                              <w:divsChild>
                                <w:div w:id="576327535">
                                  <w:marLeft w:val="0"/>
                                  <w:marRight w:val="0"/>
                                  <w:marTop w:val="0"/>
                                  <w:marBottom w:val="0"/>
                                  <w:divBdr>
                                    <w:top w:val="none" w:sz="0" w:space="0" w:color="auto"/>
                                    <w:left w:val="none" w:sz="0" w:space="0" w:color="auto"/>
                                    <w:bottom w:val="none" w:sz="0" w:space="0" w:color="auto"/>
                                    <w:right w:val="none" w:sz="0" w:space="0" w:color="auto"/>
                                  </w:divBdr>
                                  <w:divsChild>
                                    <w:div w:id="1885097053">
                                      <w:marLeft w:val="0"/>
                                      <w:marRight w:val="0"/>
                                      <w:marTop w:val="0"/>
                                      <w:marBottom w:val="0"/>
                                      <w:divBdr>
                                        <w:top w:val="none" w:sz="0" w:space="0" w:color="auto"/>
                                        <w:left w:val="none" w:sz="0" w:space="0" w:color="auto"/>
                                        <w:bottom w:val="single" w:sz="6" w:space="0" w:color="C8C8C8"/>
                                        <w:right w:val="none" w:sz="0" w:space="0" w:color="auto"/>
                                      </w:divBdr>
                                      <w:divsChild>
                                        <w:div w:id="114369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5137873">
      <w:bodyDiv w:val="1"/>
      <w:marLeft w:val="0"/>
      <w:marRight w:val="0"/>
      <w:marTop w:val="0"/>
      <w:marBottom w:val="0"/>
      <w:divBdr>
        <w:top w:val="none" w:sz="0" w:space="0" w:color="auto"/>
        <w:left w:val="none" w:sz="0" w:space="0" w:color="auto"/>
        <w:bottom w:val="none" w:sz="0" w:space="0" w:color="auto"/>
        <w:right w:val="none" w:sz="0" w:space="0" w:color="auto"/>
      </w:divBdr>
      <w:divsChild>
        <w:div w:id="1934170225">
          <w:marLeft w:val="0"/>
          <w:marRight w:val="0"/>
          <w:marTop w:val="0"/>
          <w:marBottom w:val="0"/>
          <w:divBdr>
            <w:top w:val="none" w:sz="0" w:space="0" w:color="auto"/>
            <w:left w:val="none" w:sz="0" w:space="0" w:color="auto"/>
            <w:bottom w:val="none" w:sz="0" w:space="0" w:color="auto"/>
            <w:right w:val="none" w:sz="0" w:space="0" w:color="auto"/>
          </w:divBdr>
          <w:divsChild>
            <w:div w:id="799808257">
              <w:marLeft w:val="0"/>
              <w:marRight w:val="0"/>
              <w:marTop w:val="0"/>
              <w:marBottom w:val="0"/>
              <w:divBdr>
                <w:top w:val="none" w:sz="0" w:space="0" w:color="auto"/>
                <w:left w:val="none" w:sz="0" w:space="0" w:color="auto"/>
                <w:bottom w:val="none" w:sz="0" w:space="0" w:color="auto"/>
                <w:right w:val="none" w:sz="0" w:space="0" w:color="auto"/>
              </w:divBdr>
              <w:divsChild>
                <w:div w:id="191492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962039">
      <w:bodyDiv w:val="1"/>
      <w:marLeft w:val="0"/>
      <w:marRight w:val="0"/>
      <w:marTop w:val="0"/>
      <w:marBottom w:val="0"/>
      <w:divBdr>
        <w:top w:val="none" w:sz="0" w:space="0" w:color="auto"/>
        <w:left w:val="none" w:sz="0" w:space="0" w:color="auto"/>
        <w:bottom w:val="none" w:sz="0" w:space="0" w:color="auto"/>
        <w:right w:val="none" w:sz="0" w:space="0" w:color="auto"/>
      </w:divBdr>
      <w:divsChild>
        <w:div w:id="1452437969">
          <w:marLeft w:val="0"/>
          <w:marRight w:val="0"/>
          <w:marTop w:val="0"/>
          <w:marBottom w:val="0"/>
          <w:divBdr>
            <w:top w:val="none" w:sz="0" w:space="0" w:color="auto"/>
            <w:left w:val="none" w:sz="0" w:space="0" w:color="auto"/>
            <w:bottom w:val="none" w:sz="0" w:space="0" w:color="auto"/>
            <w:right w:val="none" w:sz="0" w:space="0" w:color="auto"/>
          </w:divBdr>
        </w:div>
        <w:div w:id="137264344">
          <w:marLeft w:val="0"/>
          <w:marRight w:val="0"/>
          <w:marTop w:val="0"/>
          <w:marBottom w:val="0"/>
          <w:divBdr>
            <w:top w:val="none" w:sz="0" w:space="0" w:color="auto"/>
            <w:left w:val="none" w:sz="0" w:space="0" w:color="auto"/>
            <w:bottom w:val="none" w:sz="0" w:space="0" w:color="auto"/>
            <w:right w:val="none" w:sz="0" w:space="0" w:color="auto"/>
          </w:divBdr>
        </w:div>
        <w:div w:id="540284878">
          <w:marLeft w:val="0"/>
          <w:marRight w:val="0"/>
          <w:marTop w:val="0"/>
          <w:marBottom w:val="0"/>
          <w:divBdr>
            <w:top w:val="none" w:sz="0" w:space="0" w:color="auto"/>
            <w:left w:val="none" w:sz="0" w:space="0" w:color="auto"/>
            <w:bottom w:val="none" w:sz="0" w:space="0" w:color="auto"/>
            <w:right w:val="none" w:sz="0" w:space="0" w:color="auto"/>
          </w:divBdr>
        </w:div>
        <w:div w:id="1044595836">
          <w:marLeft w:val="0"/>
          <w:marRight w:val="0"/>
          <w:marTop w:val="0"/>
          <w:marBottom w:val="0"/>
          <w:divBdr>
            <w:top w:val="none" w:sz="0" w:space="0" w:color="auto"/>
            <w:left w:val="none" w:sz="0" w:space="0" w:color="auto"/>
            <w:bottom w:val="none" w:sz="0" w:space="0" w:color="auto"/>
            <w:right w:val="none" w:sz="0" w:space="0" w:color="auto"/>
          </w:divBdr>
        </w:div>
      </w:divsChild>
    </w:div>
    <w:div w:id="794131696">
      <w:bodyDiv w:val="1"/>
      <w:marLeft w:val="0"/>
      <w:marRight w:val="0"/>
      <w:marTop w:val="0"/>
      <w:marBottom w:val="0"/>
      <w:divBdr>
        <w:top w:val="none" w:sz="0" w:space="0" w:color="auto"/>
        <w:left w:val="none" w:sz="0" w:space="0" w:color="auto"/>
        <w:bottom w:val="none" w:sz="0" w:space="0" w:color="auto"/>
        <w:right w:val="none" w:sz="0" w:space="0" w:color="auto"/>
      </w:divBdr>
    </w:div>
    <w:div w:id="887180836">
      <w:bodyDiv w:val="1"/>
      <w:marLeft w:val="0"/>
      <w:marRight w:val="0"/>
      <w:marTop w:val="0"/>
      <w:marBottom w:val="0"/>
      <w:divBdr>
        <w:top w:val="none" w:sz="0" w:space="0" w:color="auto"/>
        <w:left w:val="none" w:sz="0" w:space="0" w:color="auto"/>
        <w:bottom w:val="none" w:sz="0" w:space="0" w:color="auto"/>
        <w:right w:val="none" w:sz="0" w:space="0" w:color="auto"/>
      </w:divBdr>
      <w:divsChild>
        <w:div w:id="1967543206">
          <w:marLeft w:val="0"/>
          <w:marRight w:val="0"/>
          <w:marTop w:val="0"/>
          <w:marBottom w:val="0"/>
          <w:divBdr>
            <w:top w:val="none" w:sz="0" w:space="0" w:color="auto"/>
            <w:left w:val="none" w:sz="0" w:space="0" w:color="auto"/>
            <w:bottom w:val="none" w:sz="0" w:space="0" w:color="auto"/>
            <w:right w:val="none" w:sz="0" w:space="0" w:color="auto"/>
          </w:divBdr>
          <w:divsChild>
            <w:div w:id="142161006">
              <w:marLeft w:val="0"/>
              <w:marRight w:val="0"/>
              <w:marTop w:val="0"/>
              <w:marBottom w:val="0"/>
              <w:divBdr>
                <w:top w:val="none" w:sz="0" w:space="0" w:color="auto"/>
                <w:left w:val="none" w:sz="0" w:space="0" w:color="auto"/>
                <w:bottom w:val="none" w:sz="0" w:space="0" w:color="auto"/>
                <w:right w:val="none" w:sz="0" w:space="0" w:color="auto"/>
              </w:divBdr>
              <w:divsChild>
                <w:div w:id="248778046">
                  <w:marLeft w:val="0"/>
                  <w:marRight w:val="0"/>
                  <w:marTop w:val="0"/>
                  <w:marBottom w:val="0"/>
                  <w:divBdr>
                    <w:top w:val="none" w:sz="0" w:space="0" w:color="auto"/>
                    <w:left w:val="none" w:sz="0" w:space="0" w:color="auto"/>
                    <w:bottom w:val="none" w:sz="0" w:space="0" w:color="auto"/>
                    <w:right w:val="none" w:sz="0" w:space="0" w:color="auto"/>
                  </w:divBdr>
                  <w:divsChild>
                    <w:div w:id="804466001">
                      <w:marLeft w:val="0"/>
                      <w:marRight w:val="0"/>
                      <w:marTop w:val="0"/>
                      <w:marBottom w:val="0"/>
                      <w:divBdr>
                        <w:top w:val="none" w:sz="0" w:space="0" w:color="auto"/>
                        <w:left w:val="none" w:sz="0" w:space="0" w:color="auto"/>
                        <w:bottom w:val="none" w:sz="0" w:space="0" w:color="auto"/>
                        <w:right w:val="none" w:sz="0" w:space="0" w:color="auto"/>
                      </w:divBdr>
                      <w:divsChild>
                        <w:div w:id="673074429">
                          <w:marLeft w:val="0"/>
                          <w:marRight w:val="0"/>
                          <w:marTop w:val="0"/>
                          <w:marBottom w:val="0"/>
                          <w:divBdr>
                            <w:top w:val="none" w:sz="0" w:space="0" w:color="auto"/>
                            <w:left w:val="none" w:sz="0" w:space="0" w:color="auto"/>
                            <w:bottom w:val="none" w:sz="0" w:space="0" w:color="auto"/>
                            <w:right w:val="none" w:sz="0" w:space="0" w:color="auto"/>
                          </w:divBdr>
                          <w:divsChild>
                            <w:div w:id="504905667">
                              <w:marLeft w:val="0"/>
                              <w:marRight w:val="0"/>
                              <w:marTop w:val="0"/>
                              <w:marBottom w:val="0"/>
                              <w:divBdr>
                                <w:top w:val="none" w:sz="0" w:space="0" w:color="auto"/>
                                <w:left w:val="none" w:sz="0" w:space="0" w:color="auto"/>
                                <w:bottom w:val="none" w:sz="0" w:space="0" w:color="auto"/>
                                <w:right w:val="none" w:sz="0" w:space="0" w:color="auto"/>
                              </w:divBdr>
                              <w:divsChild>
                                <w:div w:id="703792159">
                                  <w:marLeft w:val="0"/>
                                  <w:marRight w:val="0"/>
                                  <w:marTop w:val="0"/>
                                  <w:marBottom w:val="0"/>
                                  <w:divBdr>
                                    <w:top w:val="none" w:sz="0" w:space="0" w:color="auto"/>
                                    <w:left w:val="none" w:sz="0" w:space="0" w:color="auto"/>
                                    <w:bottom w:val="none" w:sz="0" w:space="0" w:color="auto"/>
                                    <w:right w:val="none" w:sz="0" w:space="0" w:color="auto"/>
                                  </w:divBdr>
                                  <w:divsChild>
                                    <w:div w:id="2048484393">
                                      <w:marLeft w:val="0"/>
                                      <w:marRight w:val="0"/>
                                      <w:marTop w:val="0"/>
                                      <w:marBottom w:val="0"/>
                                      <w:divBdr>
                                        <w:top w:val="none" w:sz="0" w:space="0" w:color="auto"/>
                                        <w:left w:val="none" w:sz="0" w:space="0" w:color="auto"/>
                                        <w:bottom w:val="none" w:sz="0" w:space="0" w:color="auto"/>
                                        <w:right w:val="none" w:sz="0" w:space="0" w:color="auto"/>
                                      </w:divBdr>
                                      <w:divsChild>
                                        <w:div w:id="1727609820">
                                          <w:marLeft w:val="0"/>
                                          <w:marRight w:val="0"/>
                                          <w:marTop w:val="0"/>
                                          <w:marBottom w:val="0"/>
                                          <w:divBdr>
                                            <w:top w:val="none" w:sz="0" w:space="0" w:color="auto"/>
                                            <w:left w:val="none" w:sz="0" w:space="0" w:color="auto"/>
                                            <w:bottom w:val="none" w:sz="0" w:space="0" w:color="auto"/>
                                            <w:right w:val="none" w:sz="0" w:space="0" w:color="auto"/>
                                          </w:divBdr>
                                          <w:divsChild>
                                            <w:div w:id="152918265">
                                              <w:marLeft w:val="0"/>
                                              <w:marRight w:val="0"/>
                                              <w:marTop w:val="0"/>
                                              <w:marBottom w:val="0"/>
                                              <w:divBdr>
                                                <w:top w:val="none" w:sz="0" w:space="0" w:color="auto"/>
                                                <w:left w:val="none" w:sz="0" w:space="0" w:color="auto"/>
                                                <w:bottom w:val="none" w:sz="0" w:space="0" w:color="auto"/>
                                                <w:right w:val="none" w:sz="0" w:space="0" w:color="auto"/>
                                              </w:divBdr>
                                              <w:divsChild>
                                                <w:div w:id="1589343968">
                                                  <w:marLeft w:val="0"/>
                                                  <w:marRight w:val="0"/>
                                                  <w:marTop w:val="0"/>
                                                  <w:marBottom w:val="0"/>
                                                  <w:divBdr>
                                                    <w:top w:val="none" w:sz="0" w:space="0" w:color="auto"/>
                                                    <w:left w:val="none" w:sz="0" w:space="0" w:color="auto"/>
                                                    <w:bottom w:val="none" w:sz="0" w:space="0" w:color="auto"/>
                                                    <w:right w:val="none" w:sz="0" w:space="0" w:color="auto"/>
                                                  </w:divBdr>
                                                  <w:divsChild>
                                                    <w:div w:id="1049039706">
                                                      <w:marLeft w:val="0"/>
                                                      <w:marRight w:val="0"/>
                                                      <w:marTop w:val="0"/>
                                                      <w:marBottom w:val="0"/>
                                                      <w:divBdr>
                                                        <w:top w:val="none" w:sz="0" w:space="0" w:color="auto"/>
                                                        <w:left w:val="none" w:sz="0" w:space="0" w:color="auto"/>
                                                        <w:bottom w:val="none" w:sz="0" w:space="0" w:color="auto"/>
                                                        <w:right w:val="none" w:sz="0" w:space="0" w:color="auto"/>
                                                      </w:divBdr>
                                                      <w:divsChild>
                                                        <w:div w:id="186694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99095099">
      <w:bodyDiv w:val="1"/>
      <w:marLeft w:val="0"/>
      <w:marRight w:val="0"/>
      <w:marTop w:val="0"/>
      <w:marBottom w:val="0"/>
      <w:divBdr>
        <w:top w:val="none" w:sz="0" w:space="0" w:color="auto"/>
        <w:left w:val="none" w:sz="0" w:space="0" w:color="auto"/>
        <w:bottom w:val="none" w:sz="0" w:space="0" w:color="auto"/>
        <w:right w:val="none" w:sz="0" w:space="0" w:color="auto"/>
      </w:divBdr>
    </w:div>
    <w:div w:id="926881719">
      <w:bodyDiv w:val="1"/>
      <w:marLeft w:val="0"/>
      <w:marRight w:val="0"/>
      <w:marTop w:val="0"/>
      <w:marBottom w:val="0"/>
      <w:divBdr>
        <w:top w:val="none" w:sz="0" w:space="0" w:color="auto"/>
        <w:left w:val="none" w:sz="0" w:space="0" w:color="auto"/>
        <w:bottom w:val="none" w:sz="0" w:space="0" w:color="auto"/>
        <w:right w:val="none" w:sz="0" w:space="0" w:color="auto"/>
      </w:divBdr>
      <w:divsChild>
        <w:div w:id="704671890">
          <w:marLeft w:val="0"/>
          <w:marRight w:val="0"/>
          <w:marTop w:val="0"/>
          <w:marBottom w:val="0"/>
          <w:divBdr>
            <w:top w:val="none" w:sz="0" w:space="0" w:color="auto"/>
            <w:left w:val="none" w:sz="0" w:space="0" w:color="auto"/>
            <w:bottom w:val="none" w:sz="0" w:space="0" w:color="auto"/>
            <w:right w:val="none" w:sz="0" w:space="0" w:color="auto"/>
          </w:divBdr>
          <w:divsChild>
            <w:div w:id="110974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91427">
      <w:bodyDiv w:val="1"/>
      <w:marLeft w:val="0"/>
      <w:marRight w:val="0"/>
      <w:marTop w:val="0"/>
      <w:marBottom w:val="0"/>
      <w:divBdr>
        <w:top w:val="none" w:sz="0" w:space="0" w:color="auto"/>
        <w:left w:val="none" w:sz="0" w:space="0" w:color="auto"/>
        <w:bottom w:val="none" w:sz="0" w:space="0" w:color="auto"/>
        <w:right w:val="none" w:sz="0" w:space="0" w:color="auto"/>
      </w:divBdr>
      <w:divsChild>
        <w:div w:id="951546853">
          <w:marLeft w:val="0"/>
          <w:marRight w:val="0"/>
          <w:marTop w:val="0"/>
          <w:marBottom w:val="0"/>
          <w:divBdr>
            <w:top w:val="none" w:sz="0" w:space="0" w:color="auto"/>
            <w:left w:val="none" w:sz="0" w:space="0" w:color="auto"/>
            <w:bottom w:val="none" w:sz="0" w:space="0" w:color="auto"/>
            <w:right w:val="none" w:sz="0" w:space="0" w:color="auto"/>
          </w:divBdr>
          <w:divsChild>
            <w:div w:id="1450854089">
              <w:marLeft w:val="0"/>
              <w:marRight w:val="0"/>
              <w:marTop w:val="0"/>
              <w:marBottom w:val="0"/>
              <w:divBdr>
                <w:top w:val="none" w:sz="0" w:space="0" w:color="auto"/>
                <w:left w:val="none" w:sz="0" w:space="0" w:color="auto"/>
                <w:bottom w:val="none" w:sz="0" w:space="0" w:color="auto"/>
                <w:right w:val="none" w:sz="0" w:space="0" w:color="auto"/>
              </w:divBdr>
              <w:divsChild>
                <w:div w:id="40982249">
                  <w:marLeft w:val="0"/>
                  <w:marRight w:val="0"/>
                  <w:marTop w:val="0"/>
                  <w:marBottom w:val="0"/>
                  <w:divBdr>
                    <w:top w:val="none" w:sz="0" w:space="0" w:color="auto"/>
                    <w:left w:val="none" w:sz="0" w:space="0" w:color="auto"/>
                    <w:bottom w:val="none" w:sz="0" w:space="0" w:color="auto"/>
                    <w:right w:val="none" w:sz="0" w:space="0" w:color="auto"/>
                  </w:divBdr>
                  <w:divsChild>
                    <w:div w:id="529220870">
                      <w:marLeft w:val="0"/>
                      <w:marRight w:val="0"/>
                      <w:marTop w:val="0"/>
                      <w:marBottom w:val="0"/>
                      <w:divBdr>
                        <w:top w:val="none" w:sz="0" w:space="0" w:color="auto"/>
                        <w:left w:val="none" w:sz="0" w:space="0" w:color="auto"/>
                        <w:bottom w:val="none" w:sz="0" w:space="0" w:color="auto"/>
                        <w:right w:val="none" w:sz="0" w:space="0" w:color="auto"/>
                      </w:divBdr>
                      <w:divsChild>
                        <w:div w:id="1430005677">
                          <w:marLeft w:val="0"/>
                          <w:marRight w:val="0"/>
                          <w:marTop w:val="0"/>
                          <w:marBottom w:val="0"/>
                          <w:divBdr>
                            <w:top w:val="none" w:sz="0" w:space="0" w:color="auto"/>
                            <w:left w:val="none" w:sz="0" w:space="0" w:color="auto"/>
                            <w:bottom w:val="none" w:sz="0" w:space="0" w:color="auto"/>
                            <w:right w:val="none" w:sz="0" w:space="0" w:color="auto"/>
                          </w:divBdr>
                          <w:divsChild>
                            <w:div w:id="194005566">
                              <w:marLeft w:val="0"/>
                              <w:marRight w:val="0"/>
                              <w:marTop w:val="0"/>
                              <w:marBottom w:val="0"/>
                              <w:divBdr>
                                <w:top w:val="none" w:sz="0" w:space="0" w:color="auto"/>
                                <w:left w:val="none" w:sz="0" w:space="0" w:color="auto"/>
                                <w:bottom w:val="none" w:sz="0" w:space="0" w:color="auto"/>
                                <w:right w:val="none" w:sz="0" w:space="0" w:color="auto"/>
                              </w:divBdr>
                              <w:divsChild>
                                <w:div w:id="1810784950">
                                  <w:marLeft w:val="0"/>
                                  <w:marRight w:val="0"/>
                                  <w:marTop w:val="0"/>
                                  <w:marBottom w:val="0"/>
                                  <w:divBdr>
                                    <w:top w:val="none" w:sz="0" w:space="0" w:color="auto"/>
                                    <w:left w:val="none" w:sz="0" w:space="0" w:color="auto"/>
                                    <w:bottom w:val="none" w:sz="0" w:space="0" w:color="auto"/>
                                    <w:right w:val="none" w:sz="0" w:space="0" w:color="auto"/>
                                  </w:divBdr>
                                  <w:divsChild>
                                    <w:div w:id="383530164">
                                      <w:marLeft w:val="0"/>
                                      <w:marRight w:val="0"/>
                                      <w:marTop w:val="0"/>
                                      <w:marBottom w:val="0"/>
                                      <w:divBdr>
                                        <w:top w:val="none" w:sz="0" w:space="0" w:color="auto"/>
                                        <w:left w:val="none" w:sz="0" w:space="0" w:color="auto"/>
                                        <w:bottom w:val="none" w:sz="0" w:space="0" w:color="auto"/>
                                        <w:right w:val="none" w:sz="0" w:space="0" w:color="auto"/>
                                      </w:divBdr>
                                      <w:divsChild>
                                        <w:div w:id="1265458987">
                                          <w:marLeft w:val="0"/>
                                          <w:marRight w:val="0"/>
                                          <w:marTop w:val="0"/>
                                          <w:marBottom w:val="0"/>
                                          <w:divBdr>
                                            <w:top w:val="none" w:sz="0" w:space="0" w:color="auto"/>
                                            <w:left w:val="none" w:sz="0" w:space="0" w:color="auto"/>
                                            <w:bottom w:val="none" w:sz="0" w:space="0" w:color="auto"/>
                                            <w:right w:val="none" w:sz="0" w:space="0" w:color="auto"/>
                                          </w:divBdr>
                                          <w:divsChild>
                                            <w:div w:id="812335981">
                                              <w:marLeft w:val="0"/>
                                              <w:marRight w:val="0"/>
                                              <w:marTop w:val="0"/>
                                              <w:marBottom w:val="0"/>
                                              <w:divBdr>
                                                <w:top w:val="none" w:sz="0" w:space="0" w:color="auto"/>
                                                <w:left w:val="none" w:sz="0" w:space="0" w:color="auto"/>
                                                <w:bottom w:val="none" w:sz="0" w:space="0" w:color="auto"/>
                                                <w:right w:val="none" w:sz="0" w:space="0" w:color="auto"/>
                                              </w:divBdr>
                                              <w:divsChild>
                                                <w:div w:id="73585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28291467">
      <w:bodyDiv w:val="1"/>
      <w:marLeft w:val="0"/>
      <w:marRight w:val="0"/>
      <w:marTop w:val="0"/>
      <w:marBottom w:val="0"/>
      <w:divBdr>
        <w:top w:val="none" w:sz="0" w:space="0" w:color="auto"/>
        <w:left w:val="none" w:sz="0" w:space="0" w:color="auto"/>
        <w:bottom w:val="none" w:sz="0" w:space="0" w:color="auto"/>
        <w:right w:val="none" w:sz="0" w:space="0" w:color="auto"/>
      </w:divBdr>
    </w:div>
    <w:div w:id="1272589131">
      <w:bodyDiv w:val="1"/>
      <w:marLeft w:val="0"/>
      <w:marRight w:val="0"/>
      <w:marTop w:val="0"/>
      <w:marBottom w:val="0"/>
      <w:divBdr>
        <w:top w:val="none" w:sz="0" w:space="0" w:color="auto"/>
        <w:left w:val="none" w:sz="0" w:space="0" w:color="auto"/>
        <w:bottom w:val="none" w:sz="0" w:space="0" w:color="auto"/>
        <w:right w:val="none" w:sz="0" w:space="0" w:color="auto"/>
      </w:divBdr>
      <w:divsChild>
        <w:div w:id="172112932">
          <w:marLeft w:val="0"/>
          <w:marRight w:val="0"/>
          <w:marTop w:val="0"/>
          <w:marBottom w:val="0"/>
          <w:divBdr>
            <w:top w:val="none" w:sz="0" w:space="0" w:color="auto"/>
            <w:left w:val="none" w:sz="0" w:space="0" w:color="auto"/>
            <w:bottom w:val="none" w:sz="0" w:space="0" w:color="auto"/>
            <w:right w:val="none" w:sz="0" w:space="0" w:color="auto"/>
          </w:divBdr>
          <w:divsChild>
            <w:div w:id="1581057431">
              <w:marLeft w:val="0"/>
              <w:marRight w:val="0"/>
              <w:marTop w:val="0"/>
              <w:marBottom w:val="0"/>
              <w:divBdr>
                <w:top w:val="none" w:sz="0" w:space="0" w:color="auto"/>
                <w:left w:val="none" w:sz="0" w:space="0" w:color="auto"/>
                <w:bottom w:val="none" w:sz="0" w:space="0" w:color="auto"/>
                <w:right w:val="none" w:sz="0" w:space="0" w:color="auto"/>
              </w:divBdr>
              <w:divsChild>
                <w:div w:id="1310474984">
                  <w:marLeft w:val="0"/>
                  <w:marRight w:val="0"/>
                  <w:marTop w:val="0"/>
                  <w:marBottom w:val="0"/>
                  <w:divBdr>
                    <w:top w:val="none" w:sz="0" w:space="0" w:color="auto"/>
                    <w:left w:val="none" w:sz="0" w:space="0" w:color="auto"/>
                    <w:bottom w:val="none" w:sz="0" w:space="0" w:color="auto"/>
                    <w:right w:val="none" w:sz="0" w:space="0" w:color="auto"/>
                  </w:divBdr>
                  <w:divsChild>
                    <w:div w:id="110125815">
                      <w:marLeft w:val="0"/>
                      <w:marRight w:val="0"/>
                      <w:marTop w:val="0"/>
                      <w:marBottom w:val="0"/>
                      <w:divBdr>
                        <w:top w:val="none" w:sz="0" w:space="0" w:color="auto"/>
                        <w:left w:val="none" w:sz="0" w:space="0" w:color="auto"/>
                        <w:bottom w:val="none" w:sz="0" w:space="0" w:color="auto"/>
                        <w:right w:val="none" w:sz="0" w:space="0" w:color="auto"/>
                      </w:divBdr>
                      <w:divsChild>
                        <w:div w:id="1482772813">
                          <w:marLeft w:val="0"/>
                          <w:marRight w:val="0"/>
                          <w:marTop w:val="0"/>
                          <w:marBottom w:val="0"/>
                          <w:divBdr>
                            <w:top w:val="none" w:sz="0" w:space="0" w:color="auto"/>
                            <w:left w:val="none" w:sz="0" w:space="0" w:color="auto"/>
                            <w:bottom w:val="none" w:sz="0" w:space="0" w:color="auto"/>
                            <w:right w:val="none" w:sz="0" w:space="0" w:color="auto"/>
                          </w:divBdr>
                          <w:divsChild>
                            <w:div w:id="309097656">
                              <w:marLeft w:val="0"/>
                              <w:marRight w:val="0"/>
                              <w:marTop w:val="0"/>
                              <w:marBottom w:val="0"/>
                              <w:divBdr>
                                <w:top w:val="none" w:sz="0" w:space="0" w:color="auto"/>
                                <w:left w:val="none" w:sz="0" w:space="0" w:color="auto"/>
                                <w:bottom w:val="none" w:sz="0" w:space="0" w:color="auto"/>
                                <w:right w:val="none" w:sz="0" w:space="0" w:color="auto"/>
                              </w:divBdr>
                              <w:divsChild>
                                <w:div w:id="38014821">
                                  <w:marLeft w:val="0"/>
                                  <w:marRight w:val="0"/>
                                  <w:marTop w:val="0"/>
                                  <w:marBottom w:val="0"/>
                                  <w:divBdr>
                                    <w:top w:val="none" w:sz="0" w:space="0" w:color="auto"/>
                                    <w:left w:val="none" w:sz="0" w:space="0" w:color="auto"/>
                                    <w:bottom w:val="none" w:sz="0" w:space="0" w:color="auto"/>
                                    <w:right w:val="none" w:sz="0" w:space="0" w:color="auto"/>
                                  </w:divBdr>
                                  <w:divsChild>
                                    <w:div w:id="800150534">
                                      <w:marLeft w:val="0"/>
                                      <w:marRight w:val="0"/>
                                      <w:marTop w:val="0"/>
                                      <w:marBottom w:val="0"/>
                                      <w:divBdr>
                                        <w:top w:val="none" w:sz="0" w:space="0" w:color="auto"/>
                                        <w:left w:val="none" w:sz="0" w:space="0" w:color="auto"/>
                                        <w:bottom w:val="none" w:sz="0" w:space="0" w:color="auto"/>
                                        <w:right w:val="none" w:sz="0" w:space="0" w:color="auto"/>
                                      </w:divBdr>
                                      <w:divsChild>
                                        <w:div w:id="2088113710">
                                          <w:marLeft w:val="0"/>
                                          <w:marRight w:val="0"/>
                                          <w:marTop w:val="0"/>
                                          <w:marBottom w:val="0"/>
                                          <w:divBdr>
                                            <w:top w:val="none" w:sz="0" w:space="0" w:color="auto"/>
                                            <w:left w:val="none" w:sz="0" w:space="0" w:color="auto"/>
                                            <w:bottom w:val="none" w:sz="0" w:space="0" w:color="auto"/>
                                            <w:right w:val="none" w:sz="0" w:space="0" w:color="auto"/>
                                          </w:divBdr>
                                        </w:div>
                                        <w:div w:id="929312879">
                                          <w:marLeft w:val="0"/>
                                          <w:marRight w:val="0"/>
                                          <w:marTop w:val="0"/>
                                          <w:marBottom w:val="0"/>
                                          <w:divBdr>
                                            <w:top w:val="none" w:sz="0" w:space="0" w:color="auto"/>
                                            <w:left w:val="none" w:sz="0" w:space="0" w:color="auto"/>
                                            <w:bottom w:val="none" w:sz="0" w:space="0" w:color="auto"/>
                                            <w:right w:val="none" w:sz="0" w:space="0" w:color="auto"/>
                                          </w:divBdr>
                                          <w:divsChild>
                                            <w:div w:id="200330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364376">
      <w:bodyDiv w:val="1"/>
      <w:marLeft w:val="0"/>
      <w:marRight w:val="0"/>
      <w:marTop w:val="0"/>
      <w:marBottom w:val="0"/>
      <w:divBdr>
        <w:top w:val="none" w:sz="0" w:space="0" w:color="auto"/>
        <w:left w:val="none" w:sz="0" w:space="0" w:color="auto"/>
        <w:bottom w:val="none" w:sz="0" w:space="0" w:color="auto"/>
        <w:right w:val="none" w:sz="0" w:space="0" w:color="auto"/>
      </w:divBdr>
      <w:divsChild>
        <w:div w:id="1117791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90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3778">
      <w:bodyDiv w:val="1"/>
      <w:marLeft w:val="0"/>
      <w:marRight w:val="0"/>
      <w:marTop w:val="0"/>
      <w:marBottom w:val="0"/>
      <w:divBdr>
        <w:top w:val="none" w:sz="0" w:space="0" w:color="auto"/>
        <w:left w:val="none" w:sz="0" w:space="0" w:color="auto"/>
        <w:bottom w:val="none" w:sz="0" w:space="0" w:color="auto"/>
        <w:right w:val="none" w:sz="0" w:space="0" w:color="auto"/>
      </w:divBdr>
    </w:div>
    <w:div w:id="1655645311">
      <w:bodyDiv w:val="1"/>
      <w:marLeft w:val="0"/>
      <w:marRight w:val="0"/>
      <w:marTop w:val="0"/>
      <w:marBottom w:val="0"/>
      <w:divBdr>
        <w:top w:val="none" w:sz="0" w:space="0" w:color="auto"/>
        <w:left w:val="none" w:sz="0" w:space="0" w:color="auto"/>
        <w:bottom w:val="none" w:sz="0" w:space="0" w:color="auto"/>
        <w:right w:val="none" w:sz="0" w:space="0" w:color="auto"/>
      </w:divBdr>
    </w:div>
    <w:div w:id="1777291321">
      <w:bodyDiv w:val="1"/>
      <w:marLeft w:val="0"/>
      <w:marRight w:val="0"/>
      <w:marTop w:val="0"/>
      <w:marBottom w:val="0"/>
      <w:divBdr>
        <w:top w:val="none" w:sz="0" w:space="0" w:color="auto"/>
        <w:left w:val="none" w:sz="0" w:space="0" w:color="auto"/>
        <w:bottom w:val="none" w:sz="0" w:space="0" w:color="auto"/>
        <w:right w:val="none" w:sz="0" w:space="0" w:color="auto"/>
      </w:divBdr>
    </w:div>
    <w:div w:id="1850874009">
      <w:bodyDiv w:val="1"/>
      <w:marLeft w:val="0"/>
      <w:marRight w:val="0"/>
      <w:marTop w:val="0"/>
      <w:marBottom w:val="0"/>
      <w:divBdr>
        <w:top w:val="none" w:sz="0" w:space="0" w:color="auto"/>
        <w:left w:val="none" w:sz="0" w:space="0" w:color="auto"/>
        <w:bottom w:val="none" w:sz="0" w:space="0" w:color="auto"/>
        <w:right w:val="none" w:sz="0" w:space="0" w:color="auto"/>
      </w:divBdr>
      <w:divsChild>
        <w:div w:id="505899605">
          <w:marLeft w:val="0"/>
          <w:marRight w:val="0"/>
          <w:marTop w:val="0"/>
          <w:marBottom w:val="0"/>
          <w:divBdr>
            <w:top w:val="none" w:sz="0" w:space="0" w:color="auto"/>
            <w:left w:val="none" w:sz="0" w:space="0" w:color="auto"/>
            <w:bottom w:val="none" w:sz="0" w:space="0" w:color="auto"/>
            <w:right w:val="none" w:sz="0" w:space="0" w:color="auto"/>
          </w:divBdr>
          <w:divsChild>
            <w:div w:id="1264680189">
              <w:marLeft w:val="0"/>
              <w:marRight w:val="0"/>
              <w:marTop w:val="0"/>
              <w:marBottom w:val="0"/>
              <w:divBdr>
                <w:top w:val="none" w:sz="0" w:space="0" w:color="auto"/>
                <w:left w:val="none" w:sz="0" w:space="0" w:color="auto"/>
                <w:bottom w:val="none" w:sz="0" w:space="0" w:color="auto"/>
                <w:right w:val="none" w:sz="0" w:space="0" w:color="auto"/>
              </w:divBdr>
              <w:divsChild>
                <w:div w:id="1429883918">
                  <w:marLeft w:val="0"/>
                  <w:marRight w:val="0"/>
                  <w:marTop w:val="0"/>
                  <w:marBottom w:val="0"/>
                  <w:divBdr>
                    <w:top w:val="none" w:sz="0" w:space="0" w:color="auto"/>
                    <w:left w:val="none" w:sz="0" w:space="0" w:color="auto"/>
                    <w:bottom w:val="none" w:sz="0" w:space="0" w:color="auto"/>
                    <w:right w:val="none" w:sz="0" w:space="0" w:color="auto"/>
                  </w:divBdr>
                  <w:divsChild>
                    <w:div w:id="51781700">
                      <w:marLeft w:val="0"/>
                      <w:marRight w:val="0"/>
                      <w:marTop w:val="0"/>
                      <w:marBottom w:val="0"/>
                      <w:divBdr>
                        <w:top w:val="none" w:sz="0" w:space="0" w:color="auto"/>
                        <w:left w:val="none" w:sz="0" w:space="0" w:color="auto"/>
                        <w:bottom w:val="none" w:sz="0" w:space="0" w:color="auto"/>
                        <w:right w:val="none" w:sz="0" w:space="0" w:color="auto"/>
                      </w:divBdr>
                      <w:divsChild>
                        <w:div w:id="1501312714">
                          <w:marLeft w:val="0"/>
                          <w:marRight w:val="0"/>
                          <w:marTop w:val="0"/>
                          <w:marBottom w:val="0"/>
                          <w:divBdr>
                            <w:top w:val="none" w:sz="0" w:space="0" w:color="auto"/>
                            <w:left w:val="none" w:sz="0" w:space="0" w:color="auto"/>
                            <w:bottom w:val="none" w:sz="0" w:space="0" w:color="auto"/>
                            <w:right w:val="none" w:sz="0" w:space="0" w:color="auto"/>
                          </w:divBdr>
                          <w:divsChild>
                            <w:div w:id="1902862101">
                              <w:marLeft w:val="0"/>
                              <w:marRight w:val="0"/>
                              <w:marTop w:val="0"/>
                              <w:marBottom w:val="0"/>
                              <w:divBdr>
                                <w:top w:val="none" w:sz="0" w:space="0" w:color="auto"/>
                                <w:left w:val="none" w:sz="0" w:space="0" w:color="auto"/>
                                <w:bottom w:val="none" w:sz="0" w:space="0" w:color="auto"/>
                                <w:right w:val="none" w:sz="0" w:space="0" w:color="auto"/>
                              </w:divBdr>
                              <w:divsChild>
                                <w:div w:id="564486304">
                                  <w:marLeft w:val="0"/>
                                  <w:marRight w:val="0"/>
                                  <w:marTop w:val="0"/>
                                  <w:marBottom w:val="0"/>
                                  <w:divBdr>
                                    <w:top w:val="none" w:sz="0" w:space="0" w:color="auto"/>
                                    <w:left w:val="none" w:sz="0" w:space="0" w:color="auto"/>
                                    <w:bottom w:val="none" w:sz="0" w:space="0" w:color="auto"/>
                                    <w:right w:val="none" w:sz="0" w:space="0" w:color="auto"/>
                                  </w:divBdr>
                                  <w:divsChild>
                                    <w:div w:id="272516255">
                                      <w:marLeft w:val="0"/>
                                      <w:marRight w:val="0"/>
                                      <w:marTop w:val="0"/>
                                      <w:marBottom w:val="0"/>
                                      <w:divBdr>
                                        <w:top w:val="none" w:sz="0" w:space="0" w:color="auto"/>
                                        <w:left w:val="none" w:sz="0" w:space="0" w:color="auto"/>
                                        <w:bottom w:val="none" w:sz="0" w:space="0" w:color="auto"/>
                                        <w:right w:val="none" w:sz="0" w:space="0" w:color="auto"/>
                                      </w:divBdr>
                                      <w:divsChild>
                                        <w:div w:id="14664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6868254">
      <w:bodyDiv w:val="1"/>
      <w:marLeft w:val="0"/>
      <w:marRight w:val="0"/>
      <w:marTop w:val="0"/>
      <w:marBottom w:val="0"/>
      <w:divBdr>
        <w:top w:val="none" w:sz="0" w:space="0" w:color="auto"/>
        <w:left w:val="none" w:sz="0" w:space="0" w:color="auto"/>
        <w:bottom w:val="none" w:sz="0" w:space="0" w:color="auto"/>
        <w:right w:val="none" w:sz="0" w:space="0" w:color="auto"/>
      </w:divBdr>
      <w:divsChild>
        <w:div w:id="685253864">
          <w:marLeft w:val="0"/>
          <w:marRight w:val="0"/>
          <w:marTop w:val="0"/>
          <w:marBottom w:val="0"/>
          <w:divBdr>
            <w:top w:val="none" w:sz="0" w:space="0" w:color="auto"/>
            <w:left w:val="none" w:sz="0" w:space="0" w:color="auto"/>
            <w:bottom w:val="none" w:sz="0" w:space="0" w:color="auto"/>
            <w:right w:val="none" w:sz="0" w:space="0" w:color="auto"/>
          </w:divBdr>
          <w:divsChild>
            <w:div w:id="1096365568">
              <w:marLeft w:val="0"/>
              <w:marRight w:val="0"/>
              <w:marTop w:val="0"/>
              <w:marBottom w:val="0"/>
              <w:divBdr>
                <w:top w:val="none" w:sz="0" w:space="0" w:color="auto"/>
                <w:left w:val="none" w:sz="0" w:space="0" w:color="auto"/>
                <w:bottom w:val="none" w:sz="0" w:space="0" w:color="auto"/>
                <w:right w:val="none" w:sz="0" w:space="0" w:color="auto"/>
              </w:divBdr>
              <w:divsChild>
                <w:div w:id="126095263">
                  <w:marLeft w:val="0"/>
                  <w:marRight w:val="0"/>
                  <w:marTop w:val="0"/>
                  <w:marBottom w:val="0"/>
                  <w:divBdr>
                    <w:top w:val="none" w:sz="0" w:space="0" w:color="auto"/>
                    <w:left w:val="none" w:sz="0" w:space="0" w:color="auto"/>
                    <w:bottom w:val="none" w:sz="0" w:space="0" w:color="auto"/>
                    <w:right w:val="none" w:sz="0" w:space="0" w:color="auto"/>
                  </w:divBdr>
                  <w:divsChild>
                    <w:div w:id="2067751359">
                      <w:marLeft w:val="0"/>
                      <w:marRight w:val="0"/>
                      <w:marTop w:val="0"/>
                      <w:marBottom w:val="0"/>
                      <w:divBdr>
                        <w:top w:val="none" w:sz="0" w:space="0" w:color="auto"/>
                        <w:left w:val="none" w:sz="0" w:space="0" w:color="auto"/>
                        <w:bottom w:val="none" w:sz="0" w:space="0" w:color="auto"/>
                        <w:right w:val="none" w:sz="0" w:space="0" w:color="auto"/>
                      </w:divBdr>
                      <w:divsChild>
                        <w:div w:id="524052080">
                          <w:marLeft w:val="0"/>
                          <w:marRight w:val="0"/>
                          <w:marTop w:val="0"/>
                          <w:marBottom w:val="0"/>
                          <w:divBdr>
                            <w:top w:val="none" w:sz="0" w:space="0" w:color="auto"/>
                            <w:left w:val="none" w:sz="0" w:space="0" w:color="auto"/>
                            <w:bottom w:val="none" w:sz="0" w:space="0" w:color="auto"/>
                            <w:right w:val="none" w:sz="0" w:space="0" w:color="auto"/>
                          </w:divBdr>
                          <w:divsChild>
                            <w:div w:id="1453356685">
                              <w:marLeft w:val="0"/>
                              <w:marRight w:val="0"/>
                              <w:marTop w:val="0"/>
                              <w:marBottom w:val="0"/>
                              <w:divBdr>
                                <w:top w:val="none" w:sz="0" w:space="0" w:color="auto"/>
                                <w:left w:val="none" w:sz="0" w:space="0" w:color="auto"/>
                                <w:bottom w:val="none" w:sz="0" w:space="0" w:color="auto"/>
                                <w:right w:val="none" w:sz="0" w:space="0" w:color="auto"/>
                              </w:divBdr>
                              <w:divsChild>
                                <w:div w:id="703561295">
                                  <w:marLeft w:val="0"/>
                                  <w:marRight w:val="0"/>
                                  <w:marTop w:val="0"/>
                                  <w:marBottom w:val="0"/>
                                  <w:divBdr>
                                    <w:top w:val="none" w:sz="0" w:space="0" w:color="auto"/>
                                    <w:left w:val="none" w:sz="0" w:space="0" w:color="auto"/>
                                    <w:bottom w:val="none" w:sz="0" w:space="0" w:color="auto"/>
                                    <w:right w:val="none" w:sz="0" w:space="0" w:color="auto"/>
                                  </w:divBdr>
                                  <w:divsChild>
                                    <w:div w:id="318927491">
                                      <w:marLeft w:val="0"/>
                                      <w:marRight w:val="0"/>
                                      <w:marTop w:val="0"/>
                                      <w:marBottom w:val="0"/>
                                      <w:divBdr>
                                        <w:top w:val="none" w:sz="0" w:space="0" w:color="auto"/>
                                        <w:left w:val="none" w:sz="0" w:space="0" w:color="auto"/>
                                        <w:bottom w:val="none" w:sz="0" w:space="0" w:color="auto"/>
                                        <w:right w:val="none" w:sz="0" w:space="0" w:color="auto"/>
                                      </w:divBdr>
                                      <w:divsChild>
                                        <w:div w:id="1915427806">
                                          <w:marLeft w:val="0"/>
                                          <w:marRight w:val="0"/>
                                          <w:marTop w:val="0"/>
                                          <w:marBottom w:val="0"/>
                                          <w:divBdr>
                                            <w:top w:val="none" w:sz="0" w:space="0" w:color="auto"/>
                                            <w:left w:val="none" w:sz="0" w:space="0" w:color="auto"/>
                                            <w:bottom w:val="none" w:sz="0" w:space="0" w:color="auto"/>
                                            <w:right w:val="none" w:sz="0" w:space="0" w:color="auto"/>
                                          </w:divBdr>
                                          <w:divsChild>
                                            <w:div w:id="290401459">
                                              <w:marLeft w:val="0"/>
                                              <w:marRight w:val="0"/>
                                              <w:marTop w:val="0"/>
                                              <w:marBottom w:val="0"/>
                                              <w:divBdr>
                                                <w:top w:val="none" w:sz="0" w:space="0" w:color="auto"/>
                                                <w:left w:val="none" w:sz="0" w:space="0" w:color="auto"/>
                                                <w:bottom w:val="none" w:sz="0" w:space="0" w:color="auto"/>
                                                <w:right w:val="none" w:sz="0" w:space="0" w:color="auto"/>
                                              </w:divBdr>
                                              <w:divsChild>
                                                <w:div w:id="976180947">
                                                  <w:marLeft w:val="0"/>
                                                  <w:marRight w:val="0"/>
                                                  <w:marTop w:val="0"/>
                                                  <w:marBottom w:val="0"/>
                                                  <w:divBdr>
                                                    <w:top w:val="none" w:sz="0" w:space="0" w:color="auto"/>
                                                    <w:left w:val="none" w:sz="0" w:space="0" w:color="auto"/>
                                                    <w:bottom w:val="none" w:sz="0" w:space="0" w:color="auto"/>
                                                    <w:right w:val="none" w:sz="0" w:space="0" w:color="auto"/>
                                                  </w:divBdr>
                                                  <w:divsChild>
                                                    <w:div w:id="729962754">
                                                      <w:marLeft w:val="0"/>
                                                      <w:marRight w:val="0"/>
                                                      <w:marTop w:val="0"/>
                                                      <w:marBottom w:val="0"/>
                                                      <w:divBdr>
                                                        <w:top w:val="none" w:sz="0" w:space="0" w:color="auto"/>
                                                        <w:left w:val="none" w:sz="0" w:space="0" w:color="auto"/>
                                                        <w:bottom w:val="none" w:sz="0" w:space="0" w:color="auto"/>
                                                        <w:right w:val="none" w:sz="0" w:space="0" w:color="auto"/>
                                                      </w:divBdr>
                                                      <w:divsChild>
                                                        <w:div w:id="89366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3091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38/s41598-022-10979-2" TargetMode="External"/><Relationship Id="rId18" Type="http://schemas.openxmlformats.org/officeDocument/2006/relationships/hyperlink" Target="https://doi.org/10.3390/cancers15092442" TargetMode="External"/><Relationship Id="rId26" Type="http://schemas.openxmlformats.org/officeDocument/2006/relationships/hyperlink" Target="https://doi.org/10.1101/2022.11.28.22282412" TargetMode="External"/><Relationship Id="rId3" Type="http://schemas.openxmlformats.org/officeDocument/2006/relationships/styles" Target="styles.xml"/><Relationship Id="rId21" Type="http://schemas.openxmlformats.org/officeDocument/2006/relationships/hyperlink" Target="http://www.everyonegoeshome.com/wp-content/uploads/sites/2/2017/07/cardiac-wp-2017-FINAL.pdf"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i.org/10.3390/nu13114182" TargetMode="External"/><Relationship Id="rId17" Type="http://schemas.openxmlformats.org/officeDocument/2006/relationships/hyperlink" Target="https://doi.org/10.3390/ijms232113540" TargetMode="External"/><Relationship Id="rId25" Type="http://schemas.openxmlformats.org/officeDocument/2006/relationships/hyperlink" Target="https://ssrn.com/abstract=3612112"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4283/jpad.2022.99" TargetMode="External"/><Relationship Id="rId20" Type="http://schemas.openxmlformats.org/officeDocument/2006/relationships/hyperlink" Target="http://www.everyonegoeshome.com/wp-content/uploads/sites/2/2016/06/Heart-to-Heart-WP2016.pdf" TargetMode="External"/><Relationship Id="rId29" Type="http://schemas.openxmlformats.org/officeDocument/2006/relationships/hyperlink" Target="http://cmeonline.med.harvard.edu/course_descriptions.asp?Course_id=1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8/s41598-021-87803-w" TargetMode="External"/><Relationship Id="rId24" Type="http://schemas.openxmlformats.org/officeDocument/2006/relationships/hyperlink" Target="https://ssrn.com/abstract=3586670"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1080/09637486.2021.1941804" TargetMode="External"/><Relationship Id="rId23" Type="http://schemas.openxmlformats.org/officeDocument/2006/relationships/hyperlink" Target="https://sbafs.org.br/srco2021/" TargetMode="External"/><Relationship Id="rId28" Type="http://schemas.openxmlformats.org/officeDocument/2006/relationships/hyperlink" Target="http://pier.acponline.org/physicians/diseases/d1076/d1076.html" TargetMode="External"/><Relationship Id="rId10" Type="http://schemas.openxmlformats.org/officeDocument/2006/relationships/hyperlink" Target="mailto:skales@challiance.org" TargetMode="External"/><Relationship Id="rId19" Type="http://schemas.openxmlformats.org/officeDocument/2006/relationships/hyperlink" Target="http://www.euro.who.int/__data/assets/pdf_file/0003/142077/e95004.pdf" TargetMode="External"/><Relationship Id="rId31" Type="http://schemas.openxmlformats.org/officeDocument/2006/relationships/hyperlink" Target="http://www.acponline.org/bioterro/?hp" TargetMode="External"/><Relationship Id="rId4" Type="http://schemas.openxmlformats.org/officeDocument/2006/relationships/settings" Target="settings.xml"/><Relationship Id="rId9" Type="http://schemas.openxmlformats.org/officeDocument/2006/relationships/hyperlink" Target="mailto:skales@hsph.harvard.edu" TargetMode="External"/><Relationship Id="rId14" Type="http://schemas.openxmlformats.org/officeDocument/2006/relationships/hyperlink" Target="https://doi.org/10.3390/nu14235129" TargetMode="External"/><Relationship Id="rId22" Type="http://schemas.openxmlformats.org/officeDocument/2006/relationships/hyperlink" Target="http://www.euro.who.int/_data/assets/pdf_file/003/142077/e95004.pdf" TargetMode="External"/><Relationship Id="rId27" Type="http://schemas.openxmlformats.org/officeDocument/2006/relationships/hyperlink" Target="http://www.acponline.org/bioterro/?hp" TargetMode="External"/><Relationship Id="rId30" Type="http://schemas.openxmlformats.org/officeDocument/2006/relationships/hyperlink" Target="https://education.sleepfoundation.org/content/principles-sleep-health-medical-examiners"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DFD77D-4ED6-4C2F-B383-26B4EC7CE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2629</TotalTime>
  <Pages>111</Pages>
  <Words>42843</Words>
  <Characters>249779</Characters>
  <Application>Microsoft Office Word</Application>
  <DocSecurity>0</DocSecurity>
  <Lines>15611</Lines>
  <Paragraphs>11254</Paragraphs>
  <ScaleCrop>false</ScaleCrop>
  <HeadingPairs>
    <vt:vector size="2" baseType="variant">
      <vt:variant>
        <vt:lpstr>Title</vt:lpstr>
      </vt:variant>
      <vt:variant>
        <vt:i4>1</vt:i4>
      </vt:variant>
    </vt:vector>
  </HeadingPairs>
  <TitlesOfParts>
    <vt:vector size="1" baseType="lpstr">
      <vt:lpstr/>
    </vt:vector>
  </TitlesOfParts>
  <Company>Cambridge Health Alliance</Company>
  <LinksUpToDate>false</LinksUpToDate>
  <CharactersWithSpaces>281368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Gray</dc:creator>
  <cp:lastModifiedBy>Stefanos Kales</cp:lastModifiedBy>
  <cp:revision>7</cp:revision>
  <cp:lastPrinted>2016-06-27T17:13:00Z</cp:lastPrinted>
  <dcterms:created xsi:type="dcterms:W3CDTF">2024-05-27T10:43:00Z</dcterms:created>
  <dcterms:modified xsi:type="dcterms:W3CDTF">2024-05-30T09:01:00Z</dcterms:modified>
</cp:coreProperties>
</file>